
<file path=[Content_Types].xml><?xml version="1.0" encoding="utf-8"?>
<Types xmlns="http://schemas.openxmlformats.org/package/2006/content-types">
  <Override PartName="/word/theme/themeOverride5.xml" ContentType="application/vnd.openxmlformats-officedocument.themeOverride+xml"/>
  <Override PartName="/word/charts/chart10.xml" ContentType="application/vnd.openxmlformats-officedocument.drawingml.chart+xml"/>
  <Override PartName="/word/theme/themeOverride15.xml" ContentType="application/vnd.openxmlformats-officedocument.themeOverride+xml"/>
  <Override PartName="/word/theme/themeOverride26.xml" ContentType="application/vnd.openxmlformats-officedocument.themeOverride+xml"/>
  <Override PartName="/word/theme/themeOverride44.xml" ContentType="application/vnd.openxmlformats-officedocument.themeOverride+xml"/>
  <Override PartName="/customXml/itemProps1.xml" ContentType="application/vnd.openxmlformats-officedocument.customXmlProperties+xml"/>
  <Override PartName="/word/theme/themeOverride22.xml" ContentType="application/vnd.openxmlformats-officedocument.themeOverride+xml"/>
  <Override PartName="/word/theme/themeOverride33.xml" ContentType="application/vnd.openxmlformats-officedocument.themeOverride+xml"/>
  <Override PartName="/word/theme/themeOverride1.xml" ContentType="application/vnd.openxmlformats-officedocument.themeOverride+xml"/>
  <Override PartName="/word/theme/themeOverride11.xml" ContentType="application/vnd.openxmlformats-officedocument.themeOverride+xml"/>
  <Override PartName="/word/theme/themeOverride40.xml" ContentType="application/vnd.openxmlformats-officedocument.themeOverride+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48.xml" ContentType="application/vnd.openxmlformats-officedocument.drawingml.chart+xml"/>
  <Override PartName="/word/drawings/drawing2.xml" ContentType="application/vnd.openxmlformats-officedocument.drawingml.chartshapes+xml"/>
  <Override PartName="/word/charts/chart26.xml" ContentType="application/vnd.openxmlformats-officedocument.drawingml.chart+xml"/>
  <Override PartName="/word/charts/chart37.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theme/themeOverride8.xml" ContentType="application/vnd.openxmlformats-officedocument.themeOverride+xml"/>
  <Override PartName="/word/charts/chart13.xml" ContentType="application/vnd.openxmlformats-officedocument.drawingml.chart+xml"/>
  <Override PartName="/word/charts/chart22.xml" ContentType="application/vnd.openxmlformats-officedocument.drawingml.chart+xml"/>
  <Override PartName="/word/theme/themeOverride29.xml" ContentType="application/vnd.openxmlformats-officedocument.themeOverride+xml"/>
  <Override PartName="/word/charts/chart31.xml" ContentType="application/vnd.openxmlformats-officedocument.drawingml.chart+xml"/>
  <Override PartName="/word/charts/chart33.xml" ContentType="application/vnd.openxmlformats-officedocument.drawingml.chart+xml"/>
  <Override PartName="/word/theme/themeOverride38.xml" ContentType="application/vnd.openxmlformats-officedocument.themeOverride+xml"/>
  <Override PartName="/word/charts/chart42.xml" ContentType="application/vnd.openxmlformats-officedocument.drawingml.chart+xml"/>
  <Override PartName="/word/theme/themeOverride47.xml" ContentType="application/vnd.openxmlformats-officedocument.themeOverride+xml"/>
  <Override PartName="/word/charts/chart51.xml" ContentType="application/vnd.openxmlformats-officedocument.drawingml.chart+xml"/>
  <Override PartName="/word/theme/themeOverride49.xml" ContentType="application/vnd.openxmlformats-officedocument.themeOverride+xml"/>
  <Override PartName="/word/charts/chart1.xml" ContentType="application/vnd.openxmlformats-officedocument.drawingml.chart+xml"/>
  <Override PartName="/word/theme/themeOverride6.xml" ContentType="application/vnd.openxmlformats-officedocument.themeOverride+xml"/>
  <Override PartName="/word/charts/chart11.xml" ContentType="application/vnd.openxmlformats-officedocument.drawingml.chart+xml"/>
  <Override PartName="/word/theme/themeOverride18.xml" ContentType="application/vnd.openxmlformats-officedocument.themeOverride+xml"/>
  <Override PartName="/word/charts/chart20.xml" ContentType="application/vnd.openxmlformats-officedocument.drawingml.chart+xml"/>
  <Override PartName="/word/theme/themeOverride27.xml" ContentType="application/vnd.openxmlformats-officedocument.themeOverride+xml"/>
  <Override PartName="/word/theme/themeOverride36.xml" ContentType="application/vnd.openxmlformats-officedocument.themeOverride+xml"/>
  <Override PartName="/word/charts/chart40.xml" ContentType="application/vnd.openxmlformats-officedocument.drawingml.chart+xml"/>
  <Override PartName="/word/theme/themeOverride45.xml" ContentType="application/vnd.openxmlformats-officedocument.themeOverride+xml"/>
  <Override PartName="/word/theme/themeOverride4.xml" ContentType="application/vnd.openxmlformats-officedocument.themeOverride+xml"/>
  <Override PartName="/word/theme/themeOverride16.xml" ContentType="application/vnd.openxmlformats-officedocument.themeOverride+xml"/>
  <Override PartName="/word/theme/themeOverride25.xml" ContentType="application/vnd.openxmlformats-officedocument.themeOverride+xml"/>
  <Override PartName="/word/theme/themeOverride34.xml" ContentType="application/vnd.openxmlformats-officedocument.themeOverride+xml"/>
  <Override PartName="/word/theme/themeOverride43.xml" ContentType="application/vnd.openxmlformats-officedocument.themeOverride+xml"/>
  <Default Extension="png" ContentType="image/png"/>
  <Override PartName="/word/theme/themeOverride2.xml" ContentType="application/vnd.openxmlformats-officedocument.themeOverride+xml"/>
  <Override PartName="/word/theme/themeOverride14.xml" ContentType="application/vnd.openxmlformats-officedocument.themeOverride+xml"/>
  <Override PartName="/word/theme/themeOverride23.xml" ContentType="application/vnd.openxmlformats-officedocument.themeOverride+xml"/>
  <Override PartName="/word/theme/themeOverride32.xml" ContentType="application/vnd.openxmlformats-officedocument.themeOverride+xml"/>
  <Override PartName="/word/theme/themeOverride41.xml" ContentType="application/vnd.openxmlformats-officedocument.themeOverride+xml"/>
  <Default Extension="jpeg" ContentType="image/jpeg"/>
  <Override PartName="/word/theme/themeOverride12.xml" ContentType="application/vnd.openxmlformats-officedocument.themeOverride+xml"/>
  <Override PartName="/word/theme/themeOverride21.xml" ContentType="application/vnd.openxmlformats-officedocument.themeOverride+xml"/>
  <Default Extension="emf" ContentType="image/x-emf"/>
  <Override PartName="/word/theme/themeOverride30.xml" ContentType="application/vnd.openxmlformats-officedocument.themeOverride+xml"/>
  <Override PartName="/word/charts/chart49.xml" ContentType="application/vnd.openxmlformats-officedocument.drawingml.chart+xml"/>
  <Override PartName="/word/numbering.xml" ContentType="application/vnd.openxmlformats-officedocument.wordprocessingml.numbering+xml"/>
  <Override PartName="/word/endnotes.xml" ContentType="application/vnd.openxmlformats-officedocument.wordprocessingml.endnotes+xml"/>
  <Override PartName="/word/charts/chart8.xml" ContentType="application/vnd.openxmlformats-officedocument.drawingml.chart+xml"/>
  <Override PartName="/word/theme/themeOverride10.xml" ContentType="application/vnd.openxmlformats-officedocument.themeOverride+xml"/>
  <Override PartName="/word/drawings/drawing3.xml" ContentType="application/vnd.openxmlformats-officedocument.drawingml.chartshapes+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drawings/drawing1.xml" ContentType="application/vnd.openxmlformats-officedocument.drawingml.chartshapes+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theme/themeOverride9.xml" ContentType="application/vnd.openxmlformats-officedocument.themeOverride+xml"/>
  <Override PartName="/word/charts/chart14.xml" ContentType="application/vnd.openxmlformats-officedocument.drawingml.chart+xml"/>
  <Override PartName="/word/theme/themeOverride19.xml" ContentType="application/vnd.openxmlformats-officedocument.themeOverride+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theme/themeOverride39.xml" ContentType="application/vnd.openxmlformats-officedocument.themeOverride+xml"/>
  <Override PartName="/word/charts/chart50.xml" ContentType="application/vnd.openxmlformats-officedocument.drawingml.chart+xml"/>
  <Override PartName="/word/theme/themeOverride48.xml" ContentType="application/vnd.openxmlformats-officedocument.themeOverride+xml"/>
  <Override PartName="/word/fontTable.xml" ContentType="application/vnd.openxmlformats-officedocument.wordprocessingml.fontTable+xml"/>
  <Override PartName="/word/webSettings.xml" ContentType="application/vnd.openxmlformats-officedocument.wordprocessingml.webSettings+xml"/>
  <Override PartName="/word/theme/themeOverride7.xml" ContentType="application/vnd.openxmlformats-officedocument.themeOverride+xml"/>
  <Override PartName="/word/charts/chart12.xml" ContentType="application/vnd.openxmlformats-officedocument.drawingml.chart+xml"/>
  <Override PartName="/word/theme/themeOverride17.xml" ContentType="application/vnd.openxmlformats-officedocument.themeOverride+xml"/>
  <Override PartName="/word/charts/chart21.xml" ContentType="application/vnd.openxmlformats-officedocument.drawingml.chart+xml"/>
  <Override PartName="/word/theme/themeOverride28.xml" ContentType="application/vnd.openxmlformats-officedocument.themeOverride+xml"/>
  <Override PartName="/word/charts/chart30.xml" ContentType="application/vnd.openxmlformats-officedocument.drawingml.chart+xml"/>
  <Override PartName="/word/theme/themeOverride37.xml" ContentType="application/vnd.openxmlformats-officedocument.themeOverride+xml"/>
  <Override PartName="/word/theme/themeOverride46.xml" ContentType="application/vnd.openxmlformats-officedocument.themeOverride+xml"/>
  <Override PartName="/word/header1.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theme/themeOverride24.xml" ContentType="application/vnd.openxmlformats-officedocument.themeOverride+xml"/>
  <Override PartName="/word/theme/themeOverride35.xml" ContentType="application/vnd.openxmlformats-officedocument.themeOverride+xml"/>
  <Override PartName="/word/theme/themeOverride3.xml" ContentType="application/vnd.openxmlformats-officedocument.themeOverride+xml"/>
  <Override PartName="/word/theme/themeOverride13.xml" ContentType="application/vnd.openxmlformats-officedocument.themeOverride+xml"/>
  <Override PartName="/word/theme/themeOverride42.xml" ContentType="application/vnd.openxmlformats-officedocument.themeOverride+xml"/>
  <Override PartName="/word/theme/themeOverride20.xml" ContentType="application/vnd.openxmlformats-officedocument.themeOverride+xml"/>
  <Override PartName="/word/theme/themeOverride31.xml" ContentType="application/vnd.openxmlformats-officedocument.themeOverride+xml"/>
  <Default Extension="rels" ContentType="application/vnd.openxmlformats-package.relationships+xml"/>
  <Override PartName="/word/drawings/drawing4.xml" ContentType="application/vnd.openxmlformats-officedocument.drawingml.chartshapes+xml"/>
  <Override PartName="/word/charts/chart28.xml" ContentType="application/vnd.openxmlformats-officedocument.drawingml.chart+xml"/>
  <Override PartName="/word/charts/chart39.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46.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E2E" w:rsidRDefault="00AA2E2E" w:rsidP="00AA2E2E">
      <w:pPr>
        <w:autoSpaceDE w:val="0"/>
        <w:autoSpaceDN w:val="0"/>
        <w:adjustRightInd w:val="0"/>
        <w:spacing w:line="240" w:lineRule="auto"/>
        <w:jc w:val="center"/>
        <w:rPr>
          <w:rFonts w:ascii="TimesNewRoman,Bold" w:hAnsi="TimesNewRoman,Bold" w:cs="TimesNewRoman,Bold"/>
          <w:b/>
          <w:bCs/>
          <w:sz w:val="24"/>
          <w:szCs w:val="24"/>
        </w:rPr>
      </w:pPr>
      <w:r>
        <w:rPr>
          <w:rFonts w:ascii="TimesNewRoman,Bold" w:hAnsi="TimesNewRoman,Bold" w:cs="TimesNewRoman,Bold"/>
          <w:b/>
          <w:bCs/>
          <w:sz w:val="24"/>
          <w:szCs w:val="24"/>
        </w:rPr>
        <w:t>Правительство Российской Федерации</w:t>
      </w:r>
    </w:p>
    <w:p w:rsidR="00AA2E2E" w:rsidRDefault="00AA2E2E" w:rsidP="00AA2E2E">
      <w:pPr>
        <w:autoSpaceDE w:val="0"/>
        <w:autoSpaceDN w:val="0"/>
        <w:adjustRightInd w:val="0"/>
        <w:spacing w:line="240" w:lineRule="auto"/>
        <w:jc w:val="center"/>
        <w:rPr>
          <w:rFonts w:ascii="TimesNewRoman,Bold" w:hAnsi="TimesNewRoman,Bold" w:cs="TimesNewRoman,Bold"/>
          <w:b/>
          <w:bCs/>
          <w:sz w:val="24"/>
          <w:szCs w:val="24"/>
        </w:rPr>
      </w:pPr>
      <w:r>
        <w:rPr>
          <w:rFonts w:ascii="TimesNewRoman,Bold" w:hAnsi="TimesNewRoman,Bold" w:cs="TimesNewRoman,Bold"/>
          <w:b/>
          <w:bCs/>
          <w:sz w:val="24"/>
          <w:szCs w:val="24"/>
        </w:rPr>
        <w:t>Федеральное государственное автономное образовательное учреждение</w:t>
      </w:r>
    </w:p>
    <w:p w:rsidR="00AA2E2E" w:rsidRDefault="00AA2E2E" w:rsidP="00AA2E2E">
      <w:pPr>
        <w:autoSpaceDE w:val="0"/>
        <w:autoSpaceDN w:val="0"/>
        <w:adjustRightInd w:val="0"/>
        <w:spacing w:line="240" w:lineRule="auto"/>
        <w:jc w:val="center"/>
        <w:rPr>
          <w:rFonts w:ascii="TimesNewRoman,Bold" w:hAnsi="TimesNewRoman,Bold" w:cs="TimesNewRoman,Bold"/>
          <w:b/>
          <w:bCs/>
          <w:sz w:val="24"/>
          <w:szCs w:val="24"/>
        </w:rPr>
      </w:pPr>
      <w:r>
        <w:rPr>
          <w:rFonts w:ascii="TimesNewRoman,Bold" w:hAnsi="TimesNewRoman,Bold" w:cs="TimesNewRoman,Bold"/>
          <w:b/>
          <w:bCs/>
          <w:sz w:val="24"/>
          <w:szCs w:val="24"/>
        </w:rPr>
        <w:t>высшего профессионального образования</w:t>
      </w:r>
    </w:p>
    <w:p w:rsidR="00AA2E2E" w:rsidRDefault="00AA2E2E" w:rsidP="00AA2E2E">
      <w:pPr>
        <w:autoSpaceDE w:val="0"/>
        <w:autoSpaceDN w:val="0"/>
        <w:adjustRightInd w:val="0"/>
        <w:spacing w:line="240" w:lineRule="auto"/>
        <w:jc w:val="center"/>
        <w:rPr>
          <w:rFonts w:ascii="TimesNewRoman,Bold" w:hAnsi="TimesNewRoman,Bold" w:cs="TimesNewRoman,Bold"/>
          <w:b/>
          <w:bCs/>
          <w:sz w:val="24"/>
          <w:szCs w:val="24"/>
        </w:rPr>
      </w:pPr>
      <w:r>
        <w:rPr>
          <w:rFonts w:ascii="TimesNewRoman,Bold" w:hAnsi="TimesNewRoman,Bold" w:cs="TimesNewRoman,Bold"/>
          <w:b/>
          <w:bCs/>
          <w:sz w:val="24"/>
          <w:szCs w:val="24"/>
        </w:rPr>
        <w:t>"Национальный исследовательский университет</w:t>
      </w:r>
    </w:p>
    <w:p w:rsidR="00AA2E2E" w:rsidRPr="003566F7" w:rsidRDefault="00AA2E2E" w:rsidP="00AA2E2E">
      <w:pPr>
        <w:autoSpaceDE w:val="0"/>
        <w:autoSpaceDN w:val="0"/>
        <w:adjustRightInd w:val="0"/>
        <w:spacing w:line="240" w:lineRule="auto"/>
        <w:jc w:val="center"/>
        <w:rPr>
          <w:rFonts w:ascii="TimesNewRoman,Bold" w:hAnsi="TimesNewRoman,Bold" w:cs="TimesNewRoman,Bold"/>
          <w:b/>
          <w:bCs/>
          <w:sz w:val="24"/>
          <w:szCs w:val="24"/>
        </w:rPr>
      </w:pPr>
      <w:r>
        <w:rPr>
          <w:rFonts w:ascii="TimesNewRoman,Bold" w:hAnsi="TimesNewRoman,Bold" w:cs="TimesNewRoman,Bold"/>
          <w:b/>
          <w:bCs/>
          <w:sz w:val="24"/>
          <w:szCs w:val="24"/>
        </w:rPr>
        <w:t>"Высшая школа экономики"</w:t>
      </w:r>
    </w:p>
    <w:p w:rsidR="00AA2E2E" w:rsidRPr="003566F7" w:rsidRDefault="00AA2E2E" w:rsidP="00AA2E2E">
      <w:pPr>
        <w:autoSpaceDE w:val="0"/>
        <w:autoSpaceDN w:val="0"/>
        <w:adjustRightInd w:val="0"/>
        <w:spacing w:line="240" w:lineRule="auto"/>
        <w:jc w:val="center"/>
        <w:rPr>
          <w:rFonts w:ascii="TimesNewRoman,Bold" w:hAnsi="TimesNewRoman,Bold" w:cs="TimesNewRoman,Bold"/>
          <w:b/>
          <w:bCs/>
          <w:sz w:val="24"/>
          <w:szCs w:val="24"/>
        </w:rPr>
      </w:pPr>
    </w:p>
    <w:p w:rsidR="00AA2E2E" w:rsidRDefault="00AA2E2E" w:rsidP="00AA2E2E">
      <w:pPr>
        <w:autoSpaceDE w:val="0"/>
        <w:autoSpaceDN w:val="0"/>
        <w:adjustRightInd w:val="0"/>
        <w:spacing w:line="240" w:lineRule="auto"/>
        <w:jc w:val="center"/>
        <w:rPr>
          <w:rFonts w:ascii="TimesNewRoman,Bold" w:hAnsi="TimesNewRoman,Bold" w:cs="TimesNewRoman,Bold"/>
          <w:b/>
          <w:bCs/>
          <w:sz w:val="24"/>
          <w:szCs w:val="24"/>
        </w:rPr>
      </w:pPr>
      <w:r>
        <w:rPr>
          <w:rFonts w:ascii="TimesNewRoman,Bold" w:hAnsi="TimesNewRoman,Bold" w:cs="TimesNewRoman,Bold"/>
          <w:b/>
          <w:bCs/>
          <w:sz w:val="24"/>
          <w:szCs w:val="24"/>
        </w:rPr>
        <w:t>Санкт-Петербургский филиал федерального</w:t>
      </w:r>
    </w:p>
    <w:p w:rsidR="00AA2E2E" w:rsidRDefault="00AA2E2E" w:rsidP="00AA2E2E">
      <w:pPr>
        <w:autoSpaceDE w:val="0"/>
        <w:autoSpaceDN w:val="0"/>
        <w:adjustRightInd w:val="0"/>
        <w:spacing w:line="240" w:lineRule="auto"/>
        <w:jc w:val="center"/>
        <w:rPr>
          <w:rFonts w:ascii="TimesNewRoman,Bold" w:hAnsi="TimesNewRoman,Bold" w:cs="TimesNewRoman,Bold"/>
          <w:b/>
          <w:bCs/>
          <w:sz w:val="24"/>
          <w:szCs w:val="24"/>
        </w:rPr>
      </w:pPr>
      <w:r>
        <w:rPr>
          <w:rFonts w:ascii="TimesNewRoman,Bold" w:hAnsi="TimesNewRoman,Bold" w:cs="TimesNewRoman,Bold"/>
          <w:b/>
          <w:bCs/>
          <w:sz w:val="24"/>
          <w:szCs w:val="24"/>
        </w:rPr>
        <w:t>государственного автономного образовательного учреждения высшего</w:t>
      </w:r>
    </w:p>
    <w:p w:rsidR="00AA2E2E" w:rsidRDefault="00AA2E2E" w:rsidP="00AA2E2E">
      <w:pPr>
        <w:autoSpaceDE w:val="0"/>
        <w:autoSpaceDN w:val="0"/>
        <w:adjustRightInd w:val="0"/>
        <w:spacing w:line="240" w:lineRule="auto"/>
        <w:jc w:val="center"/>
        <w:rPr>
          <w:rFonts w:ascii="TimesNewRoman,Bold" w:hAnsi="TimesNewRoman,Bold" w:cs="TimesNewRoman,Bold"/>
          <w:b/>
          <w:bCs/>
          <w:sz w:val="24"/>
          <w:szCs w:val="24"/>
        </w:rPr>
      </w:pPr>
      <w:r>
        <w:rPr>
          <w:rFonts w:ascii="TimesNewRoman,Bold" w:hAnsi="TimesNewRoman,Bold" w:cs="TimesNewRoman,Bold"/>
          <w:b/>
          <w:bCs/>
          <w:sz w:val="24"/>
          <w:szCs w:val="24"/>
        </w:rPr>
        <w:t>профессионального образования</w:t>
      </w:r>
    </w:p>
    <w:p w:rsidR="00AA2E2E" w:rsidRDefault="00AA2E2E" w:rsidP="00AA2E2E">
      <w:pPr>
        <w:autoSpaceDE w:val="0"/>
        <w:autoSpaceDN w:val="0"/>
        <w:adjustRightInd w:val="0"/>
        <w:spacing w:line="240" w:lineRule="auto"/>
        <w:jc w:val="center"/>
        <w:rPr>
          <w:rFonts w:ascii="TimesNewRoman,Bold" w:hAnsi="TimesNewRoman,Bold" w:cs="TimesNewRoman,Bold"/>
          <w:b/>
          <w:bCs/>
          <w:sz w:val="24"/>
          <w:szCs w:val="24"/>
        </w:rPr>
      </w:pPr>
      <w:r>
        <w:rPr>
          <w:rFonts w:ascii="TimesNewRoman,Bold" w:hAnsi="TimesNewRoman,Bold" w:cs="TimesNewRoman,Bold"/>
          <w:b/>
          <w:bCs/>
          <w:sz w:val="24"/>
          <w:szCs w:val="24"/>
        </w:rPr>
        <w:t>"Национальный исследовательский университет "Высшая школа экономики»</w:t>
      </w:r>
    </w:p>
    <w:p w:rsidR="00AA2E2E" w:rsidRDefault="00AA2E2E" w:rsidP="00AA2E2E">
      <w:pPr>
        <w:autoSpaceDE w:val="0"/>
        <w:autoSpaceDN w:val="0"/>
        <w:adjustRightInd w:val="0"/>
        <w:spacing w:line="240" w:lineRule="auto"/>
        <w:jc w:val="center"/>
        <w:rPr>
          <w:rFonts w:ascii="TimesNewRoman,Bold" w:hAnsi="TimesNewRoman,Bold" w:cs="TimesNewRoman,Bold"/>
          <w:b/>
          <w:bCs/>
          <w:sz w:val="24"/>
          <w:szCs w:val="24"/>
        </w:rPr>
      </w:pPr>
    </w:p>
    <w:p w:rsidR="00AA2E2E" w:rsidRDefault="00AA2E2E" w:rsidP="00AA2E2E">
      <w:pPr>
        <w:autoSpaceDE w:val="0"/>
        <w:autoSpaceDN w:val="0"/>
        <w:adjustRightInd w:val="0"/>
        <w:spacing w:line="240" w:lineRule="auto"/>
        <w:jc w:val="center"/>
        <w:rPr>
          <w:rFonts w:ascii="TimesNewRoman,Bold" w:hAnsi="TimesNewRoman,Bold" w:cs="TimesNewRoman,Bold"/>
          <w:b/>
          <w:bCs/>
          <w:sz w:val="24"/>
          <w:szCs w:val="24"/>
        </w:rPr>
      </w:pPr>
    </w:p>
    <w:p w:rsidR="00AA2E2E" w:rsidRDefault="00AA2E2E" w:rsidP="00AA2E2E">
      <w:pPr>
        <w:autoSpaceDE w:val="0"/>
        <w:autoSpaceDN w:val="0"/>
        <w:adjustRightInd w:val="0"/>
        <w:spacing w:line="240" w:lineRule="auto"/>
        <w:jc w:val="center"/>
        <w:rPr>
          <w:rFonts w:ascii="TimesNewRoman,Bold" w:hAnsi="TimesNewRoman,Bold" w:cs="TimesNewRoman,Bold"/>
          <w:b/>
          <w:bCs/>
          <w:sz w:val="24"/>
          <w:szCs w:val="24"/>
        </w:rPr>
      </w:pPr>
    </w:p>
    <w:p w:rsidR="00AA2E2E" w:rsidRDefault="00AA2E2E" w:rsidP="00AA2E2E">
      <w:pPr>
        <w:autoSpaceDE w:val="0"/>
        <w:autoSpaceDN w:val="0"/>
        <w:adjustRightInd w:val="0"/>
        <w:spacing w:line="240" w:lineRule="auto"/>
        <w:jc w:val="center"/>
        <w:rPr>
          <w:rFonts w:ascii="TimesNewRoman,Bold" w:hAnsi="TimesNewRoman,Bold" w:cs="TimesNewRoman,Bold"/>
          <w:b/>
          <w:bCs/>
          <w:sz w:val="24"/>
          <w:szCs w:val="24"/>
        </w:rPr>
      </w:pPr>
    </w:p>
    <w:p w:rsidR="003A11E1" w:rsidRPr="003A11E1" w:rsidRDefault="003A11E1" w:rsidP="00863F43">
      <w:pPr>
        <w:pStyle w:val="a6"/>
        <w:jc w:val="right"/>
        <w:rPr>
          <w:b w:val="0"/>
          <w:sz w:val="24"/>
        </w:rPr>
      </w:pPr>
      <w:r w:rsidRPr="003A11E1">
        <w:rPr>
          <w:b w:val="0"/>
          <w:sz w:val="24"/>
        </w:rPr>
        <w:t>Одобрен</w:t>
      </w:r>
    </w:p>
    <w:p w:rsidR="003A11E1" w:rsidRPr="003A11E1" w:rsidRDefault="003A11E1" w:rsidP="00863F43">
      <w:pPr>
        <w:pStyle w:val="a6"/>
        <w:jc w:val="right"/>
        <w:rPr>
          <w:b w:val="0"/>
          <w:sz w:val="24"/>
        </w:rPr>
      </w:pPr>
      <w:r w:rsidRPr="003A11E1">
        <w:rPr>
          <w:b w:val="0"/>
          <w:sz w:val="24"/>
        </w:rPr>
        <w:t xml:space="preserve">                                                                                 на заседании ученого совета                                                                       </w:t>
      </w:r>
    </w:p>
    <w:p w:rsidR="003A11E1" w:rsidRPr="003A11E1" w:rsidRDefault="003A11E1" w:rsidP="00863F43">
      <w:pPr>
        <w:pStyle w:val="a6"/>
        <w:jc w:val="right"/>
        <w:rPr>
          <w:b w:val="0"/>
          <w:sz w:val="24"/>
        </w:rPr>
      </w:pPr>
      <w:r w:rsidRPr="003A11E1">
        <w:rPr>
          <w:b w:val="0"/>
          <w:sz w:val="24"/>
        </w:rPr>
        <w:t xml:space="preserve">                                                                                           СПб филиала ГУ-ВШЭ</w:t>
      </w:r>
    </w:p>
    <w:p w:rsidR="003A11E1" w:rsidRPr="003A11E1" w:rsidRDefault="003A11E1" w:rsidP="00863F43">
      <w:pPr>
        <w:pStyle w:val="a6"/>
        <w:jc w:val="right"/>
        <w:rPr>
          <w:b w:val="0"/>
          <w:sz w:val="24"/>
        </w:rPr>
      </w:pPr>
      <w:r w:rsidRPr="003A11E1">
        <w:rPr>
          <w:b w:val="0"/>
          <w:sz w:val="24"/>
        </w:rPr>
        <w:t xml:space="preserve">                                                                                 2</w:t>
      </w:r>
      <w:r w:rsidR="00863F43">
        <w:rPr>
          <w:b w:val="0"/>
          <w:sz w:val="24"/>
        </w:rPr>
        <w:t>2</w:t>
      </w:r>
      <w:r w:rsidRPr="003A11E1">
        <w:rPr>
          <w:b w:val="0"/>
          <w:sz w:val="24"/>
        </w:rPr>
        <w:t>.1</w:t>
      </w:r>
      <w:r w:rsidR="00863F43">
        <w:rPr>
          <w:b w:val="0"/>
          <w:sz w:val="24"/>
        </w:rPr>
        <w:t>1</w:t>
      </w:r>
      <w:r w:rsidRPr="003A11E1">
        <w:rPr>
          <w:b w:val="0"/>
          <w:sz w:val="24"/>
        </w:rPr>
        <w:t>.20</w:t>
      </w:r>
      <w:r w:rsidR="00863F43">
        <w:rPr>
          <w:b w:val="0"/>
          <w:sz w:val="24"/>
        </w:rPr>
        <w:t>12</w:t>
      </w:r>
      <w:r w:rsidRPr="003A11E1">
        <w:rPr>
          <w:b w:val="0"/>
          <w:sz w:val="24"/>
        </w:rPr>
        <w:t xml:space="preserve">, протокол № </w:t>
      </w:r>
      <w:r w:rsidR="00863F43">
        <w:rPr>
          <w:b w:val="0"/>
          <w:sz w:val="24"/>
        </w:rPr>
        <w:t>08/12</w:t>
      </w:r>
    </w:p>
    <w:p w:rsidR="003A11E1" w:rsidRPr="003A11E1" w:rsidRDefault="003A11E1" w:rsidP="00863F43">
      <w:pPr>
        <w:pStyle w:val="a6"/>
        <w:jc w:val="right"/>
        <w:rPr>
          <w:b w:val="0"/>
          <w:sz w:val="24"/>
        </w:rPr>
      </w:pPr>
      <w:r w:rsidRPr="003A11E1">
        <w:rPr>
          <w:b w:val="0"/>
          <w:sz w:val="24"/>
        </w:rPr>
        <w:t>______________ А.М. Ходачек</w:t>
      </w:r>
    </w:p>
    <w:p w:rsidR="003A11E1" w:rsidRDefault="003A11E1" w:rsidP="00863F43">
      <w:pPr>
        <w:pStyle w:val="a6"/>
        <w:jc w:val="right"/>
        <w:rPr>
          <w:sz w:val="28"/>
          <w:szCs w:val="28"/>
        </w:rPr>
      </w:pPr>
    </w:p>
    <w:p w:rsidR="00AA2E2E" w:rsidRDefault="00AA2E2E" w:rsidP="00AA2E2E">
      <w:pPr>
        <w:autoSpaceDE w:val="0"/>
        <w:autoSpaceDN w:val="0"/>
        <w:adjustRightInd w:val="0"/>
        <w:spacing w:line="240" w:lineRule="auto"/>
        <w:jc w:val="center"/>
        <w:rPr>
          <w:rFonts w:ascii="TimesNewRoman,Bold" w:hAnsi="TimesNewRoman,Bold" w:cs="TimesNewRoman,Bold"/>
          <w:b/>
          <w:bCs/>
          <w:sz w:val="24"/>
          <w:szCs w:val="24"/>
        </w:rPr>
      </w:pPr>
    </w:p>
    <w:p w:rsidR="00AA2E2E" w:rsidRDefault="00AA2E2E" w:rsidP="00AA2E2E">
      <w:pPr>
        <w:autoSpaceDE w:val="0"/>
        <w:autoSpaceDN w:val="0"/>
        <w:adjustRightInd w:val="0"/>
        <w:spacing w:line="240" w:lineRule="auto"/>
        <w:jc w:val="center"/>
        <w:rPr>
          <w:rFonts w:ascii="TimesNewRoman,Bold" w:hAnsi="TimesNewRoman,Bold" w:cs="TimesNewRoman,Bold"/>
          <w:b/>
          <w:bCs/>
          <w:sz w:val="24"/>
          <w:szCs w:val="24"/>
        </w:rPr>
      </w:pPr>
    </w:p>
    <w:p w:rsidR="00AA2E2E" w:rsidRDefault="00AA2E2E" w:rsidP="00AA2E2E">
      <w:pPr>
        <w:autoSpaceDE w:val="0"/>
        <w:autoSpaceDN w:val="0"/>
        <w:adjustRightInd w:val="0"/>
        <w:spacing w:line="240" w:lineRule="auto"/>
        <w:jc w:val="center"/>
        <w:rPr>
          <w:rFonts w:ascii="TimesNewRoman,Bold" w:hAnsi="TimesNewRoman,Bold" w:cs="TimesNewRoman,Bold"/>
          <w:b/>
          <w:bCs/>
          <w:sz w:val="24"/>
          <w:szCs w:val="24"/>
        </w:rPr>
      </w:pPr>
    </w:p>
    <w:p w:rsidR="00AA2E2E" w:rsidRDefault="00AA2E2E" w:rsidP="00AA2E2E">
      <w:pPr>
        <w:autoSpaceDE w:val="0"/>
        <w:autoSpaceDN w:val="0"/>
        <w:adjustRightInd w:val="0"/>
        <w:spacing w:line="240" w:lineRule="auto"/>
        <w:jc w:val="center"/>
        <w:rPr>
          <w:rFonts w:ascii="TimesNewRoman,Bold" w:hAnsi="TimesNewRoman,Bold" w:cs="TimesNewRoman,Bold"/>
          <w:b/>
          <w:bCs/>
          <w:sz w:val="24"/>
          <w:szCs w:val="24"/>
        </w:rPr>
      </w:pPr>
    </w:p>
    <w:p w:rsidR="00AA2E2E" w:rsidRPr="00AA2E2E" w:rsidRDefault="00AA2E2E" w:rsidP="00AA2E2E">
      <w:pPr>
        <w:autoSpaceDE w:val="0"/>
        <w:autoSpaceDN w:val="0"/>
        <w:adjustRightInd w:val="0"/>
        <w:spacing w:line="240" w:lineRule="auto"/>
        <w:jc w:val="center"/>
        <w:rPr>
          <w:rFonts w:ascii="TimesNewRoman,Bold" w:hAnsi="TimesNewRoman,Bold" w:cs="TimesNewRoman,Bold"/>
          <w:b/>
          <w:bCs/>
          <w:sz w:val="24"/>
          <w:szCs w:val="24"/>
        </w:rPr>
      </w:pPr>
    </w:p>
    <w:p w:rsidR="00AA2E2E" w:rsidRPr="002266C9" w:rsidRDefault="003A11E1" w:rsidP="00AA2E2E">
      <w:pPr>
        <w:autoSpaceDE w:val="0"/>
        <w:autoSpaceDN w:val="0"/>
        <w:adjustRightInd w:val="0"/>
        <w:spacing w:line="240" w:lineRule="auto"/>
        <w:jc w:val="center"/>
        <w:rPr>
          <w:rFonts w:ascii="TimesNewRoman,Bold" w:hAnsi="TimesNewRoman,Bold" w:cs="TimesNewRoman,Bold"/>
          <w:b/>
          <w:bCs/>
          <w:sz w:val="24"/>
          <w:szCs w:val="24"/>
        </w:rPr>
      </w:pPr>
      <w:r>
        <w:rPr>
          <w:rFonts w:ascii="TimesNewRoman,Bold" w:hAnsi="TimesNewRoman,Bold" w:cs="TimesNewRoman,Bold"/>
          <w:b/>
          <w:bCs/>
          <w:sz w:val="24"/>
          <w:szCs w:val="24"/>
        </w:rPr>
        <w:t>ОТЧЕТ</w:t>
      </w:r>
    </w:p>
    <w:p w:rsidR="00AA2E2E" w:rsidRDefault="00AA2E2E" w:rsidP="00AA2E2E">
      <w:pPr>
        <w:autoSpaceDE w:val="0"/>
        <w:autoSpaceDN w:val="0"/>
        <w:adjustRightInd w:val="0"/>
        <w:spacing w:line="240" w:lineRule="auto"/>
        <w:jc w:val="center"/>
        <w:rPr>
          <w:rFonts w:ascii="TimesNewRoman,Bold" w:hAnsi="TimesNewRoman,Bold" w:cs="TimesNewRoman,Bold"/>
          <w:b/>
          <w:bCs/>
          <w:sz w:val="24"/>
          <w:szCs w:val="24"/>
        </w:rPr>
      </w:pPr>
    </w:p>
    <w:p w:rsidR="00AA2E2E" w:rsidRDefault="00AA2E2E" w:rsidP="00AA2E2E">
      <w:pPr>
        <w:autoSpaceDE w:val="0"/>
        <w:autoSpaceDN w:val="0"/>
        <w:adjustRightInd w:val="0"/>
        <w:spacing w:line="240" w:lineRule="auto"/>
        <w:jc w:val="center"/>
        <w:rPr>
          <w:rFonts w:ascii="TimesNewRoman,Bold" w:hAnsi="TimesNewRoman,Bold" w:cs="TimesNewRoman,Bold"/>
          <w:b/>
          <w:bCs/>
          <w:sz w:val="24"/>
          <w:szCs w:val="24"/>
        </w:rPr>
      </w:pPr>
      <w:r>
        <w:rPr>
          <w:rFonts w:ascii="TimesNewRoman,Bold" w:hAnsi="TimesNewRoman,Bold" w:cs="TimesNewRoman,Bold"/>
          <w:b/>
          <w:bCs/>
          <w:sz w:val="24"/>
          <w:szCs w:val="24"/>
        </w:rPr>
        <w:t>«Итоги учебно-методической деятельности за 2011/2012 учебный год</w:t>
      </w:r>
    </w:p>
    <w:p w:rsidR="00AA2E2E" w:rsidRDefault="00AA2E2E" w:rsidP="00AA2E2E">
      <w:pPr>
        <w:autoSpaceDE w:val="0"/>
        <w:autoSpaceDN w:val="0"/>
        <w:adjustRightInd w:val="0"/>
        <w:spacing w:line="240" w:lineRule="auto"/>
        <w:jc w:val="center"/>
        <w:rPr>
          <w:rFonts w:ascii="TimesNewRoman,Bold" w:hAnsi="TimesNewRoman,Bold" w:cs="TimesNewRoman,Bold"/>
          <w:b/>
          <w:bCs/>
          <w:sz w:val="24"/>
          <w:szCs w:val="24"/>
        </w:rPr>
      </w:pPr>
      <w:r>
        <w:rPr>
          <w:rFonts w:ascii="TimesNewRoman,Bold" w:hAnsi="TimesNewRoman,Bold" w:cs="TimesNewRoman,Bold"/>
          <w:b/>
          <w:bCs/>
          <w:sz w:val="24"/>
          <w:szCs w:val="24"/>
        </w:rPr>
        <w:t>и задачи на новый учебный год»</w:t>
      </w:r>
    </w:p>
    <w:p w:rsidR="00AA2E2E" w:rsidRDefault="00AA2E2E" w:rsidP="00AA2E2E">
      <w:pPr>
        <w:autoSpaceDE w:val="0"/>
        <w:autoSpaceDN w:val="0"/>
        <w:adjustRightInd w:val="0"/>
        <w:spacing w:line="240" w:lineRule="auto"/>
        <w:jc w:val="center"/>
        <w:rPr>
          <w:rFonts w:ascii="TimesNewRoman,Bold" w:hAnsi="TimesNewRoman,Bold" w:cs="TimesNewRoman,Bold"/>
          <w:b/>
          <w:bCs/>
          <w:sz w:val="24"/>
          <w:szCs w:val="24"/>
        </w:rPr>
      </w:pPr>
    </w:p>
    <w:p w:rsidR="00AA2E2E" w:rsidRDefault="00AA2E2E" w:rsidP="00AA2E2E">
      <w:pPr>
        <w:autoSpaceDE w:val="0"/>
        <w:autoSpaceDN w:val="0"/>
        <w:adjustRightInd w:val="0"/>
        <w:spacing w:line="240" w:lineRule="auto"/>
        <w:jc w:val="center"/>
        <w:rPr>
          <w:rFonts w:ascii="TimesNewRoman,Bold" w:hAnsi="TimesNewRoman,Bold" w:cs="TimesNewRoman,Bold"/>
          <w:b/>
          <w:bCs/>
          <w:sz w:val="24"/>
          <w:szCs w:val="24"/>
        </w:rPr>
      </w:pPr>
    </w:p>
    <w:p w:rsidR="00AA2E2E" w:rsidRDefault="00AA2E2E" w:rsidP="00AA2E2E">
      <w:pPr>
        <w:autoSpaceDE w:val="0"/>
        <w:autoSpaceDN w:val="0"/>
        <w:adjustRightInd w:val="0"/>
        <w:spacing w:line="240" w:lineRule="auto"/>
        <w:jc w:val="center"/>
        <w:rPr>
          <w:rFonts w:ascii="TimesNewRoman,Bold" w:hAnsi="TimesNewRoman,Bold" w:cs="TimesNewRoman,Bold"/>
          <w:b/>
          <w:bCs/>
          <w:sz w:val="24"/>
          <w:szCs w:val="24"/>
        </w:rPr>
      </w:pPr>
    </w:p>
    <w:p w:rsidR="00AA2E2E" w:rsidRDefault="00AA2E2E" w:rsidP="00AA2E2E">
      <w:pPr>
        <w:autoSpaceDE w:val="0"/>
        <w:autoSpaceDN w:val="0"/>
        <w:adjustRightInd w:val="0"/>
        <w:spacing w:line="240" w:lineRule="auto"/>
        <w:jc w:val="center"/>
        <w:rPr>
          <w:rFonts w:ascii="TimesNewRoman,Bold" w:hAnsi="TimesNewRoman,Bold" w:cs="TimesNewRoman,Bold"/>
          <w:b/>
          <w:bCs/>
          <w:sz w:val="24"/>
          <w:szCs w:val="24"/>
        </w:rPr>
      </w:pPr>
    </w:p>
    <w:p w:rsidR="00AA2E2E" w:rsidRDefault="00AA2E2E" w:rsidP="00AA2E2E">
      <w:pPr>
        <w:autoSpaceDE w:val="0"/>
        <w:autoSpaceDN w:val="0"/>
        <w:adjustRightInd w:val="0"/>
        <w:spacing w:line="240" w:lineRule="auto"/>
        <w:jc w:val="center"/>
        <w:rPr>
          <w:rFonts w:ascii="TimesNewRoman,Bold" w:hAnsi="TimesNewRoman,Bold" w:cs="TimesNewRoman,Bold"/>
          <w:b/>
          <w:bCs/>
          <w:sz w:val="24"/>
          <w:szCs w:val="24"/>
        </w:rPr>
      </w:pPr>
    </w:p>
    <w:p w:rsidR="00AA2E2E" w:rsidRDefault="00AA2E2E" w:rsidP="00AA2E2E">
      <w:pPr>
        <w:autoSpaceDE w:val="0"/>
        <w:autoSpaceDN w:val="0"/>
        <w:adjustRightInd w:val="0"/>
        <w:spacing w:line="240" w:lineRule="auto"/>
        <w:jc w:val="center"/>
        <w:rPr>
          <w:rFonts w:ascii="TimesNewRoman,Bold" w:hAnsi="TimesNewRoman,Bold" w:cs="TimesNewRoman,Bold"/>
          <w:b/>
          <w:bCs/>
          <w:sz w:val="24"/>
          <w:szCs w:val="24"/>
        </w:rPr>
      </w:pPr>
    </w:p>
    <w:p w:rsidR="00AA2E2E" w:rsidRDefault="00AA2E2E" w:rsidP="00AA2E2E">
      <w:pPr>
        <w:autoSpaceDE w:val="0"/>
        <w:autoSpaceDN w:val="0"/>
        <w:adjustRightInd w:val="0"/>
        <w:spacing w:line="240" w:lineRule="auto"/>
        <w:jc w:val="center"/>
        <w:rPr>
          <w:rFonts w:ascii="TimesNewRoman,Bold" w:hAnsi="TimesNewRoman,Bold" w:cs="TimesNewRoman,Bold"/>
          <w:b/>
          <w:bCs/>
          <w:sz w:val="24"/>
          <w:szCs w:val="24"/>
        </w:rPr>
      </w:pPr>
    </w:p>
    <w:p w:rsidR="00AA2E2E" w:rsidRDefault="00AA2E2E" w:rsidP="00AA2E2E">
      <w:pPr>
        <w:autoSpaceDE w:val="0"/>
        <w:autoSpaceDN w:val="0"/>
        <w:adjustRightInd w:val="0"/>
        <w:spacing w:line="240" w:lineRule="auto"/>
        <w:jc w:val="center"/>
        <w:rPr>
          <w:rFonts w:ascii="TimesNewRoman,Bold" w:hAnsi="TimesNewRoman,Bold" w:cs="TimesNewRoman,Bold"/>
          <w:b/>
          <w:bCs/>
          <w:sz w:val="24"/>
          <w:szCs w:val="24"/>
        </w:rPr>
      </w:pPr>
    </w:p>
    <w:p w:rsidR="00AA2E2E" w:rsidRDefault="00AA2E2E" w:rsidP="00AA2E2E">
      <w:pPr>
        <w:autoSpaceDE w:val="0"/>
        <w:autoSpaceDN w:val="0"/>
        <w:adjustRightInd w:val="0"/>
        <w:spacing w:line="240" w:lineRule="auto"/>
        <w:jc w:val="center"/>
        <w:rPr>
          <w:rFonts w:ascii="TimesNewRoman,Bold" w:hAnsi="TimesNewRoman,Bold" w:cs="TimesNewRoman,Bold"/>
          <w:b/>
          <w:bCs/>
          <w:sz w:val="24"/>
          <w:szCs w:val="24"/>
        </w:rPr>
      </w:pPr>
    </w:p>
    <w:p w:rsidR="00AA2E2E" w:rsidRDefault="00AA2E2E" w:rsidP="00AA2E2E">
      <w:pPr>
        <w:autoSpaceDE w:val="0"/>
        <w:autoSpaceDN w:val="0"/>
        <w:adjustRightInd w:val="0"/>
        <w:spacing w:line="240" w:lineRule="auto"/>
        <w:jc w:val="center"/>
        <w:rPr>
          <w:rFonts w:ascii="TimesNewRoman,Bold" w:hAnsi="TimesNewRoman,Bold" w:cs="TimesNewRoman,Bold"/>
          <w:b/>
          <w:bCs/>
          <w:sz w:val="24"/>
          <w:szCs w:val="24"/>
        </w:rPr>
      </w:pPr>
    </w:p>
    <w:p w:rsidR="00AA2E2E" w:rsidRDefault="00AA2E2E" w:rsidP="00AA2E2E">
      <w:pPr>
        <w:autoSpaceDE w:val="0"/>
        <w:autoSpaceDN w:val="0"/>
        <w:adjustRightInd w:val="0"/>
        <w:spacing w:line="240" w:lineRule="auto"/>
        <w:jc w:val="center"/>
        <w:rPr>
          <w:rFonts w:ascii="TimesNewRoman,Bold" w:hAnsi="TimesNewRoman,Bold" w:cs="TimesNewRoman,Bold"/>
          <w:b/>
          <w:bCs/>
          <w:sz w:val="24"/>
          <w:szCs w:val="24"/>
        </w:rPr>
      </w:pPr>
    </w:p>
    <w:p w:rsidR="00AA2E2E" w:rsidRDefault="00AA2E2E" w:rsidP="00AA2E2E">
      <w:pPr>
        <w:autoSpaceDE w:val="0"/>
        <w:autoSpaceDN w:val="0"/>
        <w:adjustRightInd w:val="0"/>
        <w:spacing w:line="240" w:lineRule="auto"/>
        <w:jc w:val="center"/>
        <w:rPr>
          <w:rFonts w:ascii="TimesNewRoman,Bold" w:hAnsi="TimesNewRoman,Bold" w:cs="TimesNewRoman,Bold"/>
          <w:b/>
          <w:bCs/>
          <w:sz w:val="24"/>
          <w:szCs w:val="24"/>
        </w:rPr>
      </w:pPr>
    </w:p>
    <w:p w:rsidR="00AA2E2E" w:rsidRDefault="00AA2E2E" w:rsidP="00AA2E2E">
      <w:pPr>
        <w:autoSpaceDE w:val="0"/>
        <w:autoSpaceDN w:val="0"/>
        <w:adjustRightInd w:val="0"/>
        <w:spacing w:line="240" w:lineRule="auto"/>
        <w:jc w:val="center"/>
        <w:rPr>
          <w:rFonts w:ascii="TimesNewRoman,Bold" w:hAnsi="TimesNewRoman,Bold" w:cs="TimesNewRoman,Bold"/>
          <w:b/>
          <w:bCs/>
          <w:sz w:val="24"/>
          <w:szCs w:val="24"/>
        </w:rPr>
      </w:pPr>
    </w:p>
    <w:p w:rsidR="00AA2E2E" w:rsidRDefault="00AA2E2E" w:rsidP="00AA2E2E">
      <w:pPr>
        <w:autoSpaceDE w:val="0"/>
        <w:autoSpaceDN w:val="0"/>
        <w:adjustRightInd w:val="0"/>
        <w:spacing w:line="240" w:lineRule="auto"/>
        <w:jc w:val="center"/>
        <w:rPr>
          <w:rFonts w:ascii="TimesNewRoman,Bold" w:hAnsi="TimesNewRoman,Bold" w:cs="TimesNewRoman,Bold"/>
          <w:b/>
          <w:bCs/>
          <w:sz w:val="24"/>
          <w:szCs w:val="24"/>
        </w:rPr>
      </w:pPr>
    </w:p>
    <w:p w:rsidR="00AA2E2E" w:rsidRDefault="00AA2E2E" w:rsidP="009171EF">
      <w:pPr>
        <w:autoSpaceDE w:val="0"/>
        <w:autoSpaceDN w:val="0"/>
        <w:adjustRightInd w:val="0"/>
        <w:spacing w:line="240" w:lineRule="auto"/>
        <w:rPr>
          <w:rFonts w:ascii="TimesNewRoman,Bold" w:hAnsi="TimesNewRoman,Bold" w:cs="TimesNewRoman,Bold"/>
          <w:b/>
          <w:bCs/>
          <w:sz w:val="24"/>
          <w:szCs w:val="24"/>
        </w:rPr>
      </w:pPr>
    </w:p>
    <w:p w:rsidR="00AA2E2E" w:rsidRDefault="00AA2E2E" w:rsidP="00AA2E2E">
      <w:pPr>
        <w:autoSpaceDE w:val="0"/>
        <w:autoSpaceDN w:val="0"/>
        <w:adjustRightInd w:val="0"/>
        <w:spacing w:line="240" w:lineRule="auto"/>
        <w:jc w:val="center"/>
        <w:rPr>
          <w:rFonts w:ascii="TimesNewRoman,Bold" w:hAnsi="TimesNewRoman,Bold" w:cs="TimesNewRoman,Bold"/>
          <w:b/>
          <w:bCs/>
          <w:sz w:val="24"/>
          <w:szCs w:val="24"/>
        </w:rPr>
      </w:pPr>
    </w:p>
    <w:p w:rsidR="00AA2E2E" w:rsidRDefault="00AA2E2E" w:rsidP="00AA2E2E">
      <w:pPr>
        <w:autoSpaceDE w:val="0"/>
        <w:autoSpaceDN w:val="0"/>
        <w:adjustRightInd w:val="0"/>
        <w:spacing w:line="240" w:lineRule="auto"/>
        <w:jc w:val="center"/>
        <w:rPr>
          <w:rFonts w:ascii="TimesNewRoman,Bold" w:hAnsi="TimesNewRoman,Bold" w:cs="TimesNewRoman,Bold"/>
          <w:b/>
          <w:bCs/>
          <w:sz w:val="24"/>
          <w:szCs w:val="24"/>
        </w:rPr>
      </w:pPr>
    </w:p>
    <w:p w:rsidR="00AA2E2E" w:rsidRPr="00EF5656" w:rsidRDefault="00AA2E2E" w:rsidP="003A11E1">
      <w:pPr>
        <w:autoSpaceDE w:val="0"/>
        <w:autoSpaceDN w:val="0"/>
        <w:adjustRightInd w:val="0"/>
        <w:spacing w:line="240" w:lineRule="auto"/>
        <w:jc w:val="center"/>
        <w:rPr>
          <w:rFonts w:ascii="TimesNewRoman,Bold" w:hAnsi="TimesNewRoman,Bold" w:cs="TimesNewRoman,Bold"/>
          <w:b/>
          <w:bCs/>
          <w:sz w:val="24"/>
          <w:szCs w:val="24"/>
        </w:rPr>
      </w:pPr>
      <w:r>
        <w:rPr>
          <w:rFonts w:ascii="TimesNewRoman,Bold" w:hAnsi="TimesNewRoman,Bold" w:cs="TimesNewRoman,Bold"/>
          <w:b/>
          <w:bCs/>
          <w:sz w:val="24"/>
          <w:szCs w:val="24"/>
        </w:rPr>
        <w:t>Санкт-Петербург</w:t>
      </w:r>
      <w:r w:rsidR="003A11E1">
        <w:rPr>
          <w:rFonts w:ascii="TimesNewRoman,Bold" w:hAnsi="TimesNewRoman,Bold" w:cs="TimesNewRoman,Bold"/>
          <w:b/>
          <w:bCs/>
          <w:sz w:val="24"/>
          <w:szCs w:val="24"/>
        </w:rPr>
        <w:t xml:space="preserve"> - </w:t>
      </w:r>
      <w:r>
        <w:rPr>
          <w:rFonts w:ascii="TimesNewRoman,Bold" w:hAnsi="TimesNewRoman,Bold" w:cs="TimesNewRoman,Bold"/>
          <w:b/>
          <w:bCs/>
          <w:sz w:val="24"/>
          <w:szCs w:val="24"/>
        </w:rPr>
        <w:t>2012</w:t>
      </w:r>
    </w:p>
    <w:p w:rsidR="009171EF" w:rsidRDefault="009171EF" w:rsidP="00AA2E2E">
      <w:pPr>
        <w:autoSpaceDE w:val="0"/>
        <w:autoSpaceDN w:val="0"/>
        <w:adjustRightInd w:val="0"/>
        <w:spacing w:line="240" w:lineRule="auto"/>
        <w:rPr>
          <w:rFonts w:ascii="TimesNewRoman,Bold" w:hAnsi="TimesNewRoman,Bold" w:cs="TimesNewRoman,Bold"/>
          <w:b/>
          <w:bCs/>
          <w:sz w:val="24"/>
          <w:szCs w:val="24"/>
        </w:rPr>
      </w:pPr>
    </w:p>
    <w:p w:rsidR="009171EF" w:rsidRDefault="009171EF" w:rsidP="00AA2E2E">
      <w:pPr>
        <w:autoSpaceDE w:val="0"/>
        <w:autoSpaceDN w:val="0"/>
        <w:adjustRightInd w:val="0"/>
        <w:spacing w:line="240" w:lineRule="auto"/>
        <w:rPr>
          <w:rFonts w:ascii="TimesNewRoman,Bold" w:hAnsi="TimesNewRoman,Bold" w:cs="TimesNewRoman,Bold"/>
          <w:b/>
          <w:bCs/>
          <w:sz w:val="24"/>
          <w:szCs w:val="24"/>
        </w:rPr>
      </w:pPr>
    </w:p>
    <w:p w:rsidR="009171EF" w:rsidRDefault="009171EF" w:rsidP="00AA2E2E">
      <w:pPr>
        <w:autoSpaceDE w:val="0"/>
        <w:autoSpaceDN w:val="0"/>
        <w:adjustRightInd w:val="0"/>
        <w:spacing w:line="240" w:lineRule="auto"/>
        <w:rPr>
          <w:rFonts w:ascii="TimesNewRoman,Bold" w:hAnsi="TimesNewRoman,Bold" w:cs="TimesNewRoman,Bold"/>
          <w:b/>
          <w:bCs/>
          <w:sz w:val="24"/>
          <w:szCs w:val="24"/>
        </w:rPr>
      </w:pPr>
    </w:p>
    <w:p w:rsidR="009171EF" w:rsidRDefault="009171EF" w:rsidP="00AA2E2E">
      <w:pPr>
        <w:autoSpaceDE w:val="0"/>
        <w:autoSpaceDN w:val="0"/>
        <w:adjustRightInd w:val="0"/>
        <w:spacing w:line="240" w:lineRule="auto"/>
        <w:rPr>
          <w:rFonts w:ascii="TimesNewRoman,Bold" w:hAnsi="TimesNewRoman,Bold" w:cs="TimesNewRoman,Bold"/>
          <w:b/>
          <w:bCs/>
          <w:sz w:val="24"/>
          <w:szCs w:val="24"/>
        </w:rPr>
      </w:pPr>
    </w:p>
    <w:p w:rsidR="009171EF" w:rsidRDefault="009171EF" w:rsidP="00AA2E2E">
      <w:pPr>
        <w:autoSpaceDE w:val="0"/>
        <w:autoSpaceDN w:val="0"/>
        <w:adjustRightInd w:val="0"/>
        <w:spacing w:line="240" w:lineRule="auto"/>
        <w:rPr>
          <w:rFonts w:ascii="TimesNewRoman,Bold" w:hAnsi="TimesNewRoman,Bold" w:cs="TimesNewRoman,Bold"/>
          <w:b/>
          <w:bCs/>
          <w:sz w:val="24"/>
          <w:szCs w:val="24"/>
        </w:rPr>
      </w:pPr>
    </w:p>
    <w:p w:rsidR="009171EF" w:rsidRDefault="009171EF" w:rsidP="00AA2E2E">
      <w:pPr>
        <w:autoSpaceDE w:val="0"/>
        <w:autoSpaceDN w:val="0"/>
        <w:adjustRightInd w:val="0"/>
        <w:spacing w:line="240" w:lineRule="auto"/>
        <w:rPr>
          <w:rFonts w:ascii="TimesNewRoman,Bold" w:hAnsi="TimesNewRoman,Bold" w:cs="TimesNewRoman,Bold"/>
          <w:b/>
          <w:bCs/>
          <w:sz w:val="24"/>
          <w:szCs w:val="24"/>
        </w:rPr>
      </w:pPr>
    </w:p>
    <w:p w:rsidR="00AA2E2E" w:rsidRDefault="00AA2E2E" w:rsidP="00AA2E2E">
      <w:pPr>
        <w:autoSpaceDE w:val="0"/>
        <w:autoSpaceDN w:val="0"/>
        <w:adjustRightInd w:val="0"/>
        <w:spacing w:line="240" w:lineRule="auto"/>
        <w:rPr>
          <w:rFonts w:ascii="TimesNewRoman,Bold" w:hAnsi="TimesNewRoman,Bold" w:cs="TimesNewRoman,Bold"/>
          <w:b/>
          <w:bCs/>
          <w:sz w:val="24"/>
          <w:szCs w:val="24"/>
        </w:rPr>
      </w:pPr>
      <w:r>
        <w:rPr>
          <w:rFonts w:ascii="TimesNewRoman,Bold" w:hAnsi="TimesNewRoman,Bold" w:cs="TimesNewRoman,Bold"/>
          <w:b/>
          <w:bCs/>
          <w:sz w:val="24"/>
          <w:szCs w:val="24"/>
        </w:rPr>
        <w:t>Оглавление</w:t>
      </w:r>
    </w:p>
    <w:p w:rsidR="00AA2E2E" w:rsidRPr="0028554D" w:rsidRDefault="00AA2E2E" w:rsidP="00AA2E2E">
      <w:pPr>
        <w:autoSpaceDE w:val="0"/>
        <w:autoSpaceDN w:val="0"/>
        <w:adjustRightInd w:val="0"/>
        <w:spacing w:line="240" w:lineRule="auto"/>
        <w:rPr>
          <w:rFonts w:ascii="TimesNewRoman,Bold" w:hAnsi="TimesNewRoman,Bold" w:cs="TimesNewRoman,Bold"/>
          <w:b/>
          <w:bCs/>
          <w:sz w:val="24"/>
          <w:szCs w:val="24"/>
        </w:rPr>
      </w:pPr>
      <w:r w:rsidRPr="0028554D">
        <w:rPr>
          <w:rFonts w:ascii="TimesNewRoman,Bold" w:hAnsi="TimesNewRoman,Bold" w:cs="TimesNewRoman,Bold"/>
          <w:b/>
          <w:bCs/>
          <w:sz w:val="24"/>
          <w:szCs w:val="24"/>
        </w:rPr>
        <w:t>1. Введение……………………………………………………………………………………… 3</w:t>
      </w:r>
    </w:p>
    <w:p w:rsidR="00AA2E2E" w:rsidRDefault="00AA2E2E" w:rsidP="00AA2E2E">
      <w:pPr>
        <w:autoSpaceDE w:val="0"/>
        <w:autoSpaceDN w:val="0"/>
        <w:adjustRightInd w:val="0"/>
        <w:spacing w:line="240" w:lineRule="auto"/>
        <w:rPr>
          <w:rFonts w:ascii="TimesNewRomanPSMT" w:hAnsi="TimesNewRomanPSMT" w:cs="TimesNewRomanPSMT"/>
          <w:sz w:val="24"/>
          <w:szCs w:val="24"/>
        </w:rPr>
      </w:pPr>
      <w:r w:rsidRPr="0028554D">
        <w:rPr>
          <w:rFonts w:ascii="TimesNewRomanPSMT" w:hAnsi="TimesNewRomanPSMT" w:cs="TimesNewRomanPSMT"/>
          <w:sz w:val="24"/>
          <w:szCs w:val="24"/>
        </w:rPr>
        <w:t xml:space="preserve">1.1. </w:t>
      </w:r>
      <w:r w:rsidR="0028554D" w:rsidRPr="0028554D">
        <w:rPr>
          <w:rFonts w:ascii="TimesNewRoman,Bold" w:hAnsi="TimesNewRoman,Bold" w:cs="TimesNewRoman,Bold"/>
          <w:bCs/>
          <w:sz w:val="24"/>
          <w:szCs w:val="24"/>
        </w:rPr>
        <w:t>Достижения учебно-методической работы по итогам 2011-2012 учебного года.</w:t>
      </w:r>
      <w:r w:rsidR="00EF5656">
        <w:rPr>
          <w:rFonts w:ascii="TimesNewRomanPSMT" w:hAnsi="TimesNewRomanPSMT" w:cs="TimesNewRomanPSMT"/>
          <w:sz w:val="24"/>
          <w:szCs w:val="24"/>
        </w:rPr>
        <w:t xml:space="preserve"> </w:t>
      </w:r>
      <w:r w:rsidR="0028554D">
        <w:rPr>
          <w:rFonts w:ascii="TimesNewRomanPSMT" w:hAnsi="TimesNewRomanPSMT" w:cs="TimesNewRomanPSMT"/>
          <w:sz w:val="24"/>
          <w:szCs w:val="24"/>
        </w:rPr>
        <w:t>……...</w:t>
      </w:r>
      <w:r>
        <w:rPr>
          <w:rFonts w:ascii="TimesNewRomanPSMT" w:hAnsi="TimesNewRomanPSMT" w:cs="TimesNewRomanPSMT"/>
          <w:sz w:val="24"/>
          <w:szCs w:val="24"/>
        </w:rPr>
        <w:t>3</w:t>
      </w:r>
    </w:p>
    <w:p w:rsidR="00AA2E2E" w:rsidRDefault="00AA2E2E" w:rsidP="00AA2E2E">
      <w:pPr>
        <w:autoSpaceDE w:val="0"/>
        <w:autoSpaceDN w:val="0"/>
        <w:adjustRightInd w:val="0"/>
        <w:spacing w:line="240" w:lineRule="auto"/>
        <w:rPr>
          <w:rFonts w:ascii="TimesNewRoman,Bold" w:hAnsi="TimesNewRoman,Bold" w:cs="TimesNewRoman,Bold"/>
          <w:b/>
          <w:bCs/>
          <w:sz w:val="24"/>
          <w:szCs w:val="24"/>
        </w:rPr>
      </w:pPr>
      <w:r>
        <w:rPr>
          <w:rFonts w:ascii="TimesNewRoman,Bold" w:hAnsi="TimesNewRoman,Bold" w:cs="TimesNewRoman,Bold"/>
          <w:b/>
          <w:bCs/>
          <w:sz w:val="24"/>
          <w:szCs w:val="24"/>
        </w:rPr>
        <w:t>2</w:t>
      </w:r>
      <w:r>
        <w:rPr>
          <w:rFonts w:ascii="TimesNewRomanPSMT" w:hAnsi="TimesNewRomanPSMT" w:cs="TimesNewRomanPSMT"/>
          <w:sz w:val="24"/>
          <w:szCs w:val="24"/>
        </w:rPr>
        <w:t xml:space="preserve">. </w:t>
      </w:r>
      <w:r>
        <w:rPr>
          <w:rFonts w:ascii="TimesNewRoman,Bold" w:hAnsi="TimesNewRoman,Bold" w:cs="TimesNewRoman,Bold"/>
          <w:b/>
          <w:bCs/>
          <w:sz w:val="24"/>
          <w:szCs w:val="24"/>
        </w:rPr>
        <w:t xml:space="preserve">Изменение инфраструктуры </w:t>
      </w:r>
      <w:proofErr w:type="gramStart"/>
      <w:r>
        <w:rPr>
          <w:rFonts w:ascii="TimesNewRoman,Bold" w:hAnsi="TimesNewRoman,Bold" w:cs="TimesNewRoman,Bold"/>
          <w:b/>
          <w:bCs/>
          <w:sz w:val="24"/>
          <w:szCs w:val="24"/>
        </w:rPr>
        <w:t>образовательного</w:t>
      </w:r>
      <w:proofErr w:type="gramEnd"/>
      <w:r>
        <w:rPr>
          <w:rFonts w:ascii="TimesNewRoman,Bold" w:hAnsi="TimesNewRoman,Bold" w:cs="TimesNewRoman,Bold"/>
          <w:b/>
          <w:bCs/>
          <w:sz w:val="24"/>
          <w:szCs w:val="24"/>
        </w:rPr>
        <w:t xml:space="preserve"> процесса……………………………</w:t>
      </w:r>
      <w:r w:rsidR="00EF5656">
        <w:rPr>
          <w:rFonts w:ascii="TimesNewRoman,Bold" w:hAnsi="TimesNewRoman,Bold" w:cs="TimesNewRoman,Bold"/>
          <w:b/>
          <w:bCs/>
          <w:sz w:val="24"/>
          <w:szCs w:val="24"/>
        </w:rPr>
        <w:t xml:space="preserve">.. </w:t>
      </w:r>
      <w:r w:rsidR="009D2B42">
        <w:rPr>
          <w:rFonts w:ascii="TimesNewRoman,Bold" w:hAnsi="TimesNewRoman,Bold" w:cs="TimesNewRoman,Bold"/>
          <w:b/>
          <w:bCs/>
          <w:sz w:val="24"/>
          <w:szCs w:val="24"/>
        </w:rPr>
        <w:t>4</w:t>
      </w:r>
    </w:p>
    <w:p w:rsidR="00AA2E2E" w:rsidRDefault="00AA2E2E" w:rsidP="00AA2E2E">
      <w:pPr>
        <w:autoSpaceDE w:val="0"/>
        <w:autoSpaceDN w:val="0"/>
        <w:adjustRightInd w:val="0"/>
        <w:spacing w:line="240" w:lineRule="auto"/>
        <w:rPr>
          <w:rFonts w:ascii="TimesNewRomanPSMT" w:hAnsi="TimesNewRomanPSMT" w:cs="TimesNewRomanPSMT"/>
          <w:sz w:val="24"/>
          <w:szCs w:val="24"/>
        </w:rPr>
      </w:pPr>
      <w:r>
        <w:rPr>
          <w:rFonts w:ascii="TimesNewRomanPSMT" w:hAnsi="TimesNewRomanPSMT" w:cs="TimesNewRomanPSMT"/>
          <w:sz w:val="24"/>
          <w:szCs w:val="24"/>
        </w:rPr>
        <w:t xml:space="preserve">2.1. Динамика количества факультетов, отделений факультетов, кафедр………………….. </w:t>
      </w:r>
      <w:r w:rsidR="0028554D">
        <w:rPr>
          <w:rFonts w:ascii="TimesNewRomanPSMT" w:hAnsi="TimesNewRomanPSMT" w:cs="TimesNewRomanPSMT"/>
          <w:sz w:val="24"/>
          <w:szCs w:val="24"/>
        </w:rPr>
        <w:t>4</w:t>
      </w:r>
    </w:p>
    <w:p w:rsidR="00AA2E2E" w:rsidRDefault="00AA2E2E" w:rsidP="00AA2E2E">
      <w:pPr>
        <w:autoSpaceDE w:val="0"/>
        <w:autoSpaceDN w:val="0"/>
        <w:adjustRightInd w:val="0"/>
        <w:spacing w:line="240" w:lineRule="auto"/>
        <w:rPr>
          <w:rFonts w:ascii="TimesNewRomanPSMT" w:hAnsi="TimesNewRomanPSMT" w:cs="TimesNewRomanPSMT"/>
          <w:sz w:val="24"/>
          <w:szCs w:val="24"/>
        </w:rPr>
      </w:pPr>
      <w:r>
        <w:rPr>
          <w:rFonts w:ascii="TimesNewRomanPSMT" w:hAnsi="TimesNewRomanPSMT" w:cs="TimesNewRomanPSMT"/>
          <w:sz w:val="24"/>
          <w:szCs w:val="24"/>
        </w:rPr>
        <w:t xml:space="preserve">2.2. Динамика численности студентов НИУ ВШЭ - Санкт-Петербург……………………... </w:t>
      </w:r>
      <w:r w:rsidR="0028554D">
        <w:rPr>
          <w:rFonts w:ascii="TimesNewRomanPSMT" w:hAnsi="TimesNewRomanPSMT" w:cs="TimesNewRomanPSMT"/>
          <w:sz w:val="24"/>
          <w:szCs w:val="24"/>
        </w:rPr>
        <w:t>6</w:t>
      </w:r>
    </w:p>
    <w:p w:rsidR="00AA2E2E" w:rsidRDefault="00AA2E2E" w:rsidP="00AA2E2E">
      <w:pPr>
        <w:autoSpaceDE w:val="0"/>
        <w:autoSpaceDN w:val="0"/>
        <w:adjustRightInd w:val="0"/>
        <w:spacing w:line="240" w:lineRule="auto"/>
        <w:rPr>
          <w:rFonts w:ascii="TimesNewRoman,Bold" w:hAnsi="TimesNewRoman,Bold" w:cs="TimesNewRoman,Bold"/>
          <w:b/>
          <w:bCs/>
          <w:sz w:val="24"/>
          <w:szCs w:val="24"/>
        </w:rPr>
      </w:pPr>
      <w:r>
        <w:rPr>
          <w:rFonts w:ascii="TimesNewRoman,Bold" w:hAnsi="TimesNewRoman,Bold" w:cs="TimesNewRoman,Bold"/>
          <w:b/>
          <w:bCs/>
          <w:sz w:val="24"/>
          <w:szCs w:val="24"/>
        </w:rPr>
        <w:t xml:space="preserve">3. Изменения в структуре и содержании </w:t>
      </w:r>
      <w:proofErr w:type="gramStart"/>
      <w:r>
        <w:rPr>
          <w:rFonts w:ascii="TimesNewRoman,Bold" w:hAnsi="TimesNewRoman,Bold" w:cs="TimesNewRoman,Bold"/>
          <w:b/>
          <w:bCs/>
          <w:sz w:val="24"/>
          <w:szCs w:val="24"/>
        </w:rPr>
        <w:t>основных</w:t>
      </w:r>
      <w:proofErr w:type="gramEnd"/>
      <w:r>
        <w:rPr>
          <w:rFonts w:ascii="TimesNewRoman,Bold" w:hAnsi="TimesNewRoman,Bold" w:cs="TimesNewRoman,Bold"/>
          <w:b/>
          <w:bCs/>
          <w:sz w:val="24"/>
          <w:szCs w:val="24"/>
        </w:rPr>
        <w:t xml:space="preserve"> образовательных программ…….. </w:t>
      </w:r>
      <w:r w:rsidR="0028554D">
        <w:rPr>
          <w:rFonts w:ascii="TimesNewRoman,Bold" w:hAnsi="TimesNewRoman,Bold" w:cs="TimesNewRoman,Bold"/>
          <w:b/>
          <w:bCs/>
          <w:sz w:val="24"/>
          <w:szCs w:val="24"/>
        </w:rPr>
        <w:t>9</w:t>
      </w:r>
    </w:p>
    <w:p w:rsidR="00AA2E2E" w:rsidRDefault="00AA2E2E" w:rsidP="00AA2E2E">
      <w:pPr>
        <w:autoSpaceDE w:val="0"/>
        <w:autoSpaceDN w:val="0"/>
        <w:adjustRightInd w:val="0"/>
        <w:spacing w:line="240" w:lineRule="auto"/>
        <w:rPr>
          <w:rFonts w:ascii="TimesNewRomanPSMT" w:hAnsi="TimesNewRomanPSMT" w:cs="TimesNewRomanPSMT"/>
          <w:sz w:val="24"/>
          <w:szCs w:val="24"/>
        </w:rPr>
      </w:pPr>
      <w:r>
        <w:rPr>
          <w:rFonts w:ascii="TimesNewRomanPSMT" w:hAnsi="TimesNewRomanPSMT" w:cs="TimesNewRomanPSMT"/>
          <w:sz w:val="24"/>
          <w:szCs w:val="24"/>
        </w:rPr>
        <w:t xml:space="preserve">3.1. Динамика количества </w:t>
      </w:r>
      <w:proofErr w:type="gramStart"/>
      <w:r>
        <w:rPr>
          <w:rFonts w:ascii="TimesNewRomanPSMT" w:hAnsi="TimesNewRomanPSMT" w:cs="TimesNewRomanPSMT"/>
          <w:sz w:val="24"/>
          <w:szCs w:val="24"/>
        </w:rPr>
        <w:t>образовательных</w:t>
      </w:r>
      <w:proofErr w:type="gramEnd"/>
      <w:r>
        <w:rPr>
          <w:rFonts w:ascii="TimesNewRomanPSMT" w:hAnsi="TimesNewRomanPSMT" w:cs="TimesNewRomanPSMT"/>
          <w:sz w:val="24"/>
          <w:szCs w:val="24"/>
        </w:rPr>
        <w:t xml:space="preserve"> программ ВПО, реализуемых в филиале…… </w:t>
      </w:r>
      <w:r w:rsidR="0028554D">
        <w:rPr>
          <w:rFonts w:ascii="TimesNewRomanPSMT" w:hAnsi="TimesNewRomanPSMT" w:cs="TimesNewRomanPSMT"/>
          <w:sz w:val="24"/>
          <w:szCs w:val="24"/>
        </w:rPr>
        <w:t>9</w:t>
      </w:r>
    </w:p>
    <w:p w:rsidR="00AA2E2E" w:rsidRPr="006F48DB" w:rsidRDefault="00AA2E2E" w:rsidP="00AA2E2E">
      <w:pPr>
        <w:autoSpaceDE w:val="0"/>
        <w:autoSpaceDN w:val="0"/>
        <w:adjustRightInd w:val="0"/>
        <w:spacing w:line="240" w:lineRule="auto"/>
        <w:rPr>
          <w:rFonts w:ascii="TimesNewRomanPSMT" w:hAnsi="TimesNewRomanPSMT" w:cs="TimesNewRomanPSMT"/>
          <w:sz w:val="24"/>
          <w:szCs w:val="24"/>
        </w:rPr>
      </w:pPr>
      <w:r w:rsidRPr="006F48DB">
        <w:rPr>
          <w:rFonts w:ascii="TimesNewRomanPSMT" w:hAnsi="TimesNewRomanPSMT" w:cs="TimesNewRomanPSMT"/>
          <w:sz w:val="24"/>
          <w:szCs w:val="24"/>
        </w:rPr>
        <w:t>3.2. Базовые и рабочие учебные планы………………………………………………………</w:t>
      </w:r>
      <w:r w:rsidR="0028554D">
        <w:rPr>
          <w:rFonts w:ascii="TimesNewRomanPSMT" w:hAnsi="TimesNewRomanPSMT" w:cs="TimesNewRomanPSMT"/>
          <w:sz w:val="24"/>
          <w:szCs w:val="24"/>
        </w:rPr>
        <w:t>.12</w:t>
      </w:r>
      <w:r w:rsidR="00EF5656" w:rsidRPr="006F48DB">
        <w:rPr>
          <w:rFonts w:ascii="TimesNewRomanPSMT" w:hAnsi="TimesNewRomanPSMT" w:cs="TimesNewRomanPSMT"/>
          <w:sz w:val="24"/>
          <w:szCs w:val="24"/>
        </w:rPr>
        <w:t xml:space="preserve"> </w:t>
      </w:r>
    </w:p>
    <w:p w:rsidR="00AA2E2E" w:rsidRPr="006F48DB" w:rsidRDefault="00AA2E2E" w:rsidP="00AA2E2E">
      <w:pPr>
        <w:autoSpaceDE w:val="0"/>
        <w:autoSpaceDN w:val="0"/>
        <w:adjustRightInd w:val="0"/>
        <w:spacing w:line="240" w:lineRule="auto"/>
        <w:rPr>
          <w:rFonts w:ascii="TimesNewRomanPSMT" w:hAnsi="TimesNewRomanPSMT" w:cs="TimesNewRomanPSMT"/>
          <w:sz w:val="24"/>
          <w:szCs w:val="24"/>
        </w:rPr>
      </w:pPr>
      <w:r w:rsidRPr="006F48DB">
        <w:rPr>
          <w:rFonts w:ascii="TimesNewRomanPSMT" w:hAnsi="TimesNewRomanPSMT" w:cs="TimesNewRomanPSMT"/>
          <w:sz w:val="24"/>
          <w:szCs w:val="24"/>
        </w:rPr>
        <w:t>3.2.1. Анализ базовых учебных планов…………………………………………………</w:t>
      </w:r>
      <w:r w:rsidR="0028554D">
        <w:rPr>
          <w:rFonts w:ascii="TimesNewRomanPSMT" w:hAnsi="TimesNewRomanPSMT" w:cs="TimesNewRomanPSMT"/>
          <w:sz w:val="24"/>
          <w:szCs w:val="24"/>
        </w:rPr>
        <w:t>........ 12</w:t>
      </w:r>
      <w:r w:rsidR="00EF5656" w:rsidRPr="006F48DB">
        <w:rPr>
          <w:rFonts w:ascii="TimesNewRomanPSMT" w:hAnsi="TimesNewRomanPSMT" w:cs="TimesNewRomanPSMT"/>
          <w:sz w:val="24"/>
          <w:szCs w:val="24"/>
        </w:rPr>
        <w:t xml:space="preserve"> </w:t>
      </w:r>
    </w:p>
    <w:p w:rsidR="00AA2E2E" w:rsidRDefault="00AA2E2E" w:rsidP="00AA2E2E">
      <w:pPr>
        <w:autoSpaceDE w:val="0"/>
        <w:autoSpaceDN w:val="0"/>
        <w:adjustRightInd w:val="0"/>
        <w:spacing w:line="240" w:lineRule="auto"/>
        <w:rPr>
          <w:rFonts w:ascii="TimesNewRomanPSMT" w:hAnsi="TimesNewRomanPSMT" w:cs="TimesNewRomanPSMT"/>
          <w:sz w:val="24"/>
          <w:szCs w:val="24"/>
        </w:rPr>
      </w:pPr>
      <w:r w:rsidRPr="006F48DB">
        <w:rPr>
          <w:rFonts w:ascii="TimesNewRomanPSMT" w:hAnsi="TimesNewRomanPSMT" w:cs="TimesNewRomanPSMT"/>
          <w:sz w:val="24"/>
          <w:szCs w:val="24"/>
        </w:rPr>
        <w:t>3.2.2. Анализ рабочих учебных планов………………………………………………………</w:t>
      </w:r>
      <w:r w:rsidR="009171EF">
        <w:rPr>
          <w:rFonts w:ascii="TimesNewRomanPSMT" w:hAnsi="TimesNewRomanPSMT" w:cs="TimesNewRomanPSMT"/>
          <w:sz w:val="24"/>
          <w:szCs w:val="24"/>
        </w:rPr>
        <w:t>.15</w:t>
      </w:r>
      <w:r w:rsidR="00EF5656">
        <w:rPr>
          <w:rFonts w:ascii="TimesNewRomanPSMT" w:hAnsi="TimesNewRomanPSMT" w:cs="TimesNewRomanPSMT"/>
          <w:sz w:val="24"/>
          <w:szCs w:val="24"/>
        </w:rPr>
        <w:t xml:space="preserve"> </w:t>
      </w:r>
    </w:p>
    <w:p w:rsidR="00AA2E2E" w:rsidRDefault="00AA2E2E" w:rsidP="00AA2E2E">
      <w:pPr>
        <w:autoSpaceDE w:val="0"/>
        <w:autoSpaceDN w:val="0"/>
        <w:adjustRightInd w:val="0"/>
        <w:spacing w:line="240" w:lineRule="auto"/>
        <w:rPr>
          <w:rFonts w:ascii="TimesNewRomanPSMT" w:hAnsi="TimesNewRomanPSMT" w:cs="TimesNewRomanPSMT"/>
          <w:sz w:val="24"/>
          <w:szCs w:val="24"/>
        </w:rPr>
      </w:pPr>
      <w:r>
        <w:rPr>
          <w:rFonts w:ascii="TimesNewRomanPSMT" w:hAnsi="TimesNewRomanPSMT" w:cs="TimesNewRomanPSMT"/>
          <w:sz w:val="24"/>
          <w:szCs w:val="24"/>
        </w:rPr>
        <w:t xml:space="preserve">3.3. Методическое обеспечение </w:t>
      </w:r>
      <w:proofErr w:type="gramStart"/>
      <w:r>
        <w:rPr>
          <w:rFonts w:ascii="TimesNewRomanPSMT" w:hAnsi="TimesNewRomanPSMT" w:cs="TimesNewRomanPSMT"/>
          <w:sz w:val="24"/>
          <w:szCs w:val="24"/>
        </w:rPr>
        <w:t>образовательных</w:t>
      </w:r>
      <w:proofErr w:type="gramEnd"/>
      <w:r>
        <w:rPr>
          <w:rFonts w:ascii="TimesNewRomanPSMT" w:hAnsi="TimesNewRomanPSMT" w:cs="TimesNewRomanPSMT"/>
          <w:sz w:val="24"/>
          <w:szCs w:val="24"/>
        </w:rPr>
        <w:t xml:space="preserve"> программ………………………………</w:t>
      </w:r>
      <w:r w:rsidR="009171EF">
        <w:rPr>
          <w:rFonts w:ascii="TimesNewRomanPSMT" w:hAnsi="TimesNewRomanPSMT" w:cs="TimesNewRomanPSMT"/>
          <w:sz w:val="24"/>
          <w:szCs w:val="24"/>
        </w:rPr>
        <w:t>..25</w:t>
      </w:r>
      <w:r w:rsidR="00EF5656">
        <w:rPr>
          <w:rFonts w:ascii="TimesNewRomanPSMT" w:hAnsi="TimesNewRomanPSMT" w:cs="TimesNewRomanPSMT"/>
          <w:sz w:val="24"/>
          <w:szCs w:val="24"/>
        </w:rPr>
        <w:t xml:space="preserve"> </w:t>
      </w:r>
    </w:p>
    <w:p w:rsidR="00AA2E2E" w:rsidRDefault="00AA2E2E" w:rsidP="00AA2E2E">
      <w:pPr>
        <w:autoSpaceDE w:val="0"/>
        <w:autoSpaceDN w:val="0"/>
        <w:adjustRightInd w:val="0"/>
        <w:spacing w:line="240" w:lineRule="auto"/>
        <w:rPr>
          <w:rFonts w:ascii="TimesNewRomanPSMT" w:hAnsi="TimesNewRomanPSMT" w:cs="TimesNewRomanPSMT"/>
          <w:sz w:val="24"/>
          <w:szCs w:val="24"/>
        </w:rPr>
      </w:pPr>
      <w:r>
        <w:rPr>
          <w:rFonts w:ascii="TimesNewRomanPSMT" w:hAnsi="TimesNewRomanPSMT" w:cs="TimesNewRomanPSMT"/>
          <w:sz w:val="24"/>
          <w:szCs w:val="24"/>
        </w:rPr>
        <w:t xml:space="preserve">3.3.1. Обеспеченность </w:t>
      </w:r>
      <w:proofErr w:type="gramStart"/>
      <w:r>
        <w:rPr>
          <w:rFonts w:ascii="TimesNewRomanPSMT" w:hAnsi="TimesNewRomanPSMT" w:cs="TimesNewRomanPSMT"/>
          <w:sz w:val="24"/>
          <w:szCs w:val="24"/>
        </w:rPr>
        <w:t>образовательного</w:t>
      </w:r>
      <w:proofErr w:type="gramEnd"/>
      <w:r>
        <w:rPr>
          <w:rFonts w:ascii="TimesNewRomanPSMT" w:hAnsi="TimesNewRomanPSMT" w:cs="TimesNewRomanPSMT"/>
          <w:sz w:val="24"/>
          <w:szCs w:val="24"/>
        </w:rPr>
        <w:t xml:space="preserve"> процесса</w:t>
      </w:r>
      <w:r w:rsidR="009171EF">
        <w:rPr>
          <w:rFonts w:ascii="TimesNewRomanPSMT" w:hAnsi="TimesNewRomanPSMT" w:cs="TimesNewRomanPSMT"/>
          <w:sz w:val="24"/>
          <w:szCs w:val="24"/>
        </w:rPr>
        <w:t xml:space="preserve"> программами учебных дисциплин…..25</w:t>
      </w:r>
      <w:r w:rsidR="00EF5656">
        <w:rPr>
          <w:rFonts w:ascii="TimesNewRomanPSMT" w:hAnsi="TimesNewRomanPSMT" w:cs="TimesNewRomanPSMT"/>
          <w:sz w:val="24"/>
          <w:szCs w:val="24"/>
        </w:rPr>
        <w:t xml:space="preserve"> </w:t>
      </w:r>
    </w:p>
    <w:p w:rsidR="00AA2E2E" w:rsidRDefault="00AA2E2E" w:rsidP="00AA2E2E">
      <w:pPr>
        <w:autoSpaceDE w:val="0"/>
        <w:autoSpaceDN w:val="0"/>
        <w:adjustRightInd w:val="0"/>
        <w:spacing w:line="240" w:lineRule="auto"/>
        <w:rPr>
          <w:rFonts w:ascii="TimesNewRomanPSMT" w:hAnsi="TimesNewRomanPSMT" w:cs="TimesNewRomanPSMT"/>
          <w:sz w:val="24"/>
          <w:szCs w:val="24"/>
        </w:rPr>
      </w:pPr>
      <w:r>
        <w:rPr>
          <w:rFonts w:ascii="TimesNewRomanPSMT" w:hAnsi="TimesNewRomanPSMT" w:cs="TimesNewRomanPSMT"/>
          <w:sz w:val="24"/>
          <w:szCs w:val="24"/>
        </w:rPr>
        <w:t>3.3.2. Готовность учебно-методич</w:t>
      </w:r>
      <w:r w:rsidR="009171EF">
        <w:rPr>
          <w:rFonts w:ascii="TimesNewRomanPSMT" w:hAnsi="TimesNewRomanPSMT" w:cs="TimesNewRomanPSMT"/>
          <w:sz w:val="24"/>
          <w:szCs w:val="24"/>
        </w:rPr>
        <w:t>еских комплексов………………………………………..28</w:t>
      </w:r>
    </w:p>
    <w:p w:rsidR="00AA2E2E" w:rsidRDefault="00AA2E2E" w:rsidP="00AA2E2E">
      <w:pPr>
        <w:autoSpaceDE w:val="0"/>
        <w:autoSpaceDN w:val="0"/>
        <w:adjustRightInd w:val="0"/>
        <w:spacing w:line="240" w:lineRule="auto"/>
        <w:rPr>
          <w:rFonts w:ascii="TimesNewRoman,Bold" w:hAnsi="TimesNewRoman,Bold" w:cs="TimesNewRoman,Bold"/>
          <w:b/>
          <w:bCs/>
          <w:sz w:val="24"/>
          <w:szCs w:val="24"/>
        </w:rPr>
      </w:pPr>
      <w:r>
        <w:rPr>
          <w:rFonts w:ascii="TimesNewRoman,Bold" w:hAnsi="TimesNewRoman,Bold" w:cs="TimesNewRoman,Bold"/>
          <w:b/>
          <w:bCs/>
          <w:sz w:val="24"/>
          <w:szCs w:val="24"/>
        </w:rPr>
        <w:t>4. Успеваемость студентов НИУ В</w:t>
      </w:r>
      <w:r w:rsidR="009171EF">
        <w:rPr>
          <w:rFonts w:ascii="TimesNewRoman,Bold" w:hAnsi="TimesNewRoman,Bold" w:cs="TimesNewRoman,Bold"/>
          <w:b/>
          <w:bCs/>
          <w:sz w:val="24"/>
          <w:szCs w:val="24"/>
        </w:rPr>
        <w:t>ШЭ – Санкт-Петербург……………………………..3</w:t>
      </w:r>
      <w:r w:rsidR="009D2B42">
        <w:rPr>
          <w:rFonts w:ascii="TimesNewRoman,Bold" w:hAnsi="TimesNewRoman,Bold" w:cs="TimesNewRoman,Bold"/>
          <w:b/>
          <w:bCs/>
          <w:sz w:val="24"/>
          <w:szCs w:val="24"/>
        </w:rPr>
        <w:t>3</w:t>
      </w:r>
      <w:r w:rsidR="00EF5656">
        <w:rPr>
          <w:rFonts w:ascii="TimesNewRoman,Bold" w:hAnsi="TimesNewRoman,Bold" w:cs="TimesNewRoman,Bold"/>
          <w:b/>
          <w:bCs/>
          <w:sz w:val="24"/>
          <w:szCs w:val="24"/>
        </w:rPr>
        <w:t xml:space="preserve"> </w:t>
      </w:r>
    </w:p>
    <w:p w:rsidR="00AA2E2E" w:rsidRDefault="00AA2E2E" w:rsidP="00AA2E2E">
      <w:pPr>
        <w:autoSpaceDE w:val="0"/>
        <w:autoSpaceDN w:val="0"/>
        <w:adjustRightInd w:val="0"/>
        <w:spacing w:line="240" w:lineRule="auto"/>
        <w:rPr>
          <w:rFonts w:ascii="TimesNewRomanPSMT" w:hAnsi="TimesNewRomanPSMT" w:cs="TimesNewRomanPSMT"/>
          <w:sz w:val="24"/>
          <w:szCs w:val="24"/>
        </w:rPr>
      </w:pPr>
      <w:r>
        <w:rPr>
          <w:rFonts w:ascii="TimesNewRomanPSMT" w:hAnsi="TimesNewRomanPSMT" w:cs="TimesNewRomanPSMT"/>
          <w:sz w:val="24"/>
          <w:szCs w:val="24"/>
        </w:rPr>
        <w:t>4.1. Распределение успеваемости в динамике……………………</w:t>
      </w:r>
      <w:r w:rsidR="009D2B42">
        <w:rPr>
          <w:rFonts w:ascii="TimesNewRomanPSMT" w:hAnsi="TimesNewRomanPSMT" w:cs="TimesNewRomanPSMT"/>
          <w:sz w:val="24"/>
          <w:szCs w:val="24"/>
        </w:rPr>
        <w:t>………………………… .33</w:t>
      </w:r>
      <w:r w:rsidR="00EF5656">
        <w:rPr>
          <w:rFonts w:ascii="TimesNewRomanPSMT" w:hAnsi="TimesNewRomanPSMT" w:cs="TimesNewRomanPSMT"/>
          <w:sz w:val="24"/>
          <w:szCs w:val="24"/>
        </w:rPr>
        <w:t xml:space="preserve"> </w:t>
      </w:r>
    </w:p>
    <w:p w:rsidR="00AA2E2E" w:rsidRDefault="00AA2E2E" w:rsidP="00AA2E2E">
      <w:pPr>
        <w:autoSpaceDE w:val="0"/>
        <w:autoSpaceDN w:val="0"/>
        <w:adjustRightInd w:val="0"/>
        <w:spacing w:line="240" w:lineRule="auto"/>
        <w:rPr>
          <w:rFonts w:ascii="TimesNewRomanPSMT" w:hAnsi="TimesNewRomanPSMT" w:cs="TimesNewRomanPSMT"/>
          <w:sz w:val="24"/>
          <w:szCs w:val="24"/>
        </w:rPr>
      </w:pPr>
      <w:r>
        <w:rPr>
          <w:rFonts w:ascii="TimesNewRomanPSMT" w:hAnsi="TimesNewRomanPSMT" w:cs="TimesNewRomanPSMT"/>
          <w:sz w:val="24"/>
          <w:szCs w:val="24"/>
        </w:rPr>
        <w:t>4.2. Сравнение средних баллов до пересдач в динамике……………………………………</w:t>
      </w:r>
      <w:r w:rsidR="009171EF">
        <w:rPr>
          <w:rFonts w:ascii="TimesNewRomanPSMT" w:hAnsi="TimesNewRomanPSMT" w:cs="TimesNewRomanPSMT"/>
          <w:sz w:val="24"/>
          <w:szCs w:val="24"/>
        </w:rPr>
        <w:t>.34</w:t>
      </w:r>
    </w:p>
    <w:p w:rsidR="00AA2E2E" w:rsidRDefault="00AA2E2E" w:rsidP="00AA2E2E">
      <w:pPr>
        <w:autoSpaceDE w:val="0"/>
        <w:autoSpaceDN w:val="0"/>
        <w:adjustRightInd w:val="0"/>
        <w:spacing w:line="240" w:lineRule="auto"/>
        <w:rPr>
          <w:rFonts w:ascii="TimesNewRomanPSMT" w:hAnsi="TimesNewRomanPSMT" w:cs="TimesNewRomanPSMT"/>
          <w:sz w:val="24"/>
          <w:szCs w:val="24"/>
        </w:rPr>
      </w:pPr>
      <w:r>
        <w:rPr>
          <w:rFonts w:ascii="TimesNewRomanPSMT" w:hAnsi="TimesNewRomanPSMT" w:cs="TimesNewRomanPSMT"/>
          <w:sz w:val="24"/>
          <w:szCs w:val="24"/>
        </w:rPr>
        <w:t>4.3. Сравнение успеваемости студентов, поступивших по результатам олимпиад,</w:t>
      </w:r>
    </w:p>
    <w:p w:rsidR="00AA2E2E" w:rsidRPr="000B2BAF" w:rsidRDefault="00AA2E2E" w:rsidP="00AA2E2E">
      <w:pPr>
        <w:autoSpaceDE w:val="0"/>
        <w:autoSpaceDN w:val="0"/>
        <w:adjustRightInd w:val="0"/>
        <w:spacing w:line="240" w:lineRule="auto"/>
        <w:rPr>
          <w:rFonts w:ascii="TimesNewRomanPSMT" w:hAnsi="TimesNewRomanPSMT" w:cs="TimesNewRomanPSMT"/>
          <w:sz w:val="24"/>
          <w:szCs w:val="24"/>
        </w:rPr>
      </w:pPr>
      <w:r>
        <w:rPr>
          <w:rFonts w:ascii="TimesNewRomanPSMT" w:hAnsi="TimesNewRomanPSMT" w:cs="TimesNewRomanPSMT"/>
          <w:sz w:val="24"/>
          <w:szCs w:val="24"/>
        </w:rPr>
        <w:t>и студентов, пос</w:t>
      </w:r>
      <w:r w:rsidR="002266C9">
        <w:rPr>
          <w:rFonts w:ascii="TimesNewRomanPSMT" w:hAnsi="TimesNewRomanPSMT" w:cs="TimesNewRomanPSMT"/>
          <w:sz w:val="24"/>
          <w:szCs w:val="24"/>
        </w:rPr>
        <w:t xml:space="preserve">тупивших по ЕГЭ, в динамике за </w:t>
      </w:r>
      <w:r w:rsidR="002266C9" w:rsidRPr="002266C9">
        <w:rPr>
          <w:rFonts w:ascii="TimesNewRomanPSMT" w:hAnsi="TimesNewRomanPSMT" w:cs="TimesNewRomanPSMT"/>
          <w:sz w:val="24"/>
          <w:szCs w:val="24"/>
        </w:rPr>
        <w:t>3</w:t>
      </w:r>
      <w:r>
        <w:rPr>
          <w:rFonts w:ascii="TimesNewRomanPSMT" w:hAnsi="TimesNewRomanPSMT" w:cs="TimesNewRomanPSMT"/>
          <w:sz w:val="24"/>
          <w:szCs w:val="24"/>
        </w:rPr>
        <w:t xml:space="preserve"> года………………………………</w:t>
      </w:r>
      <w:r w:rsidR="009171EF">
        <w:rPr>
          <w:rFonts w:ascii="TimesNewRomanPSMT" w:hAnsi="TimesNewRomanPSMT" w:cs="TimesNewRomanPSMT"/>
          <w:sz w:val="24"/>
          <w:szCs w:val="24"/>
        </w:rPr>
        <w:t>…...39</w:t>
      </w:r>
      <w:r w:rsidR="00EF5656">
        <w:rPr>
          <w:rFonts w:ascii="TimesNewRomanPSMT" w:hAnsi="TimesNewRomanPSMT" w:cs="TimesNewRomanPSMT"/>
          <w:sz w:val="24"/>
          <w:szCs w:val="24"/>
        </w:rPr>
        <w:t xml:space="preserve"> </w:t>
      </w:r>
    </w:p>
    <w:p w:rsidR="00AA2E2E" w:rsidRDefault="00AA2E2E" w:rsidP="00AA2E2E">
      <w:pPr>
        <w:autoSpaceDE w:val="0"/>
        <w:autoSpaceDN w:val="0"/>
        <w:adjustRightInd w:val="0"/>
        <w:spacing w:line="240" w:lineRule="auto"/>
        <w:rPr>
          <w:rFonts w:ascii="TimesNewRomanPSMT" w:hAnsi="TimesNewRomanPSMT" w:cs="TimesNewRomanPSMT"/>
          <w:sz w:val="24"/>
          <w:szCs w:val="24"/>
        </w:rPr>
      </w:pPr>
      <w:r>
        <w:rPr>
          <w:rFonts w:ascii="TimesNewRomanPSMT" w:hAnsi="TimesNewRomanPSMT" w:cs="TimesNewRomanPSMT"/>
          <w:sz w:val="24"/>
          <w:szCs w:val="24"/>
        </w:rPr>
        <w:t>4.</w:t>
      </w:r>
      <w:r w:rsidR="000B2BAF" w:rsidRPr="000B2BAF">
        <w:rPr>
          <w:rFonts w:ascii="TimesNewRomanPSMT" w:hAnsi="TimesNewRomanPSMT" w:cs="TimesNewRomanPSMT"/>
          <w:sz w:val="24"/>
          <w:szCs w:val="24"/>
        </w:rPr>
        <w:t>4</w:t>
      </w:r>
      <w:r>
        <w:rPr>
          <w:rFonts w:ascii="TimesNewRomanPSMT" w:hAnsi="TimesNewRomanPSMT" w:cs="TimesNewRomanPSMT"/>
          <w:sz w:val="24"/>
          <w:szCs w:val="24"/>
        </w:rPr>
        <w:t>. Динамика отчислений студентов по признаку «бюджет-коммерция»…………………</w:t>
      </w:r>
      <w:r w:rsidR="009171EF">
        <w:rPr>
          <w:rFonts w:ascii="TimesNewRomanPSMT" w:hAnsi="TimesNewRomanPSMT" w:cs="TimesNewRomanPSMT"/>
          <w:sz w:val="24"/>
          <w:szCs w:val="24"/>
        </w:rPr>
        <w:t>40</w:t>
      </w:r>
      <w:r w:rsidR="00425BD0">
        <w:rPr>
          <w:rFonts w:ascii="TimesNewRomanPSMT" w:hAnsi="TimesNewRomanPSMT" w:cs="TimesNewRomanPSMT"/>
          <w:sz w:val="24"/>
          <w:szCs w:val="24"/>
        </w:rPr>
        <w:t xml:space="preserve"> </w:t>
      </w:r>
    </w:p>
    <w:p w:rsidR="00AA2E2E" w:rsidRDefault="00AA2E2E" w:rsidP="00AA2E2E">
      <w:pPr>
        <w:autoSpaceDE w:val="0"/>
        <w:autoSpaceDN w:val="0"/>
        <w:adjustRightInd w:val="0"/>
        <w:spacing w:line="240" w:lineRule="auto"/>
        <w:rPr>
          <w:rFonts w:ascii="TimesNewRoman,Bold" w:hAnsi="TimesNewRoman,Bold" w:cs="TimesNewRoman,Bold"/>
          <w:sz w:val="20"/>
          <w:szCs w:val="20"/>
        </w:rPr>
      </w:pPr>
      <w:r w:rsidRPr="00EF23A4">
        <w:rPr>
          <w:rFonts w:ascii="TimesNewRomanPSMT" w:hAnsi="TimesNewRomanPSMT" w:cs="TimesNewRomanPSMT"/>
          <w:sz w:val="24"/>
          <w:szCs w:val="24"/>
        </w:rPr>
        <w:t>4.</w:t>
      </w:r>
      <w:r w:rsidR="000B2BAF" w:rsidRPr="00EF23A4">
        <w:rPr>
          <w:rFonts w:ascii="TimesNewRomanPSMT" w:hAnsi="TimesNewRomanPSMT" w:cs="TimesNewRomanPSMT"/>
          <w:sz w:val="24"/>
          <w:szCs w:val="24"/>
        </w:rPr>
        <w:t>5</w:t>
      </w:r>
      <w:r w:rsidRPr="00EF23A4">
        <w:rPr>
          <w:rFonts w:ascii="TimesNewRomanPSMT" w:hAnsi="TimesNewRomanPSMT" w:cs="TimesNewRomanPSMT"/>
          <w:sz w:val="24"/>
          <w:szCs w:val="24"/>
        </w:rPr>
        <w:t xml:space="preserve">. Результаты ГАК в </w:t>
      </w:r>
      <w:proofErr w:type="gramStart"/>
      <w:r w:rsidRPr="00EF23A4">
        <w:rPr>
          <w:rFonts w:ascii="TimesNewRomanPSMT" w:hAnsi="TimesNewRomanPSMT" w:cs="TimesNewRomanPSMT"/>
          <w:sz w:val="24"/>
          <w:szCs w:val="24"/>
        </w:rPr>
        <w:t>распредел</w:t>
      </w:r>
      <w:r w:rsidR="009171EF">
        <w:rPr>
          <w:rFonts w:ascii="TimesNewRomanPSMT" w:hAnsi="TimesNewRomanPSMT" w:cs="TimesNewRomanPSMT"/>
          <w:sz w:val="24"/>
          <w:szCs w:val="24"/>
        </w:rPr>
        <w:t>ении</w:t>
      </w:r>
      <w:proofErr w:type="gramEnd"/>
      <w:r w:rsidR="009171EF">
        <w:rPr>
          <w:rFonts w:ascii="TimesNewRomanPSMT" w:hAnsi="TimesNewRomanPSMT" w:cs="TimesNewRomanPSMT"/>
          <w:sz w:val="24"/>
          <w:szCs w:val="24"/>
        </w:rPr>
        <w:t xml:space="preserve"> оценок………………………………………………..42</w:t>
      </w:r>
      <w:r>
        <w:rPr>
          <w:rFonts w:ascii="TimesNewRomanPSMT" w:hAnsi="TimesNewRomanPSMT" w:cs="TimesNewRomanPSMT"/>
          <w:sz w:val="24"/>
          <w:szCs w:val="24"/>
        </w:rPr>
        <w:t xml:space="preserve"> </w:t>
      </w:r>
    </w:p>
    <w:p w:rsidR="00AA2E2E" w:rsidRDefault="00AA2E2E" w:rsidP="00AA2E2E">
      <w:pPr>
        <w:autoSpaceDE w:val="0"/>
        <w:autoSpaceDN w:val="0"/>
        <w:adjustRightInd w:val="0"/>
        <w:spacing w:line="240" w:lineRule="auto"/>
        <w:rPr>
          <w:rFonts w:ascii="TimesNewRomanPSMT" w:hAnsi="TimesNewRomanPSMT" w:cs="TimesNewRomanPSMT"/>
          <w:sz w:val="24"/>
          <w:szCs w:val="24"/>
        </w:rPr>
      </w:pPr>
      <w:r>
        <w:rPr>
          <w:rFonts w:ascii="TimesNewRoman,Bold" w:hAnsi="TimesNewRoman,Bold" w:cs="TimesNewRoman,Bold"/>
          <w:sz w:val="20"/>
          <w:szCs w:val="20"/>
        </w:rPr>
        <w:t>4.</w:t>
      </w:r>
      <w:r w:rsidR="000B2BAF" w:rsidRPr="00A5368D">
        <w:rPr>
          <w:rFonts w:ascii="TimesNewRoman,Bold" w:hAnsi="TimesNewRoman,Bold" w:cs="TimesNewRoman,Bold"/>
          <w:sz w:val="20"/>
          <w:szCs w:val="20"/>
        </w:rPr>
        <w:t>6</w:t>
      </w:r>
      <w:r>
        <w:rPr>
          <w:rFonts w:ascii="TimesNewRoman,Bold" w:hAnsi="TimesNewRoman,Bold" w:cs="TimesNewRoman,Bold"/>
          <w:sz w:val="20"/>
          <w:szCs w:val="20"/>
        </w:rPr>
        <w:t xml:space="preserve">. </w:t>
      </w:r>
      <w:r>
        <w:rPr>
          <w:rFonts w:ascii="TimesNewRomanPSMT" w:hAnsi="TimesNewRomanPSMT" w:cs="TimesNewRomanPSMT"/>
          <w:sz w:val="24"/>
          <w:szCs w:val="24"/>
        </w:rPr>
        <w:t>Итоги практики……………………………………………………………………………</w:t>
      </w:r>
      <w:r w:rsidR="009171EF">
        <w:rPr>
          <w:rFonts w:ascii="TimesNewRomanPSMT" w:hAnsi="TimesNewRomanPSMT" w:cs="TimesNewRomanPSMT"/>
          <w:sz w:val="24"/>
          <w:szCs w:val="24"/>
        </w:rPr>
        <w:t>..45</w:t>
      </w:r>
    </w:p>
    <w:p w:rsidR="00AA2E2E" w:rsidRDefault="00AA2E2E" w:rsidP="00AA2E2E">
      <w:pPr>
        <w:autoSpaceDE w:val="0"/>
        <w:autoSpaceDN w:val="0"/>
        <w:adjustRightInd w:val="0"/>
        <w:spacing w:line="240" w:lineRule="auto"/>
        <w:rPr>
          <w:rFonts w:ascii="TimesNewRoman,Bold" w:hAnsi="TimesNewRoman,Bold" w:cs="TimesNewRoman,Bold"/>
          <w:b/>
          <w:bCs/>
          <w:sz w:val="24"/>
          <w:szCs w:val="24"/>
        </w:rPr>
      </w:pPr>
      <w:r>
        <w:rPr>
          <w:rFonts w:ascii="TimesNewRoman,Bold" w:hAnsi="TimesNewRoman,Bold" w:cs="TimesNewRoman,Bold"/>
          <w:b/>
          <w:bCs/>
          <w:sz w:val="24"/>
          <w:szCs w:val="24"/>
        </w:rPr>
        <w:t>5. Мобильность студентов НИУ В</w:t>
      </w:r>
      <w:r w:rsidR="009171EF">
        <w:rPr>
          <w:rFonts w:ascii="TimesNewRoman,Bold" w:hAnsi="TimesNewRoman,Bold" w:cs="TimesNewRoman,Bold"/>
          <w:b/>
          <w:bCs/>
          <w:sz w:val="24"/>
          <w:szCs w:val="24"/>
        </w:rPr>
        <w:t>ШЭ – Санкт-Петербург……………………………...5</w:t>
      </w:r>
      <w:r w:rsidR="009D2B42">
        <w:rPr>
          <w:rFonts w:ascii="TimesNewRoman,Bold" w:hAnsi="TimesNewRoman,Bold" w:cs="TimesNewRoman,Bold"/>
          <w:b/>
          <w:bCs/>
          <w:sz w:val="24"/>
          <w:szCs w:val="24"/>
        </w:rPr>
        <w:t>9</w:t>
      </w:r>
      <w:r w:rsidR="00425BD0">
        <w:rPr>
          <w:rFonts w:ascii="TimesNewRoman,Bold" w:hAnsi="TimesNewRoman,Bold" w:cs="TimesNewRoman,Bold"/>
          <w:b/>
          <w:bCs/>
          <w:sz w:val="24"/>
          <w:szCs w:val="24"/>
        </w:rPr>
        <w:t xml:space="preserve"> </w:t>
      </w:r>
    </w:p>
    <w:p w:rsidR="00AA2E2E" w:rsidRDefault="00AA2E2E" w:rsidP="00AA2E2E">
      <w:pPr>
        <w:autoSpaceDE w:val="0"/>
        <w:autoSpaceDN w:val="0"/>
        <w:adjustRightInd w:val="0"/>
        <w:spacing w:line="240" w:lineRule="auto"/>
        <w:rPr>
          <w:rFonts w:ascii="TimesNewRomanPSMT" w:hAnsi="TimesNewRomanPSMT" w:cs="TimesNewRomanPSMT"/>
          <w:sz w:val="24"/>
          <w:szCs w:val="24"/>
        </w:rPr>
      </w:pPr>
      <w:r>
        <w:rPr>
          <w:rFonts w:ascii="TimesNewRomanPSMT" w:hAnsi="TimesNewRomanPSMT" w:cs="TimesNewRomanPSMT"/>
          <w:sz w:val="24"/>
          <w:szCs w:val="24"/>
        </w:rPr>
        <w:t>5.1. Анализ миграции студентов вн</w:t>
      </w:r>
      <w:r w:rsidR="009171EF">
        <w:rPr>
          <w:rFonts w:ascii="TimesNewRomanPSMT" w:hAnsi="TimesNewRomanPSMT" w:cs="TimesNewRomanPSMT"/>
          <w:sz w:val="24"/>
          <w:szCs w:val="24"/>
        </w:rPr>
        <w:t>утри университета……………………………………...59</w:t>
      </w:r>
      <w:r w:rsidR="00425BD0">
        <w:rPr>
          <w:rFonts w:ascii="TimesNewRomanPSMT" w:hAnsi="TimesNewRomanPSMT" w:cs="TimesNewRomanPSMT"/>
          <w:sz w:val="24"/>
          <w:szCs w:val="24"/>
        </w:rPr>
        <w:t xml:space="preserve"> </w:t>
      </w:r>
    </w:p>
    <w:p w:rsidR="00AA2E2E" w:rsidRDefault="00AA2E2E" w:rsidP="00AA2E2E">
      <w:pPr>
        <w:autoSpaceDE w:val="0"/>
        <w:autoSpaceDN w:val="0"/>
        <w:adjustRightInd w:val="0"/>
        <w:spacing w:line="240" w:lineRule="auto"/>
        <w:rPr>
          <w:rFonts w:ascii="TimesNewRomanPSMT" w:hAnsi="TimesNewRomanPSMT" w:cs="TimesNewRomanPSMT"/>
          <w:sz w:val="24"/>
          <w:szCs w:val="24"/>
        </w:rPr>
      </w:pPr>
      <w:r>
        <w:rPr>
          <w:rFonts w:ascii="TimesNewRomanPSMT" w:hAnsi="TimesNewRomanPSMT" w:cs="TimesNewRomanPSMT"/>
          <w:sz w:val="24"/>
          <w:szCs w:val="24"/>
        </w:rPr>
        <w:t xml:space="preserve">5.2. Анализ отчислений студентов в </w:t>
      </w:r>
      <w:proofErr w:type="gramStart"/>
      <w:r>
        <w:rPr>
          <w:rFonts w:ascii="TimesNewRomanPSMT" w:hAnsi="TimesNewRomanPSMT" w:cs="TimesNewRomanPSMT"/>
          <w:sz w:val="24"/>
          <w:szCs w:val="24"/>
        </w:rPr>
        <w:t>порядке</w:t>
      </w:r>
      <w:proofErr w:type="gramEnd"/>
      <w:r>
        <w:rPr>
          <w:rFonts w:ascii="TimesNewRomanPSMT" w:hAnsi="TimesNewRomanPSMT" w:cs="TimesNewRomanPSMT"/>
          <w:sz w:val="24"/>
          <w:szCs w:val="24"/>
        </w:rPr>
        <w:t xml:space="preserve"> перево</w:t>
      </w:r>
      <w:r w:rsidR="009171EF">
        <w:rPr>
          <w:rFonts w:ascii="TimesNewRomanPSMT" w:hAnsi="TimesNewRomanPSMT" w:cs="TimesNewRomanPSMT"/>
          <w:sz w:val="24"/>
          <w:szCs w:val="24"/>
        </w:rPr>
        <w:t>да в другие учебные заведения……..59</w:t>
      </w:r>
      <w:r w:rsidR="00425BD0">
        <w:rPr>
          <w:rFonts w:ascii="TimesNewRomanPSMT" w:hAnsi="TimesNewRomanPSMT" w:cs="TimesNewRomanPSMT"/>
          <w:sz w:val="24"/>
          <w:szCs w:val="24"/>
        </w:rPr>
        <w:t xml:space="preserve"> </w:t>
      </w:r>
    </w:p>
    <w:p w:rsidR="00AA2E2E" w:rsidRDefault="00AA2E2E" w:rsidP="00AA2E2E">
      <w:pPr>
        <w:autoSpaceDE w:val="0"/>
        <w:autoSpaceDN w:val="0"/>
        <w:adjustRightInd w:val="0"/>
        <w:spacing w:line="240" w:lineRule="auto"/>
        <w:rPr>
          <w:rFonts w:ascii="TimesNewRomanPSMT" w:hAnsi="TimesNewRomanPSMT" w:cs="TimesNewRomanPSMT"/>
          <w:sz w:val="24"/>
          <w:szCs w:val="24"/>
        </w:rPr>
      </w:pPr>
      <w:r>
        <w:rPr>
          <w:rFonts w:ascii="TimesNewRomanPSMT" w:hAnsi="TimesNewRomanPSMT" w:cs="TimesNewRomanPSMT"/>
          <w:sz w:val="24"/>
          <w:szCs w:val="24"/>
        </w:rPr>
        <w:t xml:space="preserve">5.3. Анализ «коэффициента </w:t>
      </w:r>
      <w:proofErr w:type="spellStart"/>
      <w:r>
        <w:rPr>
          <w:rFonts w:ascii="TimesNewRomanPSMT" w:hAnsi="TimesNewRomanPSMT" w:cs="TimesNewRomanPSMT"/>
          <w:sz w:val="24"/>
          <w:szCs w:val="24"/>
        </w:rPr>
        <w:t>сохраняемости</w:t>
      </w:r>
      <w:proofErr w:type="spellEnd"/>
      <w:r>
        <w:rPr>
          <w:rFonts w:ascii="TimesNewRomanPSMT" w:hAnsi="TimesNewRomanPSMT" w:cs="TimesNewRomanPSMT"/>
          <w:sz w:val="24"/>
          <w:szCs w:val="24"/>
        </w:rPr>
        <w:t xml:space="preserve">» контингента на </w:t>
      </w:r>
      <w:proofErr w:type="gramStart"/>
      <w:r>
        <w:rPr>
          <w:rFonts w:ascii="TimesNewRomanPSMT" w:hAnsi="TimesNewRomanPSMT" w:cs="TimesNewRomanPSMT"/>
          <w:sz w:val="24"/>
          <w:szCs w:val="24"/>
        </w:rPr>
        <w:t>первоначальном</w:t>
      </w:r>
      <w:proofErr w:type="gramEnd"/>
    </w:p>
    <w:p w:rsidR="00AA2E2E" w:rsidRDefault="00AA2E2E" w:rsidP="00AA2E2E">
      <w:pPr>
        <w:autoSpaceDE w:val="0"/>
        <w:autoSpaceDN w:val="0"/>
        <w:adjustRightInd w:val="0"/>
        <w:spacing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факультете</w:t>
      </w:r>
      <w:proofErr w:type="gramEnd"/>
      <w:r>
        <w:rPr>
          <w:rFonts w:ascii="TimesNewRomanPSMT" w:hAnsi="TimesNewRomanPSMT" w:cs="TimesNewRomanPSMT"/>
          <w:sz w:val="24"/>
          <w:szCs w:val="24"/>
        </w:rPr>
        <w:t xml:space="preserve"> в фил</w:t>
      </w:r>
      <w:r w:rsidR="009171EF">
        <w:rPr>
          <w:rFonts w:ascii="TimesNewRomanPSMT" w:hAnsi="TimesNewRomanPSMT" w:cs="TimesNewRomanPSMT"/>
          <w:sz w:val="24"/>
          <w:szCs w:val="24"/>
        </w:rPr>
        <w:t>иале</w:t>
      </w:r>
      <w:r w:rsidR="0084747B">
        <w:rPr>
          <w:rFonts w:ascii="TimesNewRomanPSMT" w:hAnsi="TimesNewRomanPSMT" w:cs="TimesNewRomanPSMT"/>
          <w:sz w:val="24"/>
          <w:szCs w:val="24"/>
        </w:rPr>
        <w:t>……………………………</w:t>
      </w:r>
      <w:r w:rsidR="009171EF">
        <w:rPr>
          <w:rFonts w:ascii="TimesNewRomanPSMT" w:hAnsi="TimesNewRomanPSMT" w:cs="TimesNewRomanPSMT"/>
          <w:sz w:val="24"/>
          <w:szCs w:val="24"/>
        </w:rPr>
        <w:t>……………………………………………..60</w:t>
      </w:r>
      <w:r w:rsidR="0084747B">
        <w:rPr>
          <w:rFonts w:ascii="TimesNewRomanPSMT" w:hAnsi="TimesNewRomanPSMT" w:cs="TimesNewRomanPSMT"/>
          <w:sz w:val="24"/>
          <w:szCs w:val="24"/>
        </w:rPr>
        <w:t xml:space="preserve"> </w:t>
      </w:r>
    </w:p>
    <w:p w:rsidR="00AA2E2E" w:rsidRDefault="00AA2E2E" w:rsidP="00AA2E2E">
      <w:pPr>
        <w:autoSpaceDE w:val="0"/>
        <w:autoSpaceDN w:val="0"/>
        <w:adjustRightInd w:val="0"/>
        <w:spacing w:line="240" w:lineRule="auto"/>
        <w:rPr>
          <w:rFonts w:ascii="TimesNewRoman,Bold" w:hAnsi="TimesNewRoman,Bold" w:cs="TimesNewRoman,Bold"/>
          <w:b/>
          <w:bCs/>
          <w:sz w:val="24"/>
          <w:szCs w:val="24"/>
        </w:rPr>
      </w:pPr>
      <w:r>
        <w:rPr>
          <w:rFonts w:ascii="TimesNewRoman,Bold" w:hAnsi="TimesNewRoman,Bold" w:cs="TimesNewRoman,Bold"/>
          <w:b/>
          <w:bCs/>
          <w:sz w:val="24"/>
          <w:szCs w:val="24"/>
        </w:rPr>
        <w:t xml:space="preserve">6. Качество профессорско-преподавательского состава (ППС) </w:t>
      </w:r>
      <w:r w:rsidR="00425BD0">
        <w:rPr>
          <w:rFonts w:ascii="TimesNewRoman,Bold" w:hAnsi="TimesNewRoman,Bold" w:cs="TimesNewRoman,Bold"/>
          <w:b/>
          <w:bCs/>
          <w:sz w:val="24"/>
          <w:szCs w:val="24"/>
        </w:rPr>
        <w:t>филиала …………</w:t>
      </w:r>
      <w:r w:rsidR="009171EF">
        <w:rPr>
          <w:rFonts w:ascii="TimesNewRoman,Bold" w:hAnsi="TimesNewRoman,Bold" w:cs="TimesNewRoman,Bold"/>
          <w:b/>
          <w:bCs/>
          <w:sz w:val="24"/>
          <w:szCs w:val="24"/>
        </w:rPr>
        <w:t>….61</w:t>
      </w:r>
    </w:p>
    <w:p w:rsidR="00AA2E2E" w:rsidRDefault="00AA2E2E" w:rsidP="00AA2E2E">
      <w:pPr>
        <w:autoSpaceDE w:val="0"/>
        <w:autoSpaceDN w:val="0"/>
        <w:adjustRightInd w:val="0"/>
        <w:spacing w:line="240" w:lineRule="auto"/>
        <w:rPr>
          <w:rFonts w:ascii="TimesNewRomanPSMT" w:hAnsi="TimesNewRomanPSMT" w:cs="TimesNewRomanPSMT"/>
          <w:sz w:val="24"/>
          <w:szCs w:val="24"/>
        </w:rPr>
      </w:pPr>
      <w:r>
        <w:rPr>
          <w:rFonts w:ascii="TimesNewRomanPSMT" w:hAnsi="TimesNewRomanPSMT" w:cs="TimesNewRomanPSMT"/>
          <w:sz w:val="24"/>
          <w:szCs w:val="24"/>
        </w:rPr>
        <w:t>6.1. Качественная характеристика ППС………………………………………………………</w:t>
      </w:r>
      <w:r w:rsidR="009171EF">
        <w:rPr>
          <w:rFonts w:ascii="TimesNewRomanPSMT" w:hAnsi="TimesNewRomanPSMT" w:cs="TimesNewRomanPSMT"/>
          <w:sz w:val="24"/>
          <w:szCs w:val="24"/>
        </w:rPr>
        <w:t>61</w:t>
      </w:r>
      <w:r w:rsidR="00425BD0">
        <w:rPr>
          <w:rFonts w:ascii="TimesNewRomanPSMT" w:hAnsi="TimesNewRomanPSMT" w:cs="TimesNewRomanPSMT"/>
          <w:sz w:val="24"/>
          <w:szCs w:val="24"/>
        </w:rPr>
        <w:t xml:space="preserve"> </w:t>
      </w:r>
    </w:p>
    <w:p w:rsidR="00AA2E2E" w:rsidRPr="006F48DB" w:rsidRDefault="00AA2E2E" w:rsidP="00AA2E2E">
      <w:pPr>
        <w:autoSpaceDE w:val="0"/>
        <w:autoSpaceDN w:val="0"/>
        <w:adjustRightInd w:val="0"/>
        <w:spacing w:line="240" w:lineRule="auto"/>
        <w:rPr>
          <w:rFonts w:ascii="TimesNewRomanPSMT" w:hAnsi="TimesNewRomanPSMT" w:cs="TimesNewRomanPSMT"/>
          <w:sz w:val="24"/>
          <w:szCs w:val="24"/>
        </w:rPr>
      </w:pPr>
      <w:r w:rsidRPr="006F48DB">
        <w:rPr>
          <w:rFonts w:ascii="TimesNewRomanPSMT" w:hAnsi="TimesNewRomanPSMT" w:cs="TimesNewRomanPSMT"/>
          <w:sz w:val="24"/>
          <w:szCs w:val="24"/>
        </w:rPr>
        <w:t xml:space="preserve">6.2. </w:t>
      </w:r>
      <w:proofErr w:type="gramStart"/>
      <w:r w:rsidRPr="006F48DB">
        <w:rPr>
          <w:rFonts w:ascii="TimesNewRomanPSMT" w:hAnsi="TimesNewRomanPSMT" w:cs="TimesNewRomanPSMT"/>
          <w:sz w:val="24"/>
          <w:szCs w:val="24"/>
        </w:rPr>
        <w:t>Анализ планирования и выполнения учебной нагрузки в 201</w:t>
      </w:r>
      <w:r w:rsidR="00425BD0" w:rsidRPr="006F48DB">
        <w:rPr>
          <w:rFonts w:ascii="TimesNewRomanPSMT" w:hAnsi="TimesNewRomanPSMT" w:cs="TimesNewRomanPSMT"/>
          <w:sz w:val="24"/>
          <w:szCs w:val="24"/>
        </w:rPr>
        <w:t>1</w:t>
      </w:r>
      <w:r w:rsidRPr="006F48DB">
        <w:rPr>
          <w:rFonts w:ascii="TimesNewRomanPSMT" w:hAnsi="TimesNewRomanPSMT" w:cs="TimesNewRomanPSMT"/>
          <w:sz w:val="24"/>
          <w:szCs w:val="24"/>
        </w:rPr>
        <w:t>-201</w:t>
      </w:r>
      <w:r w:rsidR="00425BD0" w:rsidRPr="006F48DB">
        <w:rPr>
          <w:rFonts w:ascii="TimesNewRomanPSMT" w:hAnsi="TimesNewRomanPSMT" w:cs="TimesNewRomanPSMT"/>
          <w:sz w:val="24"/>
          <w:szCs w:val="24"/>
        </w:rPr>
        <w:t>2</w:t>
      </w:r>
      <w:r w:rsidRPr="006F48DB">
        <w:rPr>
          <w:rFonts w:ascii="TimesNewRomanPSMT" w:hAnsi="TimesNewRomanPSMT" w:cs="TimesNewRomanPSMT"/>
          <w:sz w:val="24"/>
          <w:szCs w:val="24"/>
        </w:rPr>
        <w:t xml:space="preserve"> учебном году…</w:t>
      </w:r>
      <w:r w:rsidR="009171EF">
        <w:rPr>
          <w:rFonts w:ascii="TimesNewRomanPSMT" w:hAnsi="TimesNewRomanPSMT" w:cs="TimesNewRomanPSMT"/>
          <w:sz w:val="24"/>
          <w:szCs w:val="24"/>
        </w:rPr>
        <w:t>.67</w:t>
      </w:r>
      <w:r w:rsidR="00425BD0" w:rsidRPr="006F48DB">
        <w:rPr>
          <w:rFonts w:ascii="TimesNewRomanPSMT" w:hAnsi="TimesNewRomanPSMT" w:cs="TimesNewRomanPSMT"/>
          <w:sz w:val="24"/>
          <w:szCs w:val="24"/>
        </w:rPr>
        <w:t xml:space="preserve"> </w:t>
      </w:r>
      <w:proofErr w:type="gramEnd"/>
    </w:p>
    <w:p w:rsidR="00AA2E2E" w:rsidRDefault="00AA2E2E" w:rsidP="00AA2E2E">
      <w:pPr>
        <w:autoSpaceDE w:val="0"/>
        <w:autoSpaceDN w:val="0"/>
        <w:adjustRightInd w:val="0"/>
        <w:spacing w:line="240" w:lineRule="auto"/>
        <w:rPr>
          <w:rFonts w:ascii="TimesNewRomanPSMT" w:hAnsi="TimesNewRomanPSMT" w:cs="TimesNewRomanPSMT"/>
          <w:sz w:val="24"/>
          <w:szCs w:val="24"/>
        </w:rPr>
      </w:pPr>
      <w:r w:rsidRPr="006F48DB">
        <w:rPr>
          <w:rFonts w:ascii="TimesNewRomanPSMT" w:hAnsi="TimesNewRomanPSMT" w:cs="TimesNewRomanPSMT"/>
          <w:sz w:val="24"/>
          <w:szCs w:val="24"/>
        </w:rPr>
        <w:t>6.3. Анализ участия преподавателе</w:t>
      </w:r>
      <w:r w:rsidR="009171EF">
        <w:rPr>
          <w:rFonts w:ascii="TimesNewRomanPSMT" w:hAnsi="TimesNewRomanPSMT" w:cs="TimesNewRomanPSMT"/>
          <w:sz w:val="24"/>
          <w:szCs w:val="24"/>
        </w:rPr>
        <w:t xml:space="preserve">й в </w:t>
      </w:r>
      <w:proofErr w:type="gramStart"/>
      <w:r w:rsidR="009171EF">
        <w:rPr>
          <w:rFonts w:ascii="TimesNewRomanPSMT" w:hAnsi="TimesNewRomanPSMT" w:cs="TimesNewRomanPSMT"/>
          <w:sz w:val="24"/>
          <w:szCs w:val="24"/>
        </w:rPr>
        <w:t>конкурсах</w:t>
      </w:r>
      <w:proofErr w:type="gramEnd"/>
      <w:r w:rsidR="009171EF">
        <w:rPr>
          <w:rFonts w:ascii="TimesNewRomanPSMT" w:hAnsi="TimesNewRomanPSMT" w:cs="TimesNewRomanPSMT"/>
          <w:sz w:val="24"/>
          <w:szCs w:val="24"/>
        </w:rPr>
        <w:t xml:space="preserve"> ФОИ……………………………………..7</w:t>
      </w:r>
      <w:r w:rsidR="009D2B42">
        <w:rPr>
          <w:rFonts w:ascii="TimesNewRomanPSMT" w:hAnsi="TimesNewRomanPSMT" w:cs="TimesNewRomanPSMT"/>
          <w:sz w:val="24"/>
          <w:szCs w:val="24"/>
        </w:rPr>
        <w:t>6</w:t>
      </w:r>
      <w:r w:rsidR="00425BD0">
        <w:rPr>
          <w:rFonts w:ascii="TimesNewRomanPSMT" w:hAnsi="TimesNewRomanPSMT" w:cs="TimesNewRomanPSMT"/>
          <w:sz w:val="24"/>
          <w:szCs w:val="24"/>
        </w:rPr>
        <w:t xml:space="preserve"> </w:t>
      </w:r>
    </w:p>
    <w:p w:rsidR="00AA2E2E" w:rsidRDefault="00AA2E2E" w:rsidP="00AA2E2E">
      <w:pPr>
        <w:autoSpaceDE w:val="0"/>
        <w:autoSpaceDN w:val="0"/>
        <w:adjustRightInd w:val="0"/>
        <w:spacing w:line="240" w:lineRule="auto"/>
        <w:rPr>
          <w:rFonts w:ascii="TimesNewRomanPSMT" w:hAnsi="TimesNewRomanPSMT" w:cs="TimesNewRomanPSMT"/>
          <w:sz w:val="24"/>
          <w:szCs w:val="24"/>
        </w:rPr>
      </w:pPr>
      <w:r>
        <w:rPr>
          <w:rFonts w:ascii="TimesNewRomanPSMT" w:hAnsi="TimesNewRomanPSMT" w:cs="TimesNewRomanPSMT"/>
          <w:sz w:val="24"/>
          <w:szCs w:val="24"/>
        </w:rPr>
        <w:t xml:space="preserve">6.4. Повышение квалификации преподавателей </w:t>
      </w:r>
      <w:r w:rsidR="00425BD0">
        <w:rPr>
          <w:rFonts w:ascii="TimesNewRomanPSMT" w:hAnsi="TimesNewRomanPSMT" w:cs="TimesNewRomanPSMT"/>
          <w:sz w:val="24"/>
          <w:szCs w:val="24"/>
        </w:rPr>
        <w:t xml:space="preserve"> филиала </w:t>
      </w:r>
      <w:r>
        <w:rPr>
          <w:rFonts w:ascii="TimesNewRomanPSMT" w:hAnsi="TimesNewRomanPSMT" w:cs="TimesNewRomanPSMT"/>
          <w:sz w:val="24"/>
          <w:szCs w:val="24"/>
        </w:rPr>
        <w:t>…………………………………</w:t>
      </w:r>
      <w:r w:rsidR="009171EF">
        <w:rPr>
          <w:rFonts w:ascii="TimesNewRomanPSMT" w:hAnsi="TimesNewRomanPSMT" w:cs="TimesNewRomanPSMT"/>
          <w:sz w:val="24"/>
          <w:szCs w:val="24"/>
        </w:rPr>
        <w:t>.7</w:t>
      </w:r>
      <w:r w:rsidR="009D2B42">
        <w:rPr>
          <w:rFonts w:ascii="TimesNewRomanPSMT" w:hAnsi="TimesNewRomanPSMT" w:cs="TimesNewRomanPSMT"/>
          <w:sz w:val="24"/>
          <w:szCs w:val="24"/>
        </w:rPr>
        <w:t>9</w:t>
      </w:r>
    </w:p>
    <w:p w:rsidR="00AA2E2E" w:rsidRDefault="00AA2E2E" w:rsidP="00AA2E2E">
      <w:pPr>
        <w:autoSpaceDE w:val="0"/>
        <w:autoSpaceDN w:val="0"/>
        <w:adjustRightInd w:val="0"/>
        <w:spacing w:line="240" w:lineRule="auto"/>
        <w:rPr>
          <w:rFonts w:ascii="TimesNewRoman,Bold" w:hAnsi="TimesNewRoman,Bold" w:cs="TimesNewRoman,Bold"/>
          <w:b/>
          <w:bCs/>
          <w:sz w:val="24"/>
          <w:szCs w:val="24"/>
        </w:rPr>
      </w:pPr>
      <w:r>
        <w:rPr>
          <w:rFonts w:ascii="TimesNewRoman,Bold" w:hAnsi="TimesNewRoman,Bold" w:cs="TimesNewRoman,Bold"/>
          <w:b/>
          <w:bCs/>
          <w:sz w:val="24"/>
          <w:szCs w:val="24"/>
        </w:rPr>
        <w:t>7. Освоение филиалом новых инструментов развития образовательной среды</w:t>
      </w:r>
    </w:p>
    <w:p w:rsidR="00AA2E2E" w:rsidRDefault="00AA2E2E" w:rsidP="00AA2E2E">
      <w:pPr>
        <w:autoSpaceDE w:val="0"/>
        <w:autoSpaceDN w:val="0"/>
        <w:adjustRightInd w:val="0"/>
        <w:spacing w:line="240" w:lineRule="auto"/>
        <w:rPr>
          <w:rFonts w:ascii="TimesNewRoman,Bold" w:hAnsi="TimesNewRoman,Bold" w:cs="TimesNewRoman,Bold"/>
          <w:b/>
          <w:bCs/>
          <w:sz w:val="24"/>
          <w:szCs w:val="24"/>
        </w:rPr>
      </w:pPr>
      <w:r>
        <w:rPr>
          <w:rFonts w:ascii="TimesNewRoman,Bold" w:hAnsi="TimesNewRoman,Bold" w:cs="TimesNewRoman,Bold"/>
          <w:b/>
          <w:bCs/>
          <w:sz w:val="24"/>
          <w:szCs w:val="24"/>
        </w:rPr>
        <w:t>НИУ ВШЭ……</w:t>
      </w:r>
      <w:r w:rsidR="0084747B">
        <w:rPr>
          <w:rFonts w:ascii="TimesNewRoman,Bold" w:hAnsi="TimesNewRoman,Bold" w:cs="TimesNewRoman,Bold"/>
          <w:b/>
          <w:bCs/>
          <w:sz w:val="24"/>
          <w:szCs w:val="24"/>
        </w:rPr>
        <w:t>………………………………………………………………………………</w:t>
      </w:r>
      <w:r w:rsidR="009171EF">
        <w:rPr>
          <w:rFonts w:ascii="TimesNewRoman,Bold" w:hAnsi="TimesNewRoman,Bold" w:cs="TimesNewRoman,Bold"/>
          <w:b/>
          <w:bCs/>
          <w:sz w:val="24"/>
          <w:szCs w:val="24"/>
        </w:rPr>
        <w:t>..84</w:t>
      </w:r>
      <w:r w:rsidR="0084747B">
        <w:rPr>
          <w:rFonts w:ascii="TimesNewRoman,Bold" w:hAnsi="TimesNewRoman,Bold" w:cs="TimesNewRoman,Bold"/>
          <w:b/>
          <w:bCs/>
          <w:sz w:val="24"/>
          <w:szCs w:val="24"/>
        </w:rPr>
        <w:t xml:space="preserve"> </w:t>
      </w:r>
    </w:p>
    <w:p w:rsidR="00AA2E2E" w:rsidRDefault="00AA2E2E" w:rsidP="00AA2E2E">
      <w:pPr>
        <w:autoSpaceDE w:val="0"/>
        <w:autoSpaceDN w:val="0"/>
        <w:adjustRightInd w:val="0"/>
        <w:spacing w:line="240" w:lineRule="auto"/>
        <w:rPr>
          <w:rFonts w:ascii="TimesNewRomanPSMT" w:hAnsi="TimesNewRomanPSMT" w:cs="TimesNewRomanPSMT"/>
          <w:sz w:val="24"/>
          <w:szCs w:val="24"/>
        </w:rPr>
      </w:pPr>
      <w:r>
        <w:rPr>
          <w:rFonts w:ascii="TimesNewRomanPSMT" w:hAnsi="TimesNewRomanPSMT" w:cs="TimesNewRomanPSMT"/>
          <w:sz w:val="24"/>
          <w:szCs w:val="24"/>
        </w:rPr>
        <w:t xml:space="preserve">7.1. Использование системы LMS в учебном </w:t>
      </w:r>
      <w:proofErr w:type="gramStart"/>
      <w:r>
        <w:rPr>
          <w:rFonts w:ascii="TimesNewRomanPSMT" w:hAnsi="TimesNewRomanPSMT" w:cs="TimesNewRomanPSMT"/>
          <w:sz w:val="24"/>
          <w:szCs w:val="24"/>
        </w:rPr>
        <w:t>п</w:t>
      </w:r>
      <w:r w:rsidR="009171EF">
        <w:rPr>
          <w:rFonts w:ascii="TimesNewRomanPSMT" w:hAnsi="TimesNewRomanPSMT" w:cs="TimesNewRomanPSMT"/>
          <w:sz w:val="24"/>
          <w:szCs w:val="24"/>
        </w:rPr>
        <w:t>роцессе</w:t>
      </w:r>
      <w:proofErr w:type="gramEnd"/>
      <w:r w:rsidR="009171EF">
        <w:rPr>
          <w:rFonts w:ascii="TimesNewRomanPSMT" w:hAnsi="TimesNewRomanPSMT" w:cs="TimesNewRomanPSMT"/>
          <w:sz w:val="24"/>
          <w:szCs w:val="24"/>
        </w:rPr>
        <w:t>…………………………………….84</w:t>
      </w:r>
      <w:r w:rsidR="00041CA3">
        <w:rPr>
          <w:rFonts w:ascii="TimesNewRomanPSMT" w:hAnsi="TimesNewRomanPSMT" w:cs="TimesNewRomanPSMT"/>
          <w:sz w:val="24"/>
          <w:szCs w:val="24"/>
        </w:rPr>
        <w:t xml:space="preserve"> </w:t>
      </w:r>
    </w:p>
    <w:p w:rsidR="00AA2E2E" w:rsidRDefault="00AA2E2E" w:rsidP="00AA2E2E">
      <w:pPr>
        <w:autoSpaceDE w:val="0"/>
        <w:autoSpaceDN w:val="0"/>
        <w:adjustRightInd w:val="0"/>
        <w:spacing w:line="240" w:lineRule="auto"/>
        <w:rPr>
          <w:rFonts w:ascii="TimesNewRoman,Bold" w:hAnsi="TimesNewRoman,Bold" w:cs="TimesNewRoman,Bold"/>
          <w:b/>
          <w:bCs/>
          <w:sz w:val="24"/>
          <w:szCs w:val="24"/>
        </w:rPr>
      </w:pPr>
      <w:r>
        <w:rPr>
          <w:rFonts w:ascii="TimesNewRoman,Bold" w:hAnsi="TimesNewRoman,Bold" w:cs="TimesNewRoman,Bold"/>
          <w:b/>
          <w:bCs/>
          <w:sz w:val="24"/>
          <w:szCs w:val="24"/>
        </w:rPr>
        <w:t xml:space="preserve">8. Контроль качества </w:t>
      </w:r>
      <w:proofErr w:type="gramStart"/>
      <w:r>
        <w:rPr>
          <w:rFonts w:ascii="TimesNewRoman,Bold" w:hAnsi="TimesNewRoman,Bold" w:cs="TimesNewRoman,Bold"/>
          <w:b/>
          <w:bCs/>
          <w:sz w:val="24"/>
          <w:szCs w:val="24"/>
        </w:rPr>
        <w:t>образоват</w:t>
      </w:r>
      <w:r w:rsidR="009171EF">
        <w:rPr>
          <w:rFonts w:ascii="TimesNewRoman,Bold" w:hAnsi="TimesNewRoman,Bold" w:cs="TimesNewRoman,Bold"/>
          <w:b/>
          <w:bCs/>
          <w:sz w:val="24"/>
          <w:szCs w:val="24"/>
        </w:rPr>
        <w:t>ельного</w:t>
      </w:r>
      <w:proofErr w:type="gramEnd"/>
      <w:r w:rsidR="009171EF">
        <w:rPr>
          <w:rFonts w:ascii="TimesNewRoman,Bold" w:hAnsi="TimesNewRoman,Bold" w:cs="TimesNewRoman,Bold"/>
          <w:b/>
          <w:bCs/>
          <w:sz w:val="24"/>
          <w:szCs w:val="24"/>
        </w:rPr>
        <w:t xml:space="preserve"> процесса……………………………………….89</w:t>
      </w:r>
      <w:r w:rsidR="00041CA3">
        <w:rPr>
          <w:rFonts w:ascii="TimesNewRoman,Bold" w:hAnsi="TimesNewRoman,Bold" w:cs="TimesNewRoman,Bold"/>
          <w:b/>
          <w:bCs/>
          <w:sz w:val="24"/>
          <w:szCs w:val="24"/>
        </w:rPr>
        <w:t xml:space="preserve"> </w:t>
      </w:r>
    </w:p>
    <w:p w:rsidR="00AA2E2E" w:rsidRDefault="00AA2E2E" w:rsidP="00AA2E2E">
      <w:pPr>
        <w:autoSpaceDE w:val="0"/>
        <w:autoSpaceDN w:val="0"/>
        <w:adjustRightInd w:val="0"/>
        <w:spacing w:line="240" w:lineRule="auto"/>
        <w:rPr>
          <w:rFonts w:ascii="TimesNewRomanPSMT" w:hAnsi="TimesNewRomanPSMT" w:cs="TimesNewRomanPSMT"/>
          <w:sz w:val="24"/>
          <w:szCs w:val="24"/>
        </w:rPr>
      </w:pPr>
      <w:r>
        <w:rPr>
          <w:rFonts w:ascii="TimesNewRomanPSMT" w:hAnsi="TimesNewRomanPSMT" w:cs="TimesNewRomanPSMT"/>
          <w:sz w:val="24"/>
          <w:szCs w:val="24"/>
        </w:rPr>
        <w:t>8.1. Система контроля качеств</w:t>
      </w:r>
      <w:r w:rsidR="009171EF">
        <w:rPr>
          <w:rFonts w:ascii="TimesNewRomanPSMT" w:hAnsi="TimesNewRomanPSMT" w:cs="TimesNewRomanPSMT"/>
          <w:sz w:val="24"/>
          <w:szCs w:val="24"/>
        </w:rPr>
        <w:t>а образования………………………………………………..89</w:t>
      </w:r>
    </w:p>
    <w:p w:rsidR="00041CA3" w:rsidRDefault="00041CA3" w:rsidP="00AA2E2E">
      <w:pPr>
        <w:autoSpaceDE w:val="0"/>
        <w:autoSpaceDN w:val="0"/>
        <w:adjustRightInd w:val="0"/>
        <w:spacing w:line="240" w:lineRule="auto"/>
        <w:rPr>
          <w:rFonts w:ascii="TimesNewRomanPSMT" w:hAnsi="TimesNewRomanPSMT" w:cs="TimesNewRomanPSMT"/>
          <w:sz w:val="24"/>
          <w:szCs w:val="24"/>
        </w:rPr>
      </w:pPr>
      <w:r>
        <w:rPr>
          <w:rFonts w:ascii="TimesNewRomanPSMT" w:hAnsi="TimesNewRomanPSMT" w:cs="TimesNewRomanPSMT"/>
          <w:sz w:val="24"/>
          <w:szCs w:val="24"/>
        </w:rPr>
        <w:t xml:space="preserve">8.2 Лицензирование </w:t>
      </w:r>
      <w:proofErr w:type="gramStart"/>
      <w:r>
        <w:rPr>
          <w:rFonts w:ascii="TimesNewRomanPSMT" w:hAnsi="TimesNewRomanPSMT" w:cs="TimesNewRomanPSMT"/>
          <w:sz w:val="24"/>
          <w:szCs w:val="24"/>
        </w:rPr>
        <w:t>основных</w:t>
      </w:r>
      <w:proofErr w:type="gramEnd"/>
      <w:r>
        <w:rPr>
          <w:rFonts w:ascii="TimesNewRomanPSMT" w:hAnsi="TimesNewRomanPSMT" w:cs="TimesNewRomanPSMT"/>
          <w:sz w:val="24"/>
          <w:szCs w:val="24"/>
        </w:rPr>
        <w:t xml:space="preserve"> образовательных программ ………………………………..</w:t>
      </w:r>
      <w:r w:rsidR="009171EF">
        <w:rPr>
          <w:rFonts w:ascii="TimesNewRomanPSMT" w:hAnsi="TimesNewRomanPSMT" w:cs="TimesNewRomanPSMT"/>
          <w:sz w:val="24"/>
          <w:szCs w:val="24"/>
        </w:rPr>
        <w:t>92</w:t>
      </w:r>
    </w:p>
    <w:p w:rsidR="00AA2E2E" w:rsidRDefault="00AA2E2E" w:rsidP="00AA2E2E">
      <w:pPr>
        <w:autoSpaceDE w:val="0"/>
        <w:autoSpaceDN w:val="0"/>
        <w:adjustRightInd w:val="0"/>
        <w:spacing w:line="240" w:lineRule="auto"/>
        <w:rPr>
          <w:rFonts w:ascii="TimesNewRomanPSMT" w:hAnsi="TimesNewRomanPSMT" w:cs="TimesNewRomanPSMT"/>
          <w:sz w:val="24"/>
          <w:szCs w:val="24"/>
        </w:rPr>
      </w:pPr>
      <w:r>
        <w:rPr>
          <w:rFonts w:ascii="TimesNewRomanPSMT" w:hAnsi="TimesNewRomanPSMT" w:cs="TimesNewRomanPSMT"/>
          <w:sz w:val="24"/>
          <w:szCs w:val="24"/>
        </w:rPr>
        <w:t>8.</w:t>
      </w:r>
      <w:r w:rsidR="00041CA3">
        <w:rPr>
          <w:rFonts w:ascii="TimesNewRomanPSMT" w:hAnsi="TimesNewRomanPSMT" w:cs="TimesNewRomanPSMT"/>
          <w:sz w:val="24"/>
          <w:szCs w:val="24"/>
        </w:rPr>
        <w:t>3</w:t>
      </w:r>
      <w:r>
        <w:rPr>
          <w:rFonts w:ascii="TimesNewRomanPSMT" w:hAnsi="TimesNewRomanPSMT" w:cs="TimesNewRomanPSMT"/>
          <w:sz w:val="24"/>
          <w:szCs w:val="24"/>
        </w:rPr>
        <w:t xml:space="preserve">. Аккредитация </w:t>
      </w:r>
      <w:proofErr w:type="gramStart"/>
      <w:r w:rsidR="00041CA3">
        <w:rPr>
          <w:rFonts w:ascii="TimesNewRomanPSMT" w:hAnsi="TimesNewRomanPSMT" w:cs="TimesNewRomanPSMT"/>
          <w:sz w:val="24"/>
          <w:szCs w:val="24"/>
        </w:rPr>
        <w:t>отде</w:t>
      </w:r>
      <w:r>
        <w:rPr>
          <w:rFonts w:ascii="TimesNewRomanPSMT" w:hAnsi="TimesNewRomanPSMT" w:cs="TimesNewRomanPSMT"/>
          <w:sz w:val="24"/>
          <w:szCs w:val="24"/>
        </w:rPr>
        <w:t>льных</w:t>
      </w:r>
      <w:proofErr w:type="gramEnd"/>
      <w:r>
        <w:rPr>
          <w:rFonts w:ascii="TimesNewRomanPSMT" w:hAnsi="TimesNewRomanPSMT" w:cs="TimesNewRomanPSMT"/>
          <w:sz w:val="24"/>
          <w:szCs w:val="24"/>
        </w:rPr>
        <w:t xml:space="preserve"> программ………………………………………………</w:t>
      </w:r>
      <w:r w:rsidR="00041CA3">
        <w:rPr>
          <w:rFonts w:ascii="TimesNewRomanPSMT" w:hAnsi="TimesNewRomanPSMT" w:cs="TimesNewRomanPSMT"/>
          <w:sz w:val="24"/>
          <w:szCs w:val="24"/>
        </w:rPr>
        <w:t>…….</w:t>
      </w:r>
      <w:r w:rsidR="009171EF">
        <w:rPr>
          <w:rFonts w:ascii="TimesNewRomanPSMT" w:hAnsi="TimesNewRomanPSMT" w:cs="TimesNewRomanPSMT"/>
          <w:sz w:val="24"/>
          <w:szCs w:val="24"/>
        </w:rPr>
        <w:t>.93</w:t>
      </w:r>
    </w:p>
    <w:p w:rsidR="00AA2E2E" w:rsidRPr="00041CA3" w:rsidRDefault="00AA2E2E" w:rsidP="00AA2E2E">
      <w:pPr>
        <w:autoSpaceDE w:val="0"/>
        <w:autoSpaceDN w:val="0"/>
        <w:adjustRightInd w:val="0"/>
        <w:spacing w:line="240" w:lineRule="auto"/>
        <w:rPr>
          <w:rFonts w:ascii="TimesNewRoman,Bold" w:hAnsi="TimesNewRoman,Bold" w:cs="TimesNewRoman,Bold"/>
          <w:b/>
          <w:bCs/>
          <w:sz w:val="24"/>
          <w:szCs w:val="24"/>
        </w:rPr>
      </w:pPr>
      <w:r>
        <w:rPr>
          <w:rFonts w:ascii="TimesNewRoman,Bold" w:hAnsi="TimesNewRoman,Bold" w:cs="TimesNewRoman,Bold"/>
          <w:b/>
          <w:bCs/>
          <w:sz w:val="24"/>
          <w:szCs w:val="24"/>
        </w:rPr>
        <w:t>9. Изменения материальной базы о</w:t>
      </w:r>
      <w:r w:rsidR="009171EF">
        <w:rPr>
          <w:rFonts w:ascii="TimesNewRoman,Bold" w:hAnsi="TimesNewRoman,Bold" w:cs="TimesNewRoman,Bold"/>
          <w:b/>
          <w:bCs/>
          <w:sz w:val="24"/>
          <w:szCs w:val="24"/>
        </w:rPr>
        <w:t>бразовательной среды……………………………..96</w:t>
      </w:r>
      <w:r w:rsidR="00041CA3">
        <w:rPr>
          <w:rFonts w:ascii="TimesNewRoman,Bold" w:hAnsi="TimesNewRoman,Bold" w:cs="TimesNewRoman,Bold"/>
          <w:b/>
          <w:bCs/>
          <w:sz w:val="24"/>
          <w:szCs w:val="24"/>
        </w:rPr>
        <w:t xml:space="preserve"> </w:t>
      </w:r>
    </w:p>
    <w:p w:rsidR="00AA2E2E" w:rsidRDefault="00AA2E2E" w:rsidP="00AA2E2E">
      <w:pPr>
        <w:autoSpaceDE w:val="0"/>
        <w:autoSpaceDN w:val="0"/>
        <w:adjustRightInd w:val="0"/>
        <w:spacing w:line="240" w:lineRule="auto"/>
        <w:rPr>
          <w:rFonts w:ascii="TimesNewRomanPSMT" w:hAnsi="TimesNewRomanPSMT" w:cs="TimesNewRomanPSMT"/>
          <w:sz w:val="24"/>
          <w:szCs w:val="24"/>
        </w:rPr>
      </w:pPr>
      <w:r>
        <w:rPr>
          <w:rFonts w:ascii="TimesNewRomanPSMT" w:hAnsi="TimesNewRomanPSMT" w:cs="TimesNewRomanPSMT"/>
          <w:sz w:val="24"/>
          <w:szCs w:val="24"/>
        </w:rPr>
        <w:t>9.</w:t>
      </w:r>
      <w:r w:rsidR="00041CA3">
        <w:rPr>
          <w:rFonts w:ascii="TimesNewRomanPSMT" w:hAnsi="TimesNewRomanPSMT" w:cs="TimesNewRomanPSMT"/>
          <w:sz w:val="24"/>
          <w:szCs w:val="24"/>
        </w:rPr>
        <w:t>1</w:t>
      </w:r>
      <w:r>
        <w:rPr>
          <w:rFonts w:ascii="TimesNewRomanPSMT" w:hAnsi="TimesNewRomanPSMT" w:cs="TimesNewRomanPSMT"/>
          <w:sz w:val="24"/>
          <w:szCs w:val="24"/>
        </w:rPr>
        <w:t xml:space="preserve"> Технические средства обеспечения учебного процесса…………………………………</w:t>
      </w:r>
      <w:r w:rsidR="009171EF">
        <w:rPr>
          <w:rFonts w:ascii="TimesNewRomanPSMT" w:hAnsi="TimesNewRomanPSMT" w:cs="TimesNewRomanPSMT"/>
          <w:sz w:val="24"/>
          <w:szCs w:val="24"/>
        </w:rPr>
        <w:t>96</w:t>
      </w:r>
    </w:p>
    <w:p w:rsidR="00AA2E2E" w:rsidRDefault="00041CA3" w:rsidP="00AA2E2E">
      <w:pPr>
        <w:autoSpaceDE w:val="0"/>
        <w:autoSpaceDN w:val="0"/>
        <w:adjustRightInd w:val="0"/>
        <w:spacing w:line="240" w:lineRule="auto"/>
        <w:rPr>
          <w:rFonts w:ascii="TimesNewRomanPSMT" w:hAnsi="TimesNewRomanPSMT" w:cs="TimesNewRomanPSMT"/>
          <w:sz w:val="24"/>
          <w:szCs w:val="24"/>
        </w:rPr>
      </w:pPr>
      <w:r>
        <w:rPr>
          <w:rFonts w:ascii="TimesNewRomanPSMT" w:hAnsi="TimesNewRomanPSMT" w:cs="TimesNewRomanPSMT"/>
          <w:sz w:val="24"/>
          <w:szCs w:val="24"/>
        </w:rPr>
        <w:t>9.2</w:t>
      </w:r>
      <w:r w:rsidR="00AA2E2E">
        <w:rPr>
          <w:rFonts w:ascii="TimesNewRomanPSMT" w:hAnsi="TimesNewRomanPSMT" w:cs="TimesNewRomanPSMT"/>
          <w:sz w:val="24"/>
          <w:szCs w:val="24"/>
        </w:rPr>
        <w:t>. Состояние библиотечного фонда филиала………………………………………………</w:t>
      </w:r>
      <w:r>
        <w:rPr>
          <w:rFonts w:ascii="TimesNewRomanPSMT" w:hAnsi="TimesNewRomanPSMT" w:cs="TimesNewRomanPSMT"/>
          <w:sz w:val="24"/>
          <w:szCs w:val="24"/>
        </w:rPr>
        <w:t>.</w:t>
      </w:r>
      <w:r w:rsidR="009171EF">
        <w:rPr>
          <w:rFonts w:ascii="TimesNewRomanPSMT" w:hAnsi="TimesNewRomanPSMT" w:cs="TimesNewRomanPSMT"/>
          <w:sz w:val="24"/>
          <w:szCs w:val="24"/>
        </w:rPr>
        <w:t>99</w:t>
      </w:r>
    </w:p>
    <w:p w:rsidR="00AA2E2E" w:rsidRDefault="00AA2E2E" w:rsidP="00AA2E2E">
      <w:pPr>
        <w:autoSpaceDE w:val="0"/>
        <w:autoSpaceDN w:val="0"/>
        <w:adjustRightInd w:val="0"/>
        <w:spacing w:line="240" w:lineRule="auto"/>
        <w:rPr>
          <w:rFonts w:ascii="TimesNewRoman,Bold" w:hAnsi="TimesNewRoman,Bold" w:cs="TimesNewRoman,Bold"/>
          <w:b/>
          <w:bCs/>
          <w:sz w:val="24"/>
          <w:szCs w:val="24"/>
        </w:rPr>
      </w:pPr>
      <w:r>
        <w:rPr>
          <w:rFonts w:ascii="TimesNewRoman,Bold" w:hAnsi="TimesNewRoman,Bold" w:cs="TimesNewRoman,Bold"/>
          <w:b/>
          <w:bCs/>
          <w:sz w:val="24"/>
          <w:szCs w:val="24"/>
        </w:rPr>
        <w:t>10. Основные проблемы и задачи учебн</w:t>
      </w:r>
      <w:r w:rsidR="009171EF">
        <w:rPr>
          <w:rFonts w:ascii="TimesNewRoman,Bold" w:hAnsi="TimesNewRoman,Bold" w:cs="TimesNewRoman,Bold"/>
          <w:b/>
          <w:bCs/>
          <w:sz w:val="24"/>
          <w:szCs w:val="24"/>
        </w:rPr>
        <w:t>о-м</w:t>
      </w:r>
      <w:r w:rsidR="009D2B42">
        <w:rPr>
          <w:rFonts w:ascii="TimesNewRoman,Bold" w:hAnsi="TimesNewRoman,Bold" w:cs="TimesNewRoman,Bold"/>
          <w:b/>
          <w:bCs/>
          <w:sz w:val="24"/>
          <w:szCs w:val="24"/>
        </w:rPr>
        <w:t>етодической работы……………………...101</w:t>
      </w:r>
      <w:r w:rsidR="00041CA3">
        <w:rPr>
          <w:rFonts w:ascii="TimesNewRoman,Bold" w:hAnsi="TimesNewRoman,Bold" w:cs="TimesNewRoman,Bold"/>
          <w:b/>
          <w:bCs/>
          <w:sz w:val="24"/>
          <w:szCs w:val="24"/>
        </w:rPr>
        <w:t xml:space="preserve"> </w:t>
      </w:r>
    </w:p>
    <w:p w:rsidR="00AA2E2E" w:rsidRDefault="00AA2E2E" w:rsidP="00AA2E2E">
      <w:pPr>
        <w:autoSpaceDE w:val="0"/>
        <w:autoSpaceDN w:val="0"/>
        <w:adjustRightInd w:val="0"/>
        <w:spacing w:line="240" w:lineRule="auto"/>
        <w:rPr>
          <w:rFonts w:ascii="TimesNewRomanPSMT" w:hAnsi="TimesNewRomanPSMT" w:cs="TimesNewRomanPSMT"/>
          <w:sz w:val="24"/>
          <w:szCs w:val="24"/>
        </w:rPr>
      </w:pPr>
      <w:r>
        <w:rPr>
          <w:rFonts w:ascii="TimesNewRomanPSMT" w:hAnsi="TimesNewRomanPSMT" w:cs="TimesNewRomanPSMT"/>
          <w:sz w:val="24"/>
          <w:szCs w:val="24"/>
        </w:rPr>
        <w:t>10.1. Проблемы, перспективы и основные задач</w:t>
      </w:r>
      <w:r w:rsidR="009171EF">
        <w:rPr>
          <w:rFonts w:ascii="TimesNewRomanPSMT" w:hAnsi="TimesNewRomanPSMT" w:cs="TimesNewRomanPSMT"/>
          <w:sz w:val="24"/>
          <w:szCs w:val="24"/>
        </w:rPr>
        <w:t>и учебно-методической работы………..101</w:t>
      </w:r>
    </w:p>
    <w:p w:rsidR="00041CA3" w:rsidRDefault="00041CA3" w:rsidP="00AA2E2E">
      <w:pPr>
        <w:autoSpaceDE w:val="0"/>
        <w:autoSpaceDN w:val="0"/>
        <w:adjustRightInd w:val="0"/>
        <w:spacing w:line="240" w:lineRule="auto"/>
        <w:rPr>
          <w:rFonts w:ascii="TimesNewRoman,Bold" w:hAnsi="TimesNewRoman,Bold" w:cs="TimesNewRoman,Bold"/>
          <w:b/>
          <w:bCs/>
          <w:sz w:val="24"/>
          <w:szCs w:val="24"/>
        </w:rPr>
      </w:pPr>
    </w:p>
    <w:p w:rsidR="00041CA3" w:rsidRDefault="00041CA3" w:rsidP="00AA2E2E">
      <w:pPr>
        <w:autoSpaceDE w:val="0"/>
        <w:autoSpaceDN w:val="0"/>
        <w:adjustRightInd w:val="0"/>
        <w:spacing w:line="240" w:lineRule="auto"/>
        <w:rPr>
          <w:rFonts w:ascii="TimesNewRoman,Bold" w:hAnsi="TimesNewRoman,Bold" w:cs="TimesNewRoman,Bold"/>
          <w:b/>
          <w:bCs/>
          <w:sz w:val="24"/>
          <w:szCs w:val="24"/>
        </w:rPr>
      </w:pPr>
    </w:p>
    <w:p w:rsidR="00041CA3" w:rsidRDefault="00041CA3" w:rsidP="00AA2E2E">
      <w:pPr>
        <w:autoSpaceDE w:val="0"/>
        <w:autoSpaceDN w:val="0"/>
        <w:adjustRightInd w:val="0"/>
        <w:spacing w:line="240" w:lineRule="auto"/>
        <w:rPr>
          <w:rFonts w:ascii="TimesNewRoman,Bold" w:hAnsi="TimesNewRoman,Bold" w:cs="TimesNewRoman,Bold"/>
          <w:b/>
          <w:bCs/>
          <w:sz w:val="24"/>
          <w:szCs w:val="24"/>
        </w:rPr>
      </w:pPr>
    </w:p>
    <w:p w:rsidR="00041CA3" w:rsidRDefault="00041CA3" w:rsidP="00AA2E2E">
      <w:pPr>
        <w:autoSpaceDE w:val="0"/>
        <w:autoSpaceDN w:val="0"/>
        <w:adjustRightInd w:val="0"/>
        <w:spacing w:line="240" w:lineRule="auto"/>
        <w:rPr>
          <w:rFonts w:ascii="TimesNewRoman,Bold" w:hAnsi="TimesNewRoman,Bold" w:cs="TimesNewRoman,Bold"/>
          <w:b/>
          <w:bCs/>
          <w:sz w:val="24"/>
          <w:szCs w:val="24"/>
        </w:rPr>
      </w:pPr>
    </w:p>
    <w:p w:rsidR="00041CA3" w:rsidRDefault="00041CA3" w:rsidP="00AA2E2E">
      <w:pPr>
        <w:autoSpaceDE w:val="0"/>
        <w:autoSpaceDN w:val="0"/>
        <w:adjustRightInd w:val="0"/>
        <w:spacing w:line="240" w:lineRule="auto"/>
        <w:rPr>
          <w:rFonts w:ascii="TimesNewRoman,Bold" w:hAnsi="TimesNewRoman,Bold" w:cs="TimesNewRoman,Bold"/>
          <w:b/>
          <w:bCs/>
          <w:sz w:val="24"/>
          <w:szCs w:val="24"/>
        </w:rPr>
      </w:pPr>
    </w:p>
    <w:p w:rsidR="00041CA3" w:rsidRDefault="00041CA3" w:rsidP="00AA2E2E">
      <w:pPr>
        <w:autoSpaceDE w:val="0"/>
        <w:autoSpaceDN w:val="0"/>
        <w:adjustRightInd w:val="0"/>
        <w:spacing w:line="240" w:lineRule="auto"/>
        <w:rPr>
          <w:rFonts w:ascii="TimesNewRoman,Bold" w:hAnsi="TimesNewRoman,Bold" w:cs="TimesNewRoman,Bold"/>
          <w:b/>
          <w:bCs/>
          <w:sz w:val="24"/>
          <w:szCs w:val="24"/>
        </w:rPr>
      </w:pPr>
    </w:p>
    <w:p w:rsidR="00041CA3" w:rsidRDefault="00041CA3" w:rsidP="00AA2E2E">
      <w:pPr>
        <w:autoSpaceDE w:val="0"/>
        <w:autoSpaceDN w:val="0"/>
        <w:adjustRightInd w:val="0"/>
        <w:spacing w:line="240" w:lineRule="auto"/>
        <w:rPr>
          <w:rFonts w:ascii="TimesNewRoman,Bold" w:hAnsi="TimesNewRoman,Bold" w:cs="TimesNewRoman,Bold"/>
          <w:b/>
          <w:bCs/>
          <w:sz w:val="24"/>
          <w:szCs w:val="24"/>
        </w:rPr>
      </w:pPr>
    </w:p>
    <w:p w:rsidR="00041CA3" w:rsidRDefault="00041CA3" w:rsidP="00AA2E2E">
      <w:pPr>
        <w:autoSpaceDE w:val="0"/>
        <w:autoSpaceDN w:val="0"/>
        <w:adjustRightInd w:val="0"/>
        <w:spacing w:line="240" w:lineRule="auto"/>
        <w:rPr>
          <w:rFonts w:ascii="TimesNewRoman,Bold" w:hAnsi="TimesNewRoman,Bold" w:cs="TimesNewRoman,Bold"/>
          <w:b/>
          <w:bCs/>
          <w:sz w:val="24"/>
          <w:szCs w:val="24"/>
        </w:rPr>
      </w:pPr>
    </w:p>
    <w:p w:rsidR="00AA2E2E" w:rsidRDefault="00AA2E2E" w:rsidP="00AC3794">
      <w:pPr>
        <w:autoSpaceDE w:val="0"/>
        <w:autoSpaceDN w:val="0"/>
        <w:adjustRightInd w:val="0"/>
        <w:rPr>
          <w:rFonts w:ascii="TimesNewRoman,Bold" w:hAnsi="TimesNewRoman,Bold" w:cs="TimesNewRoman,Bold"/>
          <w:b/>
          <w:bCs/>
          <w:sz w:val="24"/>
          <w:szCs w:val="24"/>
        </w:rPr>
      </w:pPr>
      <w:r>
        <w:rPr>
          <w:rFonts w:ascii="TimesNewRoman,Bold" w:hAnsi="TimesNewRoman,Bold" w:cs="TimesNewRoman,Bold"/>
          <w:b/>
          <w:bCs/>
          <w:sz w:val="24"/>
          <w:szCs w:val="24"/>
        </w:rPr>
        <w:t>1. Введение.</w:t>
      </w:r>
    </w:p>
    <w:p w:rsidR="00AA2E2E" w:rsidRDefault="008B0AE3" w:rsidP="00AC3794">
      <w:pPr>
        <w:autoSpaceDE w:val="0"/>
        <w:autoSpaceDN w:val="0"/>
        <w:adjustRightInd w:val="0"/>
        <w:rPr>
          <w:rFonts w:ascii="TimesNewRoman,Bold" w:hAnsi="TimesNewRoman,Bold" w:cs="TimesNewRoman,Bold"/>
          <w:b/>
          <w:bCs/>
          <w:sz w:val="24"/>
          <w:szCs w:val="24"/>
        </w:rPr>
      </w:pPr>
      <w:r>
        <w:rPr>
          <w:rFonts w:ascii="TimesNewRoman,Bold" w:hAnsi="TimesNewRoman,Bold" w:cs="TimesNewRoman,Bold"/>
          <w:b/>
          <w:bCs/>
          <w:sz w:val="24"/>
          <w:szCs w:val="24"/>
        </w:rPr>
        <w:t xml:space="preserve">1.1. </w:t>
      </w:r>
      <w:r w:rsidR="00AA2E2E">
        <w:rPr>
          <w:rFonts w:ascii="TimesNewRoman,Bold" w:hAnsi="TimesNewRoman,Bold" w:cs="TimesNewRoman,Bold"/>
          <w:b/>
          <w:bCs/>
          <w:sz w:val="24"/>
          <w:szCs w:val="24"/>
        </w:rPr>
        <w:t xml:space="preserve"> </w:t>
      </w:r>
      <w:r w:rsidR="00CD7918">
        <w:rPr>
          <w:rFonts w:ascii="TimesNewRoman,Bold" w:hAnsi="TimesNewRoman,Bold" w:cs="TimesNewRoman,Bold"/>
          <w:b/>
          <w:bCs/>
          <w:sz w:val="24"/>
          <w:szCs w:val="24"/>
        </w:rPr>
        <w:t xml:space="preserve">Достижения учебно-методической работы по итогам </w:t>
      </w:r>
      <w:r w:rsidR="00AA2E2E">
        <w:rPr>
          <w:rFonts w:ascii="TimesNewRoman,Bold" w:hAnsi="TimesNewRoman,Bold" w:cs="TimesNewRoman,Bold"/>
          <w:b/>
          <w:bCs/>
          <w:sz w:val="24"/>
          <w:szCs w:val="24"/>
        </w:rPr>
        <w:t>201</w:t>
      </w:r>
      <w:r w:rsidR="0087526B">
        <w:rPr>
          <w:rFonts w:ascii="TimesNewRoman,Bold" w:hAnsi="TimesNewRoman,Bold" w:cs="TimesNewRoman,Bold"/>
          <w:b/>
          <w:bCs/>
          <w:sz w:val="24"/>
          <w:szCs w:val="24"/>
        </w:rPr>
        <w:t>1</w:t>
      </w:r>
      <w:r w:rsidR="00AA2E2E">
        <w:rPr>
          <w:rFonts w:ascii="TimesNewRoman,Bold" w:hAnsi="TimesNewRoman,Bold" w:cs="TimesNewRoman,Bold"/>
          <w:b/>
          <w:bCs/>
          <w:sz w:val="24"/>
          <w:szCs w:val="24"/>
        </w:rPr>
        <w:t>-201</w:t>
      </w:r>
      <w:r w:rsidR="0087526B">
        <w:rPr>
          <w:rFonts w:ascii="TimesNewRoman,Bold" w:hAnsi="TimesNewRoman,Bold" w:cs="TimesNewRoman,Bold"/>
          <w:b/>
          <w:bCs/>
          <w:sz w:val="24"/>
          <w:szCs w:val="24"/>
        </w:rPr>
        <w:t>2</w:t>
      </w:r>
      <w:r w:rsidR="00AA2E2E">
        <w:rPr>
          <w:rFonts w:ascii="TimesNewRoman,Bold" w:hAnsi="TimesNewRoman,Bold" w:cs="TimesNewRoman,Bold"/>
          <w:b/>
          <w:bCs/>
          <w:sz w:val="24"/>
          <w:szCs w:val="24"/>
        </w:rPr>
        <w:t xml:space="preserve"> учебного года.</w:t>
      </w:r>
    </w:p>
    <w:p w:rsidR="001201A9" w:rsidRPr="008B0AE3" w:rsidRDefault="001201A9" w:rsidP="00AA2E2E">
      <w:pPr>
        <w:autoSpaceDE w:val="0"/>
        <w:autoSpaceDN w:val="0"/>
        <w:adjustRightInd w:val="0"/>
        <w:spacing w:line="240" w:lineRule="auto"/>
        <w:rPr>
          <w:rFonts w:ascii="TimesNewRomanPSMT" w:hAnsi="TimesNewRomanPSMT" w:cs="TimesNewRomanPSMT"/>
          <w:sz w:val="24"/>
          <w:szCs w:val="24"/>
        </w:rPr>
      </w:pPr>
    </w:p>
    <w:p w:rsidR="001201A9" w:rsidRPr="001201A9" w:rsidRDefault="001201A9" w:rsidP="008B0AE3">
      <w:pPr>
        <w:autoSpaceDE w:val="0"/>
        <w:autoSpaceDN w:val="0"/>
        <w:adjustRightInd w:val="0"/>
        <w:jc w:val="both"/>
        <w:rPr>
          <w:rFonts w:ascii="TimesNewRomanPSMT" w:hAnsi="TimesNewRomanPSMT" w:cs="TimesNewRomanPSMT"/>
          <w:sz w:val="24"/>
          <w:szCs w:val="24"/>
        </w:rPr>
      </w:pPr>
      <w:r w:rsidRPr="001201A9">
        <w:rPr>
          <w:rFonts w:ascii="TimesNewRomanPSMT" w:hAnsi="TimesNewRomanPSMT" w:cs="TimesNewRomanPSMT"/>
          <w:sz w:val="24"/>
          <w:szCs w:val="24"/>
        </w:rPr>
        <w:t>1. Получены лицензии на новые образовательные программы:</w:t>
      </w:r>
    </w:p>
    <w:p w:rsidR="006F48DB" w:rsidRPr="001201A9" w:rsidRDefault="00AC3794" w:rsidP="008B0AE3">
      <w:pPr>
        <w:numPr>
          <w:ilvl w:val="0"/>
          <w:numId w:val="44"/>
        </w:num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030900.68 Юриспруденция</w:t>
      </w:r>
    </w:p>
    <w:p w:rsidR="006F48DB" w:rsidRPr="001201A9" w:rsidRDefault="00AC3794" w:rsidP="008B0AE3">
      <w:pPr>
        <w:numPr>
          <w:ilvl w:val="0"/>
          <w:numId w:val="44"/>
        </w:num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030600.62 История</w:t>
      </w:r>
      <w:r w:rsidR="006F48DB" w:rsidRPr="001201A9">
        <w:rPr>
          <w:rFonts w:ascii="TimesNewRomanPSMT" w:hAnsi="TimesNewRomanPSMT" w:cs="TimesNewRomanPSMT"/>
          <w:sz w:val="24"/>
          <w:szCs w:val="24"/>
        </w:rPr>
        <w:t xml:space="preserve"> </w:t>
      </w:r>
    </w:p>
    <w:p w:rsidR="006F48DB" w:rsidRPr="001201A9" w:rsidRDefault="006F48DB" w:rsidP="008B0AE3">
      <w:pPr>
        <w:numPr>
          <w:ilvl w:val="0"/>
          <w:numId w:val="44"/>
        </w:numPr>
        <w:autoSpaceDE w:val="0"/>
        <w:autoSpaceDN w:val="0"/>
        <w:adjustRightInd w:val="0"/>
        <w:jc w:val="both"/>
        <w:rPr>
          <w:rFonts w:ascii="TimesNewRomanPSMT" w:hAnsi="TimesNewRomanPSMT" w:cs="TimesNewRomanPSMT"/>
          <w:sz w:val="24"/>
          <w:szCs w:val="24"/>
        </w:rPr>
      </w:pPr>
      <w:r w:rsidRPr="001201A9">
        <w:rPr>
          <w:rFonts w:ascii="TimesNewRomanPSMT" w:hAnsi="TimesNewRomanPSMT" w:cs="TimesNewRomanPSMT"/>
          <w:sz w:val="24"/>
          <w:szCs w:val="24"/>
        </w:rPr>
        <w:t>032100.62 Востоковедение и африканистика</w:t>
      </w:r>
    </w:p>
    <w:p w:rsidR="006F48DB" w:rsidRPr="001201A9" w:rsidRDefault="006F48DB" w:rsidP="008B0AE3">
      <w:pPr>
        <w:numPr>
          <w:ilvl w:val="0"/>
          <w:numId w:val="44"/>
        </w:numPr>
        <w:autoSpaceDE w:val="0"/>
        <w:autoSpaceDN w:val="0"/>
        <w:adjustRightInd w:val="0"/>
        <w:jc w:val="both"/>
        <w:rPr>
          <w:rFonts w:ascii="TimesNewRomanPSMT" w:hAnsi="TimesNewRomanPSMT" w:cs="TimesNewRomanPSMT"/>
          <w:sz w:val="24"/>
          <w:szCs w:val="24"/>
        </w:rPr>
      </w:pPr>
      <w:r w:rsidRPr="001201A9">
        <w:rPr>
          <w:rFonts w:ascii="TimesNewRomanPSMT" w:hAnsi="TimesNewRomanPSMT" w:cs="TimesNewRomanPSMT"/>
          <w:sz w:val="24"/>
          <w:szCs w:val="24"/>
        </w:rPr>
        <w:t>23.00.02 Политические институты, процессы и технологии</w:t>
      </w:r>
    </w:p>
    <w:p w:rsidR="001201A9" w:rsidRPr="001201A9" w:rsidRDefault="001201A9" w:rsidP="008B0AE3">
      <w:pPr>
        <w:autoSpaceDE w:val="0"/>
        <w:autoSpaceDN w:val="0"/>
        <w:adjustRightInd w:val="0"/>
        <w:jc w:val="both"/>
        <w:rPr>
          <w:rFonts w:ascii="TimesNewRomanPSMT" w:hAnsi="TimesNewRomanPSMT" w:cs="TimesNewRomanPSMT"/>
          <w:sz w:val="24"/>
          <w:szCs w:val="24"/>
        </w:rPr>
      </w:pPr>
      <w:r w:rsidRPr="001201A9">
        <w:rPr>
          <w:rFonts w:ascii="TimesNewRomanPSMT" w:hAnsi="TimesNewRomanPSMT" w:cs="TimesNewRomanPSMT"/>
          <w:sz w:val="24"/>
          <w:szCs w:val="24"/>
        </w:rPr>
        <w:t>2. Открыты новые магистерские программы:</w:t>
      </w:r>
    </w:p>
    <w:p w:rsidR="001201A9" w:rsidRPr="001201A9" w:rsidRDefault="001201A9" w:rsidP="008B0AE3">
      <w:pPr>
        <w:autoSpaceDE w:val="0"/>
        <w:autoSpaceDN w:val="0"/>
        <w:adjustRightInd w:val="0"/>
        <w:jc w:val="both"/>
        <w:rPr>
          <w:rFonts w:ascii="TimesNewRomanPSMT" w:hAnsi="TimesNewRomanPSMT" w:cs="TimesNewRomanPSMT"/>
          <w:sz w:val="24"/>
          <w:szCs w:val="24"/>
        </w:rPr>
      </w:pPr>
      <w:r w:rsidRPr="001201A9">
        <w:rPr>
          <w:rFonts w:ascii="TimesNewRomanPSMT" w:hAnsi="TimesNewRomanPSMT" w:cs="TimesNewRomanPSMT"/>
          <w:b/>
          <w:bCs/>
          <w:sz w:val="24"/>
          <w:szCs w:val="24"/>
        </w:rPr>
        <w:t>-</w:t>
      </w:r>
      <w:r w:rsidRPr="001201A9">
        <w:rPr>
          <w:rFonts w:ascii="TimesNewRomanPSMT" w:hAnsi="TimesNewRomanPSMT" w:cs="TimesNewRomanPSMT"/>
          <w:sz w:val="24"/>
          <w:szCs w:val="24"/>
        </w:rPr>
        <w:t xml:space="preserve"> Маркетинговые технологии (направление 080200.68 «Менеджмент») </w:t>
      </w:r>
      <w:r w:rsidRPr="001201A9">
        <w:rPr>
          <w:rFonts w:ascii="TimesNewRomanPSMT" w:hAnsi="TimesNewRomanPSMT" w:cs="TimesNewRomanPSMT"/>
          <w:b/>
          <w:bCs/>
          <w:sz w:val="24"/>
          <w:szCs w:val="24"/>
        </w:rPr>
        <w:t xml:space="preserve">специализации: </w:t>
      </w:r>
      <w:r w:rsidRPr="001201A9">
        <w:rPr>
          <w:rFonts w:ascii="TimesNewRomanPSMT" w:hAnsi="TimesNewRomanPSMT" w:cs="TimesNewRomanPSMT"/>
          <w:sz w:val="24"/>
          <w:szCs w:val="24"/>
        </w:rPr>
        <w:t xml:space="preserve">технология стратегического маркетинга и технология управления рыночными </w:t>
      </w:r>
      <w:proofErr w:type="spellStart"/>
      <w:proofErr w:type="gramStart"/>
      <w:r w:rsidRPr="001201A9">
        <w:rPr>
          <w:rFonts w:ascii="TimesNewRomanPSMT" w:hAnsi="TimesNewRomanPSMT" w:cs="TimesNewRomanPSMT"/>
          <w:sz w:val="24"/>
          <w:szCs w:val="24"/>
        </w:rPr>
        <w:t>бренд-системами</w:t>
      </w:r>
      <w:proofErr w:type="spellEnd"/>
      <w:proofErr w:type="gramEnd"/>
      <w:r w:rsidRPr="001201A9">
        <w:rPr>
          <w:rFonts w:ascii="TimesNewRomanPSMT" w:hAnsi="TimesNewRomanPSMT" w:cs="TimesNewRomanPSMT"/>
          <w:sz w:val="24"/>
          <w:szCs w:val="24"/>
        </w:rPr>
        <w:t>;</w:t>
      </w:r>
    </w:p>
    <w:p w:rsidR="001201A9" w:rsidRPr="001201A9" w:rsidRDefault="001201A9" w:rsidP="008B0AE3">
      <w:pPr>
        <w:autoSpaceDE w:val="0"/>
        <w:autoSpaceDN w:val="0"/>
        <w:adjustRightInd w:val="0"/>
        <w:jc w:val="both"/>
        <w:rPr>
          <w:rFonts w:ascii="TimesNewRomanPSMT" w:hAnsi="TimesNewRomanPSMT" w:cs="TimesNewRomanPSMT"/>
          <w:sz w:val="24"/>
          <w:szCs w:val="24"/>
        </w:rPr>
      </w:pPr>
      <w:r w:rsidRPr="001201A9">
        <w:rPr>
          <w:rFonts w:ascii="TimesNewRomanPSMT" w:hAnsi="TimesNewRomanPSMT" w:cs="TimesNewRomanPSMT"/>
          <w:b/>
          <w:bCs/>
          <w:sz w:val="24"/>
          <w:szCs w:val="24"/>
        </w:rPr>
        <w:t xml:space="preserve">- </w:t>
      </w:r>
      <w:r w:rsidRPr="001201A9">
        <w:rPr>
          <w:rFonts w:ascii="TimesNewRomanPSMT" w:hAnsi="TimesNewRomanPSMT" w:cs="TimesNewRomanPSMT"/>
          <w:sz w:val="24"/>
          <w:szCs w:val="24"/>
        </w:rPr>
        <w:t xml:space="preserve">Экономика (направление 080100.68 «Экономика») </w:t>
      </w:r>
      <w:r w:rsidRPr="001201A9">
        <w:rPr>
          <w:rFonts w:ascii="TimesNewRomanPSMT" w:hAnsi="TimesNewRomanPSMT" w:cs="TimesNewRomanPSMT"/>
          <w:b/>
          <w:bCs/>
          <w:sz w:val="24"/>
          <w:szCs w:val="24"/>
        </w:rPr>
        <w:t xml:space="preserve">специализации: </w:t>
      </w:r>
      <w:r w:rsidRPr="001201A9">
        <w:rPr>
          <w:rFonts w:ascii="TimesNewRomanPSMT" w:hAnsi="TimesNewRomanPSMT" w:cs="TimesNewRomanPSMT"/>
          <w:sz w:val="24"/>
          <w:szCs w:val="24"/>
        </w:rPr>
        <w:t>городская и региональная экономика и экономика инноваций;</w:t>
      </w:r>
    </w:p>
    <w:p w:rsidR="001201A9" w:rsidRPr="001201A9" w:rsidRDefault="001201A9" w:rsidP="008B0AE3">
      <w:pPr>
        <w:autoSpaceDE w:val="0"/>
        <w:autoSpaceDN w:val="0"/>
        <w:adjustRightInd w:val="0"/>
        <w:jc w:val="both"/>
        <w:rPr>
          <w:rFonts w:ascii="TimesNewRomanPSMT" w:hAnsi="TimesNewRomanPSMT" w:cs="TimesNewRomanPSMT"/>
          <w:sz w:val="24"/>
          <w:szCs w:val="24"/>
        </w:rPr>
      </w:pPr>
      <w:r w:rsidRPr="001201A9">
        <w:rPr>
          <w:rFonts w:ascii="TimesNewRomanPSMT" w:hAnsi="TimesNewRomanPSMT" w:cs="TimesNewRomanPSMT"/>
          <w:b/>
          <w:bCs/>
          <w:sz w:val="24"/>
          <w:szCs w:val="24"/>
        </w:rPr>
        <w:t xml:space="preserve">- </w:t>
      </w:r>
      <w:r w:rsidRPr="001201A9">
        <w:rPr>
          <w:rFonts w:ascii="TimesNewRomanPSMT" w:hAnsi="TimesNewRomanPSMT" w:cs="TimesNewRomanPSMT"/>
          <w:sz w:val="24"/>
          <w:szCs w:val="24"/>
        </w:rPr>
        <w:t>Управление образованием (направление 081100.68 «Государственное и муниципальное управление»)</w:t>
      </w:r>
    </w:p>
    <w:p w:rsidR="001201A9" w:rsidRPr="003918C8" w:rsidRDefault="001201A9" w:rsidP="008B0AE3">
      <w:pPr>
        <w:autoSpaceDE w:val="0"/>
        <w:autoSpaceDN w:val="0"/>
        <w:adjustRightInd w:val="0"/>
        <w:jc w:val="both"/>
        <w:rPr>
          <w:rFonts w:ascii="TimesNewRomanPSMT" w:hAnsi="TimesNewRomanPSMT" w:cs="TimesNewRomanPSMT"/>
          <w:sz w:val="24"/>
          <w:szCs w:val="24"/>
        </w:rPr>
      </w:pPr>
      <w:r w:rsidRPr="001201A9">
        <w:rPr>
          <w:rFonts w:ascii="TimesNewRomanPSMT" w:hAnsi="TimesNewRomanPSMT" w:cs="TimesNewRomanPSMT"/>
          <w:sz w:val="24"/>
          <w:szCs w:val="24"/>
        </w:rPr>
        <w:t xml:space="preserve">3. В </w:t>
      </w:r>
      <w:proofErr w:type="gramStart"/>
      <w:r w:rsidRPr="001201A9">
        <w:rPr>
          <w:rFonts w:ascii="TimesNewRomanPSMT" w:hAnsi="TimesNewRomanPSMT" w:cs="TimesNewRomanPSMT"/>
          <w:sz w:val="24"/>
          <w:szCs w:val="24"/>
        </w:rPr>
        <w:t>апреле</w:t>
      </w:r>
      <w:proofErr w:type="gramEnd"/>
      <w:r w:rsidRPr="001201A9">
        <w:rPr>
          <w:rFonts w:ascii="TimesNewRomanPSMT" w:hAnsi="TimesNewRomanPSMT" w:cs="TimesNewRomanPSMT"/>
          <w:sz w:val="24"/>
          <w:szCs w:val="24"/>
        </w:rPr>
        <w:t xml:space="preserve"> 2012 года  филиал  успешно прошел процедуру  аккредитации отдельной образовательной программы по направлению 030200.68 Политология и всей укрупненной группы специальностей Гуманитарные науки.</w:t>
      </w:r>
    </w:p>
    <w:p w:rsidR="00996AB8" w:rsidRPr="00996AB8" w:rsidRDefault="00996AB8" w:rsidP="008B0AE3">
      <w:pPr>
        <w:autoSpaceDE w:val="0"/>
        <w:autoSpaceDN w:val="0"/>
        <w:adjustRightInd w:val="0"/>
        <w:jc w:val="both"/>
        <w:rPr>
          <w:rFonts w:ascii="TimesNewRomanPSMT" w:hAnsi="TimesNewRomanPSMT" w:cs="TimesNewRomanPSMT"/>
          <w:sz w:val="24"/>
          <w:szCs w:val="24"/>
        </w:rPr>
      </w:pPr>
      <w:r w:rsidRPr="00996AB8">
        <w:rPr>
          <w:rFonts w:ascii="TimesNewRomanPSMT" w:hAnsi="TimesNewRomanPSMT" w:cs="TimesNewRomanPSMT"/>
          <w:sz w:val="24"/>
          <w:szCs w:val="24"/>
        </w:rPr>
        <w:t>4. Выросло количество преподавателей, входящих в группу высокого</w:t>
      </w:r>
      <w:r w:rsidR="00AC3794">
        <w:rPr>
          <w:rFonts w:ascii="TimesNewRomanPSMT" w:hAnsi="TimesNewRomanPSMT" w:cs="TimesNewRomanPSMT"/>
          <w:sz w:val="24"/>
          <w:szCs w:val="24"/>
        </w:rPr>
        <w:t xml:space="preserve"> профессионального потенциала (</w:t>
      </w:r>
      <w:r w:rsidRPr="00996AB8">
        <w:rPr>
          <w:rFonts w:ascii="TimesNewRomanPSMT" w:hAnsi="TimesNewRomanPSMT" w:cs="TimesNewRomanPSMT"/>
          <w:sz w:val="24"/>
          <w:szCs w:val="24"/>
        </w:rPr>
        <w:t>2010г – 15 чел., 2011г – 22 чел, 2012г – 29 чел.)</w:t>
      </w:r>
      <w:r w:rsidR="00AC3794">
        <w:rPr>
          <w:rFonts w:ascii="TimesNewRomanPSMT" w:hAnsi="TimesNewRomanPSMT" w:cs="TimesNewRomanPSMT"/>
          <w:sz w:val="24"/>
          <w:szCs w:val="24"/>
        </w:rPr>
        <w:t>.</w:t>
      </w:r>
    </w:p>
    <w:p w:rsidR="00996AB8" w:rsidRPr="00996AB8" w:rsidRDefault="00996AB8" w:rsidP="008B0AE3">
      <w:pPr>
        <w:autoSpaceDE w:val="0"/>
        <w:autoSpaceDN w:val="0"/>
        <w:adjustRightInd w:val="0"/>
        <w:jc w:val="both"/>
        <w:rPr>
          <w:rFonts w:ascii="TimesNewRomanPSMT" w:hAnsi="TimesNewRomanPSMT" w:cs="TimesNewRomanPSMT"/>
          <w:sz w:val="24"/>
          <w:szCs w:val="24"/>
        </w:rPr>
      </w:pPr>
      <w:r w:rsidRPr="00996AB8">
        <w:rPr>
          <w:rFonts w:ascii="TimesNewRomanPSMT" w:hAnsi="TimesNewRomanPSMT" w:cs="TimesNewRomanPSMT"/>
          <w:sz w:val="24"/>
          <w:szCs w:val="24"/>
        </w:rPr>
        <w:t>5. Выросло количество преподавателей победителей конкурса ФОИ (2009-2010 – 1 чел., 2010-2011 – 11 чел., 2011-2012 – 18 чел.) и количество проектов, представленных ими (1 – 6 – 9 - соответственно)</w:t>
      </w:r>
    </w:p>
    <w:p w:rsidR="00996AB8" w:rsidRPr="00996AB8" w:rsidRDefault="00996AB8" w:rsidP="008B0AE3">
      <w:pPr>
        <w:autoSpaceDE w:val="0"/>
        <w:autoSpaceDN w:val="0"/>
        <w:adjustRightInd w:val="0"/>
        <w:jc w:val="both"/>
        <w:rPr>
          <w:rFonts w:ascii="TimesNewRomanPSMT" w:hAnsi="TimesNewRomanPSMT" w:cs="TimesNewRomanPSMT"/>
          <w:sz w:val="24"/>
          <w:szCs w:val="24"/>
        </w:rPr>
      </w:pPr>
      <w:r w:rsidRPr="00996AB8">
        <w:rPr>
          <w:rFonts w:ascii="TimesNewRomanPSMT" w:hAnsi="TimesNewRomanPSMT" w:cs="TimesNewRomanPSMT"/>
          <w:sz w:val="24"/>
          <w:szCs w:val="24"/>
        </w:rPr>
        <w:t>6. Увеличилась доля преподавателей, имеющих ученые степени: кандидата наук – с 41,2% в 2009-2010 до 48,4% в 2011-2012, докторов наук – с 10,1% до 12,8% соответственно. По сравнению с прошлым годом увеличилась численность штатных докторов наук с 32-х до 43-х и штатных кандидатов наук – со 156-ти до 163-х</w:t>
      </w:r>
      <w:r w:rsidR="00AC3794">
        <w:rPr>
          <w:rFonts w:ascii="TimesNewRomanPSMT" w:hAnsi="TimesNewRomanPSMT" w:cs="TimesNewRomanPSMT"/>
          <w:sz w:val="24"/>
          <w:szCs w:val="24"/>
        </w:rPr>
        <w:t>.</w:t>
      </w:r>
    </w:p>
    <w:p w:rsidR="00996AB8" w:rsidRPr="00996AB8" w:rsidRDefault="00996AB8" w:rsidP="008B0AE3">
      <w:pPr>
        <w:autoSpaceDE w:val="0"/>
        <w:autoSpaceDN w:val="0"/>
        <w:adjustRightInd w:val="0"/>
        <w:jc w:val="both"/>
        <w:rPr>
          <w:rFonts w:ascii="TimesNewRomanPSMT" w:hAnsi="TimesNewRomanPSMT" w:cs="TimesNewRomanPSMT"/>
          <w:sz w:val="24"/>
          <w:szCs w:val="24"/>
        </w:rPr>
      </w:pPr>
      <w:r w:rsidRPr="00996AB8">
        <w:rPr>
          <w:rFonts w:ascii="TimesNewRomanPSMT" w:hAnsi="TimesNewRomanPSMT" w:cs="TimesNewRomanPSMT"/>
          <w:sz w:val="24"/>
          <w:szCs w:val="24"/>
        </w:rPr>
        <w:t>7. По результатам летней сессии снизилась доля студентов, не прошедших рубежный контроль с 38,5% в 2010-2011 до 30,9% в 2011-2012 учебном году.</w:t>
      </w:r>
    </w:p>
    <w:p w:rsidR="0020073D" w:rsidRDefault="00996AB8" w:rsidP="00AC3794">
      <w:pPr>
        <w:autoSpaceDE w:val="0"/>
        <w:autoSpaceDN w:val="0"/>
        <w:adjustRightInd w:val="0"/>
        <w:jc w:val="both"/>
        <w:rPr>
          <w:rFonts w:ascii="TimesNewRomanPSMT" w:hAnsi="TimesNewRomanPSMT" w:cs="TimesNewRomanPSMT"/>
          <w:sz w:val="24"/>
          <w:szCs w:val="24"/>
        </w:rPr>
      </w:pPr>
      <w:r w:rsidRPr="00996AB8">
        <w:rPr>
          <w:rFonts w:ascii="TimesNewRomanPSMT" w:hAnsi="TimesNewRomanPSMT" w:cs="TimesNewRomanPSMT"/>
          <w:sz w:val="24"/>
          <w:szCs w:val="24"/>
        </w:rPr>
        <w:t xml:space="preserve">8. Впервые в НИУ ВШЭ на факультетах менеджмента и экономики Санкт-Петербургского филиала государственный междисциплинарный экзамен проходил с использованием системы </w:t>
      </w:r>
      <w:r w:rsidRPr="00996AB8">
        <w:rPr>
          <w:rFonts w:ascii="TimesNewRomanPSMT" w:hAnsi="TimesNewRomanPSMT" w:cs="TimesNewRomanPSMT"/>
          <w:sz w:val="24"/>
          <w:szCs w:val="24"/>
          <w:lang w:val="en-US"/>
        </w:rPr>
        <w:t>LMS</w:t>
      </w:r>
      <w:r w:rsidR="00AC3794">
        <w:rPr>
          <w:rFonts w:ascii="TimesNewRomanPSMT" w:hAnsi="TimesNewRomanPSMT" w:cs="TimesNewRomanPSMT"/>
          <w:sz w:val="24"/>
          <w:szCs w:val="24"/>
        </w:rPr>
        <w:t>.</w:t>
      </w:r>
    </w:p>
    <w:p w:rsidR="00AC3794" w:rsidRDefault="00AC3794" w:rsidP="00AC3794">
      <w:pPr>
        <w:autoSpaceDE w:val="0"/>
        <w:autoSpaceDN w:val="0"/>
        <w:adjustRightInd w:val="0"/>
        <w:jc w:val="both"/>
        <w:rPr>
          <w:rFonts w:ascii="TimesNewRomanPSMT" w:hAnsi="TimesNewRomanPSMT" w:cs="TimesNewRomanPSMT"/>
          <w:sz w:val="24"/>
          <w:szCs w:val="24"/>
        </w:rPr>
      </w:pPr>
    </w:p>
    <w:p w:rsidR="004F06F5" w:rsidRPr="009A4DA0" w:rsidRDefault="004F06F5" w:rsidP="00AC0EA1">
      <w:pPr>
        <w:autoSpaceDE w:val="0"/>
        <w:autoSpaceDN w:val="0"/>
        <w:adjustRightInd w:val="0"/>
        <w:spacing w:line="240" w:lineRule="auto"/>
        <w:rPr>
          <w:rFonts w:ascii="TimesNewRoman,Bold" w:hAnsi="TimesNewRoman,Bold" w:cs="TimesNewRoman,Bold"/>
          <w:b/>
          <w:bCs/>
          <w:sz w:val="24"/>
          <w:szCs w:val="24"/>
        </w:rPr>
      </w:pPr>
    </w:p>
    <w:p w:rsidR="00AC0EA1" w:rsidRPr="0084747B" w:rsidRDefault="00AC0EA1" w:rsidP="00AC0EA1">
      <w:pPr>
        <w:autoSpaceDE w:val="0"/>
        <w:autoSpaceDN w:val="0"/>
        <w:adjustRightInd w:val="0"/>
        <w:spacing w:line="240" w:lineRule="auto"/>
        <w:rPr>
          <w:rFonts w:ascii="TimesNewRoman,Bold" w:hAnsi="TimesNewRoman,Bold" w:cs="TimesNewRoman,Bold"/>
          <w:b/>
          <w:bCs/>
          <w:sz w:val="24"/>
          <w:szCs w:val="24"/>
        </w:rPr>
      </w:pPr>
      <w:r>
        <w:rPr>
          <w:rFonts w:ascii="TimesNewRoman,Bold" w:hAnsi="TimesNewRoman,Bold" w:cs="TimesNewRoman,Bold"/>
          <w:b/>
          <w:bCs/>
          <w:sz w:val="24"/>
          <w:szCs w:val="24"/>
        </w:rPr>
        <w:t>2</w:t>
      </w:r>
      <w:r>
        <w:rPr>
          <w:rFonts w:ascii="TimesNewRomanPSMT" w:hAnsi="TimesNewRomanPSMT" w:cs="TimesNewRomanPSMT"/>
          <w:sz w:val="24"/>
          <w:szCs w:val="24"/>
        </w:rPr>
        <w:t xml:space="preserve">. </w:t>
      </w:r>
      <w:r>
        <w:rPr>
          <w:rFonts w:ascii="TimesNewRoman,Bold" w:hAnsi="TimesNewRoman,Bold" w:cs="TimesNewRoman,Bold"/>
          <w:b/>
          <w:bCs/>
          <w:sz w:val="24"/>
          <w:szCs w:val="24"/>
        </w:rPr>
        <w:t xml:space="preserve">Изменение инфраструктуры </w:t>
      </w:r>
      <w:proofErr w:type="gramStart"/>
      <w:r>
        <w:rPr>
          <w:rFonts w:ascii="TimesNewRoman,Bold" w:hAnsi="TimesNewRoman,Bold" w:cs="TimesNewRoman,Bold"/>
          <w:b/>
          <w:bCs/>
          <w:sz w:val="24"/>
          <w:szCs w:val="24"/>
        </w:rPr>
        <w:t>образовательного</w:t>
      </w:r>
      <w:proofErr w:type="gramEnd"/>
      <w:r>
        <w:rPr>
          <w:rFonts w:ascii="TimesNewRoman,Bold" w:hAnsi="TimesNewRoman,Bold" w:cs="TimesNewRoman,Bold"/>
          <w:b/>
          <w:bCs/>
          <w:sz w:val="24"/>
          <w:szCs w:val="24"/>
        </w:rPr>
        <w:t xml:space="preserve"> процесса</w:t>
      </w:r>
    </w:p>
    <w:p w:rsidR="00770B9E" w:rsidRPr="0084747B" w:rsidRDefault="00770B9E" w:rsidP="00AC0EA1">
      <w:pPr>
        <w:autoSpaceDE w:val="0"/>
        <w:autoSpaceDN w:val="0"/>
        <w:adjustRightInd w:val="0"/>
        <w:spacing w:line="240" w:lineRule="auto"/>
        <w:rPr>
          <w:rFonts w:ascii="TimesNewRoman,Bold" w:hAnsi="TimesNewRoman,Bold" w:cs="TimesNewRoman,Bold"/>
          <w:b/>
          <w:bCs/>
          <w:sz w:val="24"/>
          <w:szCs w:val="24"/>
        </w:rPr>
      </w:pPr>
    </w:p>
    <w:p w:rsidR="00770B9E" w:rsidRPr="00770B9E" w:rsidRDefault="00770B9E" w:rsidP="00AC3794">
      <w:pPr>
        <w:autoSpaceDE w:val="0"/>
        <w:autoSpaceDN w:val="0"/>
        <w:adjustRightInd w:val="0"/>
        <w:rPr>
          <w:rFonts w:ascii="TimesNewRomanPSMT" w:hAnsi="TimesNewRomanPSMT" w:cs="TimesNewRomanPSMT"/>
          <w:b/>
          <w:sz w:val="24"/>
          <w:szCs w:val="24"/>
        </w:rPr>
      </w:pPr>
      <w:r w:rsidRPr="00770B9E">
        <w:rPr>
          <w:rFonts w:ascii="TimesNewRomanPSMT" w:hAnsi="TimesNewRomanPSMT" w:cs="TimesNewRomanPSMT"/>
          <w:b/>
          <w:sz w:val="24"/>
          <w:szCs w:val="24"/>
        </w:rPr>
        <w:t>2.1 Динамика количества факультетов / отделений, кафедр</w:t>
      </w:r>
    </w:p>
    <w:p w:rsidR="00770B9E" w:rsidRDefault="00770B9E" w:rsidP="00AC3794">
      <w:pPr>
        <w:autoSpaceDE w:val="0"/>
        <w:autoSpaceDN w:val="0"/>
        <w:adjustRightInd w:val="0"/>
        <w:jc w:val="both"/>
        <w:rPr>
          <w:rFonts w:ascii="TimesNewRomanPSMT" w:hAnsi="TimesNewRomanPSMT" w:cs="TimesNewRomanPSMT"/>
          <w:sz w:val="24"/>
          <w:szCs w:val="24"/>
        </w:rPr>
      </w:pPr>
      <w:r w:rsidRPr="00770B9E">
        <w:rPr>
          <w:rFonts w:ascii="TimesNewRomanPSMT" w:hAnsi="TimesNewRomanPSMT" w:cs="TimesNewRomanPSMT"/>
          <w:sz w:val="24"/>
          <w:szCs w:val="24"/>
        </w:rPr>
        <w:t xml:space="preserve">         В 2011 - 2012 учебном году обучение студентов в НИУ ВШЭ - Санкт-Петербург проходило на 4 факультетах, 2 отделениях факультетов,  Энергетическом техникуме (СПО).  По сравнению с 2010-2011 учебным годом в структуре подразделений, осуществляющих учебный процесс, изменений не было. На 01.10.2012 года прекратило деятельность отделение психологии, но образован факультет истории. Динамика количества факультетов/отделений представлена в </w:t>
      </w:r>
      <w:proofErr w:type="gramStart"/>
      <w:r w:rsidRPr="00770B9E">
        <w:rPr>
          <w:rFonts w:ascii="TimesNewRomanPSMT" w:hAnsi="TimesNewRomanPSMT" w:cs="TimesNewRomanPSMT"/>
          <w:sz w:val="24"/>
          <w:szCs w:val="24"/>
        </w:rPr>
        <w:t>приложении</w:t>
      </w:r>
      <w:proofErr w:type="gramEnd"/>
      <w:r w:rsidRPr="00770B9E">
        <w:rPr>
          <w:rFonts w:ascii="TimesNewRomanPSMT" w:hAnsi="TimesNewRomanPSMT" w:cs="TimesNewRomanPSMT"/>
          <w:sz w:val="24"/>
          <w:szCs w:val="24"/>
        </w:rPr>
        <w:t xml:space="preserve"> форма 2.1.2. В настоящее время в </w:t>
      </w:r>
      <w:proofErr w:type="gramStart"/>
      <w:r w:rsidRPr="00770B9E">
        <w:rPr>
          <w:rFonts w:ascii="TimesNewRomanPSMT" w:hAnsi="TimesNewRomanPSMT" w:cs="TimesNewRomanPSMT"/>
          <w:sz w:val="24"/>
          <w:szCs w:val="24"/>
        </w:rPr>
        <w:t>филиале</w:t>
      </w:r>
      <w:proofErr w:type="gramEnd"/>
      <w:r w:rsidRPr="00770B9E">
        <w:rPr>
          <w:rFonts w:ascii="TimesNewRomanPSMT" w:hAnsi="TimesNewRomanPSMT" w:cs="TimesNewRomanPSMT"/>
          <w:sz w:val="24"/>
          <w:szCs w:val="24"/>
        </w:rPr>
        <w:t xml:space="preserve"> работает 19 кафедр (см. рис </w:t>
      </w:r>
      <w:r w:rsidR="000B7918">
        <w:rPr>
          <w:rFonts w:ascii="TimesNewRomanPSMT" w:hAnsi="TimesNewRomanPSMT" w:cs="TimesNewRomanPSMT"/>
          <w:sz w:val="24"/>
          <w:szCs w:val="24"/>
        </w:rPr>
        <w:t>2.1.</w:t>
      </w:r>
      <w:r w:rsidRPr="00770B9E">
        <w:rPr>
          <w:rFonts w:ascii="TimesNewRomanPSMT" w:hAnsi="TimesNewRomanPSMT" w:cs="TimesNewRomanPSMT"/>
          <w:sz w:val="24"/>
          <w:szCs w:val="24"/>
        </w:rPr>
        <w:t xml:space="preserve">1.). </w:t>
      </w:r>
    </w:p>
    <w:p w:rsidR="00AC3794" w:rsidRPr="00AC3794" w:rsidRDefault="00AC3794" w:rsidP="00AC3794">
      <w:pPr>
        <w:pBdr>
          <w:top w:val="double" w:sz="4" w:space="1" w:color="auto"/>
          <w:left w:val="double" w:sz="4" w:space="4" w:color="auto"/>
          <w:bottom w:val="double" w:sz="4" w:space="0" w:color="auto"/>
          <w:right w:val="double" w:sz="4" w:space="0" w:color="auto"/>
        </w:pBdr>
        <w:shd w:val="clear" w:color="auto" w:fill="D9D9D9"/>
        <w:spacing w:line="240" w:lineRule="auto"/>
        <w:ind w:left="1260" w:right="1795"/>
        <w:jc w:val="center"/>
        <w:rPr>
          <w:rFonts w:ascii="Times New Roman" w:hAnsi="Times New Roman" w:cs="Times New Roman"/>
          <w:b/>
          <w:lang w:eastAsia="ru-RU"/>
        </w:rPr>
      </w:pPr>
      <w:r w:rsidRPr="00AC3794">
        <w:rPr>
          <w:rFonts w:ascii="Times New Roman" w:hAnsi="Times New Roman" w:cs="Times New Roman"/>
          <w:b/>
          <w:lang w:eastAsia="ru-RU"/>
        </w:rPr>
        <w:t>Высшее профессиональное образование (ВПО)</w:t>
      </w:r>
    </w:p>
    <w:p w:rsidR="00AC3794" w:rsidRPr="00AC3794" w:rsidRDefault="009369D2" w:rsidP="00AC3794">
      <w:pPr>
        <w:tabs>
          <w:tab w:val="left" w:pos="5580"/>
          <w:tab w:val="left" w:pos="8820"/>
        </w:tabs>
        <w:spacing w:line="240" w:lineRule="auto"/>
        <w:jc w:val="center"/>
        <w:rPr>
          <w:rFonts w:ascii="Times New Roman" w:hAnsi="Times New Roman" w:cs="Times New Roman"/>
          <w:lang w:eastAsia="ru-RU"/>
        </w:rPr>
      </w:pPr>
      <w:r w:rsidRPr="009369D2">
        <w:pict>
          <v:group id="Полотно 85" o:spid="_x0000_s1026" editas="canvas" style="width:450pt;height:45pt;mso-position-horizontal-relative:char;mso-position-vertical-relative:line" coordsize="5715000,57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00;height:571500;visibility:visible">
              <v:fill o:detectmouseclick="t"/>
              <v:path o:connecttype="none"/>
            </v:shape>
            <v:line id="Line 5" o:spid="_x0000_s1028" style="position:absolute;visibility:visible" from="4572000,0" to="5143500,571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84IMQAAADbAAAADwAAAGRycy9kb3ducmV2LnhtbESPT2sCMRTE7wW/Q3hCbzW7PVRdjSIu&#10;hR7agn/w/Nw8N4ubl2WTrum3bwqCx2FmfsMs19G2YqDeN44V5JMMBHHldMO1guPh/WUGwgdkja1j&#10;UvBLHtar0dMSC+1uvKNhH2qRIOwLVGBC6AopfWXIop+4jjh5F9dbDEn2tdQ93hLctvI1y96kxYbT&#10;gsGOtoaq6/7HKpiaciensvw8fJdDk8/jVzyd50o9j+NmASJQDI/wvf2hFcxy+P+Sf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zggxAAAANsAAAAPAAAAAAAAAAAA&#10;AAAAAKECAABkcnMvZG93bnJldi54bWxQSwUGAAAAAAQABAD5AAAAkgMAAAAA&#10;">
              <v:stroke endarrow="block"/>
            </v:line>
            <v:line id="Line 6" o:spid="_x0000_s1029" style="position:absolute;flip:x;visibility:visible" from="114138,0" to="799776,571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smGcMAAADbAAAADwAAAGRycy9kb3ducmV2LnhtbESPQWvCQBCF70L/wzKFXkLdVEFsdJXW&#10;KgjiodaDxyE7JqHZ2ZAdNf57VxA8Pt68782bzjtXqzO1ofJs4KOfgiLOva24MLD/W72PQQVBtlh7&#10;JgNXCjCfvfSmmFl/4V8676RQEcIhQwOlSJNpHfKSHIa+b4ijd/StQ4myLbRt8RLhrtaDNB1phxXH&#10;hhIbWpSU/+9OLr6x2vLPcJh8O50kn7Q8yCbVYszba/c1ASXUyfP4kV5bA+MB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LJhnDAAAA2wAAAA8AAAAAAAAAAAAA&#10;AAAAoQIAAGRycy9kb3ducmV2LnhtbFBLBQYAAAAABAAEAPkAAACRAwAAAAA=&#10;">
              <v:stroke endarrow="block"/>
            </v:line>
            <v:line id="Line 7" o:spid="_x0000_s1030" style="position:absolute;flip:x;visibility:visible" from="1600362,0" to="1942776,571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eDgsQAAADbAAAADwAAAGRycy9kb3ducmV2LnhtbESPQWvCQBCF7wX/wzKCl1A3NSCauoq2&#10;CgXxoPbQ45Adk2B2NmSnGv99t1Do8fHmfW/eYtW7Rt2oC7VnAy/jFBRx4W3NpYHP8+55BioIssXG&#10;Mxl4UIDVcvC0wNz6Ox/pdpJSRQiHHA1UIm2udSgqchjGviWO3sV3DiXKrtS2w3uEu0ZP0nSqHdYc&#10;Gyps6a2i4nr6dvGN3YHfsyzZOJ0kc9p+yT7VYsxo2K9fQQn18n/8l/6wBmYZ/G6JAN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x4OCxAAAANsAAAAPAAAAAAAAAAAA&#10;AAAAAKECAABkcnMvZG93bnJldi54bWxQSwUGAAAAAAQABAD5AAAAkgMAAAAA&#10;">
              <v:stroke endarrow="block"/>
            </v:line>
            <v:line id="Line 8" o:spid="_x0000_s1031" style="position:absolute;visibility:visible" from="3200724,0" to="3427381,571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ibuMQAAADbAAAADwAAAGRycy9kb3ducmV2LnhtbESPT2sCMRTE70K/Q3iF3jRrKV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iJu4xAAAANsAAAAPAAAAAAAAAAAA&#10;AAAAAKECAABkcnMvZG93bnJldi54bWxQSwUGAAAAAAQABAD5AAAAkgMAAAAA&#10;">
              <v:stroke endarrow="block"/>
            </v:line>
            <w10:wrap type="none"/>
            <w10:anchorlock/>
          </v:group>
        </w:pict>
      </w:r>
    </w:p>
    <w:tbl>
      <w:tblPr>
        <w:tblStyle w:val="14"/>
        <w:tblpPr w:leftFromText="180" w:rightFromText="180" w:vertAnchor="text" w:horzAnchor="page" w:tblpX="9154" w:tblpY="338"/>
        <w:tblW w:w="0" w:type="auto"/>
        <w:tblLook w:val="01E0"/>
      </w:tblPr>
      <w:tblGrid>
        <w:gridCol w:w="2268"/>
      </w:tblGrid>
      <w:tr w:rsidR="00AC3794" w:rsidRPr="00AC3794" w:rsidTr="007336D4">
        <w:tc>
          <w:tcPr>
            <w:tcW w:w="2268" w:type="dxa"/>
            <w:tcBorders>
              <w:top w:val="double" w:sz="4" w:space="0" w:color="auto"/>
              <w:left w:val="double" w:sz="4" w:space="0" w:color="auto"/>
              <w:bottom w:val="double" w:sz="4" w:space="0" w:color="auto"/>
              <w:right w:val="double" w:sz="4" w:space="0" w:color="auto"/>
            </w:tcBorders>
            <w:shd w:val="clear" w:color="auto" w:fill="D9D9D9"/>
          </w:tcPr>
          <w:p w:rsidR="00AC3794" w:rsidRPr="00AC3794" w:rsidRDefault="00AC3794" w:rsidP="00AC3794">
            <w:pPr>
              <w:ind w:left="180" w:hanging="180"/>
              <w:jc w:val="center"/>
              <w:rPr>
                <w:rFonts w:cs="Times New Roman"/>
                <w:b/>
                <w:i/>
              </w:rPr>
            </w:pPr>
            <w:r w:rsidRPr="00AC3794">
              <w:rPr>
                <w:rFonts w:cs="Times New Roman"/>
                <w:b/>
                <w:i/>
              </w:rPr>
              <w:t>Юридический факультет</w:t>
            </w:r>
          </w:p>
        </w:tc>
      </w:tr>
      <w:tr w:rsidR="00AC3794" w:rsidRPr="00AC3794" w:rsidTr="007336D4">
        <w:tc>
          <w:tcPr>
            <w:tcW w:w="2268" w:type="dxa"/>
            <w:tcBorders>
              <w:top w:val="double" w:sz="4" w:space="0" w:color="auto"/>
              <w:left w:val="nil"/>
              <w:bottom w:val="double" w:sz="4" w:space="0" w:color="auto"/>
              <w:right w:val="nil"/>
            </w:tcBorders>
          </w:tcPr>
          <w:p w:rsidR="00AC3794" w:rsidRPr="00AC3794" w:rsidRDefault="009369D2" w:rsidP="00AC3794">
            <w:pPr>
              <w:ind w:left="180" w:hanging="180"/>
              <w:jc w:val="center"/>
              <w:rPr>
                <w:rFonts w:cs="Times New Roman"/>
              </w:rPr>
            </w:pPr>
            <w:r w:rsidRPr="009369D2">
              <w:rPr>
                <w:noProof/>
                <w:lang w:eastAsia="en-US"/>
              </w:rPr>
              <w:pict>
                <v:line id="Прямая соединительная линия 80" o:spid="_x0000_s1032" style="position:absolute;left:0;text-align:left;flip:x;z-index:251686912;visibility:visible;mso-position-horizontal-relative:text;mso-position-vertical-relative:text" from="51.25pt,5.1pt" to="51.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">
                  <v:stroke endarrow="block"/>
                </v:line>
              </w:pict>
            </w:r>
          </w:p>
          <w:p w:rsidR="00AC3794" w:rsidRPr="00AC3794" w:rsidRDefault="00AC3794" w:rsidP="00AC3794">
            <w:pPr>
              <w:ind w:left="180" w:hanging="180"/>
              <w:jc w:val="center"/>
              <w:rPr>
                <w:rFonts w:cs="Times New Roman"/>
              </w:rPr>
            </w:pPr>
          </w:p>
        </w:tc>
      </w:tr>
      <w:tr w:rsidR="00AC3794" w:rsidRPr="00AC3794" w:rsidTr="007336D4">
        <w:tc>
          <w:tcPr>
            <w:tcW w:w="2268" w:type="dxa"/>
            <w:tcBorders>
              <w:top w:val="double" w:sz="4" w:space="0" w:color="auto"/>
              <w:left w:val="double" w:sz="4" w:space="0" w:color="auto"/>
              <w:bottom w:val="double" w:sz="4" w:space="0" w:color="auto"/>
              <w:right w:val="double" w:sz="4" w:space="0" w:color="auto"/>
            </w:tcBorders>
          </w:tcPr>
          <w:p w:rsidR="00AC3794" w:rsidRPr="00AC3794" w:rsidRDefault="00AC3794" w:rsidP="00AC3794">
            <w:pPr>
              <w:rPr>
                <w:rFonts w:cs="Times New Roman"/>
              </w:rPr>
            </w:pPr>
            <w:r w:rsidRPr="00AC3794">
              <w:rPr>
                <w:rFonts w:cs="Times New Roman"/>
              </w:rPr>
              <w:t>кафедра конституционного и административного права</w:t>
            </w:r>
          </w:p>
        </w:tc>
      </w:tr>
      <w:tr w:rsidR="00AC3794" w:rsidRPr="00AC3794" w:rsidTr="007336D4">
        <w:tc>
          <w:tcPr>
            <w:tcW w:w="2268" w:type="dxa"/>
            <w:tcBorders>
              <w:top w:val="double" w:sz="4" w:space="0" w:color="auto"/>
              <w:left w:val="double" w:sz="4" w:space="0" w:color="auto"/>
              <w:bottom w:val="double" w:sz="4" w:space="0" w:color="auto"/>
              <w:right w:val="double" w:sz="4" w:space="0" w:color="auto"/>
            </w:tcBorders>
          </w:tcPr>
          <w:p w:rsidR="00AC3794" w:rsidRPr="00AC3794" w:rsidRDefault="00AC3794" w:rsidP="00AC3794">
            <w:pPr>
              <w:rPr>
                <w:rFonts w:cs="Times New Roman"/>
              </w:rPr>
            </w:pPr>
            <w:r w:rsidRPr="00AC3794">
              <w:rPr>
                <w:rFonts w:cs="Times New Roman"/>
              </w:rPr>
              <w:t>кафедра теории и истории права и государства</w:t>
            </w:r>
          </w:p>
        </w:tc>
      </w:tr>
      <w:tr w:rsidR="00AC3794" w:rsidRPr="00AC3794" w:rsidTr="007336D4">
        <w:tc>
          <w:tcPr>
            <w:tcW w:w="2268" w:type="dxa"/>
            <w:tcBorders>
              <w:top w:val="double" w:sz="4" w:space="0" w:color="auto"/>
              <w:left w:val="double" w:sz="4" w:space="0" w:color="auto"/>
              <w:bottom w:val="double" w:sz="4" w:space="0" w:color="auto"/>
              <w:right w:val="double" w:sz="4" w:space="0" w:color="auto"/>
            </w:tcBorders>
          </w:tcPr>
          <w:p w:rsidR="00AC3794" w:rsidRPr="00AC3794" w:rsidRDefault="00AC3794" w:rsidP="00AC3794">
            <w:pPr>
              <w:rPr>
                <w:rFonts w:cs="Times New Roman"/>
              </w:rPr>
            </w:pPr>
            <w:r w:rsidRPr="00AC3794">
              <w:rPr>
                <w:rFonts w:cs="Times New Roman"/>
              </w:rPr>
              <w:t>кафедра гражданского права</w:t>
            </w:r>
          </w:p>
        </w:tc>
      </w:tr>
      <w:tr w:rsidR="00AC3794" w:rsidRPr="00AC3794" w:rsidTr="007336D4">
        <w:tc>
          <w:tcPr>
            <w:tcW w:w="2268" w:type="dxa"/>
            <w:tcBorders>
              <w:top w:val="double" w:sz="4" w:space="0" w:color="auto"/>
              <w:left w:val="double" w:sz="4" w:space="0" w:color="auto"/>
              <w:bottom w:val="double" w:sz="4" w:space="0" w:color="auto"/>
              <w:right w:val="double" w:sz="4" w:space="0" w:color="auto"/>
            </w:tcBorders>
          </w:tcPr>
          <w:p w:rsidR="00AC3794" w:rsidRPr="00AC3794" w:rsidRDefault="00AC3794" w:rsidP="00AC3794">
            <w:pPr>
              <w:rPr>
                <w:rFonts w:cs="Times New Roman"/>
              </w:rPr>
            </w:pPr>
            <w:r w:rsidRPr="00AC3794">
              <w:rPr>
                <w:rFonts w:cs="Times New Roman"/>
              </w:rPr>
              <w:t xml:space="preserve">кафедра </w:t>
            </w:r>
          </w:p>
          <w:p w:rsidR="00AC3794" w:rsidRPr="00AC3794" w:rsidRDefault="00AC3794" w:rsidP="00AC3794">
            <w:pPr>
              <w:rPr>
                <w:rFonts w:cs="Times New Roman"/>
              </w:rPr>
            </w:pPr>
            <w:r w:rsidRPr="00AC3794">
              <w:rPr>
                <w:rFonts w:cs="Times New Roman"/>
              </w:rPr>
              <w:t>финансового права</w:t>
            </w:r>
          </w:p>
        </w:tc>
      </w:tr>
    </w:tbl>
    <w:p w:rsidR="00AC3794" w:rsidRPr="00AC3794" w:rsidRDefault="00AC3794" w:rsidP="00AC3794">
      <w:pPr>
        <w:spacing w:line="240" w:lineRule="auto"/>
        <w:ind w:left="1080"/>
        <w:rPr>
          <w:rFonts w:ascii="Times New Roman" w:hAnsi="Times New Roman" w:cs="Times New Roman"/>
          <w:lang w:eastAsia="ru-RU"/>
        </w:rPr>
      </w:pPr>
    </w:p>
    <w:tbl>
      <w:tblPr>
        <w:tblStyle w:val="14"/>
        <w:tblpPr w:leftFromText="180" w:rightFromText="180" w:vertAnchor="text" w:horzAnchor="page" w:tblpX="982" w:tblpYSpec="inside"/>
        <w:tblOverlap w:val="never"/>
        <w:tblW w:w="0" w:type="auto"/>
        <w:tblLayout w:type="fixed"/>
        <w:tblLook w:val="01E0"/>
      </w:tblPr>
      <w:tblGrid>
        <w:gridCol w:w="2088"/>
      </w:tblGrid>
      <w:tr w:rsidR="00AC3794" w:rsidRPr="00AC3794" w:rsidTr="007336D4">
        <w:tc>
          <w:tcPr>
            <w:tcW w:w="2088" w:type="dxa"/>
            <w:tcBorders>
              <w:top w:val="double" w:sz="4" w:space="0" w:color="auto"/>
              <w:left w:val="double" w:sz="4" w:space="0" w:color="auto"/>
              <w:bottom w:val="double" w:sz="4" w:space="0" w:color="auto"/>
              <w:right w:val="double" w:sz="4" w:space="0" w:color="auto"/>
            </w:tcBorders>
            <w:shd w:val="clear" w:color="auto" w:fill="D9D9D9"/>
          </w:tcPr>
          <w:p w:rsidR="00AC3794" w:rsidRPr="00AC3794" w:rsidRDefault="00AC3794" w:rsidP="00AC3794">
            <w:pPr>
              <w:jc w:val="center"/>
              <w:rPr>
                <w:rFonts w:cs="Times New Roman"/>
                <w:b/>
                <w:i/>
              </w:rPr>
            </w:pPr>
            <w:r w:rsidRPr="00AC3794">
              <w:rPr>
                <w:rFonts w:cs="Times New Roman"/>
                <w:b/>
                <w:i/>
              </w:rPr>
              <w:t>Факультет менеджмента</w:t>
            </w:r>
          </w:p>
        </w:tc>
      </w:tr>
      <w:tr w:rsidR="00AC3794" w:rsidRPr="00AC3794" w:rsidTr="007336D4">
        <w:trPr>
          <w:trHeight w:val="513"/>
        </w:trPr>
        <w:tc>
          <w:tcPr>
            <w:tcW w:w="2088" w:type="dxa"/>
            <w:tcBorders>
              <w:top w:val="double" w:sz="4" w:space="0" w:color="auto"/>
              <w:left w:val="nil"/>
              <w:bottom w:val="double" w:sz="4" w:space="0" w:color="auto"/>
              <w:right w:val="nil"/>
            </w:tcBorders>
          </w:tcPr>
          <w:p w:rsidR="00AC3794" w:rsidRPr="00AC3794" w:rsidRDefault="009369D2" w:rsidP="00AC3794">
            <w:pPr>
              <w:ind w:left="180" w:firstLine="708"/>
              <w:rPr>
                <w:rFonts w:cs="Times New Roman"/>
              </w:rPr>
            </w:pPr>
            <w:r w:rsidRPr="009369D2">
              <w:rPr>
                <w:noProof/>
                <w:lang w:eastAsia="en-US"/>
              </w:rPr>
              <w:pict>
                <v:line id="Прямая соединительная линия 79" o:spid="_x0000_s1033" style="position:absolute;left:0;text-align:left;z-index:251683840;visibility:visible;mso-position-horizontal-relative:text;mso-position-vertical-relative:text" from="41.4pt,9pt" to="41.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">
                  <v:stroke endarrow="block"/>
                </v:line>
              </w:pict>
            </w:r>
            <w:r w:rsidRPr="009369D2">
              <w:rPr>
                <w:rFonts w:asciiTheme="minorHAnsi" w:hAnsiTheme="minorHAnsi" w:cs="Times New Roman"/>
                <w:sz w:val="22"/>
                <w:szCs w:val="22"/>
                <w:lang w:eastAsia="en-US"/>
              </w:rPr>
            </w:r>
            <w:r w:rsidRPr="009369D2">
              <w:rPr>
                <w:rFonts w:asciiTheme="minorHAnsi" w:hAnsiTheme="minorHAnsi" w:cs="Times New Roman"/>
                <w:sz w:val="22"/>
                <w:szCs w:val="22"/>
                <w:lang w:eastAsia="en-US"/>
              </w:rPr>
              <w:pict>
                <v:group id="Полотно 78" o:spid="_x0000_s1034" editas="canvas" style="width:55.5pt;height:27pt;mso-position-horizontal-relative:char;mso-position-vertical-relative:line" coordsize="70485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">
                  <v:shape id="_x0000_s1035" type="#_x0000_t75" style="position:absolute;width:704850;height:342900;visibility:visible">
                    <v:fill o:detectmouseclick="t"/>
                    <v:path o:connecttype="none"/>
                  </v:shape>
                  <w10:wrap type="none"/>
                  <w10:anchorlock/>
                </v:group>
              </w:pict>
            </w:r>
          </w:p>
        </w:tc>
      </w:tr>
      <w:tr w:rsidR="00AC3794" w:rsidRPr="00AC3794" w:rsidTr="007336D4">
        <w:tc>
          <w:tcPr>
            <w:tcW w:w="2088" w:type="dxa"/>
            <w:tcBorders>
              <w:top w:val="double" w:sz="4" w:space="0" w:color="auto"/>
              <w:left w:val="double" w:sz="4" w:space="0" w:color="auto"/>
              <w:bottom w:val="double" w:sz="4" w:space="0" w:color="auto"/>
              <w:right w:val="double" w:sz="4" w:space="0" w:color="auto"/>
            </w:tcBorders>
          </w:tcPr>
          <w:p w:rsidR="00AC3794" w:rsidRPr="00AC3794" w:rsidRDefault="00AC3794" w:rsidP="00AC3794">
            <w:pPr>
              <w:rPr>
                <w:rFonts w:cs="Times New Roman"/>
              </w:rPr>
            </w:pPr>
            <w:r w:rsidRPr="00AC3794">
              <w:rPr>
                <w:rFonts w:cs="Times New Roman"/>
              </w:rPr>
              <w:t xml:space="preserve">кафедра бизнес </w:t>
            </w:r>
            <w:proofErr w:type="gramStart"/>
            <w:r w:rsidRPr="00AC3794">
              <w:rPr>
                <w:rFonts w:cs="Times New Roman"/>
              </w:rPr>
              <w:t>-и</w:t>
            </w:r>
            <w:proofErr w:type="gramEnd"/>
            <w:r w:rsidRPr="00AC3794">
              <w:rPr>
                <w:rFonts w:cs="Times New Roman"/>
              </w:rPr>
              <w:t>нформатики</w:t>
            </w:r>
          </w:p>
        </w:tc>
      </w:tr>
      <w:tr w:rsidR="00AC3794" w:rsidRPr="00AC3794" w:rsidTr="007336D4">
        <w:tc>
          <w:tcPr>
            <w:tcW w:w="2088" w:type="dxa"/>
            <w:tcBorders>
              <w:top w:val="double" w:sz="4" w:space="0" w:color="auto"/>
              <w:left w:val="double" w:sz="4" w:space="0" w:color="auto"/>
              <w:bottom w:val="double" w:sz="4" w:space="0" w:color="auto"/>
              <w:right w:val="double" w:sz="4" w:space="0" w:color="auto"/>
            </w:tcBorders>
          </w:tcPr>
          <w:p w:rsidR="00AC3794" w:rsidRPr="00AC3794" w:rsidRDefault="00AC3794" w:rsidP="00AC3794">
            <w:pPr>
              <w:rPr>
                <w:rFonts w:cs="Times New Roman"/>
              </w:rPr>
            </w:pPr>
            <w:r w:rsidRPr="00AC3794">
              <w:rPr>
                <w:rFonts w:cs="Times New Roman"/>
              </w:rPr>
              <w:t>кафедра менеджмента</w:t>
            </w:r>
          </w:p>
        </w:tc>
      </w:tr>
      <w:tr w:rsidR="00AC3794" w:rsidRPr="00AC3794" w:rsidTr="007336D4">
        <w:tc>
          <w:tcPr>
            <w:tcW w:w="2088" w:type="dxa"/>
            <w:tcBorders>
              <w:top w:val="double" w:sz="4" w:space="0" w:color="auto"/>
              <w:left w:val="double" w:sz="4" w:space="0" w:color="auto"/>
              <w:bottom w:val="double" w:sz="4" w:space="0" w:color="auto"/>
              <w:right w:val="double" w:sz="4" w:space="0" w:color="auto"/>
            </w:tcBorders>
          </w:tcPr>
          <w:p w:rsidR="00AC3794" w:rsidRPr="00AC3794" w:rsidRDefault="00AC3794" w:rsidP="00AC3794">
            <w:pPr>
              <w:ind w:right="-108"/>
              <w:rPr>
                <w:rFonts w:cs="Times New Roman"/>
              </w:rPr>
            </w:pPr>
            <w:r w:rsidRPr="00AC3794">
              <w:rPr>
                <w:rFonts w:cs="Times New Roman"/>
              </w:rPr>
              <w:t>кафедра государственного и муниципального управления</w:t>
            </w:r>
          </w:p>
        </w:tc>
      </w:tr>
      <w:tr w:rsidR="00AC3794" w:rsidRPr="00AC3794" w:rsidTr="007336D4">
        <w:tc>
          <w:tcPr>
            <w:tcW w:w="2088" w:type="dxa"/>
            <w:tcBorders>
              <w:top w:val="double" w:sz="4" w:space="0" w:color="auto"/>
              <w:left w:val="double" w:sz="4" w:space="0" w:color="auto"/>
              <w:bottom w:val="double" w:sz="4" w:space="0" w:color="auto"/>
              <w:right w:val="double" w:sz="4" w:space="0" w:color="auto"/>
            </w:tcBorders>
          </w:tcPr>
          <w:p w:rsidR="00AC3794" w:rsidRPr="00AC3794" w:rsidRDefault="00AC3794" w:rsidP="00AC3794">
            <w:pPr>
              <w:ind w:right="-108"/>
              <w:rPr>
                <w:rFonts w:cs="Times New Roman"/>
              </w:rPr>
            </w:pPr>
            <w:r w:rsidRPr="00AC3794">
              <w:rPr>
                <w:rFonts w:cs="Times New Roman"/>
              </w:rPr>
              <w:t>кафедра психологии</w:t>
            </w:r>
          </w:p>
          <w:p w:rsidR="00AC3794" w:rsidRPr="00AC3794" w:rsidRDefault="00AC3794" w:rsidP="00AC3794">
            <w:pPr>
              <w:ind w:right="-108"/>
              <w:rPr>
                <w:rFonts w:cs="Times New Roman"/>
              </w:rPr>
            </w:pPr>
          </w:p>
        </w:tc>
      </w:tr>
      <w:tr w:rsidR="00AC3794" w:rsidRPr="00AC3794" w:rsidTr="007336D4">
        <w:trPr>
          <w:trHeight w:val="431"/>
        </w:trPr>
        <w:tc>
          <w:tcPr>
            <w:tcW w:w="2088" w:type="dxa"/>
            <w:tcBorders>
              <w:top w:val="double" w:sz="4" w:space="0" w:color="auto"/>
              <w:left w:val="nil"/>
              <w:bottom w:val="double" w:sz="4" w:space="0" w:color="auto"/>
              <w:right w:val="nil"/>
            </w:tcBorders>
          </w:tcPr>
          <w:p w:rsidR="00AC3794" w:rsidRPr="00AC3794" w:rsidRDefault="009369D2" w:rsidP="00AC3794">
            <w:pPr>
              <w:rPr>
                <w:rFonts w:cs="Times New Roman"/>
              </w:rPr>
            </w:pPr>
            <w:r w:rsidRPr="009369D2">
              <w:rPr>
                <w:noProof/>
                <w:lang w:eastAsia="en-US"/>
              </w:rPr>
              <w:pict>
                <v:line id="Прямая соединительная линия 77" o:spid="_x0000_s1036" style="position:absolute;z-index:251688960;visibility:visible;mso-position-horizontal-relative:text;mso-position-vertical-relative:text" from="44.9pt,3.85pt" to="44.9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">
                  <v:stroke endarrow="block"/>
                </v:line>
              </w:pict>
            </w:r>
          </w:p>
          <w:p w:rsidR="00AC3794" w:rsidRPr="00AC3794" w:rsidRDefault="00AC3794" w:rsidP="00AC3794">
            <w:pPr>
              <w:rPr>
                <w:rFonts w:cs="Times New Roman"/>
              </w:rPr>
            </w:pPr>
          </w:p>
        </w:tc>
      </w:tr>
      <w:tr w:rsidR="00AC3794" w:rsidRPr="00AC3794" w:rsidTr="007336D4">
        <w:tc>
          <w:tcPr>
            <w:tcW w:w="2088" w:type="dxa"/>
            <w:tcBorders>
              <w:top w:val="double" w:sz="4" w:space="0" w:color="auto"/>
              <w:left w:val="double" w:sz="4" w:space="0" w:color="auto"/>
              <w:bottom w:val="double" w:sz="4" w:space="0" w:color="auto"/>
              <w:right w:val="double" w:sz="4" w:space="0" w:color="auto"/>
            </w:tcBorders>
            <w:shd w:val="clear" w:color="auto" w:fill="D9D9D9"/>
          </w:tcPr>
          <w:p w:rsidR="00AC3794" w:rsidRPr="00AC3794" w:rsidRDefault="00AC3794" w:rsidP="00AC3794">
            <w:pPr>
              <w:jc w:val="center"/>
              <w:rPr>
                <w:rFonts w:cs="Times New Roman"/>
                <w:b/>
                <w:i/>
              </w:rPr>
            </w:pPr>
            <w:r w:rsidRPr="00AC3794">
              <w:rPr>
                <w:rFonts w:cs="Times New Roman"/>
                <w:b/>
                <w:i/>
              </w:rPr>
              <w:t>Отделение прикладной политологии</w:t>
            </w:r>
          </w:p>
        </w:tc>
      </w:tr>
      <w:tr w:rsidR="00AC3794" w:rsidRPr="00AC3794" w:rsidTr="007336D4">
        <w:tc>
          <w:tcPr>
            <w:tcW w:w="2088" w:type="dxa"/>
            <w:tcBorders>
              <w:top w:val="double" w:sz="4" w:space="0" w:color="auto"/>
              <w:left w:val="double" w:sz="4" w:space="0" w:color="auto"/>
              <w:bottom w:val="double" w:sz="4" w:space="0" w:color="auto"/>
              <w:right w:val="double" w:sz="4" w:space="0" w:color="auto"/>
            </w:tcBorders>
          </w:tcPr>
          <w:p w:rsidR="00AC3794" w:rsidRPr="00AC3794" w:rsidRDefault="00AC3794" w:rsidP="00AC3794">
            <w:pPr>
              <w:jc w:val="center"/>
              <w:rPr>
                <w:rFonts w:cs="Times New Roman"/>
              </w:rPr>
            </w:pPr>
            <w:r w:rsidRPr="00AC3794">
              <w:rPr>
                <w:rFonts w:cs="Times New Roman"/>
              </w:rPr>
              <w:t>кафедра прикладной политологии</w:t>
            </w:r>
          </w:p>
        </w:tc>
      </w:tr>
    </w:tbl>
    <w:tbl>
      <w:tblPr>
        <w:tblStyle w:val="14"/>
        <w:tblpPr w:leftFromText="180" w:rightFromText="180" w:vertAnchor="text" w:horzAnchor="page" w:tblpX="3502" w:tblpY="-25"/>
        <w:tblW w:w="0" w:type="auto"/>
        <w:tblLook w:val="01E0"/>
      </w:tblPr>
      <w:tblGrid>
        <w:gridCol w:w="2256"/>
      </w:tblGrid>
      <w:tr w:rsidR="00AC3794" w:rsidRPr="00AC3794" w:rsidTr="007336D4">
        <w:tc>
          <w:tcPr>
            <w:tcW w:w="2256" w:type="dxa"/>
            <w:tcBorders>
              <w:top w:val="double" w:sz="4" w:space="0" w:color="auto"/>
              <w:left w:val="double" w:sz="4" w:space="0" w:color="auto"/>
              <w:bottom w:val="double" w:sz="4" w:space="0" w:color="auto"/>
              <w:right w:val="double" w:sz="4" w:space="0" w:color="auto"/>
            </w:tcBorders>
            <w:shd w:val="clear" w:color="auto" w:fill="D9D9D9"/>
          </w:tcPr>
          <w:p w:rsidR="00AC3794" w:rsidRPr="00AC3794" w:rsidRDefault="00AC3794" w:rsidP="00AC3794">
            <w:pPr>
              <w:jc w:val="center"/>
              <w:rPr>
                <w:rFonts w:cs="Times New Roman"/>
                <w:b/>
                <w:i/>
              </w:rPr>
            </w:pPr>
            <w:r w:rsidRPr="00AC3794">
              <w:rPr>
                <w:rFonts w:cs="Times New Roman"/>
                <w:b/>
                <w:i/>
              </w:rPr>
              <w:t>Факультет экономики</w:t>
            </w:r>
          </w:p>
        </w:tc>
      </w:tr>
      <w:tr w:rsidR="00AC3794" w:rsidRPr="00AC3794" w:rsidTr="007336D4">
        <w:tc>
          <w:tcPr>
            <w:tcW w:w="2256" w:type="dxa"/>
            <w:tcBorders>
              <w:top w:val="double" w:sz="4" w:space="0" w:color="auto"/>
              <w:left w:val="nil"/>
              <w:bottom w:val="double" w:sz="4" w:space="0" w:color="auto"/>
              <w:right w:val="nil"/>
            </w:tcBorders>
          </w:tcPr>
          <w:p w:rsidR="00AC3794" w:rsidRPr="00AC3794" w:rsidRDefault="009369D2" w:rsidP="00AC3794">
            <w:pPr>
              <w:rPr>
                <w:rFonts w:cs="Times New Roman"/>
              </w:rPr>
            </w:pPr>
            <w:r w:rsidRPr="009369D2">
              <w:rPr>
                <w:noProof/>
                <w:lang w:eastAsia="en-US"/>
              </w:rPr>
              <w:pict>
                <v:line id="Прямая соединительная линия 76" o:spid="_x0000_s1037" style="position:absolute;z-index:251684864;visibility:visible;mso-position-horizontal-relative:text;mso-position-vertical-relative:text" from="50.4pt,5.2pt" to="50.4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pqYwIAAHsEAAAOAAAAZHJzL2Uyb0RvYy54bWysVM2O0zAQviPxDpbv3SSl2+1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">
                  <v:stroke endarrow="block"/>
                </v:line>
              </w:pict>
            </w:r>
          </w:p>
          <w:p w:rsidR="00AC3794" w:rsidRPr="00AC3794" w:rsidRDefault="00AC3794" w:rsidP="00AC3794">
            <w:pPr>
              <w:rPr>
                <w:rFonts w:cs="Times New Roman"/>
              </w:rPr>
            </w:pPr>
          </w:p>
        </w:tc>
      </w:tr>
      <w:tr w:rsidR="00AC3794" w:rsidRPr="00AC3794" w:rsidTr="007336D4">
        <w:tc>
          <w:tcPr>
            <w:tcW w:w="2256" w:type="dxa"/>
            <w:tcBorders>
              <w:top w:val="double" w:sz="4" w:space="0" w:color="auto"/>
              <w:left w:val="double" w:sz="4" w:space="0" w:color="auto"/>
              <w:bottom w:val="double" w:sz="4" w:space="0" w:color="auto"/>
              <w:right w:val="double" w:sz="4" w:space="0" w:color="auto"/>
            </w:tcBorders>
          </w:tcPr>
          <w:p w:rsidR="00AC3794" w:rsidRPr="00AC3794" w:rsidRDefault="00AC3794" w:rsidP="00AC3794">
            <w:pPr>
              <w:rPr>
                <w:rFonts w:cs="Times New Roman"/>
              </w:rPr>
            </w:pPr>
            <w:r w:rsidRPr="00AC3794">
              <w:rPr>
                <w:rFonts w:cs="Times New Roman"/>
              </w:rPr>
              <w:t>кафедра экономической теории</w:t>
            </w:r>
          </w:p>
        </w:tc>
      </w:tr>
      <w:tr w:rsidR="00AC3794" w:rsidRPr="00AC3794" w:rsidTr="007336D4">
        <w:tc>
          <w:tcPr>
            <w:tcW w:w="2256" w:type="dxa"/>
            <w:tcBorders>
              <w:top w:val="double" w:sz="4" w:space="0" w:color="auto"/>
              <w:left w:val="double" w:sz="4" w:space="0" w:color="auto"/>
              <w:bottom w:val="double" w:sz="4" w:space="0" w:color="auto"/>
              <w:right w:val="double" w:sz="4" w:space="0" w:color="auto"/>
            </w:tcBorders>
          </w:tcPr>
          <w:p w:rsidR="00AC3794" w:rsidRPr="00AC3794" w:rsidRDefault="00AC3794" w:rsidP="00AC3794">
            <w:pPr>
              <w:rPr>
                <w:rFonts w:cs="Times New Roman"/>
              </w:rPr>
            </w:pPr>
            <w:r w:rsidRPr="00AC3794">
              <w:rPr>
                <w:rFonts w:cs="Times New Roman"/>
              </w:rPr>
              <w:t>кафедра институциональной  экономики</w:t>
            </w:r>
          </w:p>
        </w:tc>
      </w:tr>
      <w:tr w:rsidR="00AC3794" w:rsidRPr="00AC3794" w:rsidTr="007336D4">
        <w:tc>
          <w:tcPr>
            <w:tcW w:w="2256" w:type="dxa"/>
            <w:tcBorders>
              <w:top w:val="double" w:sz="4" w:space="0" w:color="auto"/>
              <w:left w:val="double" w:sz="4" w:space="0" w:color="auto"/>
              <w:bottom w:val="double" w:sz="4" w:space="0" w:color="auto"/>
              <w:right w:val="double" w:sz="4" w:space="0" w:color="auto"/>
            </w:tcBorders>
          </w:tcPr>
          <w:p w:rsidR="00AC3794" w:rsidRPr="00AC3794" w:rsidRDefault="00AC3794" w:rsidP="00AC3794">
            <w:pPr>
              <w:rPr>
                <w:rFonts w:cs="Times New Roman"/>
              </w:rPr>
            </w:pPr>
            <w:r w:rsidRPr="00AC3794">
              <w:rPr>
                <w:rFonts w:cs="Times New Roman"/>
              </w:rPr>
              <w:t>кафедра финансовых  рынков и финансового менеджмента</w:t>
            </w:r>
          </w:p>
        </w:tc>
      </w:tr>
      <w:tr w:rsidR="00AC3794" w:rsidRPr="00AC3794" w:rsidTr="007336D4">
        <w:tc>
          <w:tcPr>
            <w:tcW w:w="2256" w:type="dxa"/>
            <w:tcBorders>
              <w:top w:val="double" w:sz="4" w:space="0" w:color="auto"/>
              <w:left w:val="double" w:sz="4" w:space="0" w:color="auto"/>
              <w:bottom w:val="double" w:sz="4" w:space="0" w:color="auto"/>
              <w:right w:val="double" w:sz="4" w:space="0" w:color="auto"/>
            </w:tcBorders>
          </w:tcPr>
          <w:p w:rsidR="00AC3794" w:rsidRPr="00AC3794" w:rsidRDefault="00AC3794" w:rsidP="00AC3794">
            <w:pPr>
              <w:rPr>
                <w:rFonts w:cs="Times New Roman"/>
              </w:rPr>
            </w:pPr>
            <w:r w:rsidRPr="00AC3794">
              <w:rPr>
                <w:rFonts w:cs="Times New Roman"/>
              </w:rPr>
              <w:t>городской и региональной экономики</w:t>
            </w:r>
          </w:p>
        </w:tc>
      </w:tr>
    </w:tbl>
    <w:tbl>
      <w:tblPr>
        <w:tblStyle w:val="14"/>
        <w:tblpPr w:leftFromText="180" w:rightFromText="180" w:vertAnchor="text" w:horzAnchor="page" w:tblpX="6130" w:tblpY="46"/>
        <w:tblOverlap w:val="never"/>
        <w:tblW w:w="2550" w:type="dxa"/>
        <w:tblLook w:val="01E0"/>
      </w:tblPr>
      <w:tblGrid>
        <w:gridCol w:w="2496"/>
        <w:gridCol w:w="54"/>
      </w:tblGrid>
      <w:tr w:rsidR="00AC3794" w:rsidRPr="00AC3794" w:rsidTr="007336D4">
        <w:trPr>
          <w:gridAfter w:val="1"/>
          <w:wAfter w:w="54" w:type="dxa"/>
        </w:trPr>
        <w:tc>
          <w:tcPr>
            <w:tcW w:w="2496" w:type="dxa"/>
            <w:tcBorders>
              <w:top w:val="double" w:sz="4" w:space="0" w:color="auto"/>
              <w:left w:val="double" w:sz="4" w:space="0" w:color="auto"/>
              <w:bottom w:val="double" w:sz="4" w:space="0" w:color="auto"/>
              <w:right w:val="double" w:sz="4" w:space="0" w:color="auto"/>
            </w:tcBorders>
            <w:shd w:val="clear" w:color="auto" w:fill="D9D9D9"/>
          </w:tcPr>
          <w:p w:rsidR="00AC3794" w:rsidRPr="00AC3794" w:rsidRDefault="00AC3794" w:rsidP="00AC3794">
            <w:pPr>
              <w:jc w:val="center"/>
              <w:rPr>
                <w:rFonts w:cs="Times New Roman"/>
                <w:b/>
                <w:i/>
              </w:rPr>
            </w:pPr>
            <w:r w:rsidRPr="00AC3794">
              <w:rPr>
                <w:rFonts w:cs="Times New Roman"/>
                <w:b/>
                <w:i/>
              </w:rPr>
              <w:t>Факультет социологии</w:t>
            </w:r>
          </w:p>
          <w:p w:rsidR="00AC3794" w:rsidRPr="00AC3794" w:rsidRDefault="00AC3794" w:rsidP="00AC3794">
            <w:pPr>
              <w:jc w:val="center"/>
              <w:rPr>
                <w:rFonts w:cs="Times New Roman"/>
                <w:b/>
                <w:i/>
              </w:rPr>
            </w:pPr>
          </w:p>
        </w:tc>
      </w:tr>
      <w:tr w:rsidR="00AC3794" w:rsidRPr="00AC3794" w:rsidTr="007336D4">
        <w:trPr>
          <w:gridAfter w:val="1"/>
          <w:wAfter w:w="54" w:type="dxa"/>
        </w:trPr>
        <w:tc>
          <w:tcPr>
            <w:tcW w:w="2496" w:type="dxa"/>
            <w:tcBorders>
              <w:top w:val="double" w:sz="4" w:space="0" w:color="auto"/>
              <w:left w:val="nil"/>
              <w:bottom w:val="double" w:sz="4" w:space="0" w:color="auto"/>
              <w:right w:val="nil"/>
            </w:tcBorders>
          </w:tcPr>
          <w:p w:rsidR="00AC3794" w:rsidRPr="00AC3794" w:rsidRDefault="009369D2" w:rsidP="00AC3794">
            <w:pPr>
              <w:jc w:val="center"/>
              <w:rPr>
                <w:rFonts w:cs="Times New Roman"/>
              </w:rPr>
            </w:pPr>
            <w:r w:rsidRPr="009369D2">
              <w:rPr>
                <w:noProof/>
                <w:lang w:eastAsia="en-US"/>
              </w:rPr>
              <w:pict>
                <v:line id="Прямая соединительная линия 75" o:spid="_x0000_s1038" style="position:absolute;left:0;text-align:left;flip:x;z-index:251685888;visibility:visible;mso-position-horizontal-relative:text;mso-position-vertical-relative:text" from="58.45pt,1.65pt" to="58.4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">
                  <v:stroke endarrow="block"/>
                </v:line>
              </w:pict>
            </w:r>
          </w:p>
          <w:p w:rsidR="00AC3794" w:rsidRPr="00AC3794" w:rsidRDefault="00AC3794" w:rsidP="00AC3794">
            <w:pPr>
              <w:jc w:val="center"/>
              <w:rPr>
                <w:rFonts w:cs="Times New Roman"/>
              </w:rPr>
            </w:pPr>
          </w:p>
        </w:tc>
      </w:tr>
      <w:tr w:rsidR="00AC3794" w:rsidRPr="00AC3794" w:rsidTr="007336D4">
        <w:trPr>
          <w:gridAfter w:val="1"/>
          <w:wAfter w:w="54" w:type="dxa"/>
        </w:trPr>
        <w:tc>
          <w:tcPr>
            <w:tcW w:w="2496" w:type="dxa"/>
            <w:tcBorders>
              <w:top w:val="double" w:sz="4" w:space="0" w:color="auto"/>
              <w:left w:val="double" w:sz="4" w:space="0" w:color="auto"/>
              <w:bottom w:val="double" w:sz="4" w:space="0" w:color="auto"/>
              <w:right w:val="double" w:sz="4" w:space="0" w:color="auto"/>
            </w:tcBorders>
          </w:tcPr>
          <w:p w:rsidR="00AC3794" w:rsidRPr="00AC3794" w:rsidRDefault="00AC3794" w:rsidP="00AC3794">
            <w:pPr>
              <w:rPr>
                <w:rFonts w:cs="Times New Roman"/>
              </w:rPr>
            </w:pPr>
            <w:r w:rsidRPr="00AC3794">
              <w:rPr>
                <w:rFonts w:cs="Times New Roman"/>
              </w:rPr>
              <w:t>кафедра гуманитарных наук</w:t>
            </w:r>
          </w:p>
        </w:tc>
      </w:tr>
      <w:tr w:rsidR="00AC3794" w:rsidRPr="00AC3794" w:rsidTr="007336D4">
        <w:trPr>
          <w:gridAfter w:val="1"/>
          <w:wAfter w:w="54" w:type="dxa"/>
        </w:trPr>
        <w:tc>
          <w:tcPr>
            <w:tcW w:w="2496" w:type="dxa"/>
            <w:tcBorders>
              <w:top w:val="double" w:sz="4" w:space="0" w:color="auto"/>
              <w:left w:val="double" w:sz="4" w:space="0" w:color="auto"/>
              <w:bottom w:val="double" w:sz="4" w:space="0" w:color="auto"/>
              <w:right w:val="double" w:sz="4" w:space="0" w:color="auto"/>
            </w:tcBorders>
          </w:tcPr>
          <w:p w:rsidR="00AC3794" w:rsidRPr="00AC3794" w:rsidRDefault="00AC3794" w:rsidP="00AC3794">
            <w:pPr>
              <w:rPr>
                <w:rFonts w:cs="Times New Roman"/>
              </w:rPr>
            </w:pPr>
            <w:r w:rsidRPr="00AC3794">
              <w:rPr>
                <w:rFonts w:cs="Times New Roman"/>
              </w:rPr>
              <w:t>кафедра методов и технологий социологических исследований</w:t>
            </w:r>
          </w:p>
        </w:tc>
      </w:tr>
      <w:tr w:rsidR="00AC3794" w:rsidRPr="00AC3794" w:rsidTr="007336D4">
        <w:trPr>
          <w:gridAfter w:val="1"/>
          <w:wAfter w:w="54" w:type="dxa"/>
        </w:trPr>
        <w:tc>
          <w:tcPr>
            <w:tcW w:w="2496" w:type="dxa"/>
            <w:tcBorders>
              <w:top w:val="double" w:sz="4" w:space="0" w:color="auto"/>
              <w:left w:val="double" w:sz="4" w:space="0" w:color="auto"/>
              <w:bottom w:val="double" w:sz="4" w:space="0" w:color="auto"/>
              <w:right w:val="double" w:sz="4" w:space="0" w:color="auto"/>
            </w:tcBorders>
          </w:tcPr>
          <w:p w:rsidR="00AC3794" w:rsidRPr="00AC3794" w:rsidRDefault="00AC3794" w:rsidP="00AC3794">
            <w:pPr>
              <w:rPr>
                <w:rFonts w:cs="Times New Roman"/>
              </w:rPr>
            </w:pPr>
            <w:r w:rsidRPr="00AC3794">
              <w:rPr>
                <w:rFonts w:cs="Times New Roman"/>
              </w:rPr>
              <w:t>кафедра социологии</w:t>
            </w:r>
          </w:p>
        </w:tc>
      </w:tr>
      <w:tr w:rsidR="00AC3794" w:rsidRPr="00AC3794" w:rsidTr="007336D4">
        <w:trPr>
          <w:gridAfter w:val="1"/>
          <w:wAfter w:w="54" w:type="dxa"/>
        </w:trPr>
        <w:tc>
          <w:tcPr>
            <w:tcW w:w="2496" w:type="dxa"/>
            <w:tcBorders>
              <w:top w:val="double" w:sz="4" w:space="0" w:color="auto"/>
              <w:left w:val="nil"/>
              <w:right w:val="nil"/>
            </w:tcBorders>
          </w:tcPr>
          <w:p w:rsidR="00AC3794" w:rsidRPr="00AC3794" w:rsidRDefault="00AC3794" w:rsidP="00AC3794">
            <w:pPr>
              <w:rPr>
                <w:rFonts w:cs="Times New Roman"/>
              </w:rPr>
            </w:pPr>
          </w:p>
          <w:p w:rsidR="00AC3794" w:rsidRPr="00AC3794" w:rsidRDefault="00AC3794" w:rsidP="00AC3794">
            <w:pPr>
              <w:rPr>
                <w:rFonts w:cs="Times New Roman"/>
              </w:rPr>
            </w:pPr>
          </w:p>
        </w:tc>
      </w:tr>
      <w:tr w:rsidR="00AC3794" w:rsidRPr="00AC3794" w:rsidTr="007336D4">
        <w:trPr>
          <w:trHeight w:val="546"/>
        </w:trPr>
        <w:tc>
          <w:tcPr>
            <w:tcW w:w="2550" w:type="dxa"/>
            <w:gridSpan w:val="2"/>
            <w:tcBorders>
              <w:top w:val="double" w:sz="4" w:space="0" w:color="auto"/>
              <w:left w:val="double" w:sz="4" w:space="0" w:color="auto"/>
              <w:bottom w:val="double" w:sz="4" w:space="0" w:color="auto"/>
              <w:right w:val="double" w:sz="4" w:space="0" w:color="auto"/>
            </w:tcBorders>
            <w:shd w:val="clear" w:color="auto" w:fill="D9D9D9"/>
          </w:tcPr>
          <w:p w:rsidR="00AC3794" w:rsidRPr="00AC3794" w:rsidRDefault="00AC3794" w:rsidP="00AC3794">
            <w:pPr>
              <w:jc w:val="center"/>
              <w:rPr>
                <w:rFonts w:cs="Times New Roman"/>
                <w:b/>
                <w:i/>
              </w:rPr>
            </w:pPr>
            <w:r w:rsidRPr="00AC3794">
              <w:rPr>
                <w:rFonts w:cs="Times New Roman"/>
                <w:b/>
                <w:i/>
              </w:rPr>
              <w:t>Общеуниверситетские кафедры</w:t>
            </w:r>
          </w:p>
        </w:tc>
      </w:tr>
      <w:tr w:rsidR="00AC3794" w:rsidRPr="00AC3794" w:rsidTr="007336D4">
        <w:trPr>
          <w:gridAfter w:val="1"/>
          <w:wAfter w:w="54" w:type="dxa"/>
        </w:trPr>
        <w:tc>
          <w:tcPr>
            <w:tcW w:w="2496" w:type="dxa"/>
            <w:tcBorders>
              <w:left w:val="nil"/>
              <w:bottom w:val="double" w:sz="4" w:space="0" w:color="auto"/>
              <w:right w:val="nil"/>
            </w:tcBorders>
          </w:tcPr>
          <w:p w:rsidR="00AC3794" w:rsidRPr="00AC3794" w:rsidRDefault="009369D2" w:rsidP="00AC3794">
            <w:pPr>
              <w:rPr>
                <w:rFonts w:cs="Times New Roman"/>
              </w:rPr>
            </w:pPr>
            <w:r w:rsidRPr="009369D2">
              <w:rPr>
                <w:noProof/>
                <w:lang w:eastAsia="en-US"/>
              </w:rPr>
              <w:pict>
                <v:line id="Прямая соединительная линия 74" o:spid="_x0000_s1039" style="position:absolute;flip:x;z-index:251687936;visibility:visible;mso-position-horizontal-relative:text;mso-position-vertical-relative:text" from="67.55pt,5.45pt" to="67.5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">
                  <v:stroke endarrow="block"/>
                </v:line>
              </w:pict>
            </w:r>
          </w:p>
          <w:p w:rsidR="00AC3794" w:rsidRPr="00AC3794" w:rsidRDefault="00AC3794" w:rsidP="00AC3794">
            <w:pPr>
              <w:rPr>
                <w:rFonts w:cs="Times New Roman"/>
              </w:rPr>
            </w:pPr>
          </w:p>
        </w:tc>
      </w:tr>
      <w:tr w:rsidR="00AC3794" w:rsidRPr="00AC3794" w:rsidTr="007336D4">
        <w:trPr>
          <w:gridAfter w:val="1"/>
          <w:wAfter w:w="54" w:type="dxa"/>
        </w:trPr>
        <w:tc>
          <w:tcPr>
            <w:tcW w:w="2496" w:type="dxa"/>
            <w:tcBorders>
              <w:top w:val="double" w:sz="4" w:space="0" w:color="auto"/>
              <w:left w:val="double" w:sz="4" w:space="0" w:color="auto"/>
              <w:bottom w:val="double" w:sz="4" w:space="0" w:color="auto"/>
              <w:right w:val="double" w:sz="4" w:space="0" w:color="auto"/>
            </w:tcBorders>
          </w:tcPr>
          <w:p w:rsidR="00AC3794" w:rsidRPr="00AC3794" w:rsidRDefault="00AC3794" w:rsidP="00AC3794">
            <w:pPr>
              <w:rPr>
                <w:rFonts w:cs="Times New Roman"/>
              </w:rPr>
            </w:pPr>
            <w:r w:rsidRPr="00AC3794">
              <w:rPr>
                <w:rFonts w:cs="Times New Roman"/>
              </w:rPr>
              <w:t>кафедра математики</w:t>
            </w:r>
          </w:p>
        </w:tc>
      </w:tr>
      <w:tr w:rsidR="00AC3794" w:rsidRPr="00AC3794" w:rsidTr="007336D4">
        <w:trPr>
          <w:gridAfter w:val="1"/>
          <w:wAfter w:w="54" w:type="dxa"/>
        </w:trPr>
        <w:tc>
          <w:tcPr>
            <w:tcW w:w="2496" w:type="dxa"/>
            <w:tcBorders>
              <w:top w:val="double" w:sz="4" w:space="0" w:color="auto"/>
              <w:left w:val="double" w:sz="4" w:space="0" w:color="auto"/>
              <w:bottom w:val="double" w:sz="4" w:space="0" w:color="auto"/>
              <w:right w:val="double" w:sz="4" w:space="0" w:color="auto"/>
            </w:tcBorders>
          </w:tcPr>
          <w:p w:rsidR="00AC3794" w:rsidRPr="00AC3794" w:rsidRDefault="00AC3794" w:rsidP="00AC3794">
            <w:pPr>
              <w:rPr>
                <w:rFonts w:cs="Times New Roman"/>
              </w:rPr>
            </w:pPr>
            <w:r w:rsidRPr="00AC3794">
              <w:rPr>
                <w:rFonts w:cs="Times New Roman"/>
              </w:rPr>
              <w:t>кафедра иностранных</w:t>
            </w:r>
          </w:p>
          <w:p w:rsidR="00AC3794" w:rsidRPr="00AC3794" w:rsidRDefault="00AC3794" w:rsidP="00AC3794">
            <w:pPr>
              <w:rPr>
                <w:rFonts w:cs="Times New Roman"/>
              </w:rPr>
            </w:pPr>
            <w:r w:rsidRPr="00AC3794">
              <w:rPr>
                <w:rFonts w:cs="Times New Roman"/>
              </w:rPr>
              <w:t>языков</w:t>
            </w:r>
          </w:p>
        </w:tc>
      </w:tr>
      <w:tr w:rsidR="00AC3794" w:rsidRPr="00AC3794" w:rsidTr="004F06F5">
        <w:trPr>
          <w:gridAfter w:val="1"/>
          <w:wAfter w:w="54" w:type="dxa"/>
          <w:trHeight w:val="513"/>
        </w:trPr>
        <w:tc>
          <w:tcPr>
            <w:tcW w:w="2496" w:type="dxa"/>
            <w:tcBorders>
              <w:top w:val="double" w:sz="4" w:space="0" w:color="auto"/>
              <w:left w:val="double" w:sz="4" w:space="0" w:color="auto"/>
              <w:bottom w:val="double" w:sz="4" w:space="0" w:color="auto"/>
              <w:right w:val="double" w:sz="4" w:space="0" w:color="auto"/>
            </w:tcBorders>
          </w:tcPr>
          <w:p w:rsidR="00AC3794" w:rsidRPr="00AC3794" w:rsidRDefault="00AC3794" w:rsidP="00AC3794">
            <w:pPr>
              <w:rPr>
                <w:rFonts w:cs="Times New Roman"/>
              </w:rPr>
            </w:pPr>
            <w:r w:rsidRPr="00AC3794">
              <w:rPr>
                <w:rFonts w:cs="Times New Roman"/>
              </w:rPr>
              <w:t>кафедра физического воспитания</w:t>
            </w:r>
          </w:p>
          <w:p w:rsidR="00AC3794" w:rsidRPr="00AC3794" w:rsidRDefault="00AC3794" w:rsidP="00AC3794">
            <w:pPr>
              <w:rPr>
                <w:rFonts w:cs="Times New Roman"/>
              </w:rPr>
            </w:pPr>
          </w:p>
        </w:tc>
      </w:tr>
    </w:tbl>
    <w:p w:rsidR="00AC3794" w:rsidRPr="00AC3794" w:rsidRDefault="00AC3794" w:rsidP="00AC3794">
      <w:pPr>
        <w:spacing w:line="240" w:lineRule="auto"/>
        <w:rPr>
          <w:rFonts w:ascii="Times New Roman" w:hAnsi="Times New Roman" w:cs="Times New Roman"/>
          <w:lang w:val="en-US" w:eastAsia="ru-RU"/>
        </w:rPr>
      </w:pPr>
      <w:r w:rsidRPr="00AC3794">
        <w:rPr>
          <w:rFonts w:ascii="Times New Roman" w:hAnsi="Times New Roman" w:cs="Times New Roman"/>
          <w:lang w:eastAsia="ru-RU"/>
        </w:rPr>
        <w:br w:type="textWrapping" w:clear="all"/>
      </w:r>
    </w:p>
    <w:p w:rsidR="00AC3794" w:rsidRPr="00AC3794" w:rsidRDefault="00AC3794" w:rsidP="00AC3794">
      <w:pPr>
        <w:pBdr>
          <w:top w:val="double" w:sz="4" w:space="1" w:color="auto"/>
          <w:left w:val="double" w:sz="4" w:space="0" w:color="auto"/>
          <w:bottom w:val="double" w:sz="4" w:space="1" w:color="auto"/>
          <w:right w:val="double" w:sz="4" w:space="0" w:color="auto"/>
        </w:pBdr>
        <w:shd w:val="clear" w:color="auto" w:fill="D9D9D9"/>
        <w:spacing w:line="240" w:lineRule="auto"/>
        <w:ind w:left="1080" w:right="1614"/>
        <w:jc w:val="center"/>
        <w:rPr>
          <w:rFonts w:ascii="Times New Roman" w:hAnsi="Times New Roman" w:cs="Times New Roman"/>
          <w:b/>
          <w:lang w:eastAsia="ru-RU"/>
        </w:rPr>
      </w:pPr>
      <w:r w:rsidRPr="00AC3794">
        <w:rPr>
          <w:rFonts w:ascii="Times New Roman" w:hAnsi="Times New Roman" w:cs="Times New Roman"/>
          <w:b/>
          <w:lang w:eastAsia="ru-RU"/>
        </w:rPr>
        <w:t>Среднее профессиональное образование (СПО)</w:t>
      </w:r>
    </w:p>
    <w:p w:rsidR="00AC3794" w:rsidRPr="00AC3794" w:rsidRDefault="009369D2" w:rsidP="00AC3794">
      <w:pPr>
        <w:spacing w:line="240" w:lineRule="auto"/>
        <w:ind w:left="1080" w:right="1614"/>
        <w:jc w:val="center"/>
        <w:rPr>
          <w:rFonts w:ascii="Times New Roman" w:hAnsi="Times New Roman" w:cs="Times New Roman"/>
          <w:lang w:eastAsia="ru-RU"/>
        </w:rPr>
      </w:pPr>
      <w:r w:rsidRPr="009369D2">
        <w:rPr>
          <w:noProof/>
          <w:lang w:eastAsia="ru-RU"/>
        </w:rPr>
        <w:pict>
          <v:line id="Прямая соединительная линия 73" o:spid="_x0000_s1040" style="position:absolute;left:0;text-align:left;z-index:251689984;visibility:visible" from="208.15pt,9pt" to="208.1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">
            <v:stroke endarrow="block"/>
          </v:line>
        </w:pict>
      </w:r>
    </w:p>
    <w:p w:rsidR="00AC3794" w:rsidRPr="00AC3794" w:rsidRDefault="009369D2" w:rsidP="00AC3794">
      <w:pPr>
        <w:jc w:val="both"/>
        <w:rPr>
          <w:rFonts w:ascii="Times New Roman" w:hAnsi="Times New Roman" w:cs="Times New Roman"/>
          <w:sz w:val="24"/>
          <w:szCs w:val="24"/>
          <w:lang w:eastAsia="ru-RU"/>
        </w:rPr>
      </w:pPr>
      <w:r w:rsidRPr="009369D2">
        <w:rPr>
          <w:noProof/>
          <w:lang w:eastAsia="ru-RU"/>
        </w:rPr>
        <w:pict>
          <v:shapetype id="_x0000_t202" coordsize="21600,21600" o:spt="202" path="m,l,21600r21600,l21600,xe">
            <v:stroke joinstyle="miter"/>
            <v:path gradientshapeok="t" o:connecttype="rect"/>
          </v:shapetype>
          <v:shape id="Поле 70" o:spid="_x0000_s1041" type="#_x0000_t202" style="position:absolute;left:0;text-align:left;margin-left:2in;margin-top:24.95pt;width:180pt;height:27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">
            <v:textbox style="mso-next-textbox:#Поле 70">
              <w:txbxContent>
                <w:p w:rsidR="009A4DA0" w:rsidRPr="00CE30AB" w:rsidRDefault="009A4DA0" w:rsidP="00AC3794">
                  <w:pPr>
                    <w:jc w:val="center"/>
                    <w:rPr>
                      <w:b/>
                    </w:rPr>
                  </w:pPr>
                  <w:r w:rsidRPr="00CE30AB">
                    <w:rPr>
                      <w:b/>
                    </w:rPr>
                    <w:t>Энергетический техникум</w:t>
                  </w:r>
                </w:p>
              </w:txbxContent>
            </v:textbox>
          </v:shape>
        </w:pict>
      </w:r>
    </w:p>
    <w:p w:rsidR="00AC3794" w:rsidRPr="00AC3794" w:rsidRDefault="00AC3794" w:rsidP="00AC3794">
      <w:pPr>
        <w:ind w:firstLine="720"/>
        <w:jc w:val="right"/>
        <w:rPr>
          <w:rFonts w:ascii="Times New Roman" w:hAnsi="Times New Roman" w:cs="Times New Roman"/>
          <w:sz w:val="24"/>
          <w:szCs w:val="24"/>
          <w:lang w:eastAsia="ru-RU"/>
        </w:rPr>
      </w:pPr>
    </w:p>
    <w:p w:rsidR="00AC3794" w:rsidRPr="00AC3794" w:rsidRDefault="00AC3794" w:rsidP="00AC3794">
      <w:pPr>
        <w:ind w:firstLine="720"/>
        <w:rPr>
          <w:rFonts w:ascii="Times New Roman" w:hAnsi="Times New Roman" w:cs="Times New Roman"/>
          <w:sz w:val="24"/>
          <w:szCs w:val="24"/>
          <w:lang w:eastAsia="ru-RU"/>
        </w:rPr>
      </w:pPr>
    </w:p>
    <w:p w:rsidR="00AC3794" w:rsidRPr="00AC3794" w:rsidRDefault="00AC3794" w:rsidP="00AC3794">
      <w:pPr>
        <w:ind w:firstLine="720"/>
        <w:rPr>
          <w:rFonts w:ascii="Times New Roman" w:hAnsi="Times New Roman" w:cs="Times New Roman"/>
          <w:sz w:val="24"/>
          <w:szCs w:val="24"/>
          <w:lang w:eastAsia="ru-RU"/>
        </w:rPr>
      </w:pPr>
      <w:r w:rsidRPr="00AC3794">
        <w:rPr>
          <w:rFonts w:ascii="Times New Roman" w:hAnsi="Times New Roman" w:cs="Times New Roman"/>
          <w:sz w:val="24"/>
          <w:szCs w:val="24"/>
          <w:lang w:eastAsia="ru-RU"/>
        </w:rPr>
        <w:t>Рис.</w:t>
      </w:r>
      <w:r w:rsidR="00A96F60">
        <w:rPr>
          <w:rFonts w:ascii="Times New Roman" w:hAnsi="Times New Roman" w:cs="Times New Roman"/>
          <w:sz w:val="24"/>
          <w:szCs w:val="24"/>
          <w:lang w:eastAsia="ru-RU"/>
        </w:rPr>
        <w:t>2.1</w:t>
      </w:r>
      <w:r>
        <w:rPr>
          <w:rFonts w:ascii="Times New Roman" w:hAnsi="Times New Roman" w:cs="Times New Roman"/>
          <w:sz w:val="24"/>
          <w:szCs w:val="24"/>
          <w:lang w:eastAsia="ru-RU"/>
        </w:rPr>
        <w:t>.</w:t>
      </w:r>
      <w:r w:rsidRPr="00AC3794">
        <w:rPr>
          <w:rFonts w:ascii="Times New Roman" w:hAnsi="Times New Roman" w:cs="Times New Roman"/>
          <w:sz w:val="24"/>
          <w:szCs w:val="24"/>
          <w:lang w:eastAsia="ru-RU"/>
        </w:rPr>
        <w:t>1. Структура  учебных подразделений НИУ ВШЭ – Санкт-Петербург</w:t>
      </w:r>
    </w:p>
    <w:p w:rsidR="00AC3794" w:rsidRPr="00770B9E" w:rsidRDefault="00AC3794" w:rsidP="00AC3794">
      <w:pPr>
        <w:autoSpaceDE w:val="0"/>
        <w:autoSpaceDN w:val="0"/>
        <w:adjustRightInd w:val="0"/>
        <w:jc w:val="both"/>
        <w:rPr>
          <w:rFonts w:ascii="TimesNewRomanPSMT" w:hAnsi="TimesNewRomanPSMT" w:cs="TimesNewRomanPSMT"/>
          <w:sz w:val="24"/>
          <w:szCs w:val="24"/>
        </w:rPr>
      </w:pPr>
    </w:p>
    <w:p w:rsidR="00770B9E" w:rsidRPr="00770B9E" w:rsidRDefault="00770B9E" w:rsidP="00AC3794">
      <w:pPr>
        <w:autoSpaceDE w:val="0"/>
        <w:autoSpaceDN w:val="0"/>
        <w:adjustRightInd w:val="0"/>
        <w:rPr>
          <w:rFonts w:ascii="TimesNewRomanPSMT" w:hAnsi="TimesNewRomanPSMT" w:cs="TimesNewRomanPSMT"/>
          <w:sz w:val="24"/>
          <w:szCs w:val="24"/>
        </w:rPr>
      </w:pPr>
    </w:p>
    <w:p w:rsidR="00770B9E" w:rsidRPr="00770B9E" w:rsidRDefault="00770B9E" w:rsidP="00770B9E">
      <w:pPr>
        <w:autoSpaceDE w:val="0"/>
        <w:autoSpaceDN w:val="0"/>
        <w:adjustRightInd w:val="0"/>
        <w:spacing w:line="240" w:lineRule="auto"/>
        <w:rPr>
          <w:rFonts w:ascii="TimesNewRomanPSMT" w:hAnsi="TimesNewRomanPSMT" w:cs="TimesNewRomanPSMT"/>
          <w:sz w:val="24"/>
          <w:szCs w:val="24"/>
        </w:rPr>
      </w:pPr>
    </w:p>
    <w:p w:rsidR="00770B9E" w:rsidRPr="00770B9E" w:rsidRDefault="00770B9E" w:rsidP="00770B9E">
      <w:pPr>
        <w:autoSpaceDE w:val="0"/>
        <w:autoSpaceDN w:val="0"/>
        <w:adjustRightInd w:val="0"/>
        <w:spacing w:line="240" w:lineRule="auto"/>
        <w:rPr>
          <w:rFonts w:ascii="TimesNewRomanPSMT" w:hAnsi="TimesNewRomanPSMT" w:cs="TimesNewRomanPSMT"/>
          <w:sz w:val="24"/>
          <w:szCs w:val="24"/>
        </w:rPr>
      </w:pPr>
    </w:p>
    <w:p w:rsidR="00770B9E" w:rsidRPr="00770B9E" w:rsidRDefault="00770B9E" w:rsidP="00770B9E">
      <w:pPr>
        <w:autoSpaceDE w:val="0"/>
        <w:autoSpaceDN w:val="0"/>
        <w:adjustRightInd w:val="0"/>
        <w:spacing w:line="240" w:lineRule="auto"/>
        <w:rPr>
          <w:rFonts w:ascii="TimesNewRomanPSMT" w:hAnsi="TimesNewRomanPSMT" w:cs="TimesNewRomanPSMT"/>
          <w:sz w:val="24"/>
          <w:szCs w:val="24"/>
        </w:rPr>
      </w:pPr>
    </w:p>
    <w:p w:rsidR="00770B9E" w:rsidRPr="00770B9E" w:rsidRDefault="00770B9E" w:rsidP="00770B9E">
      <w:pPr>
        <w:autoSpaceDE w:val="0"/>
        <w:autoSpaceDN w:val="0"/>
        <w:adjustRightInd w:val="0"/>
        <w:spacing w:line="240" w:lineRule="auto"/>
        <w:rPr>
          <w:rFonts w:ascii="TimesNewRomanPSMT" w:hAnsi="TimesNewRomanPSMT" w:cs="TimesNewRomanPSMT"/>
          <w:sz w:val="24"/>
          <w:szCs w:val="24"/>
        </w:rPr>
      </w:pPr>
    </w:p>
    <w:p w:rsidR="00770B9E" w:rsidRPr="00770B9E" w:rsidRDefault="000B7918" w:rsidP="00770B9E">
      <w:pPr>
        <w:autoSpaceDE w:val="0"/>
        <w:autoSpaceDN w:val="0"/>
        <w:adjustRightInd w:val="0"/>
        <w:spacing w:line="240" w:lineRule="auto"/>
        <w:rPr>
          <w:rFonts w:ascii="TimesNewRomanPSMT" w:hAnsi="TimesNewRomanPSMT" w:cs="TimesNewRomanPSMT"/>
          <w:sz w:val="24"/>
          <w:szCs w:val="24"/>
        </w:rPr>
      </w:pPr>
      <w:r>
        <w:rPr>
          <w:rFonts w:ascii="TimesNewRomanPSMT" w:hAnsi="TimesNewRomanPSMT" w:cs="TimesNewRomanPSMT"/>
          <w:sz w:val="24"/>
          <w:szCs w:val="24"/>
        </w:rPr>
        <w:t xml:space="preserve">                    </w:t>
      </w:r>
      <w:r w:rsidR="00770B9E" w:rsidRPr="00770B9E">
        <w:rPr>
          <w:rFonts w:ascii="TimesNewRomanPSMT" w:hAnsi="TimesNewRomanPSMT" w:cs="TimesNewRomanPSMT"/>
          <w:sz w:val="24"/>
          <w:szCs w:val="24"/>
        </w:rPr>
        <w:t>Динамика количества к</w:t>
      </w:r>
      <w:r>
        <w:rPr>
          <w:rFonts w:ascii="TimesNewRomanPSMT" w:hAnsi="TimesNewRomanPSMT" w:cs="TimesNewRomanPSMT"/>
          <w:sz w:val="24"/>
          <w:szCs w:val="24"/>
        </w:rPr>
        <w:t>афедр представлена в таблице</w:t>
      </w:r>
      <w:r w:rsidR="00770B9E" w:rsidRPr="00770B9E">
        <w:rPr>
          <w:rFonts w:ascii="TimesNewRomanPSMT" w:hAnsi="TimesNewRomanPSMT" w:cs="TimesNewRomanPSMT"/>
          <w:sz w:val="24"/>
          <w:szCs w:val="24"/>
        </w:rPr>
        <w:t xml:space="preserve"> 2.1.1.</w:t>
      </w:r>
    </w:p>
    <w:p w:rsidR="00770B9E" w:rsidRPr="00770B9E" w:rsidRDefault="00770B9E" w:rsidP="00770B9E">
      <w:pPr>
        <w:autoSpaceDE w:val="0"/>
        <w:autoSpaceDN w:val="0"/>
        <w:adjustRightInd w:val="0"/>
        <w:spacing w:line="240" w:lineRule="auto"/>
        <w:rPr>
          <w:rFonts w:ascii="TimesNewRomanPSMT" w:hAnsi="TimesNewRomanPSMT" w:cs="TimesNewRomanPSMT"/>
          <w:b/>
          <w:bCs/>
          <w:sz w:val="24"/>
          <w:szCs w:val="24"/>
        </w:rPr>
      </w:pPr>
    </w:p>
    <w:p w:rsidR="00770B9E" w:rsidRPr="00770B9E" w:rsidRDefault="000B7918" w:rsidP="000B7918">
      <w:pPr>
        <w:autoSpaceDE w:val="0"/>
        <w:autoSpaceDN w:val="0"/>
        <w:adjustRightInd w:val="0"/>
        <w:spacing w:line="240" w:lineRule="auto"/>
        <w:jc w:val="right"/>
        <w:rPr>
          <w:rFonts w:ascii="TimesNewRomanPSMT" w:hAnsi="TimesNewRomanPSMT" w:cs="TimesNewRomanPSMT"/>
          <w:sz w:val="24"/>
          <w:szCs w:val="24"/>
        </w:rPr>
      </w:pPr>
      <w:r>
        <w:rPr>
          <w:rFonts w:ascii="TimesNewRomanPSMT" w:hAnsi="TimesNewRomanPSMT" w:cs="TimesNewRomanPSMT"/>
          <w:sz w:val="24"/>
          <w:szCs w:val="24"/>
        </w:rPr>
        <w:t xml:space="preserve">Таблица </w:t>
      </w:r>
      <w:r w:rsidR="00770B9E" w:rsidRPr="00770B9E">
        <w:rPr>
          <w:rFonts w:ascii="TimesNewRomanPSMT" w:hAnsi="TimesNewRomanPSMT" w:cs="TimesNewRomanPSMT"/>
          <w:sz w:val="24"/>
          <w:szCs w:val="24"/>
        </w:rPr>
        <w:t xml:space="preserve"> 2.1.1</w:t>
      </w:r>
    </w:p>
    <w:p w:rsidR="00770B9E" w:rsidRPr="00770B9E" w:rsidRDefault="00770B9E" w:rsidP="00A96F60">
      <w:pPr>
        <w:autoSpaceDE w:val="0"/>
        <w:autoSpaceDN w:val="0"/>
        <w:adjustRightInd w:val="0"/>
        <w:spacing w:line="240" w:lineRule="auto"/>
        <w:jc w:val="center"/>
        <w:rPr>
          <w:rFonts w:ascii="TimesNewRomanPSMT" w:hAnsi="TimesNewRomanPSMT" w:cs="TimesNewRomanPSMT"/>
          <w:b/>
          <w:bCs/>
          <w:sz w:val="24"/>
          <w:szCs w:val="24"/>
        </w:rPr>
      </w:pPr>
      <w:r w:rsidRPr="00770B9E">
        <w:rPr>
          <w:rFonts w:ascii="TimesNewRomanPSMT" w:hAnsi="TimesNewRomanPSMT" w:cs="TimesNewRomanPSMT"/>
          <w:b/>
          <w:bCs/>
          <w:sz w:val="24"/>
          <w:szCs w:val="24"/>
        </w:rPr>
        <w:t>Динамика количества  кафедр</w:t>
      </w:r>
    </w:p>
    <w:p w:rsidR="00770B9E" w:rsidRPr="00770B9E" w:rsidRDefault="00770B9E" w:rsidP="00770B9E">
      <w:pPr>
        <w:autoSpaceDE w:val="0"/>
        <w:autoSpaceDN w:val="0"/>
        <w:adjustRightInd w:val="0"/>
        <w:spacing w:line="240" w:lineRule="auto"/>
        <w:rPr>
          <w:rFonts w:ascii="TimesNewRomanPSMT" w:hAnsi="TimesNewRomanPSMT" w:cs="TimesNewRomanPSMT"/>
          <w:b/>
          <w:bCs/>
          <w:sz w:val="24"/>
          <w:szCs w:val="24"/>
        </w:rPr>
      </w:pPr>
    </w:p>
    <w:tbl>
      <w:tblPr>
        <w:tblW w:w="9137" w:type="dxa"/>
        <w:tblInd w:w="103" w:type="dxa"/>
        <w:tblLook w:val="0000"/>
      </w:tblPr>
      <w:tblGrid>
        <w:gridCol w:w="5006"/>
        <w:gridCol w:w="663"/>
        <w:gridCol w:w="747"/>
        <w:gridCol w:w="663"/>
        <w:gridCol w:w="712"/>
        <w:gridCol w:w="673"/>
        <w:gridCol w:w="673"/>
      </w:tblGrid>
      <w:tr w:rsidR="00770B9E" w:rsidRPr="00770B9E" w:rsidTr="0033041D">
        <w:trPr>
          <w:trHeight w:val="314"/>
        </w:trPr>
        <w:tc>
          <w:tcPr>
            <w:tcW w:w="9137" w:type="dxa"/>
            <w:gridSpan w:val="7"/>
            <w:tcBorders>
              <w:top w:val="single" w:sz="4" w:space="0" w:color="auto"/>
              <w:left w:val="single" w:sz="4" w:space="0" w:color="auto"/>
              <w:bottom w:val="single" w:sz="4" w:space="0" w:color="auto"/>
              <w:right w:val="single" w:sz="4" w:space="0" w:color="000000"/>
            </w:tcBorders>
            <w:noWrap/>
            <w:vAlign w:val="center"/>
          </w:tcPr>
          <w:p w:rsidR="00770B9E" w:rsidRPr="00770B9E" w:rsidRDefault="00770B9E" w:rsidP="00A96F60">
            <w:pPr>
              <w:autoSpaceDE w:val="0"/>
              <w:autoSpaceDN w:val="0"/>
              <w:adjustRightInd w:val="0"/>
              <w:spacing w:line="240" w:lineRule="auto"/>
              <w:jc w:val="center"/>
              <w:rPr>
                <w:rFonts w:ascii="TimesNewRomanPSMT" w:hAnsi="TimesNewRomanPSMT" w:cs="TimesNewRomanPSMT"/>
                <w:b/>
                <w:bCs/>
                <w:sz w:val="24"/>
                <w:szCs w:val="24"/>
              </w:rPr>
            </w:pPr>
            <w:r w:rsidRPr="00770B9E">
              <w:rPr>
                <w:rFonts w:ascii="TimesNewRomanPSMT" w:hAnsi="TimesNewRomanPSMT" w:cs="TimesNewRomanPSMT"/>
                <w:b/>
                <w:bCs/>
                <w:sz w:val="24"/>
                <w:szCs w:val="24"/>
              </w:rPr>
              <w:t xml:space="preserve">НИУ </w:t>
            </w:r>
            <w:proofErr w:type="spellStart"/>
            <w:r w:rsidRPr="00770B9E">
              <w:rPr>
                <w:rFonts w:ascii="TimesNewRomanPSMT" w:hAnsi="TimesNewRomanPSMT" w:cs="TimesNewRomanPSMT"/>
                <w:b/>
                <w:bCs/>
                <w:sz w:val="24"/>
                <w:szCs w:val="24"/>
              </w:rPr>
              <w:t>ВШЭ-Санкт-Петербург</w:t>
            </w:r>
            <w:proofErr w:type="spellEnd"/>
          </w:p>
        </w:tc>
      </w:tr>
      <w:tr w:rsidR="00770B9E" w:rsidRPr="00770B9E" w:rsidTr="0033041D">
        <w:trPr>
          <w:trHeight w:val="1319"/>
        </w:trPr>
        <w:tc>
          <w:tcPr>
            <w:tcW w:w="5006" w:type="dxa"/>
            <w:tcBorders>
              <w:top w:val="nil"/>
              <w:left w:val="single" w:sz="4" w:space="0" w:color="auto"/>
              <w:bottom w:val="single" w:sz="4" w:space="0" w:color="auto"/>
              <w:right w:val="single" w:sz="4" w:space="0" w:color="auto"/>
            </w:tcBorders>
          </w:tcPr>
          <w:p w:rsidR="00A96F60" w:rsidRDefault="00A96F60" w:rsidP="00A96F60">
            <w:pPr>
              <w:autoSpaceDE w:val="0"/>
              <w:autoSpaceDN w:val="0"/>
              <w:adjustRightInd w:val="0"/>
              <w:spacing w:line="240" w:lineRule="auto"/>
              <w:jc w:val="center"/>
              <w:rPr>
                <w:rFonts w:ascii="TimesNewRomanPSMT" w:hAnsi="TimesNewRomanPSMT" w:cs="TimesNewRomanPSMT"/>
                <w:b/>
                <w:bCs/>
                <w:sz w:val="24"/>
                <w:szCs w:val="24"/>
              </w:rPr>
            </w:pPr>
          </w:p>
          <w:p w:rsidR="00A96F60" w:rsidRDefault="00A96F60" w:rsidP="00A96F60">
            <w:pPr>
              <w:autoSpaceDE w:val="0"/>
              <w:autoSpaceDN w:val="0"/>
              <w:adjustRightInd w:val="0"/>
              <w:spacing w:line="240" w:lineRule="auto"/>
              <w:jc w:val="center"/>
              <w:rPr>
                <w:rFonts w:ascii="TimesNewRomanPSMT" w:hAnsi="TimesNewRomanPSMT" w:cs="TimesNewRomanPSMT"/>
                <w:b/>
                <w:bCs/>
                <w:sz w:val="24"/>
                <w:szCs w:val="24"/>
              </w:rPr>
            </w:pPr>
          </w:p>
          <w:p w:rsidR="00770B9E" w:rsidRPr="00770B9E" w:rsidRDefault="00770B9E" w:rsidP="00A96F60">
            <w:pPr>
              <w:autoSpaceDE w:val="0"/>
              <w:autoSpaceDN w:val="0"/>
              <w:adjustRightInd w:val="0"/>
              <w:spacing w:line="240" w:lineRule="auto"/>
              <w:jc w:val="center"/>
              <w:rPr>
                <w:rFonts w:ascii="TimesNewRomanPSMT" w:hAnsi="TimesNewRomanPSMT" w:cs="TimesNewRomanPSMT"/>
                <w:b/>
                <w:bCs/>
                <w:sz w:val="24"/>
                <w:szCs w:val="24"/>
              </w:rPr>
            </w:pPr>
            <w:r w:rsidRPr="00770B9E">
              <w:rPr>
                <w:rFonts w:ascii="TimesNewRomanPSMT" w:hAnsi="TimesNewRomanPSMT" w:cs="TimesNewRomanPSMT"/>
                <w:b/>
                <w:bCs/>
                <w:sz w:val="24"/>
                <w:szCs w:val="24"/>
              </w:rPr>
              <w:t xml:space="preserve">Данные </w:t>
            </w:r>
            <w:proofErr w:type="gramStart"/>
            <w:r w:rsidRPr="00770B9E">
              <w:rPr>
                <w:rFonts w:ascii="TimesNewRomanPSMT" w:hAnsi="TimesNewRomanPSMT" w:cs="TimesNewRomanPSMT"/>
                <w:b/>
                <w:bCs/>
                <w:sz w:val="24"/>
                <w:szCs w:val="24"/>
              </w:rPr>
              <w:t>на</w:t>
            </w:r>
            <w:proofErr w:type="gramEnd"/>
            <w:r w:rsidR="00A96F60">
              <w:rPr>
                <w:rFonts w:ascii="TimesNewRomanPSMT" w:hAnsi="TimesNewRomanPSMT" w:cs="TimesNewRomanPSMT"/>
                <w:b/>
                <w:bCs/>
                <w:sz w:val="24"/>
                <w:szCs w:val="24"/>
              </w:rPr>
              <w:t>:</w:t>
            </w:r>
          </w:p>
        </w:tc>
        <w:tc>
          <w:tcPr>
            <w:tcW w:w="663" w:type="dxa"/>
            <w:tcBorders>
              <w:top w:val="nil"/>
              <w:left w:val="nil"/>
              <w:bottom w:val="single" w:sz="4" w:space="0" w:color="auto"/>
              <w:right w:val="single" w:sz="4" w:space="0" w:color="auto"/>
            </w:tcBorders>
            <w:textDirection w:val="btLr"/>
            <w:vAlign w:val="center"/>
          </w:tcPr>
          <w:p w:rsidR="00770B9E" w:rsidRPr="00770B9E" w:rsidRDefault="00770B9E" w:rsidP="00770B9E">
            <w:pPr>
              <w:autoSpaceDE w:val="0"/>
              <w:autoSpaceDN w:val="0"/>
              <w:adjustRightInd w:val="0"/>
              <w:spacing w:line="240" w:lineRule="auto"/>
              <w:rPr>
                <w:rFonts w:ascii="TimesNewRomanPSMT" w:hAnsi="TimesNewRomanPSMT" w:cs="TimesNewRomanPSMT"/>
                <w:b/>
                <w:bCs/>
                <w:sz w:val="24"/>
                <w:szCs w:val="24"/>
              </w:rPr>
            </w:pPr>
            <w:r w:rsidRPr="00770B9E">
              <w:rPr>
                <w:rFonts w:ascii="TimesNewRomanPSMT" w:hAnsi="TimesNewRomanPSMT" w:cs="TimesNewRomanPSMT"/>
                <w:b/>
                <w:bCs/>
                <w:sz w:val="24"/>
                <w:szCs w:val="24"/>
              </w:rPr>
              <w:t>01.10.2008</w:t>
            </w:r>
          </w:p>
        </w:tc>
        <w:tc>
          <w:tcPr>
            <w:tcW w:w="747" w:type="dxa"/>
            <w:tcBorders>
              <w:top w:val="nil"/>
              <w:left w:val="nil"/>
              <w:bottom w:val="single" w:sz="4" w:space="0" w:color="auto"/>
              <w:right w:val="single" w:sz="4" w:space="0" w:color="auto"/>
            </w:tcBorders>
            <w:textDirection w:val="btLr"/>
            <w:vAlign w:val="center"/>
          </w:tcPr>
          <w:p w:rsidR="00770B9E" w:rsidRPr="00770B9E" w:rsidRDefault="00770B9E" w:rsidP="00770B9E">
            <w:pPr>
              <w:autoSpaceDE w:val="0"/>
              <w:autoSpaceDN w:val="0"/>
              <w:adjustRightInd w:val="0"/>
              <w:spacing w:line="240" w:lineRule="auto"/>
              <w:rPr>
                <w:rFonts w:ascii="TimesNewRomanPSMT" w:hAnsi="TimesNewRomanPSMT" w:cs="TimesNewRomanPSMT"/>
                <w:b/>
                <w:bCs/>
                <w:sz w:val="24"/>
                <w:szCs w:val="24"/>
              </w:rPr>
            </w:pPr>
            <w:r w:rsidRPr="00770B9E">
              <w:rPr>
                <w:rFonts w:ascii="TimesNewRomanPSMT" w:hAnsi="TimesNewRomanPSMT" w:cs="TimesNewRomanPSMT"/>
                <w:b/>
                <w:bCs/>
                <w:sz w:val="24"/>
                <w:szCs w:val="24"/>
              </w:rPr>
              <w:t>01.10.2009</w:t>
            </w:r>
          </w:p>
        </w:tc>
        <w:tc>
          <w:tcPr>
            <w:tcW w:w="663" w:type="dxa"/>
            <w:tcBorders>
              <w:top w:val="nil"/>
              <w:left w:val="nil"/>
              <w:bottom w:val="single" w:sz="4" w:space="0" w:color="auto"/>
              <w:right w:val="single" w:sz="4" w:space="0" w:color="auto"/>
            </w:tcBorders>
            <w:textDirection w:val="btLr"/>
            <w:vAlign w:val="center"/>
          </w:tcPr>
          <w:p w:rsidR="00770B9E" w:rsidRPr="00770B9E" w:rsidRDefault="00770B9E" w:rsidP="00770B9E">
            <w:pPr>
              <w:autoSpaceDE w:val="0"/>
              <w:autoSpaceDN w:val="0"/>
              <w:adjustRightInd w:val="0"/>
              <w:spacing w:line="240" w:lineRule="auto"/>
              <w:rPr>
                <w:rFonts w:ascii="TimesNewRomanPSMT" w:hAnsi="TimesNewRomanPSMT" w:cs="TimesNewRomanPSMT"/>
                <w:b/>
                <w:bCs/>
                <w:sz w:val="24"/>
                <w:szCs w:val="24"/>
              </w:rPr>
            </w:pPr>
            <w:r w:rsidRPr="00770B9E">
              <w:rPr>
                <w:rFonts w:ascii="TimesNewRomanPSMT" w:hAnsi="TimesNewRomanPSMT" w:cs="TimesNewRomanPSMT"/>
                <w:b/>
                <w:bCs/>
                <w:sz w:val="24"/>
                <w:szCs w:val="24"/>
              </w:rPr>
              <w:t>01.10.2010</w:t>
            </w:r>
          </w:p>
        </w:tc>
        <w:tc>
          <w:tcPr>
            <w:tcW w:w="712" w:type="dxa"/>
            <w:tcBorders>
              <w:top w:val="nil"/>
              <w:left w:val="nil"/>
              <w:bottom w:val="nil"/>
              <w:right w:val="nil"/>
            </w:tcBorders>
            <w:textDirection w:val="btLr"/>
            <w:vAlign w:val="center"/>
          </w:tcPr>
          <w:p w:rsidR="00770B9E" w:rsidRPr="00770B9E" w:rsidRDefault="00770B9E" w:rsidP="00770B9E">
            <w:pPr>
              <w:autoSpaceDE w:val="0"/>
              <w:autoSpaceDN w:val="0"/>
              <w:adjustRightInd w:val="0"/>
              <w:spacing w:line="240" w:lineRule="auto"/>
              <w:rPr>
                <w:rFonts w:ascii="TimesNewRomanPSMT" w:hAnsi="TimesNewRomanPSMT" w:cs="TimesNewRomanPSMT"/>
                <w:b/>
                <w:bCs/>
                <w:sz w:val="24"/>
                <w:szCs w:val="24"/>
              </w:rPr>
            </w:pPr>
            <w:r w:rsidRPr="00770B9E">
              <w:rPr>
                <w:rFonts w:ascii="TimesNewRomanPSMT" w:hAnsi="TimesNewRomanPSMT" w:cs="TimesNewRomanPSMT"/>
                <w:b/>
                <w:bCs/>
                <w:sz w:val="24"/>
                <w:szCs w:val="24"/>
              </w:rPr>
              <w:t>2010-2011</w:t>
            </w:r>
          </w:p>
        </w:tc>
        <w:tc>
          <w:tcPr>
            <w:tcW w:w="673" w:type="dxa"/>
            <w:tcBorders>
              <w:top w:val="nil"/>
              <w:left w:val="single" w:sz="4" w:space="0" w:color="auto"/>
              <w:bottom w:val="single" w:sz="4" w:space="0" w:color="auto"/>
              <w:right w:val="single" w:sz="4" w:space="0" w:color="auto"/>
            </w:tcBorders>
            <w:noWrap/>
            <w:textDirection w:val="btLr"/>
            <w:vAlign w:val="center"/>
          </w:tcPr>
          <w:p w:rsidR="00770B9E" w:rsidRPr="00770B9E" w:rsidRDefault="00770B9E" w:rsidP="00770B9E">
            <w:pPr>
              <w:autoSpaceDE w:val="0"/>
              <w:autoSpaceDN w:val="0"/>
              <w:adjustRightInd w:val="0"/>
              <w:spacing w:line="240" w:lineRule="auto"/>
              <w:rPr>
                <w:rFonts w:ascii="TimesNewRomanPSMT" w:hAnsi="TimesNewRomanPSMT" w:cs="TimesNewRomanPSMT"/>
                <w:b/>
                <w:bCs/>
                <w:sz w:val="24"/>
                <w:szCs w:val="24"/>
              </w:rPr>
            </w:pPr>
            <w:r w:rsidRPr="00770B9E">
              <w:rPr>
                <w:rFonts w:ascii="TimesNewRomanPSMT" w:hAnsi="TimesNewRomanPSMT" w:cs="TimesNewRomanPSMT"/>
                <w:b/>
                <w:bCs/>
                <w:sz w:val="24"/>
                <w:szCs w:val="24"/>
              </w:rPr>
              <w:t>01.10.2011</w:t>
            </w:r>
          </w:p>
        </w:tc>
        <w:tc>
          <w:tcPr>
            <w:tcW w:w="673" w:type="dxa"/>
            <w:tcBorders>
              <w:top w:val="nil"/>
              <w:left w:val="nil"/>
              <w:bottom w:val="single" w:sz="4" w:space="0" w:color="auto"/>
              <w:right w:val="single" w:sz="4" w:space="0" w:color="auto"/>
            </w:tcBorders>
            <w:noWrap/>
            <w:textDirection w:val="btLr"/>
            <w:vAlign w:val="center"/>
          </w:tcPr>
          <w:p w:rsidR="00770B9E" w:rsidRPr="00770B9E" w:rsidRDefault="00770B9E" w:rsidP="00770B9E">
            <w:pPr>
              <w:autoSpaceDE w:val="0"/>
              <w:autoSpaceDN w:val="0"/>
              <w:adjustRightInd w:val="0"/>
              <w:spacing w:line="240" w:lineRule="auto"/>
              <w:rPr>
                <w:rFonts w:ascii="TimesNewRomanPSMT" w:hAnsi="TimesNewRomanPSMT" w:cs="TimesNewRomanPSMT"/>
                <w:b/>
                <w:bCs/>
                <w:sz w:val="24"/>
                <w:szCs w:val="24"/>
              </w:rPr>
            </w:pPr>
            <w:r w:rsidRPr="00770B9E">
              <w:rPr>
                <w:rFonts w:ascii="TimesNewRomanPSMT" w:hAnsi="TimesNewRomanPSMT" w:cs="TimesNewRomanPSMT"/>
                <w:b/>
                <w:bCs/>
                <w:sz w:val="24"/>
                <w:szCs w:val="24"/>
              </w:rPr>
              <w:t>01.10.2012</w:t>
            </w:r>
          </w:p>
        </w:tc>
      </w:tr>
      <w:tr w:rsidR="00770B9E" w:rsidRPr="00770B9E" w:rsidTr="0033041D">
        <w:trPr>
          <w:trHeight w:val="690"/>
        </w:trPr>
        <w:tc>
          <w:tcPr>
            <w:tcW w:w="5006" w:type="dxa"/>
            <w:tcBorders>
              <w:top w:val="nil"/>
              <w:left w:val="single" w:sz="4" w:space="0" w:color="auto"/>
              <w:bottom w:val="single" w:sz="4" w:space="0" w:color="auto"/>
              <w:right w:val="single" w:sz="4" w:space="0" w:color="auto"/>
            </w:tcBorders>
            <w:vAlign w:val="bottom"/>
          </w:tcPr>
          <w:p w:rsidR="00770B9E" w:rsidRPr="00770B9E" w:rsidRDefault="00770B9E" w:rsidP="00770B9E">
            <w:pPr>
              <w:autoSpaceDE w:val="0"/>
              <w:autoSpaceDN w:val="0"/>
              <w:adjustRightInd w:val="0"/>
              <w:spacing w:line="240" w:lineRule="auto"/>
              <w:rPr>
                <w:rFonts w:ascii="TimesNewRomanPSMT" w:hAnsi="TimesNewRomanPSMT" w:cs="TimesNewRomanPSMT"/>
                <w:sz w:val="24"/>
                <w:szCs w:val="24"/>
              </w:rPr>
            </w:pPr>
            <w:r w:rsidRPr="00770B9E">
              <w:rPr>
                <w:rFonts w:ascii="TimesNewRomanPSMT" w:hAnsi="TimesNewRomanPSMT" w:cs="TimesNewRomanPSMT"/>
                <w:sz w:val="24"/>
                <w:szCs w:val="24"/>
              </w:rPr>
              <w:t>Количество учебных кафедр</w:t>
            </w:r>
          </w:p>
        </w:tc>
        <w:tc>
          <w:tcPr>
            <w:tcW w:w="663" w:type="dxa"/>
            <w:tcBorders>
              <w:top w:val="nil"/>
              <w:left w:val="nil"/>
              <w:bottom w:val="single" w:sz="4" w:space="0" w:color="auto"/>
              <w:right w:val="single" w:sz="4" w:space="0" w:color="auto"/>
            </w:tcBorders>
            <w:vAlign w:val="bottom"/>
          </w:tcPr>
          <w:p w:rsidR="00770B9E" w:rsidRPr="00770B9E" w:rsidRDefault="00770B9E" w:rsidP="00770B9E">
            <w:pPr>
              <w:autoSpaceDE w:val="0"/>
              <w:autoSpaceDN w:val="0"/>
              <w:adjustRightInd w:val="0"/>
              <w:spacing w:line="240" w:lineRule="auto"/>
              <w:rPr>
                <w:rFonts w:ascii="TimesNewRomanPSMT" w:hAnsi="TimesNewRomanPSMT" w:cs="TimesNewRomanPSMT"/>
                <w:b/>
                <w:bCs/>
                <w:sz w:val="24"/>
                <w:szCs w:val="24"/>
              </w:rPr>
            </w:pPr>
            <w:r w:rsidRPr="00770B9E">
              <w:rPr>
                <w:rFonts w:ascii="TimesNewRomanPSMT" w:hAnsi="TimesNewRomanPSMT" w:cs="TimesNewRomanPSMT"/>
                <w:b/>
                <w:bCs/>
                <w:sz w:val="24"/>
                <w:szCs w:val="24"/>
              </w:rPr>
              <w:t>20</w:t>
            </w:r>
          </w:p>
        </w:tc>
        <w:tc>
          <w:tcPr>
            <w:tcW w:w="747" w:type="dxa"/>
            <w:tcBorders>
              <w:top w:val="nil"/>
              <w:left w:val="nil"/>
              <w:bottom w:val="single" w:sz="4" w:space="0" w:color="auto"/>
              <w:right w:val="single" w:sz="4" w:space="0" w:color="auto"/>
            </w:tcBorders>
            <w:vAlign w:val="bottom"/>
          </w:tcPr>
          <w:p w:rsidR="00770B9E" w:rsidRPr="00770B9E" w:rsidRDefault="00770B9E" w:rsidP="00770B9E">
            <w:pPr>
              <w:autoSpaceDE w:val="0"/>
              <w:autoSpaceDN w:val="0"/>
              <w:adjustRightInd w:val="0"/>
              <w:spacing w:line="240" w:lineRule="auto"/>
              <w:rPr>
                <w:rFonts w:ascii="TimesNewRomanPSMT" w:hAnsi="TimesNewRomanPSMT" w:cs="TimesNewRomanPSMT"/>
                <w:b/>
                <w:bCs/>
                <w:sz w:val="24"/>
                <w:szCs w:val="24"/>
              </w:rPr>
            </w:pPr>
            <w:r w:rsidRPr="00770B9E">
              <w:rPr>
                <w:rFonts w:ascii="TimesNewRomanPSMT" w:hAnsi="TimesNewRomanPSMT" w:cs="TimesNewRomanPSMT"/>
                <w:b/>
                <w:bCs/>
                <w:sz w:val="24"/>
                <w:szCs w:val="24"/>
              </w:rPr>
              <w:t>20</w:t>
            </w:r>
          </w:p>
        </w:tc>
        <w:tc>
          <w:tcPr>
            <w:tcW w:w="663" w:type="dxa"/>
            <w:tcBorders>
              <w:top w:val="nil"/>
              <w:left w:val="nil"/>
              <w:bottom w:val="single" w:sz="4" w:space="0" w:color="auto"/>
              <w:right w:val="single" w:sz="4" w:space="0" w:color="auto"/>
            </w:tcBorders>
            <w:vAlign w:val="bottom"/>
          </w:tcPr>
          <w:p w:rsidR="00770B9E" w:rsidRPr="00770B9E" w:rsidRDefault="00770B9E" w:rsidP="00770B9E">
            <w:pPr>
              <w:autoSpaceDE w:val="0"/>
              <w:autoSpaceDN w:val="0"/>
              <w:adjustRightInd w:val="0"/>
              <w:spacing w:line="240" w:lineRule="auto"/>
              <w:rPr>
                <w:rFonts w:ascii="TimesNewRomanPSMT" w:hAnsi="TimesNewRomanPSMT" w:cs="TimesNewRomanPSMT"/>
                <w:b/>
                <w:bCs/>
                <w:sz w:val="24"/>
                <w:szCs w:val="24"/>
              </w:rPr>
            </w:pPr>
            <w:r w:rsidRPr="00770B9E">
              <w:rPr>
                <w:rFonts w:ascii="TimesNewRomanPSMT" w:hAnsi="TimesNewRomanPSMT" w:cs="TimesNewRomanPSMT"/>
                <w:b/>
                <w:bCs/>
                <w:sz w:val="24"/>
                <w:szCs w:val="24"/>
              </w:rPr>
              <w:t>20</w:t>
            </w:r>
          </w:p>
        </w:tc>
        <w:tc>
          <w:tcPr>
            <w:tcW w:w="712" w:type="dxa"/>
            <w:tcBorders>
              <w:top w:val="single" w:sz="4" w:space="0" w:color="auto"/>
              <w:left w:val="nil"/>
              <w:bottom w:val="single" w:sz="4" w:space="0" w:color="auto"/>
              <w:right w:val="single" w:sz="4" w:space="0" w:color="auto"/>
            </w:tcBorders>
            <w:noWrap/>
            <w:vAlign w:val="bottom"/>
          </w:tcPr>
          <w:p w:rsidR="00770B9E" w:rsidRPr="00770B9E" w:rsidRDefault="00770B9E" w:rsidP="00770B9E">
            <w:pPr>
              <w:autoSpaceDE w:val="0"/>
              <w:autoSpaceDN w:val="0"/>
              <w:adjustRightInd w:val="0"/>
              <w:spacing w:line="240" w:lineRule="auto"/>
              <w:rPr>
                <w:rFonts w:ascii="TimesNewRomanPSMT" w:hAnsi="TimesNewRomanPSMT" w:cs="TimesNewRomanPSMT"/>
                <w:b/>
                <w:bCs/>
                <w:sz w:val="24"/>
                <w:szCs w:val="24"/>
              </w:rPr>
            </w:pPr>
            <w:r w:rsidRPr="00770B9E">
              <w:rPr>
                <w:rFonts w:ascii="TimesNewRomanPSMT" w:hAnsi="TimesNewRomanPSMT" w:cs="TimesNewRomanPSMT"/>
                <w:b/>
                <w:bCs/>
                <w:sz w:val="24"/>
                <w:szCs w:val="24"/>
              </w:rPr>
              <w:t>20</w:t>
            </w:r>
          </w:p>
        </w:tc>
        <w:tc>
          <w:tcPr>
            <w:tcW w:w="673" w:type="dxa"/>
            <w:tcBorders>
              <w:top w:val="nil"/>
              <w:left w:val="nil"/>
              <w:bottom w:val="single" w:sz="4" w:space="0" w:color="auto"/>
              <w:right w:val="single" w:sz="4" w:space="0" w:color="auto"/>
            </w:tcBorders>
            <w:noWrap/>
            <w:vAlign w:val="bottom"/>
          </w:tcPr>
          <w:p w:rsidR="00770B9E" w:rsidRPr="00770B9E" w:rsidRDefault="00770B9E" w:rsidP="00770B9E">
            <w:pPr>
              <w:autoSpaceDE w:val="0"/>
              <w:autoSpaceDN w:val="0"/>
              <w:adjustRightInd w:val="0"/>
              <w:spacing w:line="240" w:lineRule="auto"/>
              <w:rPr>
                <w:rFonts w:ascii="TimesNewRomanPSMT" w:hAnsi="TimesNewRomanPSMT" w:cs="TimesNewRomanPSMT"/>
                <w:b/>
                <w:bCs/>
                <w:sz w:val="24"/>
                <w:szCs w:val="24"/>
              </w:rPr>
            </w:pPr>
            <w:r w:rsidRPr="00770B9E">
              <w:rPr>
                <w:rFonts w:ascii="TimesNewRomanPSMT" w:hAnsi="TimesNewRomanPSMT" w:cs="TimesNewRomanPSMT"/>
                <w:b/>
                <w:bCs/>
                <w:sz w:val="24"/>
                <w:szCs w:val="24"/>
              </w:rPr>
              <w:t>19</w:t>
            </w:r>
          </w:p>
        </w:tc>
        <w:tc>
          <w:tcPr>
            <w:tcW w:w="673" w:type="dxa"/>
            <w:tcBorders>
              <w:top w:val="nil"/>
              <w:left w:val="nil"/>
              <w:bottom w:val="single" w:sz="4" w:space="0" w:color="auto"/>
              <w:right w:val="single" w:sz="4" w:space="0" w:color="auto"/>
            </w:tcBorders>
            <w:noWrap/>
            <w:vAlign w:val="bottom"/>
          </w:tcPr>
          <w:p w:rsidR="00770B9E" w:rsidRPr="00770B9E" w:rsidRDefault="00770B9E" w:rsidP="00770B9E">
            <w:pPr>
              <w:autoSpaceDE w:val="0"/>
              <w:autoSpaceDN w:val="0"/>
              <w:adjustRightInd w:val="0"/>
              <w:spacing w:line="240" w:lineRule="auto"/>
              <w:rPr>
                <w:rFonts w:ascii="TimesNewRomanPSMT" w:hAnsi="TimesNewRomanPSMT" w:cs="TimesNewRomanPSMT"/>
                <w:b/>
                <w:bCs/>
                <w:sz w:val="24"/>
                <w:szCs w:val="24"/>
              </w:rPr>
            </w:pPr>
            <w:r w:rsidRPr="00770B9E">
              <w:rPr>
                <w:rFonts w:ascii="TimesNewRomanPSMT" w:hAnsi="TimesNewRomanPSMT" w:cs="TimesNewRomanPSMT"/>
                <w:b/>
                <w:bCs/>
                <w:sz w:val="24"/>
                <w:szCs w:val="24"/>
              </w:rPr>
              <w:t>19</w:t>
            </w:r>
          </w:p>
        </w:tc>
      </w:tr>
      <w:tr w:rsidR="00770B9E" w:rsidRPr="00770B9E" w:rsidTr="0033041D">
        <w:trPr>
          <w:trHeight w:val="359"/>
        </w:trPr>
        <w:tc>
          <w:tcPr>
            <w:tcW w:w="5006" w:type="dxa"/>
            <w:tcBorders>
              <w:top w:val="nil"/>
              <w:left w:val="single" w:sz="4" w:space="0" w:color="auto"/>
              <w:bottom w:val="single" w:sz="4" w:space="0" w:color="auto"/>
              <w:right w:val="single" w:sz="4" w:space="0" w:color="auto"/>
            </w:tcBorders>
            <w:shd w:val="clear" w:color="auto" w:fill="C0C0C0"/>
            <w:vAlign w:val="bottom"/>
          </w:tcPr>
          <w:p w:rsidR="00770B9E" w:rsidRPr="00770B9E" w:rsidRDefault="00770B9E" w:rsidP="00770B9E">
            <w:pPr>
              <w:autoSpaceDE w:val="0"/>
              <w:autoSpaceDN w:val="0"/>
              <w:adjustRightInd w:val="0"/>
              <w:spacing w:line="240" w:lineRule="auto"/>
              <w:rPr>
                <w:rFonts w:ascii="TimesNewRomanPSMT" w:hAnsi="TimesNewRomanPSMT" w:cs="TimesNewRomanPSMT"/>
                <w:sz w:val="24"/>
                <w:szCs w:val="24"/>
              </w:rPr>
            </w:pPr>
            <w:r w:rsidRPr="00770B9E">
              <w:rPr>
                <w:rFonts w:ascii="TimesNewRomanPSMT" w:hAnsi="TimesNewRomanPSMT" w:cs="TimesNewRomanPSMT"/>
                <w:sz w:val="24"/>
                <w:szCs w:val="24"/>
              </w:rPr>
              <w:t>из них</w:t>
            </w:r>
          </w:p>
        </w:tc>
        <w:tc>
          <w:tcPr>
            <w:tcW w:w="663" w:type="dxa"/>
            <w:tcBorders>
              <w:top w:val="nil"/>
              <w:left w:val="nil"/>
              <w:bottom w:val="single" w:sz="4" w:space="0" w:color="auto"/>
              <w:right w:val="single" w:sz="4" w:space="0" w:color="auto"/>
            </w:tcBorders>
            <w:shd w:val="clear" w:color="auto" w:fill="C0C0C0"/>
            <w:vAlign w:val="bottom"/>
          </w:tcPr>
          <w:p w:rsidR="00770B9E" w:rsidRPr="00770B9E" w:rsidRDefault="00770B9E" w:rsidP="00770B9E">
            <w:pPr>
              <w:autoSpaceDE w:val="0"/>
              <w:autoSpaceDN w:val="0"/>
              <w:adjustRightInd w:val="0"/>
              <w:spacing w:line="240" w:lineRule="auto"/>
              <w:rPr>
                <w:rFonts w:ascii="TimesNewRomanPSMT" w:hAnsi="TimesNewRomanPSMT" w:cs="TimesNewRomanPSMT"/>
                <w:b/>
                <w:bCs/>
                <w:sz w:val="24"/>
                <w:szCs w:val="24"/>
              </w:rPr>
            </w:pPr>
            <w:r w:rsidRPr="00770B9E">
              <w:rPr>
                <w:rFonts w:ascii="TimesNewRomanPSMT" w:hAnsi="TimesNewRomanPSMT" w:cs="TimesNewRomanPSMT"/>
                <w:b/>
                <w:bCs/>
                <w:sz w:val="24"/>
                <w:szCs w:val="24"/>
              </w:rPr>
              <w:t> </w:t>
            </w:r>
          </w:p>
        </w:tc>
        <w:tc>
          <w:tcPr>
            <w:tcW w:w="747" w:type="dxa"/>
            <w:tcBorders>
              <w:top w:val="nil"/>
              <w:left w:val="nil"/>
              <w:bottom w:val="single" w:sz="4" w:space="0" w:color="auto"/>
              <w:right w:val="single" w:sz="4" w:space="0" w:color="auto"/>
            </w:tcBorders>
            <w:shd w:val="clear" w:color="auto" w:fill="C0C0C0"/>
            <w:vAlign w:val="bottom"/>
          </w:tcPr>
          <w:p w:rsidR="00770B9E" w:rsidRPr="00770B9E" w:rsidRDefault="00770B9E" w:rsidP="00770B9E">
            <w:pPr>
              <w:autoSpaceDE w:val="0"/>
              <w:autoSpaceDN w:val="0"/>
              <w:adjustRightInd w:val="0"/>
              <w:spacing w:line="240" w:lineRule="auto"/>
              <w:rPr>
                <w:rFonts w:ascii="TimesNewRomanPSMT" w:hAnsi="TimesNewRomanPSMT" w:cs="TimesNewRomanPSMT"/>
                <w:b/>
                <w:bCs/>
                <w:sz w:val="24"/>
                <w:szCs w:val="24"/>
              </w:rPr>
            </w:pPr>
            <w:r w:rsidRPr="00770B9E">
              <w:rPr>
                <w:rFonts w:ascii="TimesNewRomanPSMT" w:hAnsi="TimesNewRomanPSMT" w:cs="TimesNewRomanPSMT"/>
                <w:b/>
                <w:bCs/>
                <w:sz w:val="24"/>
                <w:szCs w:val="24"/>
              </w:rPr>
              <w:t> </w:t>
            </w:r>
          </w:p>
        </w:tc>
        <w:tc>
          <w:tcPr>
            <w:tcW w:w="663" w:type="dxa"/>
            <w:tcBorders>
              <w:top w:val="nil"/>
              <w:left w:val="nil"/>
              <w:bottom w:val="single" w:sz="4" w:space="0" w:color="auto"/>
              <w:right w:val="single" w:sz="4" w:space="0" w:color="auto"/>
            </w:tcBorders>
            <w:shd w:val="clear" w:color="auto" w:fill="C0C0C0"/>
            <w:vAlign w:val="bottom"/>
          </w:tcPr>
          <w:p w:rsidR="00770B9E" w:rsidRPr="00770B9E" w:rsidRDefault="00770B9E" w:rsidP="00770B9E">
            <w:pPr>
              <w:autoSpaceDE w:val="0"/>
              <w:autoSpaceDN w:val="0"/>
              <w:adjustRightInd w:val="0"/>
              <w:spacing w:line="240" w:lineRule="auto"/>
              <w:rPr>
                <w:rFonts w:ascii="TimesNewRomanPSMT" w:hAnsi="TimesNewRomanPSMT" w:cs="TimesNewRomanPSMT"/>
                <w:b/>
                <w:bCs/>
                <w:sz w:val="24"/>
                <w:szCs w:val="24"/>
              </w:rPr>
            </w:pPr>
            <w:r w:rsidRPr="00770B9E">
              <w:rPr>
                <w:rFonts w:ascii="TimesNewRomanPSMT" w:hAnsi="TimesNewRomanPSMT" w:cs="TimesNewRomanPSMT"/>
                <w:b/>
                <w:bCs/>
                <w:sz w:val="24"/>
                <w:szCs w:val="24"/>
              </w:rPr>
              <w:t> </w:t>
            </w:r>
          </w:p>
        </w:tc>
        <w:tc>
          <w:tcPr>
            <w:tcW w:w="712" w:type="dxa"/>
            <w:tcBorders>
              <w:top w:val="nil"/>
              <w:left w:val="nil"/>
              <w:bottom w:val="single" w:sz="4" w:space="0" w:color="auto"/>
              <w:right w:val="single" w:sz="4" w:space="0" w:color="auto"/>
            </w:tcBorders>
            <w:shd w:val="clear" w:color="auto" w:fill="C0C0C0"/>
            <w:noWrap/>
            <w:vAlign w:val="bottom"/>
          </w:tcPr>
          <w:p w:rsidR="00770B9E" w:rsidRPr="00770B9E" w:rsidRDefault="00770B9E" w:rsidP="00770B9E">
            <w:pPr>
              <w:autoSpaceDE w:val="0"/>
              <w:autoSpaceDN w:val="0"/>
              <w:adjustRightInd w:val="0"/>
              <w:spacing w:line="240" w:lineRule="auto"/>
              <w:rPr>
                <w:rFonts w:ascii="TimesNewRomanPSMT" w:hAnsi="TimesNewRomanPSMT" w:cs="TimesNewRomanPSMT"/>
                <w:b/>
                <w:bCs/>
                <w:sz w:val="24"/>
                <w:szCs w:val="24"/>
              </w:rPr>
            </w:pPr>
            <w:r w:rsidRPr="00770B9E">
              <w:rPr>
                <w:rFonts w:ascii="TimesNewRomanPSMT" w:hAnsi="TimesNewRomanPSMT" w:cs="TimesNewRomanPSMT"/>
                <w:b/>
                <w:bCs/>
                <w:sz w:val="24"/>
                <w:szCs w:val="24"/>
              </w:rPr>
              <w:t> </w:t>
            </w:r>
          </w:p>
        </w:tc>
        <w:tc>
          <w:tcPr>
            <w:tcW w:w="673" w:type="dxa"/>
            <w:tcBorders>
              <w:top w:val="nil"/>
              <w:left w:val="nil"/>
              <w:bottom w:val="single" w:sz="4" w:space="0" w:color="auto"/>
              <w:right w:val="single" w:sz="4" w:space="0" w:color="auto"/>
            </w:tcBorders>
            <w:shd w:val="clear" w:color="auto" w:fill="C0C0C0"/>
            <w:noWrap/>
            <w:vAlign w:val="bottom"/>
          </w:tcPr>
          <w:p w:rsidR="00770B9E" w:rsidRPr="00770B9E" w:rsidRDefault="00770B9E" w:rsidP="00770B9E">
            <w:pPr>
              <w:autoSpaceDE w:val="0"/>
              <w:autoSpaceDN w:val="0"/>
              <w:adjustRightInd w:val="0"/>
              <w:spacing w:line="240" w:lineRule="auto"/>
              <w:rPr>
                <w:rFonts w:ascii="TimesNewRomanPSMT" w:hAnsi="TimesNewRomanPSMT" w:cs="TimesNewRomanPSMT"/>
                <w:b/>
                <w:bCs/>
                <w:sz w:val="24"/>
                <w:szCs w:val="24"/>
              </w:rPr>
            </w:pPr>
            <w:r w:rsidRPr="00770B9E">
              <w:rPr>
                <w:rFonts w:ascii="TimesNewRomanPSMT" w:hAnsi="TimesNewRomanPSMT" w:cs="TimesNewRomanPSMT"/>
                <w:b/>
                <w:bCs/>
                <w:sz w:val="24"/>
                <w:szCs w:val="24"/>
              </w:rPr>
              <w:t> </w:t>
            </w:r>
          </w:p>
        </w:tc>
        <w:tc>
          <w:tcPr>
            <w:tcW w:w="673" w:type="dxa"/>
            <w:tcBorders>
              <w:top w:val="nil"/>
              <w:left w:val="nil"/>
              <w:bottom w:val="single" w:sz="4" w:space="0" w:color="auto"/>
              <w:right w:val="single" w:sz="4" w:space="0" w:color="auto"/>
            </w:tcBorders>
            <w:shd w:val="clear" w:color="auto" w:fill="C0C0C0"/>
            <w:noWrap/>
            <w:vAlign w:val="bottom"/>
          </w:tcPr>
          <w:p w:rsidR="00770B9E" w:rsidRPr="00770B9E" w:rsidRDefault="00770B9E" w:rsidP="00770B9E">
            <w:pPr>
              <w:autoSpaceDE w:val="0"/>
              <w:autoSpaceDN w:val="0"/>
              <w:adjustRightInd w:val="0"/>
              <w:spacing w:line="240" w:lineRule="auto"/>
              <w:rPr>
                <w:rFonts w:ascii="TimesNewRomanPSMT" w:hAnsi="TimesNewRomanPSMT" w:cs="TimesNewRomanPSMT"/>
                <w:b/>
                <w:bCs/>
                <w:sz w:val="24"/>
                <w:szCs w:val="24"/>
              </w:rPr>
            </w:pPr>
            <w:r w:rsidRPr="00770B9E">
              <w:rPr>
                <w:rFonts w:ascii="TimesNewRomanPSMT" w:hAnsi="TimesNewRomanPSMT" w:cs="TimesNewRomanPSMT"/>
                <w:b/>
                <w:bCs/>
                <w:sz w:val="24"/>
                <w:szCs w:val="24"/>
              </w:rPr>
              <w:t> </w:t>
            </w:r>
          </w:p>
        </w:tc>
      </w:tr>
      <w:tr w:rsidR="00770B9E" w:rsidRPr="00770B9E" w:rsidTr="0033041D">
        <w:trPr>
          <w:trHeight w:val="569"/>
        </w:trPr>
        <w:tc>
          <w:tcPr>
            <w:tcW w:w="5006" w:type="dxa"/>
            <w:tcBorders>
              <w:top w:val="nil"/>
              <w:left w:val="single" w:sz="4" w:space="0" w:color="auto"/>
              <w:bottom w:val="single" w:sz="4" w:space="0" w:color="auto"/>
              <w:right w:val="single" w:sz="4" w:space="0" w:color="auto"/>
            </w:tcBorders>
            <w:vAlign w:val="bottom"/>
          </w:tcPr>
          <w:p w:rsidR="00770B9E" w:rsidRPr="00770B9E" w:rsidRDefault="00770B9E" w:rsidP="00770B9E">
            <w:pPr>
              <w:autoSpaceDE w:val="0"/>
              <w:autoSpaceDN w:val="0"/>
              <w:adjustRightInd w:val="0"/>
              <w:spacing w:line="240" w:lineRule="auto"/>
              <w:rPr>
                <w:rFonts w:ascii="TimesNewRomanPSMT" w:hAnsi="TimesNewRomanPSMT" w:cs="TimesNewRomanPSMT"/>
                <w:sz w:val="24"/>
                <w:szCs w:val="24"/>
              </w:rPr>
            </w:pPr>
            <w:r w:rsidRPr="00770B9E">
              <w:rPr>
                <w:rFonts w:ascii="TimesNewRomanPSMT" w:hAnsi="TimesNewRomanPSMT" w:cs="TimesNewRomanPSMT"/>
                <w:sz w:val="24"/>
                <w:szCs w:val="24"/>
              </w:rPr>
              <w:t>Общеуниверситетские кафедры</w:t>
            </w:r>
          </w:p>
        </w:tc>
        <w:tc>
          <w:tcPr>
            <w:tcW w:w="663" w:type="dxa"/>
            <w:tcBorders>
              <w:top w:val="nil"/>
              <w:left w:val="nil"/>
              <w:bottom w:val="single" w:sz="4" w:space="0" w:color="auto"/>
              <w:right w:val="single" w:sz="4" w:space="0" w:color="auto"/>
            </w:tcBorders>
            <w:vAlign w:val="bottom"/>
          </w:tcPr>
          <w:p w:rsidR="00770B9E" w:rsidRPr="00770B9E" w:rsidRDefault="00770B9E" w:rsidP="00770B9E">
            <w:pPr>
              <w:autoSpaceDE w:val="0"/>
              <w:autoSpaceDN w:val="0"/>
              <w:adjustRightInd w:val="0"/>
              <w:spacing w:line="240" w:lineRule="auto"/>
              <w:rPr>
                <w:rFonts w:ascii="TimesNewRomanPSMT" w:hAnsi="TimesNewRomanPSMT" w:cs="TimesNewRomanPSMT"/>
                <w:b/>
                <w:bCs/>
                <w:sz w:val="24"/>
                <w:szCs w:val="24"/>
              </w:rPr>
            </w:pPr>
            <w:r w:rsidRPr="00770B9E">
              <w:rPr>
                <w:rFonts w:ascii="TimesNewRomanPSMT" w:hAnsi="TimesNewRomanPSMT" w:cs="TimesNewRomanPSMT"/>
                <w:b/>
                <w:bCs/>
                <w:sz w:val="24"/>
                <w:szCs w:val="24"/>
              </w:rPr>
              <w:t>3</w:t>
            </w:r>
          </w:p>
        </w:tc>
        <w:tc>
          <w:tcPr>
            <w:tcW w:w="747" w:type="dxa"/>
            <w:tcBorders>
              <w:top w:val="nil"/>
              <w:left w:val="nil"/>
              <w:bottom w:val="single" w:sz="4" w:space="0" w:color="auto"/>
              <w:right w:val="single" w:sz="4" w:space="0" w:color="auto"/>
            </w:tcBorders>
            <w:vAlign w:val="bottom"/>
          </w:tcPr>
          <w:p w:rsidR="00770B9E" w:rsidRPr="00770B9E" w:rsidRDefault="00770B9E" w:rsidP="00770B9E">
            <w:pPr>
              <w:autoSpaceDE w:val="0"/>
              <w:autoSpaceDN w:val="0"/>
              <w:adjustRightInd w:val="0"/>
              <w:spacing w:line="240" w:lineRule="auto"/>
              <w:rPr>
                <w:rFonts w:ascii="TimesNewRomanPSMT" w:hAnsi="TimesNewRomanPSMT" w:cs="TimesNewRomanPSMT"/>
                <w:b/>
                <w:bCs/>
                <w:sz w:val="24"/>
                <w:szCs w:val="24"/>
              </w:rPr>
            </w:pPr>
            <w:r w:rsidRPr="00770B9E">
              <w:rPr>
                <w:rFonts w:ascii="TimesNewRomanPSMT" w:hAnsi="TimesNewRomanPSMT" w:cs="TimesNewRomanPSMT"/>
                <w:b/>
                <w:bCs/>
                <w:sz w:val="24"/>
                <w:szCs w:val="24"/>
              </w:rPr>
              <w:t>3</w:t>
            </w:r>
          </w:p>
        </w:tc>
        <w:tc>
          <w:tcPr>
            <w:tcW w:w="663" w:type="dxa"/>
            <w:tcBorders>
              <w:top w:val="nil"/>
              <w:left w:val="nil"/>
              <w:bottom w:val="single" w:sz="4" w:space="0" w:color="auto"/>
              <w:right w:val="single" w:sz="4" w:space="0" w:color="auto"/>
            </w:tcBorders>
            <w:vAlign w:val="bottom"/>
          </w:tcPr>
          <w:p w:rsidR="00770B9E" w:rsidRPr="00770B9E" w:rsidRDefault="00770B9E" w:rsidP="00770B9E">
            <w:pPr>
              <w:autoSpaceDE w:val="0"/>
              <w:autoSpaceDN w:val="0"/>
              <w:adjustRightInd w:val="0"/>
              <w:spacing w:line="240" w:lineRule="auto"/>
              <w:rPr>
                <w:rFonts w:ascii="TimesNewRomanPSMT" w:hAnsi="TimesNewRomanPSMT" w:cs="TimesNewRomanPSMT"/>
                <w:b/>
                <w:bCs/>
                <w:sz w:val="24"/>
                <w:szCs w:val="24"/>
              </w:rPr>
            </w:pPr>
            <w:r w:rsidRPr="00770B9E">
              <w:rPr>
                <w:rFonts w:ascii="TimesNewRomanPSMT" w:hAnsi="TimesNewRomanPSMT" w:cs="TimesNewRomanPSMT"/>
                <w:b/>
                <w:bCs/>
                <w:sz w:val="24"/>
                <w:szCs w:val="24"/>
              </w:rPr>
              <w:t>3</w:t>
            </w:r>
          </w:p>
        </w:tc>
        <w:tc>
          <w:tcPr>
            <w:tcW w:w="712" w:type="dxa"/>
            <w:tcBorders>
              <w:top w:val="nil"/>
              <w:left w:val="nil"/>
              <w:bottom w:val="single" w:sz="4" w:space="0" w:color="auto"/>
              <w:right w:val="single" w:sz="4" w:space="0" w:color="auto"/>
            </w:tcBorders>
            <w:noWrap/>
            <w:vAlign w:val="bottom"/>
          </w:tcPr>
          <w:p w:rsidR="00770B9E" w:rsidRPr="00770B9E" w:rsidRDefault="00770B9E" w:rsidP="00770B9E">
            <w:pPr>
              <w:autoSpaceDE w:val="0"/>
              <w:autoSpaceDN w:val="0"/>
              <w:adjustRightInd w:val="0"/>
              <w:spacing w:line="240" w:lineRule="auto"/>
              <w:rPr>
                <w:rFonts w:ascii="TimesNewRomanPSMT" w:hAnsi="TimesNewRomanPSMT" w:cs="TimesNewRomanPSMT"/>
                <w:b/>
                <w:bCs/>
                <w:sz w:val="24"/>
                <w:szCs w:val="24"/>
              </w:rPr>
            </w:pPr>
            <w:r w:rsidRPr="00770B9E">
              <w:rPr>
                <w:rFonts w:ascii="TimesNewRomanPSMT" w:hAnsi="TimesNewRomanPSMT" w:cs="TimesNewRomanPSMT"/>
                <w:b/>
                <w:bCs/>
                <w:sz w:val="24"/>
                <w:szCs w:val="24"/>
              </w:rPr>
              <w:t>3</w:t>
            </w:r>
          </w:p>
        </w:tc>
        <w:tc>
          <w:tcPr>
            <w:tcW w:w="673" w:type="dxa"/>
            <w:tcBorders>
              <w:top w:val="nil"/>
              <w:left w:val="nil"/>
              <w:bottom w:val="single" w:sz="4" w:space="0" w:color="auto"/>
              <w:right w:val="single" w:sz="4" w:space="0" w:color="auto"/>
            </w:tcBorders>
            <w:noWrap/>
            <w:vAlign w:val="bottom"/>
          </w:tcPr>
          <w:p w:rsidR="00770B9E" w:rsidRPr="00770B9E" w:rsidRDefault="00770B9E" w:rsidP="00770B9E">
            <w:pPr>
              <w:autoSpaceDE w:val="0"/>
              <w:autoSpaceDN w:val="0"/>
              <w:adjustRightInd w:val="0"/>
              <w:spacing w:line="240" w:lineRule="auto"/>
              <w:rPr>
                <w:rFonts w:ascii="TimesNewRomanPSMT" w:hAnsi="TimesNewRomanPSMT" w:cs="TimesNewRomanPSMT"/>
                <w:b/>
                <w:bCs/>
                <w:sz w:val="24"/>
                <w:szCs w:val="24"/>
              </w:rPr>
            </w:pPr>
            <w:r w:rsidRPr="00770B9E">
              <w:rPr>
                <w:rFonts w:ascii="TimesNewRomanPSMT" w:hAnsi="TimesNewRomanPSMT" w:cs="TimesNewRomanPSMT"/>
                <w:b/>
                <w:bCs/>
                <w:sz w:val="24"/>
                <w:szCs w:val="24"/>
              </w:rPr>
              <w:t>3</w:t>
            </w:r>
          </w:p>
        </w:tc>
        <w:tc>
          <w:tcPr>
            <w:tcW w:w="673" w:type="dxa"/>
            <w:tcBorders>
              <w:top w:val="nil"/>
              <w:left w:val="nil"/>
              <w:bottom w:val="single" w:sz="4" w:space="0" w:color="auto"/>
              <w:right w:val="single" w:sz="4" w:space="0" w:color="auto"/>
            </w:tcBorders>
            <w:noWrap/>
            <w:vAlign w:val="bottom"/>
          </w:tcPr>
          <w:p w:rsidR="00770B9E" w:rsidRPr="00770B9E" w:rsidRDefault="00770B9E" w:rsidP="00770B9E">
            <w:pPr>
              <w:autoSpaceDE w:val="0"/>
              <w:autoSpaceDN w:val="0"/>
              <w:adjustRightInd w:val="0"/>
              <w:spacing w:line="240" w:lineRule="auto"/>
              <w:rPr>
                <w:rFonts w:ascii="TimesNewRomanPSMT" w:hAnsi="TimesNewRomanPSMT" w:cs="TimesNewRomanPSMT"/>
                <w:b/>
                <w:bCs/>
                <w:sz w:val="24"/>
                <w:szCs w:val="24"/>
              </w:rPr>
            </w:pPr>
            <w:r w:rsidRPr="00770B9E">
              <w:rPr>
                <w:rFonts w:ascii="TimesNewRomanPSMT" w:hAnsi="TimesNewRomanPSMT" w:cs="TimesNewRomanPSMT"/>
                <w:b/>
                <w:bCs/>
                <w:sz w:val="24"/>
                <w:szCs w:val="24"/>
              </w:rPr>
              <w:t>3</w:t>
            </w:r>
          </w:p>
        </w:tc>
      </w:tr>
      <w:tr w:rsidR="00770B9E" w:rsidRPr="00770B9E" w:rsidTr="0033041D">
        <w:trPr>
          <w:trHeight w:val="314"/>
        </w:trPr>
        <w:tc>
          <w:tcPr>
            <w:tcW w:w="5006" w:type="dxa"/>
            <w:tcBorders>
              <w:top w:val="nil"/>
              <w:left w:val="single" w:sz="4" w:space="0" w:color="auto"/>
              <w:bottom w:val="single" w:sz="4" w:space="0" w:color="auto"/>
              <w:right w:val="single" w:sz="4" w:space="0" w:color="auto"/>
            </w:tcBorders>
            <w:vAlign w:val="bottom"/>
          </w:tcPr>
          <w:p w:rsidR="00770B9E" w:rsidRPr="00770B9E" w:rsidRDefault="00770B9E" w:rsidP="00770B9E">
            <w:pPr>
              <w:autoSpaceDE w:val="0"/>
              <w:autoSpaceDN w:val="0"/>
              <w:adjustRightInd w:val="0"/>
              <w:spacing w:line="240" w:lineRule="auto"/>
              <w:rPr>
                <w:rFonts w:ascii="TimesNewRomanPSMT" w:hAnsi="TimesNewRomanPSMT" w:cs="TimesNewRomanPSMT"/>
                <w:sz w:val="24"/>
                <w:szCs w:val="24"/>
              </w:rPr>
            </w:pPr>
            <w:r w:rsidRPr="00770B9E">
              <w:rPr>
                <w:rFonts w:ascii="TimesNewRomanPSMT" w:hAnsi="TimesNewRomanPSMT" w:cs="TimesNewRomanPSMT"/>
                <w:sz w:val="24"/>
                <w:szCs w:val="24"/>
              </w:rPr>
              <w:t>Базовые кафедры</w:t>
            </w:r>
          </w:p>
        </w:tc>
        <w:tc>
          <w:tcPr>
            <w:tcW w:w="663" w:type="dxa"/>
            <w:tcBorders>
              <w:top w:val="nil"/>
              <w:left w:val="nil"/>
              <w:bottom w:val="single" w:sz="4" w:space="0" w:color="auto"/>
              <w:right w:val="single" w:sz="4" w:space="0" w:color="auto"/>
            </w:tcBorders>
            <w:vAlign w:val="bottom"/>
          </w:tcPr>
          <w:p w:rsidR="00770B9E" w:rsidRPr="00770B9E" w:rsidRDefault="00770B9E" w:rsidP="00770B9E">
            <w:pPr>
              <w:autoSpaceDE w:val="0"/>
              <w:autoSpaceDN w:val="0"/>
              <w:adjustRightInd w:val="0"/>
              <w:spacing w:line="240" w:lineRule="auto"/>
              <w:rPr>
                <w:rFonts w:ascii="TimesNewRomanPSMT" w:hAnsi="TimesNewRomanPSMT" w:cs="TimesNewRomanPSMT"/>
                <w:b/>
                <w:bCs/>
                <w:sz w:val="24"/>
                <w:szCs w:val="24"/>
              </w:rPr>
            </w:pPr>
            <w:r w:rsidRPr="00770B9E">
              <w:rPr>
                <w:rFonts w:ascii="TimesNewRomanPSMT" w:hAnsi="TimesNewRomanPSMT" w:cs="TimesNewRomanPSMT"/>
                <w:b/>
                <w:bCs/>
                <w:sz w:val="24"/>
                <w:szCs w:val="24"/>
              </w:rPr>
              <w:t>1</w:t>
            </w:r>
          </w:p>
        </w:tc>
        <w:tc>
          <w:tcPr>
            <w:tcW w:w="747" w:type="dxa"/>
            <w:tcBorders>
              <w:top w:val="nil"/>
              <w:left w:val="nil"/>
              <w:bottom w:val="single" w:sz="4" w:space="0" w:color="auto"/>
              <w:right w:val="single" w:sz="4" w:space="0" w:color="auto"/>
            </w:tcBorders>
            <w:vAlign w:val="bottom"/>
          </w:tcPr>
          <w:p w:rsidR="00770B9E" w:rsidRPr="00770B9E" w:rsidRDefault="00770B9E" w:rsidP="00770B9E">
            <w:pPr>
              <w:autoSpaceDE w:val="0"/>
              <w:autoSpaceDN w:val="0"/>
              <w:adjustRightInd w:val="0"/>
              <w:spacing w:line="240" w:lineRule="auto"/>
              <w:rPr>
                <w:rFonts w:ascii="TimesNewRomanPSMT" w:hAnsi="TimesNewRomanPSMT" w:cs="TimesNewRomanPSMT"/>
                <w:b/>
                <w:bCs/>
                <w:sz w:val="24"/>
                <w:szCs w:val="24"/>
              </w:rPr>
            </w:pPr>
            <w:r w:rsidRPr="00770B9E">
              <w:rPr>
                <w:rFonts w:ascii="TimesNewRomanPSMT" w:hAnsi="TimesNewRomanPSMT" w:cs="TimesNewRomanPSMT"/>
                <w:b/>
                <w:bCs/>
                <w:sz w:val="24"/>
                <w:szCs w:val="24"/>
              </w:rPr>
              <w:t>1</w:t>
            </w:r>
          </w:p>
        </w:tc>
        <w:tc>
          <w:tcPr>
            <w:tcW w:w="663" w:type="dxa"/>
            <w:tcBorders>
              <w:top w:val="nil"/>
              <w:left w:val="nil"/>
              <w:bottom w:val="single" w:sz="4" w:space="0" w:color="auto"/>
              <w:right w:val="single" w:sz="4" w:space="0" w:color="auto"/>
            </w:tcBorders>
            <w:vAlign w:val="bottom"/>
          </w:tcPr>
          <w:p w:rsidR="00770B9E" w:rsidRPr="00770B9E" w:rsidRDefault="00770B9E" w:rsidP="00770B9E">
            <w:pPr>
              <w:autoSpaceDE w:val="0"/>
              <w:autoSpaceDN w:val="0"/>
              <w:adjustRightInd w:val="0"/>
              <w:spacing w:line="240" w:lineRule="auto"/>
              <w:rPr>
                <w:rFonts w:ascii="TimesNewRomanPSMT" w:hAnsi="TimesNewRomanPSMT" w:cs="TimesNewRomanPSMT"/>
                <w:b/>
                <w:bCs/>
                <w:sz w:val="24"/>
                <w:szCs w:val="24"/>
              </w:rPr>
            </w:pPr>
            <w:r w:rsidRPr="00770B9E">
              <w:rPr>
                <w:rFonts w:ascii="TimesNewRomanPSMT" w:hAnsi="TimesNewRomanPSMT" w:cs="TimesNewRomanPSMT"/>
                <w:b/>
                <w:bCs/>
                <w:sz w:val="24"/>
                <w:szCs w:val="24"/>
              </w:rPr>
              <w:t>1</w:t>
            </w:r>
          </w:p>
        </w:tc>
        <w:tc>
          <w:tcPr>
            <w:tcW w:w="712" w:type="dxa"/>
            <w:tcBorders>
              <w:top w:val="nil"/>
              <w:left w:val="nil"/>
              <w:bottom w:val="single" w:sz="4" w:space="0" w:color="auto"/>
              <w:right w:val="single" w:sz="4" w:space="0" w:color="auto"/>
            </w:tcBorders>
            <w:noWrap/>
            <w:vAlign w:val="bottom"/>
          </w:tcPr>
          <w:p w:rsidR="00770B9E" w:rsidRPr="00770B9E" w:rsidRDefault="00770B9E" w:rsidP="00770B9E">
            <w:pPr>
              <w:autoSpaceDE w:val="0"/>
              <w:autoSpaceDN w:val="0"/>
              <w:adjustRightInd w:val="0"/>
              <w:spacing w:line="240" w:lineRule="auto"/>
              <w:rPr>
                <w:rFonts w:ascii="TimesNewRomanPSMT" w:hAnsi="TimesNewRomanPSMT" w:cs="TimesNewRomanPSMT"/>
                <w:b/>
                <w:bCs/>
                <w:sz w:val="24"/>
                <w:szCs w:val="24"/>
              </w:rPr>
            </w:pPr>
            <w:r w:rsidRPr="00770B9E">
              <w:rPr>
                <w:rFonts w:ascii="TimesNewRomanPSMT" w:hAnsi="TimesNewRomanPSMT" w:cs="TimesNewRomanPSMT"/>
                <w:b/>
                <w:bCs/>
                <w:sz w:val="24"/>
                <w:szCs w:val="24"/>
              </w:rPr>
              <w:t>1</w:t>
            </w:r>
          </w:p>
        </w:tc>
        <w:tc>
          <w:tcPr>
            <w:tcW w:w="673" w:type="dxa"/>
            <w:tcBorders>
              <w:top w:val="nil"/>
              <w:left w:val="nil"/>
              <w:bottom w:val="single" w:sz="4" w:space="0" w:color="auto"/>
              <w:right w:val="single" w:sz="4" w:space="0" w:color="auto"/>
            </w:tcBorders>
            <w:noWrap/>
            <w:vAlign w:val="bottom"/>
          </w:tcPr>
          <w:p w:rsidR="00770B9E" w:rsidRPr="00770B9E" w:rsidRDefault="00770B9E" w:rsidP="00770B9E">
            <w:pPr>
              <w:autoSpaceDE w:val="0"/>
              <w:autoSpaceDN w:val="0"/>
              <w:adjustRightInd w:val="0"/>
              <w:spacing w:line="240" w:lineRule="auto"/>
              <w:rPr>
                <w:rFonts w:ascii="TimesNewRomanPSMT" w:hAnsi="TimesNewRomanPSMT" w:cs="TimesNewRomanPSMT"/>
                <w:b/>
                <w:bCs/>
                <w:sz w:val="24"/>
                <w:szCs w:val="24"/>
              </w:rPr>
            </w:pPr>
            <w:r w:rsidRPr="00770B9E">
              <w:rPr>
                <w:rFonts w:ascii="TimesNewRomanPSMT" w:hAnsi="TimesNewRomanPSMT" w:cs="TimesNewRomanPSMT"/>
                <w:b/>
                <w:bCs/>
                <w:sz w:val="24"/>
                <w:szCs w:val="24"/>
              </w:rPr>
              <w:t>1</w:t>
            </w:r>
          </w:p>
        </w:tc>
        <w:tc>
          <w:tcPr>
            <w:tcW w:w="673" w:type="dxa"/>
            <w:tcBorders>
              <w:top w:val="nil"/>
              <w:left w:val="nil"/>
              <w:bottom w:val="single" w:sz="4" w:space="0" w:color="auto"/>
              <w:right w:val="single" w:sz="4" w:space="0" w:color="auto"/>
            </w:tcBorders>
            <w:noWrap/>
            <w:vAlign w:val="bottom"/>
          </w:tcPr>
          <w:p w:rsidR="00770B9E" w:rsidRPr="00770B9E" w:rsidRDefault="00770B9E" w:rsidP="00770B9E">
            <w:pPr>
              <w:autoSpaceDE w:val="0"/>
              <w:autoSpaceDN w:val="0"/>
              <w:adjustRightInd w:val="0"/>
              <w:spacing w:line="240" w:lineRule="auto"/>
              <w:rPr>
                <w:rFonts w:ascii="TimesNewRomanPSMT" w:hAnsi="TimesNewRomanPSMT" w:cs="TimesNewRomanPSMT"/>
                <w:b/>
                <w:bCs/>
                <w:sz w:val="24"/>
                <w:szCs w:val="24"/>
              </w:rPr>
            </w:pPr>
            <w:r w:rsidRPr="00770B9E">
              <w:rPr>
                <w:rFonts w:ascii="TimesNewRomanPSMT" w:hAnsi="TimesNewRomanPSMT" w:cs="TimesNewRomanPSMT"/>
                <w:b/>
                <w:bCs/>
                <w:sz w:val="24"/>
                <w:szCs w:val="24"/>
              </w:rPr>
              <w:t>2</w:t>
            </w:r>
          </w:p>
        </w:tc>
      </w:tr>
    </w:tbl>
    <w:p w:rsidR="00770B9E" w:rsidRPr="00770B9E" w:rsidRDefault="00770B9E" w:rsidP="00770B9E">
      <w:pPr>
        <w:autoSpaceDE w:val="0"/>
        <w:autoSpaceDN w:val="0"/>
        <w:adjustRightInd w:val="0"/>
        <w:spacing w:line="240" w:lineRule="auto"/>
        <w:rPr>
          <w:rFonts w:ascii="TimesNewRomanPSMT" w:hAnsi="TimesNewRomanPSMT" w:cs="TimesNewRomanPSMT"/>
          <w:sz w:val="24"/>
          <w:szCs w:val="24"/>
        </w:rPr>
      </w:pPr>
    </w:p>
    <w:p w:rsidR="00770B9E" w:rsidRPr="00770B9E" w:rsidRDefault="00770B9E" w:rsidP="00770B9E">
      <w:pPr>
        <w:autoSpaceDE w:val="0"/>
        <w:autoSpaceDN w:val="0"/>
        <w:adjustRightInd w:val="0"/>
        <w:spacing w:line="240" w:lineRule="auto"/>
        <w:rPr>
          <w:rFonts w:ascii="TimesNewRomanPSMT" w:hAnsi="TimesNewRomanPSMT" w:cs="TimesNewRomanPSMT"/>
          <w:sz w:val="24"/>
          <w:szCs w:val="24"/>
        </w:rPr>
      </w:pPr>
    </w:p>
    <w:p w:rsidR="00770B9E" w:rsidRPr="00770B9E" w:rsidRDefault="00253218" w:rsidP="00770B9E">
      <w:pPr>
        <w:autoSpaceDE w:val="0"/>
        <w:autoSpaceDN w:val="0"/>
        <w:adjustRightInd w:val="0"/>
        <w:spacing w:line="240" w:lineRule="auto"/>
        <w:rPr>
          <w:rFonts w:ascii="TimesNewRomanPSMT" w:hAnsi="TimesNewRomanPSMT" w:cs="TimesNewRomanPSMT"/>
          <w:sz w:val="24"/>
          <w:szCs w:val="24"/>
        </w:rPr>
      </w:pPr>
      <w:r>
        <w:rPr>
          <w:noProof/>
          <w:lang w:eastAsia="ru-RU"/>
        </w:rPr>
        <w:drawing>
          <wp:anchor distT="0" distB="0" distL="114300" distR="114300" simplePos="0" relativeHeight="251665408" behindDoc="0" locked="0" layoutInCell="1" allowOverlap="1">
            <wp:simplePos x="0" y="0"/>
            <wp:positionH relativeFrom="column">
              <wp:posOffset>-152400</wp:posOffset>
            </wp:positionH>
            <wp:positionV relativeFrom="paragraph">
              <wp:posOffset>92710</wp:posOffset>
            </wp:positionV>
            <wp:extent cx="6096000" cy="3002280"/>
            <wp:effectExtent l="0" t="0" r="0" b="0"/>
            <wp:wrapNone/>
            <wp:docPr id="57"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770B9E" w:rsidRPr="00770B9E" w:rsidRDefault="00770B9E" w:rsidP="00770B9E">
      <w:pPr>
        <w:autoSpaceDE w:val="0"/>
        <w:autoSpaceDN w:val="0"/>
        <w:adjustRightInd w:val="0"/>
        <w:spacing w:line="240" w:lineRule="auto"/>
        <w:rPr>
          <w:rFonts w:ascii="TimesNewRomanPSMT" w:hAnsi="TimesNewRomanPSMT" w:cs="TimesNewRomanPSMT"/>
          <w:sz w:val="24"/>
          <w:szCs w:val="24"/>
        </w:rPr>
      </w:pPr>
    </w:p>
    <w:p w:rsidR="00770B9E" w:rsidRPr="00770B9E" w:rsidRDefault="00770B9E" w:rsidP="00770B9E">
      <w:pPr>
        <w:autoSpaceDE w:val="0"/>
        <w:autoSpaceDN w:val="0"/>
        <w:adjustRightInd w:val="0"/>
        <w:spacing w:line="240" w:lineRule="auto"/>
        <w:rPr>
          <w:rFonts w:ascii="TimesNewRomanPSMT" w:hAnsi="TimesNewRomanPSMT" w:cs="TimesNewRomanPSMT"/>
          <w:sz w:val="24"/>
          <w:szCs w:val="24"/>
        </w:rPr>
      </w:pPr>
    </w:p>
    <w:p w:rsidR="00770B9E" w:rsidRPr="00770B9E" w:rsidRDefault="00770B9E" w:rsidP="00770B9E">
      <w:pPr>
        <w:autoSpaceDE w:val="0"/>
        <w:autoSpaceDN w:val="0"/>
        <w:adjustRightInd w:val="0"/>
        <w:spacing w:line="240" w:lineRule="auto"/>
        <w:rPr>
          <w:rFonts w:ascii="TimesNewRomanPSMT" w:hAnsi="TimesNewRomanPSMT" w:cs="TimesNewRomanPSMT"/>
          <w:sz w:val="24"/>
          <w:szCs w:val="24"/>
        </w:rPr>
      </w:pPr>
    </w:p>
    <w:p w:rsidR="00770B9E" w:rsidRPr="00770B9E" w:rsidRDefault="00770B9E" w:rsidP="00770B9E">
      <w:pPr>
        <w:autoSpaceDE w:val="0"/>
        <w:autoSpaceDN w:val="0"/>
        <w:adjustRightInd w:val="0"/>
        <w:spacing w:line="240" w:lineRule="auto"/>
        <w:rPr>
          <w:rFonts w:ascii="TimesNewRomanPSMT" w:hAnsi="TimesNewRomanPSMT" w:cs="TimesNewRomanPSMT"/>
          <w:sz w:val="24"/>
          <w:szCs w:val="24"/>
        </w:rPr>
      </w:pPr>
    </w:p>
    <w:p w:rsidR="00770B9E" w:rsidRPr="00770B9E" w:rsidRDefault="00770B9E" w:rsidP="00770B9E">
      <w:pPr>
        <w:autoSpaceDE w:val="0"/>
        <w:autoSpaceDN w:val="0"/>
        <w:adjustRightInd w:val="0"/>
        <w:spacing w:line="240" w:lineRule="auto"/>
        <w:rPr>
          <w:rFonts w:ascii="TimesNewRomanPSMT" w:hAnsi="TimesNewRomanPSMT" w:cs="TimesNewRomanPSMT"/>
          <w:sz w:val="24"/>
          <w:szCs w:val="24"/>
        </w:rPr>
      </w:pPr>
    </w:p>
    <w:p w:rsidR="00770B9E" w:rsidRPr="00770B9E" w:rsidRDefault="00770B9E" w:rsidP="00770B9E">
      <w:pPr>
        <w:autoSpaceDE w:val="0"/>
        <w:autoSpaceDN w:val="0"/>
        <w:adjustRightInd w:val="0"/>
        <w:spacing w:line="240" w:lineRule="auto"/>
        <w:rPr>
          <w:rFonts w:ascii="TimesNewRomanPSMT" w:hAnsi="TimesNewRomanPSMT" w:cs="TimesNewRomanPSMT"/>
          <w:sz w:val="24"/>
          <w:szCs w:val="24"/>
        </w:rPr>
      </w:pPr>
    </w:p>
    <w:p w:rsidR="00770B9E" w:rsidRPr="00770B9E" w:rsidRDefault="00770B9E" w:rsidP="00770B9E">
      <w:pPr>
        <w:autoSpaceDE w:val="0"/>
        <w:autoSpaceDN w:val="0"/>
        <w:adjustRightInd w:val="0"/>
        <w:spacing w:line="240" w:lineRule="auto"/>
        <w:rPr>
          <w:rFonts w:ascii="TimesNewRomanPSMT" w:hAnsi="TimesNewRomanPSMT" w:cs="TimesNewRomanPSMT"/>
          <w:sz w:val="24"/>
          <w:szCs w:val="24"/>
        </w:rPr>
      </w:pPr>
    </w:p>
    <w:p w:rsidR="00770B9E" w:rsidRPr="00770B9E" w:rsidRDefault="00770B9E" w:rsidP="00770B9E">
      <w:pPr>
        <w:autoSpaceDE w:val="0"/>
        <w:autoSpaceDN w:val="0"/>
        <w:adjustRightInd w:val="0"/>
        <w:spacing w:line="240" w:lineRule="auto"/>
        <w:rPr>
          <w:rFonts w:ascii="TimesNewRomanPSMT" w:hAnsi="TimesNewRomanPSMT" w:cs="TimesNewRomanPSMT"/>
          <w:sz w:val="24"/>
          <w:szCs w:val="24"/>
        </w:rPr>
      </w:pPr>
    </w:p>
    <w:p w:rsidR="00770B9E" w:rsidRPr="00770B9E" w:rsidRDefault="00770B9E" w:rsidP="00770B9E">
      <w:pPr>
        <w:autoSpaceDE w:val="0"/>
        <w:autoSpaceDN w:val="0"/>
        <w:adjustRightInd w:val="0"/>
        <w:spacing w:line="240" w:lineRule="auto"/>
        <w:rPr>
          <w:rFonts w:ascii="TimesNewRomanPSMT" w:hAnsi="TimesNewRomanPSMT" w:cs="TimesNewRomanPSMT"/>
          <w:sz w:val="24"/>
          <w:szCs w:val="24"/>
        </w:rPr>
      </w:pPr>
    </w:p>
    <w:p w:rsidR="00770B9E" w:rsidRPr="00770B9E" w:rsidRDefault="00770B9E" w:rsidP="00770B9E">
      <w:pPr>
        <w:autoSpaceDE w:val="0"/>
        <w:autoSpaceDN w:val="0"/>
        <w:adjustRightInd w:val="0"/>
        <w:spacing w:line="240" w:lineRule="auto"/>
        <w:rPr>
          <w:rFonts w:ascii="TimesNewRomanPSMT" w:hAnsi="TimesNewRomanPSMT" w:cs="TimesNewRomanPSMT"/>
          <w:sz w:val="24"/>
          <w:szCs w:val="24"/>
        </w:rPr>
      </w:pPr>
    </w:p>
    <w:p w:rsidR="00770B9E" w:rsidRPr="00770B9E" w:rsidRDefault="00770B9E" w:rsidP="00770B9E">
      <w:pPr>
        <w:autoSpaceDE w:val="0"/>
        <w:autoSpaceDN w:val="0"/>
        <w:adjustRightInd w:val="0"/>
        <w:spacing w:line="240" w:lineRule="auto"/>
        <w:rPr>
          <w:rFonts w:ascii="TimesNewRomanPSMT" w:hAnsi="TimesNewRomanPSMT" w:cs="TimesNewRomanPSMT"/>
          <w:sz w:val="24"/>
          <w:szCs w:val="24"/>
        </w:rPr>
      </w:pPr>
    </w:p>
    <w:p w:rsidR="00770B9E" w:rsidRPr="00770B9E" w:rsidRDefault="00770B9E" w:rsidP="00770B9E">
      <w:pPr>
        <w:autoSpaceDE w:val="0"/>
        <w:autoSpaceDN w:val="0"/>
        <w:adjustRightInd w:val="0"/>
        <w:spacing w:line="240" w:lineRule="auto"/>
        <w:rPr>
          <w:rFonts w:ascii="TimesNewRomanPSMT" w:hAnsi="TimesNewRomanPSMT" w:cs="TimesNewRomanPSMT"/>
          <w:sz w:val="24"/>
          <w:szCs w:val="24"/>
        </w:rPr>
      </w:pPr>
    </w:p>
    <w:p w:rsidR="00770B9E" w:rsidRPr="00770B9E" w:rsidRDefault="00770B9E" w:rsidP="00770B9E">
      <w:pPr>
        <w:autoSpaceDE w:val="0"/>
        <w:autoSpaceDN w:val="0"/>
        <w:adjustRightInd w:val="0"/>
        <w:spacing w:line="240" w:lineRule="auto"/>
        <w:rPr>
          <w:rFonts w:ascii="TimesNewRomanPSMT" w:hAnsi="TimesNewRomanPSMT" w:cs="TimesNewRomanPSMT"/>
          <w:sz w:val="24"/>
          <w:szCs w:val="24"/>
        </w:rPr>
      </w:pPr>
    </w:p>
    <w:p w:rsidR="00770B9E" w:rsidRPr="00770B9E" w:rsidRDefault="00770B9E" w:rsidP="00770B9E">
      <w:pPr>
        <w:autoSpaceDE w:val="0"/>
        <w:autoSpaceDN w:val="0"/>
        <w:adjustRightInd w:val="0"/>
        <w:spacing w:line="240" w:lineRule="auto"/>
        <w:rPr>
          <w:rFonts w:ascii="TimesNewRomanPSMT" w:hAnsi="TimesNewRomanPSMT" w:cs="TimesNewRomanPSMT"/>
          <w:sz w:val="24"/>
          <w:szCs w:val="24"/>
        </w:rPr>
      </w:pPr>
    </w:p>
    <w:p w:rsidR="00770B9E" w:rsidRPr="00770B9E" w:rsidRDefault="00770B9E" w:rsidP="00770B9E">
      <w:pPr>
        <w:autoSpaceDE w:val="0"/>
        <w:autoSpaceDN w:val="0"/>
        <w:adjustRightInd w:val="0"/>
        <w:spacing w:line="240" w:lineRule="auto"/>
        <w:rPr>
          <w:rFonts w:ascii="TimesNewRomanPSMT" w:hAnsi="TimesNewRomanPSMT" w:cs="TimesNewRomanPSMT"/>
          <w:sz w:val="24"/>
          <w:szCs w:val="24"/>
        </w:rPr>
      </w:pPr>
    </w:p>
    <w:p w:rsidR="00770B9E" w:rsidRDefault="00770B9E" w:rsidP="00770B9E">
      <w:pPr>
        <w:autoSpaceDE w:val="0"/>
        <w:autoSpaceDN w:val="0"/>
        <w:adjustRightInd w:val="0"/>
        <w:spacing w:line="240" w:lineRule="auto"/>
        <w:rPr>
          <w:rFonts w:ascii="TimesNewRomanPSMT" w:hAnsi="TimesNewRomanPSMT" w:cs="TimesNewRomanPSMT"/>
          <w:sz w:val="24"/>
          <w:szCs w:val="24"/>
          <w:lang w:val="en-US"/>
        </w:rPr>
      </w:pPr>
    </w:p>
    <w:p w:rsidR="00770B9E" w:rsidRPr="00770B9E" w:rsidRDefault="00770B9E" w:rsidP="00770B9E">
      <w:pPr>
        <w:autoSpaceDE w:val="0"/>
        <w:autoSpaceDN w:val="0"/>
        <w:adjustRightInd w:val="0"/>
        <w:spacing w:line="240" w:lineRule="auto"/>
        <w:rPr>
          <w:rFonts w:ascii="TimesNewRomanPSMT" w:hAnsi="TimesNewRomanPSMT" w:cs="TimesNewRomanPSMT"/>
          <w:sz w:val="24"/>
          <w:szCs w:val="24"/>
          <w:lang w:val="en-US"/>
        </w:rPr>
      </w:pPr>
    </w:p>
    <w:p w:rsidR="00770B9E" w:rsidRPr="00770B9E" w:rsidRDefault="00770B9E" w:rsidP="00770B9E">
      <w:pPr>
        <w:autoSpaceDE w:val="0"/>
        <w:autoSpaceDN w:val="0"/>
        <w:adjustRightInd w:val="0"/>
        <w:spacing w:line="240" w:lineRule="auto"/>
        <w:rPr>
          <w:rFonts w:ascii="TimesNewRomanPSMT" w:hAnsi="TimesNewRomanPSMT" w:cs="TimesNewRomanPSMT"/>
          <w:sz w:val="24"/>
          <w:szCs w:val="24"/>
        </w:rPr>
      </w:pPr>
      <w:r w:rsidRPr="00770B9E">
        <w:rPr>
          <w:rFonts w:ascii="TimesNewRomanPSMT" w:hAnsi="TimesNewRomanPSMT" w:cs="TimesNewRomanPSMT"/>
          <w:sz w:val="24"/>
          <w:szCs w:val="24"/>
        </w:rPr>
        <w:t>Динамика количества факультетов/отделений</w:t>
      </w:r>
      <w:r w:rsidR="00A96F60">
        <w:rPr>
          <w:rFonts w:ascii="TimesNewRomanPSMT" w:hAnsi="TimesNewRomanPSMT" w:cs="TimesNewRomanPSMT"/>
          <w:sz w:val="24"/>
          <w:szCs w:val="24"/>
        </w:rPr>
        <w:t xml:space="preserve"> представлена в таблице</w:t>
      </w:r>
      <w:r w:rsidRPr="00770B9E">
        <w:rPr>
          <w:rFonts w:ascii="TimesNewRomanPSMT" w:hAnsi="TimesNewRomanPSMT" w:cs="TimesNewRomanPSMT"/>
          <w:sz w:val="24"/>
          <w:szCs w:val="24"/>
        </w:rPr>
        <w:t xml:space="preserve"> 2.1.2.</w:t>
      </w:r>
    </w:p>
    <w:p w:rsidR="00770B9E" w:rsidRPr="00770B9E" w:rsidRDefault="00770B9E" w:rsidP="00770B9E">
      <w:pPr>
        <w:autoSpaceDE w:val="0"/>
        <w:autoSpaceDN w:val="0"/>
        <w:adjustRightInd w:val="0"/>
        <w:spacing w:line="240" w:lineRule="auto"/>
        <w:rPr>
          <w:rFonts w:ascii="TimesNewRomanPSMT" w:hAnsi="TimesNewRomanPSMT" w:cs="TimesNewRomanPSMT"/>
          <w:sz w:val="24"/>
          <w:szCs w:val="24"/>
        </w:rPr>
      </w:pPr>
    </w:p>
    <w:p w:rsidR="00770B9E" w:rsidRPr="00770B9E" w:rsidRDefault="006B4A5C" w:rsidP="006B4A5C">
      <w:pPr>
        <w:autoSpaceDE w:val="0"/>
        <w:autoSpaceDN w:val="0"/>
        <w:adjustRightInd w:val="0"/>
        <w:spacing w:line="240" w:lineRule="auto"/>
        <w:jc w:val="right"/>
        <w:rPr>
          <w:rFonts w:ascii="TimesNewRomanPSMT" w:hAnsi="TimesNewRomanPSMT" w:cs="TimesNewRomanPSMT"/>
          <w:sz w:val="24"/>
          <w:szCs w:val="24"/>
        </w:rPr>
      </w:pPr>
      <w:r>
        <w:rPr>
          <w:rFonts w:ascii="TimesNewRomanPSMT" w:hAnsi="TimesNewRomanPSMT" w:cs="TimesNewRomanPSMT"/>
          <w:sz w:val="24"/>
          <w:szCs w:val="24"/>
        </w:rPr>
        <w:t>Таблица</w:t>
      </w:r>
      <w:r w:rsidR="00770B9E" w:rsidRPr="00770B9E">
        <w:rPr>
          <w:rFonts w:ascii="TimesNewRomanPSMT" w:hAnsi="TimesNewRomanPSMT" w:cs="TimesNewRomanPSMT"/>
          <w:sz w:val="24"/>
          <w:szCs w:val="24"/>
        </w:rPr>
        <w:t xml:space="preserve"> 2.1.2</w:t>
      </w:r>
    </w:p>
    <w:p w:rsidR="00770B9E" w:rsidRPr="00770B9E" w:rsidRDefault="00770B9E" w:rsidP="006B4A5C">
      <w:pPr>
        <w:autoSpaceDE w:val="0"/>
        <w:autoSpaceDN w:val="0"/>
        <w:adjustRightInd w:val="0"/>
        <w:spacing w:line="240" w:lineRule="auto"/>
        <w:jc w:val="center"/>
        <w:rPr>
          <w:rFonts w:ascii="TimesNewRomanPSMT" w:hAnsi="TimesNewRomanPSMT" w:cs="TimesNewRomanPSMT"/>
          <w:b/>
          <w:bCs/>
          <w:sz w:val="24"/>
          <w:szCs w:val="24"/>
        </w:rPr>
      </w:pPr>
      <w:r w:rsidRPr="00770B9E">
        <w:rPr>
          <w:rFonts w:ascii="TimesNewRomanPSMT" w:hAnsi="TimesNewRomanPSMT" w:cs="TimesNewRomanPSMT"/>
          <w:b/>
          <w:bCs/>
          <w:sz w:val="24"/>
          <w:szCs w:val="24"/>
        </w:rPr>
        <w:t>Динамика количества факультетов/отделений факультетов</w:t>
      </w:r>
    </w:p>
    <w:p w:rsidR="00770B9E" w:rsidRPr="00770B9E" w:rsidRDefault="00770B9E" w:rsidP="00770B9E">
      <w:pPr>
        <w:autoSpaceDE w:val="0"/>
        <w:autoSpaceDN w:val="0"/>
        <w:adjustRightInd w:val="0"/>
        <w:spacing w:line="240" w:lineRule="auto"/>
        <w:rPr>
          <w:rFonts w:ascii="TimesNewRomanPSMT" w:hAnsi="TimesNewRomanPSMT" w:cs="TimesNewRomanPSMT"/>
          <w:sz w:val="24"/>
          <w:szCs w:val="24"/>
        </w:rPr>
      </w:pPr>
    </w:p>
    <w:tbl>
      <w:tblPr>
        <w:tblW w:w="8645" w:type="dxa"/>
        <w:tblInd w:w="103" w:type="dxa"/>
        <w:tblLook w:val="0000"/>
      </w:tblPr>
      <w:tblGrid>
        <w:gridCol w:w="2420"/>
        <w:gridCol w:w="1240"/>
        <w:gridCol w:w="1340"/>
        <w:gridCol w:w="1240"/>
        <w:gridCol w:w="1220"/>
        <w:gridCol w:w="1185"/>
      </w:tblGrid>
      <w:tr w:rsidR="00770B9E" w:rsidRPr="00770B9E" w:rsidTr="0033041D">
        <w:trPr>
          <w:trHeight w:val="315"/>
        </w:trPr>
        <w:tc>
          <w:tcPr>
            <w:tcW w:w="8645" w:type="dxa"/>
            <w:gridSpan w:val="6"/>
            <w:tcBorders>
              <w:top w:val="single" w:sz="4" w:space="0" w:color="auto"/>
              <w:left w:val="single" w:sz="4" w:space="0" w:color="auto"/>
              <w:bottom w:val="single" w:sz="4" w:space="0" w:color="auto"/>
              <w:right w:val="single" w:sz="4" w:space="0" w:color="000000"/>
            </w:tcBorders>
            <w:noWrap/>
            <w:vAlign w:val="bottom"/>
          </w:tcPr>
          <w:p w:rsidR="00770B9E" w:rsidRPr="00770B9E" w:rsidRDefault="00770B9E" w:rsidP="006B4A5C">
            <w:pPr>
              <w:autoSpaceDE w:val="0"/>
              <w:autoSpaceDN w:val="0"/>
              <w:adjustRightInd w:val="0"/>
              <w:spacing w:line="240" w:lineRule="auto"/>
              <w:jc w:val="center"/>
              <w:rPr>
                <w:rFonts w:ascii="TimesNewRomanPSMT" w:hAnsi="TimesNewRomanPSMT" w:cs="TimesNewRomanPSMT"/>
                <w:b/>
                <w:bCs/>
                <w:sz w:val="24"/>
                <w:szCs w:val="24"/>
              </w:rPr>
            </w:pPr>
            <w:r w:rsidRPr="00770B9E">
              <w:rPr>
                <w:rFonts w:ascii="TimesNewRomanPSMT" w:hAnsi="TimesNewRomanPSMT" w:cs="TimesNewRomanPSMT"/>
                <w:b/>
                <w:bCs/>
                <w:sz w:val="24"/>
                <w:szCs w:val="24"/>
              </w:rPr>
              <w:t>НИУ ВШЭ - Санкт-Петербург</w:t>
            </w:r>
          </w:p>
        </w:tc>
      </w:tr>
      <w:tr w:rsidR="00770B9E" w:rsidRPr="00770B9E" w:rsidTr="0033041D">
        <w:trPr>
          <w:trHeight w:val="1320"/>
        </w:trPr>
        <w:tc>
          <w:tcPr>
            <w:tcW w:w="2420" w:type="dxa"/>
            <w:tcBorders>
              <w:top w:val="nil"/>
              <w:left w:val="single" w:sz="4" w:space="0" w:color="auto"/>
              <w:bottom w:val="single" w:sz="4" w:space="0" w:color="auto"/>
              <w:right w:val="single" w:sz="4" w:space="0" w:color="auto"/>
            </w:tcBorders>
          </w:tcPr>
          <w:p w:rsidR="00A96F60" w:rsidRDefault="00A96F60" w:rsidP="00A96F60">
            <w:pPr>
              <w:autoSpaceDE w:val="0"/>
              <w:autoSpaceDN w:val="0"/>
              <w:adjustRightInd w:val="0"/>
              <w:spacing w:line="240" w:lineRule="auto"/>
              <w:jc w:val="center"/>
              <w:rPr>
                <w:rFonts w:ascii="TimesNewRomanPSMT" w:hAnsi="TimesNewRomanPSMT" w:cs="TimesNewRomanPSMT"/>
                <w:b/>
                <w:bCs/>
                <w:sz w:val="24"/>
                <w:szCs w:val="24"/>
              </w:rPr>
            </w:pPr>
          </w:p>
          <w:p w:rsidR="00770B9E" w:rsidRPr="00770B9E" w:rsidRDefault="00A96F60" w:rsidP="00A96F60">
            <w:pPr>
              <w:autoSpaceDE w:val="0"/>
              <w:autoSpaceDN w:val="0"/>
              <w:adjustRightInd w:val="0"/>
              <w:spacing w:line="240" w:lineRule="auto"/>
              <w:jc w:val="center"/>
              <w:rPr>
                <w:rFonts w:ascii="TimesNewRomanPSMT" w:hAnsi="TimesNewRomanPSMT" w:cs="TimesNewRomanPSMT"/>
                <w:b/>
                <w:bCs/>
                <w:sz w:val="24"/>
                <w:szCs w:val="24"/>
              </w:rPr>
            </w:pPr>
            <w:r>
              <w:rPr>
                <w:rFonts w:ascii="TimesNewRomanPSMT" w:hAnsi="TimesNewRomanPSMT" w:cs="TimesNewRomanPSMT"/>
                <w:b/>
                <w:bCs/>
                <w:sz w:val="24"/>
                <w:szCs w:val="24"/>
              </w:rPr>
              <w:t xml:space="preserve">Годы </w:t>
            </w:r>
          </w:p>
        </w:tc>
        <w:tc>
          <w:tcPr>
            <w:tcW w:w="1240" w:type="dxa"/>
            <w:tcBorders>
              <w:top w:val="nil"/>
              <w:left w:val="nil"/>
              <w:bottom w:val="single" w:sz="4" w:space="0" w:color="auto"/>
              <w:right w:val="single" w:sz="4" w:space="0" w:color="auto"/>
            </w:tcBorders>
            <w:textDirection w:val="btLr"/>
            <w:vAlign w:val="center"/>
          </w:tcPr>
          <w:p w:rsidR="00770B9E" w:rsidRPr="00770B9E" w:rsidRDefault="00770B9E" w:rsidP="00770B9E">
            <w:pPr>
              <w:autoSpaceDE w:val="0"/>
              <w:autoSpaceDN w:val="0"/>
              <w:adjustRightInd w:val="0"/>
              <w:spacing w:line="240" w:lineRule="auto"/>
              <w:rPr>
                <w:rFonts w:ascii="TimesNewRomanPSMT" w:hAnsi="TimesNewRomanPSMT" w:cs="TimesNewRomanPSMT"/>
                <w:b/>
                <w:bCs/>
                <w:sz w:val="24"/>
                <w:szCs w:val="24"/>
              </w:rPr>
            </w:pPr>
            <w:r w:rsidRPr="00770B9E">
              <w:rPr>
                <w:rFonts w:ascii="TimesNewRomanPSMT" w:hAnsi="TimesNewRomanPSMT" w:cs="TimesNewRomanPSMT"/>
                <w:b/>
                <w:bCs/>
                <w:sz w:val="24"/>
                <w:szCs w:val="24"/>
              </w:rPr>
              <w:t>01.10.2008</w:t>
            </w:r>
          </w:p>
        </w:tc>
        <w:tc>
          <w:tcPr>
            <w:tcW w:w="1340" w:type="dxa"/>
            <w:tcBorders>
              <w:top w:val="nil"/>
              <w:left w:val="nil"/>
              <w:bottom w:val="single" w:sz="4" w:space="0" w:color="auto"/>
              <w:right w:val="single" w:sz="4" w:space="0" w:color="auto"/>
            </w:tcBorders>
            <w:textDirection w:val="btLr"/>
            <w:vAlign w:val="center"/>
          </w:tcPr>
          <w:p w:rsidR="00770B9E" w:rsidRPr="00770B9E" w:rsidRDefault="00770B9E" w:rsidP="00770B9E">
            <w:pPr>
              <w:autoSpaceDE w:val="0"/>
              <w:autoSpaceDN w:val="0"/>
              <w:adjustRightInd w:val="0"/>
              <w:spacing w:line="240" w:lineRule="auto"/>
              <w:rPr>
                <w:rFonts w:ascii="TimesNewRomanPSMT" w:hAnsi="TimesNewRomanPSMT" w:cs="TimesNewRomanPSMT"/>
                <w:b/>
                <w:bCs/>
                <w:sz w:val="24"/>
                <w:szCs w:val="24"/>
              </w:rPr>
            </w:pPr>
            <w:r w:rsidRPr="00770B9E">
              <w:rPr>
                <w:rFonts w:ascii="TimesNewRomanPSMT" w:hAnsi="TimesNewRomanPSMT" w:cs="TimesNewRomanPSMT"/>
                <w:b/>
                <w:bCs/>
                <w:sz w:val="24"/>
                <w:szCs w:val="24"/>
              </w:rPr>
              <w:t>01.10.2009</w:t>
            </w:r>
          </w:p>
        </w:tc>
        <w:tc>
          <w:tcPr>
            <w:tcW w:w="1240" w:type="dxa"/>
            <w:tcBorders>
              <w:top w:val="nil"/>
              <w:left w:val="nil"/>
              <w:bottom w:val="single" w:sz="4" w:space="0" w:color="auto"/>
              <w:right w:val="single" w:sz="4" w:space="0" w:color="auto"/>
            </w:tcBorders>
            <w:textDirection w:val="btLr"/>
            <w:vAlign w:val="center"/>
          </w:tcPr>
          <w:p w:rsidR="00770B9E" w:rsidRPr="00770B9E" w:rsidRDefault="00770B9E" w:rsidP="00770B9E">
            <w:pPr>
              <w:autoSpaceDE w:val="0"/>
              <w:autoSpaceDN w:val="0"/>
              <w:adjustRightInd w:val="0"/>
              <w:spacing w:line="240" w:lineRule="auto"/>
              <w:rPr>
                <w:rFonts w:ascii="TimesNewRomanPSMT" w:hAnsi="TimesNewRomanPSMT" w:cs="TimesNewRomanPSMT"/>
                <w:b/>
                <w:bCs/>
                <w:sz w:val="24"/>
                <w:szCs w:val="24"/>
              </w:rPr>
            </w:pPr>
            <w:r w:rsidRPr="00770B9E">
              <w:rPr>
                <w:rFonts w:ascii="TimesNewRomanPSMT" w:hAnsi="TimesNewRomanPSMT" w:cs="TimesNewRomanPSMT"/>
                <w:b/>
                <w:bCs/>
                <w:sz w:val="24"/>
                <w:szCs w:val="24"/>
              </w:rPr>
              <w:t>01.10.2010</w:t>
            </w:r>
          </w:p>
        </w:tc>
        <w:tc>
          <w:tcPr>
            <w:tcW w:w="1220" w:type="dxa"/>
            <w:tcBorders>
              <w:top w:val="nil"/>
              <w:left w:val="nil"/>
              <w:bottom w:val="single" w:sz="4" w:space="0" w:color="auto"/>
              <w:right w:val="single" w:sz="4" w:space="0" w:color="auto"/>
            </w:tcBorders>
            <w:noWrap/>
            <w:textDirection w:val="btLr"/>
            <w:vAlign w:val="center"/>
          </w:tcPr>
          <w:p w:rsidR="00770B9E" w:rsidRPr="00770B9E" w:rsidRDefault="00770B9E" w:rsidP="00770B9E">
            <w:pPr>
              <w:autoSpaceDE w:val="0"/>
              <w:autoSpaceDN w:val="0"/>
              <w:adjustRightInd w:val="0"/>
              <w:spacing w:line="240" w:lineRule="auto"/>
              <w:rPr>
                <w:rFonts w:ascii="TimesNewRomanPSMT" w:hAnsi="TimesNewRomanPSMT" w:cs="TimesNewRomanPSMT"/>
                <w:b/>
                <w:bCs/>
                <w:sz w:val="24"/>
                <w:szCs w:val="24"/>
              </w:rPr>
            </w:pPr>
            <w:r w:rsidRPr="00770B9E">
              <w:rPr>
                <w:rFonts w:ascii="TimesNewRomanPSMT" w:hAnsi="TimesNewRomanPSMT" w:cs="TimesNewRomanPSMT"/>
                <w:b/>
                <w:bCs/>
                <w:sz w:val="24"/>
                <w:szCs w:val="24"/>
              </w:rPr>
              <w:t>01.10.2011</w:t>
            </w:r>
          </w:p>
        </w:tc>
        <w:tc>
          <w:tcPr>
            <w:tcW w:w="1185" w:type="dxa"/>
            <w:tcBorders>
              <w:top w:val="nil"/>
              <w:left w:val="nil"/>
              <w:bottom w:val="single" w:sz="4" w:space="0" w:color="auto"/>
              <w:right w:val="single" w:sz="4" w:space="0" w:color="auto"/>
            </w:tcBorders>
            <w:noWrap/>
            <w:textDirection w:val="btLr"/>
            <w:vAlign w:val="center"/>
          </w:tcPr>
          <w:p w:rsidR="00770B9E" w:rsidRPr="00770B9E" w:rsidRDefault="00770B9E" w:rsidP="00770B9E">
            <w:pPr>
              <w:autoSpaceDE w:val="0"/>
              <w:autoSpaceDN w:val="0"/>
              <w:adjustRightInd w:val="0"/>
              <w:spacing w:line="240" w:lineRule="auto"/>
              <w:rPr>
                <w:rFonts w:ascii="TimesNewRomanPSMT" w:hAnsi="TimesNewRomanPSMT" w:cs="TimesNewRomanPSMT"/>
                <w:b/>
                <w:bCs/>
                <w:sz w:val="24"/>
                <w:szCs w:val="24"/>
              </w:rPr>
            </w:pPr>
            <w:r w:rsidRPr="00770B9E">
              <w:rPr>
                <w:rFonts w:ascii="TimesNewRomanPSMT" w:hAnsi="TimesNewRomanPSMT" w:cs="TimesNewRomanPSMT"/>
                <w:b/>
                <w:bCs/>
                <w:sz w:val="24"/>
                <w:szCs w:val="24"/>
              </w:rPr>
              <w:t>01.10.2012</w:t>
            </w:r>
          </w:p>
        </w:tc>
      </w:tr>
      <w:tr w:rsidR="00770B9E" w:rsidRPr="00770B9E" w:rsidTr="0033041D">
        <w:trPr>
          <w:trHeight w:val="600"/>
        </w:trPr>
        <w:tc>
          <w:tcPr>
            <w:tcW w:w="2420" w:type="dxa"/>
            <w:tcBorders>
              <w:top w:val="nil"/>
              <w:left w:val="single" w:sz="4" w:space="0" w:color="auto"/>
              <w:bottom w:val="single" w:sz="4" w:space="0" w:color="auto"/>
              <w:right w:val="single" w:sz="4" w:space="0" w:color="auto"/>
            </w:tcBorders>
            <w:vAlign w:val="bottom"/>
          </w:tcPr>
          <w:p w:rsidR="00770B9E" w:rsidRPr="00770B9E" w:rsidRDefault="006B4A5C" w:rsidP="00770B9E">
            <w:pPr>
              <w:autoSpaceDE w:val="0"/>
              <w:autoSpaceDN w:val="0"/>
              <w:adjustRightInd w:val="0"/>
              <w:spacing w:line="240" w:lineRule="auto"/>
              <w:rPr>
                <w:rFonts w:ascii="TimesNewRomanPSMT" w:hAnsi="TimesNewRomanPSMT" w:cs="TimesNewRomanPSMT"/>
                <w:sz w:val="24"/>
                <w:szCs w:val="24"/>
              </w:rPr>
            </w:pPr>
            <w:r>
              <w:rPr>
                <w:rFonts w:ascii="TimesNewRomanPSMT" w:hAnsi="TimesNewRomanPSMT" w:cs="TimesNewRomanPSMT"/>
                <w:sz w:val="24"/>
                <w:szCs w:val="24"/>
              </w:rPr>
              <w:t>К</w:t>
            </w:r>
            <w:r w:rsidR="00770B9E" w:rsidRPr="00770B9E">
              <w:rPr>
                <w:rFonts w:ascii="TimesNewRomanPSMT" w:hAnsi="TimesNewRomanPSMT" w:cs="TimesNewRomanPSMT"/>
                <w:sz w:val="24"/>
                <w:szCs w:val="24"/>
              </w:rPr>
              <w:t>оличество факультетов</w:t>
            </w:r>
          </w:p>
        </w:tc>
        <w:tc>
          <w:tcPr>
            <w:tcW w:w="1240" w:type="dxa"/>
            <w:tcBorders>
              <w:top w:val="nil"/>
              <w:left w:val="nil"/>
              <w:bottom w:val="single" w:sz="4" w:space="0" w:color="auto"/>
              <w:right w:val="single" w:sz="4" w:space="0" w:color="auto"/>
            </w:tcBorders>
            <w:vAlign w:val="center"/>
          </w:tcPr>
          <w:p w:rsidR="00770B9E" w:rsidRPr="00770B9E" w:rsidRDefault="00770B9E" w:rsidP="00770B9E">
            <w:pPr>
              <w:autoSpaceDE w:val="0"/>
              <w:autoSpaceDN w:val="0"/>
              <w:adjustRightInd w:val="0"/>
              <w:spacing w:line="240" w:lineRule="auto"/>
              <w:rPr>
                <w:rFonts w:ascii="TimesNewRomanPSMT" w:hAnsi="TimesNewRomanPSMT" w:cs="TimesNewRomanPSMT"/>
                <w:b/>
                <w:bCs/>
                <w:sz w:val="24"/>
                <w:szCs w:val="24"/>
              </w:rPr>
            </w:pPr>
            <w:r w:rsidRPr="00770B9E">
              <w:rPr>
                <w:rFonts w:ascii="TimesNewRomanPSMT" w:hAnsi="TimesNewRomanPSMT" w:cs="TimesNewRomanPSMT"/>
                <w:b/>
                <w:bCs/>
                <w:sz w:val="24"/>
                <w:szCs w:val="24"/>
              </w:rPr>
              <w:t>4</w:t>
            </w:r>
          </w:p>
        </w:tc>
        <w:tc>
          <w:tcPr>
            <w:tcW w:w="1340" w:type="dxa"/>
            <w:tcBorders>
              <w:top w:val="nil"/>
              <w:left w:val="nil"/>
              <w:bottom w:val="single" w:sz="4" w:space="0" w:color="auto"/>
              <w:right w:val="single" w:sz="4" w:space="0" w:color="auto"/>
            </w:tcBorders>
            <w:vAlign w:val="center"/>
          </w:tcPr>
          <w:p w:rsidR="00770B9E" w:rsidRPr="00770B9E" w:rsidRDefault="00770B9E" w:rsidP="00770B9E">
            <w:pPr>
              <w:autoSpaceDE w:val="0"/>
              <w:autoSpaceDN w:val="0"/>
              <w:adjustRightInd w:val="0"/>
              <w:spacing w:line="240" w:lineRule="auto"/>
              <w:rPr>
                <w:rFonts w:ascii="TimesNewRomanPSMT" w:hAnsi="TimesNewRomanPSMT" w:cs="TimesNewRomanPSMT"/>
                <w:b/>
                <w:bCs/>
                <w:sz w:val="24"/>
                <w:szCs w:val="24"/>
              </w:rPr>
            </w:pPr>
            <w:r w:rsidRPr="00770B9E">
              <w:rPr>
                <w:rFonts w:ascii="TimesNewRomanPSMT" w:hAnsi="TimesNewRomanPSMT" w:cs="TimesNewRomanPSMT"/>
                <w:b/>
                <w:bCs/>
                <w:sz w:val="24"/>
                <w:szCs w:val="24"/>
              </w:rPr>
              <w:t>4</w:t>
            </w:r>
          </w:p>
        </w:tc>
        <w:tc>
          <w:tcPr>
            <w:tcW w:w="1240" w:type="dxa"/>
            <w:tcBorders>
              <w:top w:val="nil"/>
              <w:left w:val="nil"/>
              <w:bottom w:val="single" w:sz="4" w:space="0" w:color="auto"/>
              <w:right w:val="single" w:sz="4" w:space="0" w:color="auto"/>
            </w:tcBorders>
            <w:vAlign w:val="center"/>
          </w:tcPr>
          <w:p w:rsidR="00770B9E" w:rsidRPr="00770B9E" w:rsidRDefault="00770B9E" w:rsidP="00770B9E">
            <w:pPr>
              <w:autoSpaceDE w:val="0"/>
              <w:autoSpaceDN w:val="0"/>
              <w:adjustRightInd w:val="0"/>
              <w:spacing w:line="240" w:lineRule="auto"/>
              <w:rPr>
                <w:rFonts w:ascii="TimesNewRomanPSMT" w:hAnsi="TimesNewRomanPSMT" w:cs="TimesNewRomanPSMT"/>
                <w:b/>
                <w:bCs/>
                <w:sz w:val="24"/>
                <w:szCs w:val="24"/>
              </w:rPr>
            </w:pPr>
            <w:r w:rsidRPr="00770B9E">
              <w:rPr>
                <w:rFonts w:ascii="TimesNewRomanPSMT" w:hAnsi="TimesNewRomanPSMT" w:cs="TimesNewRomanPSMT"/>
                <w:b/>
                <w:bCs/>
                <w:sz w:val="24"/>
                <w:szCs w:val="24"/>
              </w:rPr>
              <w:t>4</w:t>
            </w:r>
          </w:p>
        </w:tc>
        <w:tc>
          <w:tcPr>
            <w:tcW w:w="1220" w:type="dxa"/>
            <w:tcBorders>
              <w:top w:val="nil"/>
              <w:left w:val="nil"/>
              <w:bottom w:val="single" w:sz="4" w:space="0" w:color="auto"/>
              <w:right w:val="single" w:sz="4" w:space="0" w:color="auto"/>
            </w:tcBorders>
            <w:vAlign w:val="center"/>
          </w:tcPr>
          <w:p w:rsidR="00770B9E" w:rsidRPr="00770B9E" w:rsidRDefault="00770B9E" w:rsidP="00770B9E">
            <w:pPr>
              <w:autoSpaceDE w:val="0"/>
              <w:autoSpaceDN w:val="0"/>
              <w:adjustRightInd w:val="0"/>
              <w:spacing w:line="240" w:lineRule="auto"/>
              <w:rPr>
                <w:rFonts w:ascii="TimesNewRomanPSMT" w:hAnsi="TimesNewRomanPSMT" w:cs="TimesNewRomanPSMT"/>
                <w:b/>
                <w:bCs/>
                <w:sz w:val="24"/>
                <w:szCs w:val="24"/>
              </w:rPr>
            </w:pPr>
            <w:r w:rsidRPr="00770B9E">
              <w:rPr>
                <w:rFonts w:ascii="TimesNewRomanPSMT" w:hAnsi="TimesNewRomanPSMT" w:cs="TimesNewRomanPSMT"/>
                <w:b/>
                <w:bCs/>
                <w:sz w:val="24"/>
                <w:szCs w:val="24"/>
              </w:rPr>
              <w:t>4</w:t>
            </w:r>
          </w:p>
        </w:tc>
        <w:tc>
          <w:tcPr>
            <w:tcW w:w="1185" w:type="dxa"/>
            <w:tcBorders>
              <w:top w:val="nil"/>
              <w:left w:val="nil"/>
              <w:bottom w:val="single" w:sz="4" w:space="0" w:color="auto"/>
              <w:right w:val="single" w:sz="4" w:space="0" w:color="auto"/>
            </w:tcBorders>
            <w:vAlign w:val="center"/>
          </w:tcPr>
          <w:p w:rsidR="00770B9E" w:rsidRPr="00770B9E" w:rsidRDefault="00770B9E" w:rsidP="00770B9E">
            <w:pPr>
              <w:autoSpaceDE w:val="0"/>
              <w:autoSpaceDN w:val="0"/>
              <w:adjustRightInd w:val="0"/>
              <w:spacing w:line="240" w:lineRule="auto"/>
              <w:rPr>
                <w:rFonts w:ascii="TimesNewRomanPSMT" w:hAnsi="TimesNewRomanPSMT" w:cs="TimesNewRomanPSMT"/>
                <w:b/>
                <w:bCs/>
                <w:sz w:val="24"/>
                <w:szCs w:val="24"/>
              </w:rPr>
            </w:pPr>
            <w:r w:rsidRPr="00770B9E">
              <w:rPr>
                <w:rFonts w:ascii="TimesNewRomanPSMT" w:hAnsi="TimesNewRomanPSMT" w:cs="TimesNewRomanPSMT"/>
                <w:b/>
                <w:bCs/>
                <w:sz w:val="24"/>
                <w:szCs w:val="24"/>
              </w:rPr>
              <w:t>5*</w:t>
            </w:r>
          </w:p>
        </w:tc>
      </w:tr>
      <w:tr w:rsidR="00770B9E" w:rsidRPr="00770B9E" w:rsidTr="0033041D">
        <w:trPr>
          <w:trHeight w:val="600"/>
        </w:trPr>
        <w:tc>
          <w:tcPr>
            <w:tcW w:w="2420" w:type="dxa"/>
            <w:tcBorders>
              <w:top w:val="nil"/>
              <w:left w:val="single" w:sz="4" w:space="0" w:color="auto"/>
              <w:bottom w:val="single" w:sz="4" w:space="0" w:color="auto"/>
              <w:right w:val="single" w:sz="4" w:space="0" w:color="auto"/>
            </w:tcBorders>
            <w:vAlign w:val="bottom"/>
          </w:tcPr>
          <w:p w:rsidR="00770B9E" w:rsidRPr="00770B9E" w:rsidRDefault="006B4A5C" w:rsidP="00770B9E">
            <w:pPr>
              <w:autoSpaceDE w:val="0"/>
              <w:autoSpaceDN w:val="0"/>
              <w:adjustRightInd w:val="0"/>
              <w:spacing w:line="240" w:lineRule="auto"/>
              <w:rPr>
                <w:rFonts w:ascii="TimesNewRomanPSMT" w:hAnsi="TimesNewRomanPSMT" w:cs="TimesNewRomanPSMT"/>
                <w:sz w:val="24"/>
                <w:szCs w:val="24"/>
              </w:rPr>
            </w:pPr>
            <w:r>
              <w:rPr>
                <w:rFonts w:ascii="TimesNewRomanPSMT" w:hAnsi="TimesNewRomanPSMT" w:cs="TimesNewRomanPSMT"/>
                <w:sz w:val="24"/>
                <w:szCs w:val="24"/>
              </w:rPr>
              <w:t>К</w:t>
            </w:r>
            <w:r w:rsidR="00770B9E" w:rsidRPr="00770B9E">
              <w:rPr>
                <w:rFonts w:ascii="TimesNewRomanPSMT" w:hAnsi="TimesNewRomanPSMT" w:cs="TimesNewRomanPSMT"/>
                <w:sz w:val="24"/>
                <w:szCs w:val="24"/>
              </w:rPr>
              <w:t>оличество отделений факультетов</w:t>
            </w:r>
          </w:p>
        </w:tc>
        <w:tc>
          <w:tcPr>
            <w:tcW w:w="1240" w:type="dxa"/>
            <w:tcBorders>
              <w:top w:val="nil"/>
              <w:left w:val="nil"/>
              <w:bottom w:val="single" w:sz="4" w:space="0" w:color="auto"/>
              <w:right w:val="single" w:sz="4" w:space="0" w:color="auto"/>
            </w:tcBorders>
            <w:vAlign w:val="center"/>
          </w:tcPr>
          <w:p w:rsidR="00770B9E" w:rsidRPr="00770B9E" w:rsidRDefault="00770B9E" w:rsidP="00770B9E">
            <w:pPr>
              <w:autoSpaceDE w:val="0"/>
              <w:autoSpaceDN w:val="0"/>
              <w:adjustRightInd w:val="0"/>
              <w:spacing w:line="240" w:lineRule="auto"/>
              <w:rPr>
                <w:rFonts w:ascii="TimesNewRomanPSMT" w:hAnsi="TimesNewRomanPSMT" w:cs="TimesNewRomanPSMT"/>
                <w:b/>
                <w:bCs/>
                <w:sz w:val="24"/>
                <w:szCs w:val="24"/>
              </w:rPr>
            </w:pPr>
            <w:r w:rsidRPr="00770B9E">
              <w:rPr>
                <w:rFonts w:ascii="TimesNewRomanPSMT" w:hAnsi="TimesNewRomanPSMT" w:cs="TimesNewRomanPSMT"/>
                <w:b/>
                <w:bCs/>
                <w:sz w:val="24"/>
                <w:szCs w:val="24"/>
              </w:rPr>
              <w:t>2</w:t>
            </w:r>
          </w:p>
        </w:tc>
        <w:tc>
          <w:tcPr>
            <w:tcW w:w="1340" w:type="dxa"/>
            <w:tcBorders>
              <w:top w:val="nil"/>
              <w:left w:val="nil"/>
              <w:bottom w:val="single" w:sz="4" w:space="0" w:color="auto"/>
              <w:right w:val="single" w:sz="4" w:space="0" w:color="auto"/>
            </w:tcBorders>
            <w:vAlign w:val="center"/>
          </w:tcPr>
          <w:p w:rsidR="00770B9E" w:rsidRPr="00770B9E" w:rsidRDefault="00770B9E" w:rsidP="00770B9E">
            <w:pPr>
              <w:autoSpaceDE w:val="0"/>
              <w:autoSpaceDN w:val="0"/>
              <w:adjustRightInd w:val="0"/>
              <w:spacing w:line="240" w:lineRule="auto"/>
              <w:rPr>
                <w:rFonts w:ascii="TimesNewRomanPSMT" w:hAnsi="TimesNewRomanPSMT" w:cs="TimesNewRomanPSMT"/>
                <w:b/>
                <w:bCs/>
                <w:sz w:val="24"/>
                <w:szCs w:val="24"/>
              </w:rPr>
            </w:pPr>
            <w:r w:rsidRPr="00770B9E">
              <w:rPr>
                <w:rFonts w:ascii="TimesNewRomanPSMT" w:hAnsi="TimesNewRomanPSMT" w:cs="TimesNewRomanPSMT"/>
                <w:b/>
                <w:bCs/>
                <w:sz w:val="24"/>
                <w:szCs w:val="24"/>
              </w:rPr>
              <w:t>2</w:t>
            </w:r>
          </w:p>
        </w:tc>
        <w:tc>
          <w:tcPr>
            <w:tcW w:w="1240" w:type="dxa"/>
            <w:tcBorders>
              <w:top w:val="nil"/>
              <w:left w:val="nil"/>
              <w:bottom w:val="single" w:sz="4" w:space="0" w:color="auto"/>
              <w:right w:val="single" w:sz="4" w:space="0" w:color="auto"/>
            </w:tcBorders>
            <w:vAlign w:val="center"/>
          </w:tcPr>
          <w:p w:rsidR="00770B9E" w:rsidRPr="00770B9E" w:rsidRDefault="00770B9E" w:rsidP="00770B9E">
            <w:pPr>
              <w:autoSpaceDE w:val="0"/>
              <w:autoSpaceDN w:val="0"/>
              <w:adjustRightInd w:val="0"/>
              <w:spacing w:line="240" w:lineRule="auto"/>
              <w:rPr>
                <w:rFonts w:ascii="TimesNewRomanPSMT" w:hAnsi="TimesNewRomanPSMT" w:cs="TimesNewRomanPSMT"/>
                <w:b/>
                <w:bCs/>
                <w:sz w:val="24"/>
                <w:szCs w:val="24"/>
              </w:rPr>
            </w:pPr>
            <w:r w:rsidRPr="00770B9E">
              <w:rPr>
                <w:rFonts w:ascii="TimesNewRomanPSMT" w:hAnsi="TimesNewRomanPSMT" w:cs="TimesNewRomanPSMT"/>
                <w:b/>
                <w:bCs/>
                <w:sz w:val="24"/>
                <w:szCs w:val="24"/>
              </w:rPr>
              <w:t>2</w:t>
            </w:r>
          </w:p>
        </w:tc>
        <w:tc>
          <w:tcPr>
            <w:tcW w:w="1220" w:type="dxa"/>
            <w:tcBorders>
              <w:top w:val="nil"/>
              <w:left w:val="nil"/>
              <w:bottom w:val="single" w:sz="4" w:space="0" w:color="auto"/>
              <w:right w:val="single" w:sz="4" w:space="0" w:color="auto"/>
            </w:tcBorders>
            <w:vAlign w:val="center"/>
          </w:tcPr>
          <w:p w:rsidR="00770B9E" w:rsidRPr="00770B9E" w:rsidRDefault="00770B9E" w:rsidP="00770B9E">
            <w:pPr>
              <w:autoSpaceDE w:val="0"/>
              <w:autoSpaceDN w:val="0"/>
              <w:adjustRightInd w:val="0"/>
              <w:spacing w:line="240" w:lineRule="auto"/>
              <w:rPr>
                <w:rFonts w:ascii="TimesNewRomanPSMT" w:hAnsi="TimesNewRomanPSMT" w:cs="TimesNewRomanPSMT"/>
                <w:b/>
                <w:bCs/>
                <w:sz w:val="24"/>
                <w:szCs w:val="24"/>
              </w:rPr>
            </w:pPr>
            <w:r w:rsidRPr="00770B9E">
              <w:rPr>
                <w:rFonts w:ascii="TimesNewRomanPSMT" w:hAnsi="TimesNewRomanPSMT" w:cs="TimesNewRomanPSMT"/>
                <w:b/>
                <w:bCs/>
                <w:sz w:val="24"/>
                <w:szCs w:val="24"/>
              </w:rPr>
              <w:t>2</w:t>
            </w:r>
          </w:p>
        </w:tc>
        <w:tc>
          <w:tcPr>
            <w:tcW w:w="1185" w:type="dxa"/>
            <w:tcBorders>
              <w:top w:val="nil"/>
              <w:left w:val="nil"/>
              <w:bottom w:val="single" w:sz="4" w:space="0" w:color="auto"/>
              <w:right w:val="single" w:sz="4" w:space="0" w:color="auto"/>
            </w:tcBorders>
            <w:vAlign w:val="center"/>
          </w:tcPr>
          <w:p w:rsidR="00770B9E" w:rsidRPr="00770B9E" w:rsidRDefault="00770B9E" w:rsidP="00770B9E">
            <w:pPr>
              <w:autoSpaceDE w:val="0"/>
              <w:autoSpaceDN w:val="0"/>
              <w:adjustRightInd w:val="0"/>
              <w:spacing w:line="240" w:lineRule="auto"/>
              <w:rPr>
                <w:rFonts w:ascii="TimesNewRomanPSMT" w:hAnsi="TimesNewRomanPSMT" w:cs="TimesNewRomanPSMT"/>
                <w:b/>
                <w:bCs/>
                <w:sz w:val="24"/>
                <w:szCs w:val="24"/>
              </w:rPr>
            </w:pPr>
            <w:r w:rsidRPr="00770B9E">
              <w:rPr>
                <w:rFonts w:ascii="TimesNewRomanPSMT" w:hAnsi="TimesNewRomanPSMT" w:cs="TimesNewRomanPSMT"/>
                <w:b/>
                <w:bCs/>
                <w:sz w:val="24"/>
                <w:szCs w:val="24"/>
              </w:rPr>
              <w:t>1**</w:t>
            </w:r>
          </w:p>
        </w:tc>
      </w:tr>
      <w:tr w:rsidR="00770B9E" w:rsidRPr="00770B9E" w:rsidTr="0033041D">
        <w:trPr>
          <w:trHeight w:val="255"/>
        </w:trPr>
        <w:tc>
          <w:tcPr>
            <w:tcW w:w="2420" w:type="dxa"/>
            <w:tcBorders>
              <w:top w:val="nil"/>
              <w:left w:val="nil"/>
              <w:bottom w:val="nil"/>
              <w:right w:val="nil"/>
            </w:tcBorders>
            <w:noWrap/>
            <w:vAlign w:val="bottom"/>
          </w:tcPr>
          <w:p w:rsidR="00770B9E" w:rsidRPr="00770B9E" w:rsidRDefault="00770B9E" w:rsidP="00770B9E">
            <w:pPr>
              <w:autoSpaceDE w:val="0"/>
              <w:autoSpaceDN w:val="0"/>
              <w:adjustRightInd w:val="0"/>
              <w:spacing w:line="240" w:lineRule="auto"/>
              <w:rPr>
                <w:rFonts w:ascii="TimesNewRomanPSMT" w:hAnsi="TimesNewRomanPSMT" w:cs="TimesNewRomanPSMT"/>
                <w:sz w:val="24"/>
                <w:szCs w:val="24"/>
              </w:rPr>
            </w:pPr>
          </w:p>
        </w:tc>
        <w:tc>
          <w:tcPr>
            <w:tcW w:w="1240" w:type="dxa"/>
            <w:tcBorders>
              <w:top w:val="nil"/>
              <w:left w:val="nil"/>
              <w:bottom w:val="nil"/>
              <w:right w:val="nil"/>
            </w:tcBorders>
            <w:noWrap/>
            <w:vAlign w:val="bottom"/>
          </w:tcPr>
          <w:p w:rsidR="00770B9E" w:rsidRPr="00770B9E" w:rsidRDefault="00770B9E" w:rsidP="00770B9E">
            <w:pPr>
              <w:autoSpaceDE w:val="0"/>
              <w:autoSpaceDN w:val="0"/>
              <w:adjustRightInd w:val="0"/>
              <w:spacing w:line="240" w:lineRule="auto"/>
              <w:rPr>
                <w:rFonts w:ascii="TimesNewRomanPSMT" w:hAnsi="TimesNewRomanPSMT" w:cs="TimesNewRomanPSMT"/>
                <w:sz w:val="24"/>
                <w:szCs w:val="24"/>
              </w:rPr>
            </w:pPr>
          </w:p>
        </w:tc>
        <w:tc>
          <w:tcPr>
            <w:tcW w:w="1340" w:type="dxa"/>
            <w:tcBorders>
              <w:top w:val="nil"/>
              <w:left w:val="nil"/>
              <w:bottom w:val="nil"/>
              <w:right w:val="nil"/>
            </w:tcBorders>
            <w:noWrap/>
            <w:vAlign w:val="bottom"/>
          </w:tcPr>
          <w:p w:rsidR="00770B9E" w:rsidRPr="00770B9E" w:rsidRDefault="00770B9E" w:rsidP="00770B9E">
            <w:pPr>
              <w:autoSpaceDE w:val="0"/>
              <w:autoSpaceDN w:val="0"/>
              <w:adjustRightInd w:val="0"/>
              <w:spacing w:line="240" w:lineRule="auto"/>
              <w:rPr>
                <w:rFonts w:ascii="TimesNewRomanPSMT" w:hAnsi="TimesNewRomanPSMT" w:cs="TimesNewRomanPSMT"/>
                <w:sz w:val="24"/>
                <w:szCs w:val="24"/>
              </w:rPr>
            </w:pPr>
          </w:p>
        </w:tc>
        <w:tc>
          <w:tcPr>
            <w:tcW w:w="1240" w:type="dxa"/>
            <w:tcBorders>
              <w:top w:val="nil"/>
              <w:left w:val="nil"/>
              <w:bottom w:val="nil"/>
              <w:right w:val="nil"/>
            </w:tcBorders>
            <w:noWrap/>
            <w:vAlign w:val="bottom"/>
          </w:tcPr>
          <w:p w:rsidR="00770B9E" w:rsidRPr="00770B9E" w:rsidRDefault="00770B9E" w:rsidP="00770B9E">
            <w:pPr>
              <w:autoSpaceDE w:val="0"/>
              <w:autoSpaceDN w:val="0"/>
              <w:adjustRightInd w:val="0"/>
              <w:spacing w:line="240" w:lineRule="auto"/>
              <w:rPr>
                <w:rFonts w:ascii="TimesNewRomanPSMT" w:hAnsi="TimesNewRomanPSMT" w:cs="TimesNewRomanPSMT"/>
                <w:sz w:val="24"/>
                <w:szCs w:val="24"/>
              </w:rPr>
            </w:pPr>
          </w:p>
        </w:tc>
        <w:tc>
          <w:tcPr>
            <w:tcW w:w="1220" w:type="dxa"/>
            <w:tcBorders>
              <w:top w:val="nil"/>
              <w:left w:val="nil"/>
              <w:bottom w:val="nil"/>
              <w:right w:val="nil"/>
            </w:tcBorders>
            <w:noWrap/>
            <w:vAlign w:val="bottom"/>
          </w:tcPr>
          <w:p w:rsidR="00770B9E" w:rsidRPr="00770B9E" w:rsidRDefault="00770B9E" w:rsidP="00770B9E">
            <w:pPr>
              <w:autoSpaceDE w:val="0"/>
              <w:autoSpaceDN w:val="0"/>
              <w:adjustRightInd w:val="0"/>
              <w:spacing w:line="240" w:lineRule="auto"/>
              <w:rPr>
                <w:rFonts w:ascii="TimesNewRomanPSMT" w:hAnsi="TimesNewRomanPSMT" w:cs="TimesNewRomanPSMT"/>
                <w:sz w:val="24"/>
                <w:szCs w:val="24"/>
              </w:rPr>
            </w:pPr>
          </w:p>
        </w:tc>
        <w:tc>
          <w:tcPr>
            <w:tcW w:w="1185" w:type="dxa"/>
            <w:tcBorders>
              <w:top w:val="nil"/>
              <w:left w:val="nil"/>
              <w:bottom w:val="nil"/>
              <w:right w:val="nil"/>
            </w:tcBorders>
            <w:noWrap/>
            <w:vAlign w:val="bottom"/>
          </w:tcPr>
          <w:p w:rsidR="00770B9E" w:rsidRPr="00770B9E" w:rsidRDefault="00770B9E" w:rsidP="00770B9E">
            <w:pPr>
              <w:autoSpaceDE w:val="0"/>
              <w:autoSpaceDN w:val="0"/>
              <w:adjustRightInd w:val="0"/>
              <w:spacing w:line="240" w:lineRule="auto"/>
              <w:rPr>
                <w:rFonts w:ascii="TimesNewRomanPSMT" w:hAnsi="TimesNewRomanPSMT" w:cs="TimesNewRomanPSMT"/>
                <w:sz w:val="24"/>
                <w:szCs w:val="24"/>
              </w:rPr>
            </w:pPr>
          </w:p>
        </w:tc>
      </w:tr>
    </w:tbl>
    <w:p w:rsidR="00770B9E" w:rsidRPr="00770B9E" w:rsidRDefault="00770B9E" w:rsidP="00770B9E">
      <w:pPr>
        <w:autoSpaceDE w:val="0"/>
        <w:autoSpaceDN w:val="0"/>
        <w:adjustRightInd w:val="0"/>
        <w:spacing w:line="240" w:lineRule="auto"/>
        <w:rPr>
          <w:rFonts w:ascii="TimesNewRomanPSMT" w:hAnsi="TimesNewRomanPSMT" w:cs="TimesNewRomanPSMT"/>
          <w:sz w:val="24"/>
          <w:szCs w:val="24"/>
        </w:rPr>
      </w:pPr>
      <w:r w:rsidRPr="00770B9E">
        <w:rPr>
          <w:rFonts w:ascii="TimesNewRomanPSMT" w:hAnsi="TimesNewRomanPSMT" w:cs="TimesNewRomanPSMT"/>
          <w:sz w:val="24"/>
          <w:szCs w:val="24"/>
        </w:rPr>
        <w:t>* создан  новый факультет истории</w:t>
      </w:r>
    </w:p>
    <w:p w:rsidR="00BF0317" w:rsidRPr="0084747B" w:rsidRDefault="00770B9E" w:rsidP="00AC0EA1">
      <w:pPr>
        <w:autoSpaceDE w:val="0"/>
        <w:autoSpaceDN w:val="0"/>
        <w:adjustRightInd w:val="0"/>
        <w:spacing w:line="240" w:lineRule="auto"/>
        <w:rPr>
          <w:rFonts w:ascii="TimesNewRomanPSMT" w:hAnsi="TimesNewRomanPSMT" w:cs="TimesNewRomanPSMT"/>
          <w:sz w:val="24"/>
          <w:szCs w:val="24"/>
        </w:rPr>
      </w:pPr>
      <w:r w:rsidRPr="00770B9E">
        <w:rPr>
          <w:rFonts w:ascii="TimesNewRomanPSMT" w:hAnsi="TimesNewRomanPSMT" w:cs="TimesNewRomanPSMT"/>
          <w:sz w:val="24"/>
          <w:szCs w:val="24"/>
        </w:rPr>
        <w:t xml:space="preserve">** прекратило существование отделение психологии </w:t>
      </w:r>
    </w:p>
    <w:p w:rsidR="00AC0EA1" w:rsidRPr="0084747B" w:rsidRDefault="00AC0EA1" w:rsidP="00AC0EA1">
      <w:pPr>
        <w:autoSpaceDE w:val="0"/>
        <w:autoSpaceDN w:val="0"/>
        <w:adjustRightInd w:val="0"/>
        <w:spacing w:line="240" w:lineRule="auto"/>
        <w:rPr>
          <w:rFonts w:ascii="TimesNewRomanPSMT" w:hAnsi="TimesNewRomanPSMT" w:cs="TimesNewRomanPSMT"/>
          <w:sz w:val="24"/>
          <w:szCs w:val="24"/>
          <w:lang w:val="en-US"/>
        </w:rPr>
      </w:pPr>
    </w:p>
    <w:p w:rsidR="0033041D" w:rsidRPr="0033041D" w:rsidRDefault="0033041D" w:rsidP="0033041D">
      <w:pPr>
        <w:autoSpaceDE w:val="0"/>
        <w:autoSpaceDN w:val="0"/>
        <w:adjustRightInd w:val="0"/>
        <w:spacing w:line="240" w:lineRule="auto"/>
        <w:rPr>
          <w:rFonts w:ascii="TimesNewRomanPSMT" w:hAnsi="TimesNewRomanPSMT" w:cs="TimesNewRomanPSMT"/>
          <w:b/>
          <w:bCs/>
          <w:sz w:val="24"/>
          <w:szCs w:val="24"/>
        </w:rPr>
      </w:pPr>
      <w:r w:rsidRPr="0033041D">
        <w:rPr>
          <w:rFonts w:ascii="TimesNewRomanPSMT" w:hAnsi="TimesNewRomanPSMT" w:cs="TimesNewRomanPSMT"/>
          <w:b/>
          <w:bCs/>
          <w:sz w:val="24"/>
          <w:szCs w:val="24"/>
        </w:rPr>
        <w:t>2.2. Динамика численности студентов НИУ ВШЭ – Санкт-Петербург.</w:t>
      </w:r>
    </w:p>
    <w:p w:rsidR="0033041D" w:rsidRPr="0033041D" w:rsidRDefault="00253218" w:rsidP="0033041D">
      <w:pPr>
        <w:autoSpaceDE w:val="0"/>
        <w:autoSpaceDN w:val="0"/>
        <w:adjustRightInd w:val="0"/>
        <w:spacing w:line="240" w:lineRule="auto"/>
        <w:rPr>
          <w:rFonts w:ascii="TimesNewRomanPSMT" w:hAnsi="TimesNewRomanPSMT" w:cs="TimesNewRomanPSMT"/>
          <w:bCs/>
          <w:sz w:val="24"/>
          <w:szCs w:val="24"/>
          <w:u w:val="single"/>
        </w:rPr>
      </w:pPr>
      <w:r>
        <w:rPr>
          <w:rFonts w:ascii="TimesNewRomanPSMT" w:hAnsi="TimesNewRomanPSMT" w:cs="TimesNewRomanPSMT"/>
          <w:noProof/>
          <w:sz w:val="24"/>
          <w:szCs w:val="24"/>
          <w:u w:val="single"/>
          <w:lang w:eastAsia="ru-RU"/>
        </w:rPr>
        <w:drawing>
          <wp:inline distT="0" distB="0" distL="0" distR="0">
            <wp:extent cx="6219825" cy="2295525"/>
            <wp:effectExtent l="0" t="0" r="0" b="0"/>
            <wp:docPr id="5" name="Диаграмма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3041D" w:rsidRPr="0033041D" w:rsidRDefault="0033041D" w:rsidP="006B4A5C">
      <w:pPr>
        <w:autoSpaceDE w:val="0"/>
        <w:autoSpaceDN w:val="0"/>
        <w:adjustRightInd w:val="0"/>
        <w:spacing w:line="240" w:lineRule="auto"/>
        <w:jc w:val="both"/>
        <w:rPr>
          <w:rFonts w:ascii="TimesNewRomanPSMT" w:hAnsi="TimesNewRomanPSMT" w:cs="TimesNewRomanPSMT"/>
          <w:bCs/>
          <w:sz w:val="24"/>
          <w:szCs w:val="24"/>
          <w:u w:val="single"/>
        </w:rPr>
      </w:pPr>
      <w:r w:rsidRPr="0033041D">
        <w:rPr>
          <w:rFonts w:ascii="TimesNewRomanPSMT" w:hAnsi="TimesNewRomanPSMT" w:cs="TimesNewRomanPSMT"/>
          <w:bCs/>
          <w:sz w:val="24"/>
          <w:szCs w:val="24"/>
        </w:rPr>
        <w:t>В приведенной ниже таблице отражены изменения численности по различным факультетам</w:t>
      </w:r>
      <w:r w:rsidRPr="0033041D">
        <w:rPr>
          <w:rFonts w:ascii="TimesNewRomanPSMT" w:hAnsi="TimesNewRomanPSMT" w:cs="TimesNewRomanPSMT"/>
          <w:bCs/>
          <w:sz w:val="24"/>
          <w:szCs w:val="24"/>
          <w:u w:val="single"/>
        </w:rPr>
        <w:t>.</w:t>
      </w:r>
    </w:p>
    <w:p w:rsidR="0033041D" w:rsidRPr="0033041D" w:rsidRDefault="0033041D" w:rsidP="0033041D">
      <w:pPr>
        <w:autoSpaceDE w:val="0"/>
        <w:autoSpaceDN w:val="0"/>
        <w:adjustRightInd w:val="0"/>
        <w:spacing w:line="240" w:lineRule="auto"/>
        <w:jc w:val="right"/>
        <w:rPr>
          <w:rFonts w:ascii="TimesNewRomanPSMT" w:hAnsi="TimesNewRomanPSMT" w:cs="TimesNewRomanPSMT"/>
          <w:bCs/>
          <w:sz w:val="24"/>
          <w:szCs w:val="24"/>
        </w:rPr>
      </w:pPr>
      <w:r w:rsidRPr="0033041D">
        <w:rPr>
          <w:rFonts w:ascii="TimesNewRomanPSMT" w:hAnsi="TimesNewRomanPSMT" w:cs="TimesNewRomanPSMT"/>
          <w:bCs/>
          <w:sz w:val="24"/>
          <w:szCs w:val="24"/>
        </w:rPr>
        <w:t>Таблица 2.2.1</w:t>
      </w:r>
    </w:p>
    <w:p w:rsidR="0033041D" w:rsidRPr="0033041D" w:rsidRDefault="0033041D" w:rsidP="0033041D">
      <w:pPr>
        <w:autoSpaceDE w:val="0"/>
        <w:autoSpaceDN w:val="0"/>
        <w:adjustRightInd w:val="0"/>
        <w:spacing w:line="240" w:lineRule="auto"/>
        <w:rPr>
          <w:rFonts w:ascii="TimesNewRomanPSMT" w:hAnsi="TimesNewRomanPSMT" w:cs="TimesNewRomanPSMT"/>
          <w:b/>
          <w:bCs/>
          <w:sz w:val="24"/>
          <w:szCs w:val="24"/>
          <w:u w:val="single"/>
        </w:rPr>
      </w:pPr>
    </w:p>
    <w:p w:rsidR="0033041D" w:rsidRPr="0033041D" w:rsidRDefault="00A96F60" w:rsidP="006B4A5C">
      <w:pPr>
        <w:autoSpaceDE w:val="0"/>
        <w:autoSpaceDN w:val="0"/>
        <w:adjustRightInd w:val="0"/>
        <w:spacing w:line="240" w:lineRule="auto"/>
        <w:jc w:val="center"/>
        <w:rPr>
          <w:rFonts w:ascii="TimesNewRomanPSMT" w:hAnsi="TimesNewRomanPSMT" w:cs="TimesNewRomanPSMT"/>
          <w:b/>
          <w:bCs/>
          <w:sz w:val="24"/>
          <w:szCs w:val="24"/>
        </w:rPr>
      </w:pPr>
      <w:r>
        <w:rPr>
          <w:rFonts w:ascii="TimesNewRomanPSMT" w:hAnsi="TimesNewRomanPSMT" w:cs="TimesNewRomanPSMT"/>
          <w:b/>
          <w:bCs/>
          <w:sz w:val="24"/>
          <w:szCs w:val="24"/>
        </w:rPr>
        <w:t>Динамика ч</w:t>
      </w:r>
      <w:r w:rsidR="0033041D" w:rsidRPr="0033041D">
        <w:rPr>
          <w:rFonts w:ascii="TimesNewRomanPSMT" w:hAnsi="TimesNewRomanPSMT" w:cs="TimesNewRomanPSMT"/>
          <w:b/>
          <w:bCs/>
          <w:sz w:val="24"/>
          <w:szCs w:val="24"/>
        </w:rPr>
        <w:t>исленност</w:t>
      </w:r>
      <w:r>
        <w:rPr>
          <w:rFonts w:ascii="TimesNewRomanPSMT" w:hAnsi="TimesNewRomanPSMT" w:cs="TimesNewRomanPSMT"/>
          <w:b/>
          <w:bCs/>
          <w:sz w:val="24"/>
          <w:szCs w:val="24"/>
        </w:rPr>
        <w:t>и студентов по</w:t>
      </w:r>
      <w:r w:rsidR="0033041D" w:rsidRPr="0033041D">
        <w:rPr>
          <w:rFonts w:ascii="TimesNewRomanPSMT" w:hAnsi="TimesNewRomanPSMT" w:cs="TimesNewRomanPSMT"/>
          <w:b/>
          <w:bCs/>
          <w:sz w:val="24"/>
          <w:szCs w:val="24"/>
        </w:rPr>
        <w:t xml:space="preserve"> факультетам</w:t>
      </w:r>
    </w:p>
    <w:tbl>
      <w:tblPr>
        <w:tblW w:w="9364" w:type="dxa"/>
        <w:tblInd w:w="96" w:type="dxa"/>
        <w:tblLook w:val="0000"/>
      </w:tblPr>
      <w:tblGrid>
        <w:gridCol w:w="1692"/>
        <w:gridCol w:w="1542"/>
        <w:gridCol w:w="1243"/>
        <w:gridCol w:w="1243"/>
        <w:gridCol w:w="1243"/>
        <w:gridCol w:w="1243"/>
        <w:gridCol w:w="1158"/>
      </w:tblGrid>
      <w:tr w:rsidR="0033041D" w:rsidRPr="0033041D" w:rsidTr="00DC4592">
        <w:trPr>
          <w:trHeight w:val="305"/>
        </w:trPr>
        <w:tc>
          <w:tcPr>
            <w:tcW w:w="2087" w:type="dxa"/>
            <w:vMerge w:val="restart"/>
            <w:tcBorders>
              <w:top w:val="single" w:sz="4" w:space="0" w:color="auto"/>
              <w:left w:val="single" w:sz="4" w:space="0" w:color="auto"/>
              <w:bottom w:val="single" w:sz="4" w:space="0" w:color="auto"/>
              <w:right w:val="single" w:sz="4" w:space="0" w:color="auto"/>
            </w:tcBorders>
            <w:vAlign w:val="center"/>
          </w:tcPr>
          <w:p w:rsidR="0033041D" w:rsidRPr="0033041D" w:rsidRDefault="006B4A5C" w:rsidP="00DC4592">
            <w:pPr>
              <w:autoSpaceDE w:val="0"/>
              <w:autoSpaceDN w:val="0"/>
              <w:adjustRightInd w:val="0"/>
              <w:spacing w:line="240" w:lineRule="auto"/>
              <w:rPr>
                <w:rFonts w:ascii="TimesNewRomanPSMT" w:hAnsi="TimesNewRomanPSMT" w:cs="TimesNewRomanPSMT"/>
                <w:sz w:val="24"/>
                <w:szCs w:val="24"/>
              </w:rPr>
            </w:pPr>
            <w:r>
              <w:rPr>
                <w:rFonts w:ascii="TimesNewRomanPSMT" w:hAnsi="TimesNewRomanPSMT" w:cs="TimesNewRomanPSMT"/>
                <w:sz w:val="24"/>
                <w:szCs w:val="24"/>
              </w:rPr>
              <w:t>Факультеты/</w:t>
            </w:r>
            <w:r w:rsidR="0033041D" w:rsidRPr="0033041D">
              <w:rPr>
                <w:rFonts w:ascii="TimesNewRomanPSMT" w:hAnsi="TimesNewRomanPSMT" w:cs="TimesNewRomanPSMT"/>
                <w:sz w:val="24"/>
                <w:szCs w:val="24"/>
              </w:rPr>
              <w:t xml:space="preserve"> отделения</w:t>
            </w:r>
          </w:p>
        </w:tc>
        <w:tc>
          <w:tcPr>
            <w:tcW w:w="1487" w:type="dxa"/>
            <w:vMerge w:val="restart"/>
            <w:tcBorders>
              <w:top w:val="single" w:sz="4" w:space="0" w:color="auto"/>
              <w:left w:val="nil"/>
              <w:right w:val="single" w:sz="4" w:space="0" w:color="auto"/>
            </w:tcBorders>
            <w:vAlign w:val="center"/>
          </w:tcPr>
          <w:p w:rsidR="0033041D" w:rsidRPr="0033041D" w:rsidRDefault="006B4A5C" w:rsidP="00DC4592">
            <w:pPr>
              <w:autoSpaceDE w:val="0"/>
              <w:autoSpaceDN w:val="0"/>
              <w:adjustRightInd w:val="0"/>
              <w:spacing w:line="240" w:lineRule="auto"/>
              <w:rPr>
                <w:rFonts w:ascii="TimesNewRomanPSMT" w:hAnsi="TimesNewRomanPSMT" w:cs="TimesNewRomanPSMT"/>
                <w:sz w:val="24"/>
                <w:szCs w:val="24"/>
              </w:rPr>
            </w:pPr>
            <w:r>
              <w:rPr>
                <w:rFonts w:ascii="TimesNewRomanPSMT" w:hAnsi="TimesNewRomanPSMT" w:cs="TimesNewRomanPSMT"/>
                <w:sz w:val="24"/>
                <w:szCs w:val="24"/>
              </w:rPr>
              <w:t>бакалавры, специалисты</w:t>
            </w:r>
            <w:r w:rsidR="0033041D" w:rsidRPr="0033041D">
              <w:rPr>
                <w:rFonts w:ascii="TimesNewRomanPSMT" w:hAnsi="TimesNewRomanPSMT" w:cs="TimesNewRomanPSMT"/>
                <w:sz w:val="24"/>
                <w:szCs w:val="24"/>
              </w:rPr>
              <w:t xml:space="preserve"> магистры </w:t>
            </w:r>
          </w:p>
        </w:tc>
        <w:tc>
          <w:tcPr>
            <w:tcW w:w="4632" w:type="dxa"/>
            <w:gridSpan w:val="4"/>
            <w:tcBorders>
              <w:top w:val="single" w:sz="4" w:space="0" w:color="auto"/>
              <w:left w:val="nil"/>
              <w:bottom w:val="single" w:sz="4" w:space="0" w:color="auto"/>
              <w:right w:val="single" w:sz="4" w:space="0" w:color="000000"/>
            </w:tcBorders>
            <w:vAlign w:val="center"/>
          </w:tcPr>
          <w:p w:rsidR="0033041D" w:rsidRPr="0033041D" w:rsidRDefault="0033041D" w:rsidP="00A96F60">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Кол</w:t>
            </w:r>
            <w:r w:rsidR="00A96F60">
              <w:rPr>
                <w:rFonts w:ascii="TimesNewRomanPSMT" w:hAnsi="TimesNewRomanPSMT" w:cs="TimesNewRomanPSMT"/>
                <w:sz w:val="24"/>
                <w:szCs w:val="24"/>
              </w:rPr>
              <w:t>ичество</w:t>
            </w:r>
            <w:r w:rsidRPr="0033041D">
              <w:rPr>
                <w:rFonts w:ascii="TimesNewRomanPSMT" w:hAnsi="TimesNewRomanPSMT" w:cs="TimesNewRomanPSMT"/>
                <w:sz w:val="24"/>
                <w:szCs w:val="24"/>
              </w:rPr>
              <w:t xml:space="preserve"> студентов</w:t>
            </w:r>
          </w:p>
        </w:tc>
        <w:tc>
          <w:tcPr>
            <w:tcW w:w="1158" w:type="dxa"/>
            <w:vMerge w:val="restart"/>
            <w:tcBorders>
              <w:top w:val="single" w:sz="4" w:space="0" w:color="auto"/>
              <w:left w:val="nil"/>
              <w:right w:val="single" w:sz="4" w:space="0" w:color="auto"/>
            </w:tcBorders>
            <w:vAlign w:val="center"/>
          </w:tcPr>
          <w:p w:rsidR="0033041D" w:rsidRPr="006B4A5C" w:rsidRDefault="0033041D" w:rsidP="0033041D">
            <w:pPr>
              <w:autoSpaceDE w:val="0"/>
              <w:autoSpaceDN w:val="0"/>
              <w:adjustRightInd w:val="0"/>
              <w:spacing w:line="240" w:lineRule="auto"/>
              <w:rPr>
                <w:rFonts w:ascii="TimesNewRomanPSMT" w:hAnsi="TimesNewRomanPSMT" w:cs="TimesNewRomanPSMT"/>
              </w:rPr>
            </w:pPr>
            <w:r w:rsidRPr="006B4A5C">
              <w:rPr>
                <w:rFonts w:ascii="TimesNewRomanPSMT" w:hAnsi="TimesNewRomanPSMT" w:cs="TimesNewRomanPSMT"/>
              </w:rPr>
              <w:t>2011/2012</w:t>
            </w:r>
          </w:p>
          <w:p w:rsidR="0033041D" w:rsidRPr="006B4A5C" w:rsidRDefault="0033041D" w:rsidP="006B4A5C">
            <w:pPr>
              <w:autoSpaceDE w:val="0"/>
              <w:autoSpaceDN w:val="0"/>
              <w:adjustRightInd w:val="0"/>
              <w:spacing w:line="240" w:lineRule="auto"/>
              <w:jc w:val="center"/>
              <w:rPr>
                <w:rFonts w:ascii="TimesNewRomanPSMT" w:hAnsi="TimesNewRomanPSMT" w:cs="TimesNewRomanPSMT"/>
              </w:rPr>
            </w:pPr>
            <w:r w:rsidRPr="006B4A5C">
              <w:rPr>
                <w:rFonts w:ascii="TimesNewRomanPSMT" w:hAnsi="TimesNewRomanPSMT" w:cs="TimesNewRomanPSMT"/>
              </w:rPr>
              <w:t>к 2009/2010</w:t>
            </w:r>
          </w:p>
          <w:p w:rsidR="0033041D" w:rsidRPr="006B4A5C" w:rsidRDefault="006B4A5C" w:rsidP="00DC4592">
            <w:pPr>
              <w:autoSpaceDE w:val="0"/>
              <w:autoSpaceDN w:val="0"/>
              <w:adjustRightInd w:val="0"/>
              <w:spacing w:line="240" w:lineRule="auto"/>
              <w:jc w:val="center"/>
              <w:rPr>
                <w:rFonts w:ascii="TimesNewRomanPSMT" w:hAnsi="TimesNewRomanPSMT" w:cs="TimesNewRomanPSMT"/>
              </w:rPr>
            </w:pPr>
            <w:r>
              <w:rPr>
                <w:rFonts w:ascii="TimesNewRomanPSMT" w:hAnsi="TimesNewRomanPSMT" w:cs="TimesNewRomanPSMT"/>
              </w:rPr>
              <w:t>(в %)</w:t>
            </w:r>
            <w:r w:rsidR="0033041D" w:rsidRPr="006B4A5C">
              <w:rPr>
                <w:rFonts w:ascii="TimesNewRomanPSMT" w:hAnsi="TimesNewRomanPSMT" w:cs="TimesNewRomanPSMT"/>
              </w:rPr>
              <w:t> </w:t>
            </w:r>
          </w:p>
        </w:tc>
      </w:tr>
      <w:tr w:rsidR="0033041D" w:rsidRPr="0033041D" w:rsidTr="00DC4592">
        <w:trPr>
          <w:trHeight w:val="693"/>
        </w:trPr>
        <w:tc>
          <w:tcPr>
            <w:tcW w:w="2087" w:type="dxa"/>
            <w:vMerge/>
            <w:tcBorders>
              <w:top w:val="single" w:sz="4" w:space="0" w:color="auto"/>
              <w:left w:val="single" w:sz="4" w:space="0" w:color="auto"/>
              <w:bottom w:val="single" w:sz="4" w:space="0" w:color="auto"/>
              <w:right w:val="single" w:sz="4" w:space="0" w:color="auto"/>
            </w:tcBorders>
            <w:vAlign w:val="center"/>
          </w:tcPr>
          <w:p w:rsidR="0033041D" w:rsidRPr="0033041D" w:rsidRDefault="0033041D" w:rsidP="0033041D">
            <w:pPr>
              <w:autoSpaceDE w:val="0"/>
              <w:autoSpaceDN w:val="0"/>
              <w:adjustRightInd w:val="0"/>
              <w:spacing w:line="240" w:lineRule="auto"/>
              <w:rPr>
                <w:rFonts w:ascii="TimesNewRomanPSMT" w:hAnsi="TimesNewRomanPSMT" w:cs="TimesNewRomanPSMT"/>
                <w:sz w:val="24"/>
                <w:szCs w:val="24"/>
              </w:rPr>
            </w:pPr>
          </w:p>
        </w:tc>
        <w:tc>
          <w:tcPr>
            <w:tcW w:w="1487" w:type="dxa"/>
            <w:vMerge/>
            <w:tcBorders>
              <w:left w:val="nil"/>
              <w:bottom w:val="single" w:sz="4" w:space="0" w:color="auto"/>
              <w:right w:val="single" w:sz="4" w:space="0" w:color="auto"/>
            </w:tcBorders>
            <w:vAlign w:val="center"/>
          </w:tcPr>
          <w:p w:rsidR="0033041D" w:rsidRPr="0033041D" w:rsidRDefault="0033041D" w:rsidP="0033041D">
            <w:pPr>
              <w:autoSpaceDE w:val="0"/>
              <w:autoSpaceDN w:val="0"/>
              <w:adjustRightInd w:val="0"/>
              <w:spacing w:line="240" w:lineRule="auto"/>
              <w:rPr>
                <w:rFonts w:ascii="TimesNewRomanPSMT" w:hAnsi="TimesNewRomanPSMT" w:cs="TimesNewRomanPSMT"/>
                <w:sz w:val="24"/>
                <w:szCs w:val="24"/>
              </w:rPr>
            </w:pPr>
          </w:p>
        </w:tc>
        <w:tc>
          <w:tcPr>
            <w:tcW w:w="1158" w:type="dxa"/>
            <w:tcBorders>
              <w:top w:val="single" w:sz="4" w:space="0" w:color="auto"/>
              <w:left w:val="nil"/>
              <w:bottom w:val="single" w:sz="4" w:space="0" w:color="auto"/>
              <w:right w:val="single" w:sz="4" w:space="0" w:color="auto"/>
            </w:tcBorders>
            <w:vAlign w:val="center"/>
          </w:tcPr>
          <w:p w:rsidR="0033041D" w:rsidRPr="0033041D" w:rsidRDefault="006B4A5C" w:rsidP="006B4A5C">
            <w:pPr>
              <w:autoSpaceDE w:val="0"/>
              <w:autoSpaceDN w:val="0"/>
              <w:adjustRightInd w:val="0"/>
              <w:spacing w:line="240" w:lineRule="auto"/>
              <w:jc w:val="center"/>
              <w:rPr>
                <w:rFonts w:ascii="TimesNewRomanPSMT" w:hAnsi="TimesNewRomanPSMT" w:cs="TimesNewRomanPSMT"/>
                <w:sz w:val="24"/>
                <w:szCs w:val="24"/>
              </w:rPr>
            </w:pPr>
            <w:r>
              <w:rPr>
                <w:rFonts w:ascii="TimesNewRomanPSMT" w:hAnsi="TimesNewRomanPSMT" w:cs="TimesNewRomanPSMT"/>
                <w:sz w:val="24"/>
                <w:szCs w:val="24"/>
              </w:rPr>
              <w:t xml:space="preserve">2009/2010 </w:t>
            </w:r>
            <w:proofErr w:type="spellStart"/>
            <w:r>
              <w:rPr>
                <w:rFonts w:ascii="TimesNewRomanPSMT" w:hAnsi="TimesNewRomanPSMT" w:cs="TimesNewRomanPSMT"/>
                <w:sz w:val="24"/>
                <w:szCs w:val="24"/>
              </w:rPr>
              <w:t>уч</w:t>
            </w:r>
            <w:proofErr w:type="spellEnd"/>
            <w:r>
              <w:rPr>
                <w:rFonts w:ascii="TimesNewRomanPSMT" w:hAnsi="TimesNewRomanPSMT" w:cs="TimesNewRomanPSMT"/>
                <w:sz w:val="24"/>
                <w:szCs w:val="24"/>
              </w:rPr>
              <w:t>. год</w:t>
            </w:r>
          </w:p>
        </w:tc>
        <w:tc>
          <w:tcPr>
            <w:tcW w:w="1158" w:type="dxa"/>
            <w:tcBorders>
              <w:top w:val="single" w:sz="4" w:space="0" w:color="auto"/>
              <w:left w:val="nil"/>
              <w:bottom w:val="single" w:sz="4" w:space="0" w:color="auto"/>
              <w:right w:val="single" w:sz="4" w:space="0" w:color="auto"/>
            </w:tcBorders>
            <w:vAlign w:val="center"/>
          </w:tcPr>
          <w:p w:rsidR="0033041D" w:rsidRPr="0033041D" w:rsidRDefault="006B4A5C" w:rsidP="006B4A5C">
            <w:pPr>
              <w:autoSpaceDE w:val="0"/>
              <w:autoSpaceDN w:val="0"/>
              <w:adjustRightInd w:val="0"/>
              <w:spacing w:line="240" w:lineRule="auto"/>
              <w:jc w:val="center"/>
              <w:rPr>
                <w:rFonts w:ascii="TimesNewRomanPSMT" w:hAnsi="TimesNewRomanPSMT" w:cs="TimesNewRomanPSMT"/>
                <w:sz w:val="24"/>
                <w:szCs w:val="24"/>
              </w:rPr>
            </w:pPr>
            <w:r>
              <w:rPr>
                <w:rFonts w:ascii="TimesNewRomanPSMT" w:hAnsi="TimesNewRomanPSMT" w:cs="TimesNewRomanPSMT"/>
                <w:sz w:val="24"/>
                <w:szCs w:val="24"/>
              </w:rPr>
              <w:t xml:space="preserve">2010/2011 </w:t>
            </w:r>
            <w:proofErr w:type="spellStart"/>
            <w:r>
              <w:rPr>
                <w:rFonts w:ascii="TimesNewRomanPSMT" w:hAnsi="TimesNewRomanPSMT" w:cs="TimesNewRomanPSMT"/>
                <w:sz w:val="24"/>
                <w:szCs w:val="24"/>
              </w:rPr>
              <w:t>уч</w:t>
            </w:r>
            <w:proofErr w:type="spellEnd"/>
            <w:r>
              <w:rPr>
                <w:rFonts w:ascii="TimesNewRomanPSMT" w:hAnsi="TimesNewRomanPSMT" w:cs="TimesNewRomanPSMT"/>
                <w:sz w:val="24"/>
                <w:szCs w:val="24"/>
              </w:rPr>
              <w:t>. год</w:t>
            </w:r>
          </w:p>
        </w:tc>
        <w:tc>
          <w:tcPr>
            <w:tcW w:w="1158" w:type="dxa"/>
            <w:tcBorders>
              <w:top w:val="single" w:sz="4" w:space="0" w:color="auto"/>
              <w:left w:val="nil"/>
              <w:bottom w:val="single" w:sz="4" w:space="0" w:color="auto"/>
              <w:right w:val="single" w:sz="4" w:space="0" w:color="auto"/>
            </w:tcBorders>
            <w:vAlign w:val="center"/>
          </w:tcPr>
          <w:p w:rsidR="0033041D" w:rsidRPr="0033041D" w:rsidRDefault="0033041D" w:rsidP="006B4A5C">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 xml:space="preserve">2011/2012 </w:t>
            </w:r>
            <w:proofErr w:type="spellStart"/>
            <w:r w:rsidRPr="0033041D">
              <w:rPr>
                <w:rFonts w:ascii="TimesNewRomanPSMT" w:hAnsi="TimesNewRomanPSMT" w:cs="TimesNewRomanPSMT"/>
                <w:sz w:val="24"/>
                <w:szCs w:val="24"/>
              </w:rPr>
              <w:t>уч</w:t>
            </w:r>
            <w:proofErr w:type="spellEnd"/>
            <w:r w:rsidRPr="0033041D">
              <w:rPr>
                <w:rFonts w:ascii="TimesNewRomanPSMT" w:hAnsi="TimesNewRomanPSMT" w:cs="TimesNewRomanPSMT"/>
                <w:sz w:val="24"/>
                <w:szCs w:val="24"/>
              </w:rPr>
              <w:t>.</w:t>
            </w:r>
            <w:r w:rsidR="006B4A5C">
              <w:rPr>
                <w:rFonts w:ascii="TimesNewRomanPSMT" w:hAnsi="TimesNewRomanPSMT" w:cs="TimesNewRomanPSMT"/>
                <w:sz w:val="24"/>
                <w:szCs w:val="24"/>
              </w:rPr>
              <w:t xml:space="preserve"> </w:t>
            </w:r>
            <w:r w:rsidRPr="0033041D">
              <w:rPr>
                <w:rFonts w:ascii="TimesNewRomanPSMT" w:hAnsi="TimesNewRomanPSMT" w:cs="TimesNewRomanPSMT"/>
                <w:sz w:val="24"/>
                <w:szCs w:val="24"/>
              </w:rPr>
              <w:t>г</w:t>
            </w:r>
            <w:r w:rsidR="006B4A5C">
              <w:rPr>
                <w:rFonts w:ascii="TimesNewRomanPSMT" w:hAnsi="TimesNewRomanPSMT" w:cs="TimesNewRomanPSMT"/>
                <w:sz w:val="24"/>
                <w:szCs w:val="24"/>
              </w:rPr>
              <w:t>од</w:t>
            </w:r>
          </w:p>
        </w:tc>
        <w:tc>
          <w:tcPr>
            <w:tcW w:w="1158" w:type="dxa"/>
            <w:tcBorders>
              <w:top w:val="single" w:sz="4" w:space="0" w:color="auto"/>
              <w:left w:val="nil"/>
              <w:bottom w:val="single" w:sz="4" w:space="0" w:color="auto"/>
              <w:right w:val="single" w:sz="4" w:space="0" w:color="auto"/>
            </w:tcBorders>
            <w:vAlign w:val="center"/>
          </w:tcPr>
          <w:p w:rsidR="0033041D" w:rsidRPr="0033041D" w:rsidRDefault="0033041D" w:rsidP="0033041D">
            <w:pPr>
              <w:autoSpaceDE w:val="0"/>
              <w:autoSpaceDN w:val="0"/>
              <w:adjustRightInd w:val="0"/>
              <w:spacing w:line="240" w:lineRule="auto"/>
              <w:rPr>
                <w:rFonts w:ascii="TimesNewRomanPSMT" w:hAnsi="TimesNewRomanPSMT" w:cs="TimesNewRomanPSMT"/>
                <w:sz w:val="24"/>
                <w:szCs w:val="24"/>
              </w:rPr>
            </w:pPr>
            <w:r w:rsidRPr="0033041D">
              <w:rPr>
                <w:rFonts w:ascii="TimesNewRomanPSMT" w:hAnsi="TimesNewRomanPSMT" w:cs="TimesNewRomanPSMT"/>
                <w:sz w:val="24"/>
                <w:szCs w:val="24"/>
              </w:rPr>
              <w:t>2012/2013</w:t>
            </w:r>
          </w:p>
          <w:p w:rsidR="0033041D" w:rsidRPr="0033041D" w:rsidRDefault="006B4A5C" w:rsidP="006B4A5C">
            <w:pPr>
              <w:autoSpaceDE w:val="0"/>
              <w:autoSpaceDN w:val="0"/>
              <w:adjustRightInd w:val="0"/>
              <w:spacing w:line="240" w:lineRule="auto"/>
              <w:jc w:val="center"/>
              <w:rPr>
                <w:rFonts w:ascii="TimesNewRomanPSMT" w:hAnsi="TimesNewRomanPSMT" w:cs="TimesNewRomanPSMT"/>
                <w:sz w:val="24"/>
                <w:szCs w:val="24"/>
              </w:rPr>
            </w:pPr>
            <w:proofErr w:type="spellStart"/>
            <w:r>
              <w:rPr>
                <w:rFonts w:ascii="TimesNewRomanPSMT" w:hAnsi="TimesNewRomanPSMT" w:cs="TimesNewRomanPSMT"/>
                <w:sz w:val="24"/>
                <w:szCs w:val="24"/>
              </w:rPr>
              <w:t>уч</w:t>
            </w:r>
            <w:proofErr w:type="spellEnd"/>
            <w:r>
              <w:rPr>
                <w:rFonts w:ascii="TimesNewRomanPSMT" w:hAnsi="TimesNewRomanPSMT" w:cs="TimesNewRomanPSMT"/>
                <w:sz w:val="24"/>
                <w:szCs w:val="24"/>
              </w:rPr>
              <w:t>. год</w:t>
            </w:r>
          </w:p>
        </w:tc>
        <w:tc>
          <w:tcPr>
            <w:tcW w:w="1158" w:type="dxa"/>
            <w:vMerge/>
            <w:tcBorders>
              <w:left w:val="nil"/>
              <w:bottom w:val="single" w:sz="4" w:space="0" w:color="auto"/>
              <w:right w:val="single" w:sz="4" w:space="0" w:color="auto"/>
            </w:tcBorders>
            <w:vAlign w:val="center"/>
          </w:tcPr>
          <w:p w:rsidR="0033041D" w:rsidRPr="0033041D" w:rsidRDefault="0033041D" w:rsidP="0033041D">
            <w:pPr>
              <w:autoSpaceDE w:val="0"/>
              <w:autoSpaceDN w:val="0"/>
              <w:adjustRightInd w:val="0"/>
              <w:spacing w:line="240" w:lineRule="auto"/>
              <w:rPr>
                <w:rFonts w:ascii="TimesNewRomanPSMT" w:hAnsi="TimesNewRomanPSMT" w:cs="TimesNewRomanPSMT"/>
                <w:sz w:val="24"/>
                <w:szCs w:val="24"/>
              </w:rPr>
            </w:pPr>
          </w:p>
        </w:tc>
      </w:tr>
      <w:tr w:rsidR="0033041D" w:rsidRPr="0033041D" w:rsidTr="0033041D">
        <w:trPr>
          <w:trHeight w:val="276"/>
        </w:trPr>
        <w:tc>
          <w:tcPr>
            <w:tcW w:w="2087" w:type="dxa"/>
            <w:vMerge w:val="restart"/>
            <w:tcBorders>
              <w:top w:val="nil"/>
              <w:left w:val="single" w:sz="4" w:space="0" w:color="auto"/>
              <w:right w:val="single" w:sz="4" w:space="0" w:color="auto"/>
            </w:tcBorders>
            <w:vAlign w:val="center"/>
          </w:tcPr>
          <w:p w:rsidR="0033041D" w:rsidRPr="0033041D" w:rsidRDefault="0033041D" w:rsidP="0033041D">
            <w:pPr>
              <w:autoSpaceDE w:val="0"/>
              <w:autoSpaceDN w:val="0"/>
              <w:adjustRightInd w:val="0"/>
              <w:spacing w:line="240" w:lineRule="auto"/>
              <w:rPr>
                <w:rFonts w:ascii="TimesNewRomanPSMT" w:hAnsi="TimesNewRomanPSMT" w:cs="TimesNewRomanPSMT"/>
                <w:sz w:val="24"/>
                <w:szCs w:val="24"/>
              </w:rPr>
            </w:pPr>
            <w:r w:rsidRPr="0033041D">
              <w:rPr>
                <w:rFonts w:ascii="TimesNewRomanPSMT" w:hAnsi="TimesNewRomanPSMT" w:cs="TimesNewRomanPSMT"/>
                <w:sz w:val="24"/>
                <w:szCs w:val="24"/>
              </w:rPr>
              <w:t>Факультет экономики</w:t>
            </w:r>
          </w:p>
          <w:p w:rsidR="0033041D" w:rsidRPr="0033041D" w:rsidRDefault="0033041D" w:rsidP="0033041D">
            <w:pPr>
              <w:autoSpaceDE w:val="0"/>
              <w:autoSpaceDN w:val="0"/>
              <w:adjustRightInd w:val="0"/>
              <w:spacing w:line="240" w:lineRule="auto"/>
              <w:rPr>
                <w:rFonts w:ascii="TimesNewRomanPSMT" w:hAnsi="TimesNewRomanPSMT" w:cs="TimesNewRomanPSMT"/>
                <w:sz w:val="24"/>
                <w:szCs w:val="24"/>
              </w:rPr>
            </w:pPr>
            <w:r w:rsidRPr="0033041D">
              <w:rPr>
                <w:rFonts w:ascii="TimesNewRomanPSMT" w:hAnsi="TimesNewRomanPSMT" w:cs="TimesNewRomanPSMT"/>
                <w:sz w:val="24"/>
                <w:szCs w:val="24"/>
              </w:rPr>
              <w:t> </w:t>
            </w:r>
          </w:p>
          <w:p w:rsidR="0033041D" w:rsidRPr="0033041D" w:rsidRDefault="0033041D" w:rsidP="0033041D">
            <w:pPr>
              <w:autoSpaceDE w:val="0"/>
              <w:autoSpaceDN w:val="0"/>
              <w:adjustRightInd w:val="0"/>
              <w:spacing w:line="240" w:lineRule="auto"/>
              <w:rPr>
                <w:rFonts w:ascii="TimesNewRomanPSMT" w:hAnsi="TimesNewRomanPSMT" w:cs="TimesNewRomanPSMT"/>
                <w:sz w:val="24"/>
                <w:szCs w:val="24"/>
              </w:rPr>
            </w:pPr>
            <w:r w:rsidRPr="0033041D">
              <w:rPr>
                <w:rFonts w:ascii="TimesNewRomanPSMT" w:hAnsi="TimesNewRomanPSMT" w:cs="TimesNewRomanPSMT"/>
                <w:sz w:val="24"/>
                <w:szCs w:val="24"/>
              </w:rPr>
              <w:t> </w:t>
            </w:r>
          </w:p>
          <w:p w:rsidR="0033041D" w:rsidRPr="0033041D" w:rsidRDefault="0033041D" w:rsidP="0033041D">
            <w:pPr>
              <w:autoSpaceDE w:val="0"/>
              <w:autoSpaceDN w:val="0"/>
              <w:adjustRightInd w:val="0"/>
              <w:spacing w:line="240" w:lineRule="auto"/>
              <w:rPr>
                <w:rFonts w:ascii="TimesNewRomanPSMT" w:hAnsi="TimesNewRomanPSMT" w:cs="TimesNewRomanPSMT"/>
                <w:sz w:val="24"/>
                <w:szCs w:val="24"/>
              </w:rPr>
            </w:pPr>
            <w:r w:rsidRPr="0033041D">
              <w:rPr>
                <w:rFonts w:ascii="TimesNewRomanPSMT" w:hAnsi="TimesNewRomanPSMT" w:cs="TimesNewRomanPSMT"/>
                <w:sz w:val="24"/>
                <w:szCs w:val="24"/>
              </w:rPr>
              <w:t> </w:t>
            </w:r>
          </w:p>
          <w:p w:rsidR="0033041D" w:rsidRPr="0033041D" w:rsidRDefault="0033041D" w:rsidP="0033041D">
            <w:pPr>
              <w:autoSpaceDE w:val="0"/>
              <w:autoSpaceDN w:val="0"/>
              <w:adjustRightInd w:val="0"/>
              <w:spacing w:line="240" w:lineRule="auto"/>
              <w:rPr>
                <w:rFonts w:ascii="TimesNewRomanPSMT" w:hAnsi="TimesNewRomanPSMT" w:cs="TimesNewRomanPSMT"/>
                <w:sz w:val="24"/>
                <w:szCs w:val="24"/>
              </w:rPr>
            </w:pPr>
            <w:r w:rsidRPr="0033041D">
              <w:rPr>
                <w:rFonts w:ascii="TimesNewRomanPSMT" w:hAnsi="TimesNewRomanPSMT" w:cs="TimesNewRomanPSMT"/>
                <w:sz w:val="24"/>
                <w:szCs w:val="24"/>
              </w:rPr>
              <w:t> </w:t>
            </w:r>
          </w:p>
        </w:tc>
        <w:tc>
          <w:tcPr>
            <w:tcW w:w="1487" w:type="dxa"/>
            <w:tcBorders>
              <w:top w:val="nil"/>
              <w:left w:val="nil"/>
              <w:bottom w:val="single" w:sz="4" w:space="0" w:color="auto"/>
              <w:right w:val="single" w:sz="4" w:space="0" w:color="auto"/>
            </w:tcBorders>
          </w:tcPr>
          <w:p w:rsidR="0033041D" w:rsidRPr="0033041D" w:rsidRDefault="0033041D" w:rsidP="0033041D">
            <w:pPr>
              <w:autoSpaceDE w:val="0"/>
              <w:autoSpaceDN w:val="0"/>
              <w:adjustRightInd w:val="0"/>
              <w:spacing w:line="240" w:lineRule="auto"/>
              <w:rPr>
                <w:rFonts w:ascii="TimesNewRomanPSMT" w:hAnsi="TimesNewRomanPSMT" w:cs="TimesNewRomanPSMT"/>
                <w:sz w:val="24"/>
                <w:szCs w:val="24"/>
              </w:rPr>
            </w:pPr>
            <w:r w:rsidRPr="0033041D">
              <w:rPr>
                <w:rFonts w:ascii="TimesNewRomanPSMT" w:hAnsi="TimesNewRomanPSMT" w:cs="TimesNewRomanPSMT"/>
                <w:sz w:val="24"/>
                <w:szCs w:val="24"/>
              </w:rPr>
              <w:t>специалисты</w:t>
            </w:r>
          </w:p>
        </w:tc>
        <w:tc>
          <w:tcPr>
            <w:tcW w:w="1158" w:type="dxa"/>
            <w:tcBorders>
              <w:top w:val="nil"/>
              <w:left w:val="nil"/>
              <w:bottom w:val="single" w:sz="4" w:space="0" w:color="auto"/>
              <w:right w:val="single" w:sz="4" w:space="0" w:color="auto"/>
            </w:tcBorders>
          </w:tcPr>
          <w:p w:rsidR="0033041D" w:rsidRPr="0033041D" w:rsidRDefault="0033041D" w:rsidP="00F010F6">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38</w:t>
            </w:r>
          </w:p>
        </w:tc>
        <w:tc>
          <w:tcPr>
            <w:tcW w:w="1158" w:type="dxa"/>
            <w:tcBorders>
              <w:top w:val="nil"/>
              <w:left w:val="nil"/>
              <w:bottom w:val="single" w:sz="4" w:space="0" w:color="auto"/>
              <w:right w:val="single" w:sz="4" w:space="0" w:color="auto"/>
            </w:tcBorders>
          </w:tcPr>
          <w:p w:rsidR="0033041D" w:rsidRPr="0033041D" w:rsidRDefault="0033041D" w:rsidP="00F010F6">
            <w:pPr>
              <w:autoSpaceDE w:val="0"/>
              <w:autoSpaceDN w:val="0"/>
              <w:adjustRightInd w:val="0"/>
              <w:spacing w:line="240" w:lineRule="auto"/>
              <w:jc w:val="center"/>
              <w:rPr>
                <w:rFonts w:ascii="TimesNewRomanPSMT" w:hAnsi="TimesNewRomanPSMT" w:cs="TimesNewRomanPSMT"/>
                <w:sz w:val="24"/>
                <w:szCs w:val="24"/>
              </w:rPr>
            </w:pPr>
          </w:p>
        </w:tc>
        <w:tc>
          <w:tcPr>
            <w:tcW w:w="1158" w:type="dxa"/>
            <w:tcBorders>
              <w:top w:val="nil"/>
              <w:left w:val="nil"/>
              <w:bottom w:val="single" w:sz="4" w:space="0" w:color="auto"/>
              <w:right w:val="single" w:sz="4" w:space="0" w:color="auto"/>
            </w:tcBorders>
          </w:tcPr>
          <w:p w:rsidR="0033041D" w:rsidRPr="0033041D" w:rsidRDefault="0033041D" w:rsidP="00F010F6">
            <w:pPr>
              <w:autoSpaceDE w:val="0"/>
              <w:autoSpaceDN w:val="0"/>
              <w:adjustRightInd w:val="0"/>
              <w:spacing w:line="240" w:lineRule="auto"/>
              <w:jc w:val="center"/>
              <w:rPr>
                <w:rFonts w:ascii="TimesNewRomanPSMT" w:hAnsi="TimesNewRomanPSMT" w:cs="TimesNewRomanPSMT"/>
                <w:sz w:val="24"/>
                <w:szCs w:val="24"/>
              </w:rPr>
            </w:pPr>
          </w:p>
        </w:tc>
        <w:tc>
          <w:tcPr>
            <w:tcW w:w="1158" w:type="dxa"/>
            <w:tcBorders>
              <w:top w:val="nil"/>
              <w:left w:val="nil"/>
              <w:bottom w:val="single" w:sz="4" w:space="0" w:color="auto"/>
              <w:right w:val="single" w:sz="4" w:space="0" w:color="auto"/>
            </w:tcBorders>
          </w:tcPr>
          <w:p w:rsidR="0033041D" w:rsidRPr="0033041D" w:rsidRDefault="0033041D" w:rsidP="00F010F6">
            <w:pPr>
              <w:autoSpaceDE w:val="0"/>
              <w:autoSpaceDN w:val="0"/>
              <w:adjustRightInd w:val="0"/>
              <w:spacing w:line="240" w:lineRule="auto"/>
              <w:jc w:val="center"/>
              <w:rPr>
                <w:rFonts w:ascii="TimesNewRomanPSMT" w:hAnsi="TimesNewRomanPSMT" w:cs="TimesNewRomanPSMT"/>
                <w:sz w:val="24"/>
                <w:szCs w:val="24"/>
              </w:rPr>
            </w:pPr>
          </w:p>
        </w:tc>
        <w:tc>
          <w:tcPr>
            <w:tcW w:w="1158" w:type="dxa"/>
            <w:tcBorders>
              <w:top w:val="nil"/>
              <w:left w:val="nil"/>
              <w:bottom w:val="single" w:sz="4" w:space="0" w:color="auto"/>
              <w:right w:val="single" w:sz="4" w:space="0" w:color="auto"/>
            </w:tcBorders>
          </w:tcPr>
          <w:p w:rsidR="0033041D" w:rsidRPr="0033041D" w:rsidRDefault="0033041D" w:rsidP="00F010F6">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0</w:t>
            </w:r>
          </w:p>
        </w:tc>
      </w:tr>
      <w:tr w:rsidR="0033041D" w:rsidRPr="0033041D" w:rsidTr="0033041D">
        <w:trPr>
          <w:trHeight w:val="276"/>
        </w:trPr>
        <w:tc>
          <w:tcPr>
            <w:tcW w:w="2087" w:type="dxa"/>
            <w:vMerge/>
            <w:tcBorders>
              <w:left w:val="single" w:sz="4" w:space="0" w:color="auto"/>
              <w:right w:val="single" w:sz="4" w:space="0" w:color="auto"/>
            </w:tcBorders>
            <w:vAlign w:val="center"/>
          </w:tcPr>
          <w:p w:rsidR="0033041D" w:rsidRPr="0033041D" w:rsidRDefault="0033041D" w:rsidP="0033041D">
            <w:pPr>
              <w:autoSpaceDE w:val="0"/>
              <w:autoSpaceDN w:val="0"/>
              <w:adjustRightInd w:val="0"/>
              <w:spacing w:line="240" w:lineRule="auto"/>
              <w:rPr>
                <w:rFonts w:ascii="TimesNewRomanPSMT" w:hAnsi="TimesNewRomanPSMT" w:cs="TimesNewRomanPSMT"/>
                <w:sz w:val="24"/>
                <w:szCs w:val="24"/>
              </w:rPr>
            </w:pPr>
          </w:p>
        </w:tc>
        <w:tc>
          <w:tcPr>
            <w:tcW w:w="1487" w:type="dxa"/>
            <w:tcBorders>
              <w:top w:val="nil"/>
              <w:left w:val="nil"/>
              <w:bottom w:val="single" w:sz="4" w:space="0" w:color="auto"/>
              <w:right w:val="single" w:sz="4" w:space="0" w:color="auto"/>
            </w:tcBorders>
          </w:tcPr>
          <w:p w:rsidR="0033041D" w:rsidRPr="0033041D" w:rsidRDefault="0033041D" w:rsidP="0033041D">
            <w:pPr>
              <w:autoSpaceDE w:val="0"/>
              <w:autoSpaceDN w:val="0"/>
              <w:adjustRightInd w:val="0"/>
              <w:spacing w:line="240" w:lineRule="auto"/>
              <w:rPr>
                <w:rFonts w:ascii="TimesNewRomanPSMT" w:hAnsi="TimesNewRomanPSMT" w:cs="TimesNewRomanPSMT"/>
                <w:sz w:val="24"/>
                <w:szCs w:val="24"/>
              </w:rPr>
            </w:pPr>
            <w:r w:rsidRPr="0033041D">
              <w:rPr>
                <w:rFonts w:ascii="TimesNewRomanPSMT" w:hAnsi="TimesNewRomanPSMT" w:cs="TimesNewRomanPSMT"/>
                <w:sz w:val="24"/>
                <w:szCs w:val="24"/>
              </w:rPr>
              <w:t>бакалавры</w:t>
            </w:r>
          </w:p>
        </w:tc>
        <w:tc>
          <w:tcPr>
            <w:tcW w:w="1158" w:type="dxa"/>
            <w:tcBorders>
              <w:top w:val="nil"/>
              <w:left w:val="nil"/>
              <w:bottom w:val="single" w:sz="4" w:space="0" w:color="auto"/>
              <w:right w:val="single" w:sz="4" w:space="0" w:color="auto"/>
            </w:tcBorders>
          </w:tcPr>
          <w:p w:rsidR="0033041D" w:rsidRPr="0033041D" w:rsidRDefault="0033041D" w:rsidP="00F010F6">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344</w:t>
            </w:r>
          </w:p>
        </w:tc>
        <w:tc>
          <w:tcPr>
            <w:tcW w:w="1158" w:type="dxa"/>
            <w:tcBorders>
              <w:top w:val="nil"/>
              <w:left w:val="nil"/>
              <w:bottom w:val="single" w:sz="4" w:space="0" w:color="auto"/>
              <w:right w:val="single" w:sz="4" w:space="0" w:color="auto"/>
            </w:tcBorders>
          </w:tcPr>
          <w:p w:rsidR="0033041D" w:rsidRPr="0033041D" w:rsidRDefault="0033041D" w:rsidP="00F010F6">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391</w:t>
            </w:r>
          </w:p>
        </w:tc>
        <w:tc>
          <w:tcPr>
            <w:tcW w:w="1158" w:type="dxa"/>
            <w:tcBorders>
              <w:top w:val="nil"/>
              <w:left w:val="nil"/>
              <w:bottom w:val="single" w:sz="4" w:space="0" w:color="auto"/>
              <w:right w:val="single" w:sz="4" w:space="0" w:color="auto"/>
            </w:tcBorders>
          </w:tcPr>
          <w:p w:rsidR="0033041D" w:rsidRPr="0033041D" w:rsidRDefault="0033041D" w:rsidP="00F010F6">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420</w:t>
            </w:r>
          </w:p>
        </w:tc>
        <w:tc>
          <w:tcPr>
            <w:tcW w:w="1158" w:type="dxa"/>
            <w:tcBorders>
              <w:top w:val="nil"/>
              <w:left w:val="nil"/>
              <w:bottom w:val="single" w:sz="4" w:space="0" w:color="auto"/>
              <w:right w:val="single" w:sz="4" w:space="0" w:color="auto"/>
            </w:tcBorders>
          </w:tcPr>
          <w:p w:rsidR="0033041D" w:rsidRPr="006B4A5C" w:rsidRDefault="0033041D" w:rsidP="00F010F6">
            <w:pPr>
              <w:autoSpaceDE w:val="0"/>
              <w:autoSpaceDN w:val="0"/>
              <w:adjustRightInd w:val="0"/>
              <w:spacing w:line="240" w:lineRule="auto"/>
              <w:jc w:val="center"/>
              <w:rPr>
                <w:rFonts w:ascii="TimesNewRomanPSMT" w:hAnsi="TimesNewRomanPSMT" w:cs="TimesNewRomanPSMT"/>
                <w:sz w:val="24"/>
                <w:szCs w:val="24"/>
              </w:rPr>
            </w:pPr>
            <w:r w:rsidRPr="006B4A5C">
              <w:rPr>
                <w:rFonts w:ascii="TimesNewRomanPSMT" w:hAnsi="TimesNewRomanPSMT" w:cs="TimesNewRomanPSMT"/>
                <w:sz w:val="24"/>
                <w:szCs w:val="24"/>
              </w:rPr>
              <w:t>461</w:t>
            </w:r>
          </w:p>
        </w:tc>
        <w:tc>
          <w:tcPr>
            <w:tcW w:w="1158" w:type="dxa"/>
            <w:tcBorders>
              <w:top w:val="nil"/>
              <w:left w:val="nil"/>
              <w:bottom w:val="single" w:sz="4" w:space="0" w:color="auto"/>
              <w:right w:val="single" w:sz="4" w:space="0" w:color="auto"/>
            </w:tcBorders>
          </w:tcPr>
          <w:p w:rsidR="0033041D" w:rsidRPr="0033041D" w:rsidRDefault="0033041D" w:rsidP="00F010F6">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122,1</w:t>
            </w:r>
          </w:p>
        </w:tc>
      </w:tr>
      <w:tr w:rsidR="0033041D" w:rsidRPr="0033041D" w:rsidTr="0033041D">
        <w:trPr>
          <w:trHeight w:val="720"/>
        </w:trPr>
        <w:tc>
          <w:tcPr>
            <w:tcW w:w="2087" w:type="dxa"/>
            <w:vMerge/>
            <w:tcBorders>
              <w:left w:val="single" w:sz="4" w:space="0" w:color="auto"/>
              <w:right w:val="single" w:sz="4" w:space="0" w:color="auto"/>
            </w:tcBorders>
            <w:vAlign w:val="center"/>
          </w:tcPr>
          <w:p w:rsidR="0033041D" w:rsidRPr="0033041D" w:rsidRDefault="0033041D" w:rsidP="0033041D">
            <w:pPr>
              <w:autoSpaceDE w:val="0"/>
              <w:autoSpaceDN w:val="0"/>
              <w:adjustRightInd w:val="0"/>
              <w:spacing w:line="240" w:lineRule="auto"/>
              <w:rPr>
                <w:rFonts w:ascii="TimesNewRomanPSMT" w:hAnsi="TimesNewRomanPSMT" w:cs="TimesNewRomanPSMT"/>
                <w:sz w:val="24"/>
                <w:szCs w:val="24"/>
              </w:rPr>
            </w:pPr>
          </w:p>
        </w:tc>
        <w:tc>
          <w:tcPr>
            <w:tcW w:w="1487" w:type="dxa"/>
            <w:tcBorders>
              <w:top w:val="nil"/>
              <w:left w:val="nil"/>
              <w:bottom w:val="single" w:sz="4" w:space="0" w:color="auto"/>
              <w:right w:val="single" w:sz="4" w:space="0" w:color="auto"/>
            </w:tcBorders>
          </w:tcPr>
          <w:p w:rsidR="0033041D" w:rsidRPr="0033041D" w:rsidRDefault="0033041D" w:rsidP="0033041D">
            <w:pPr>
              <w:autoSpaceDE w:val="0"/>
              <w:autoSpaceDN w:val="0"/>
              <w:adjustRightInd w:val="0"/>
              <w:spacing w:line="240" w:lineRule="auto"/>
              <w:rPr>
                <w:rFonts w:ascii="TimesNewRomanPSMT" w:hAnsi="TimesNewRomanPSMT" w:cs="TimesNewRomanPSMT"/>
                <w:sz w:val="24"/>
                <w:szCs w:val="24"/>
              </w:rPr>
            </w:pPr>
            <w:r w:rsidRPr="0033041D">
              <w:rPr>
                <w:rFonts w:ascii="TimesNewRomanPSMT" w:hAnsi="TimesNewRomanPSMT" w:cs="TimesNewRomanPSMT"/>
                <w:sz w:val="24"/>
                <w:szCs w:val="24"/>
              </w:rPr>
              <w:t>всего специалисты и бакалавры</w:t>
            </w:r>
          </w:p>
        </w:tc>
        <w:tc>
          <w:tcPr>
            <w:tcW w:w="1158" w:type="dxa"/>
            <w:tcBorders>
              <w:top w:val="nil"/>
              <w:left w:val="nil"/>
              <w:bottom w:val="single" w:sz="4" w:space="0" w:color="auto"/>
              <w:right w:val="single" w:sz="4" w:space="0" w:color="auto"/>
            </w:tcBorders>
          </w:tcPr>
          <w:p w:rsidR="0033041D" w:rsidRPr="0033041D" w:rsidRDefault="0033041D" w:rsidP="00F010F6">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382</w:t>
            </w:r>
          </w:p>
        </w:tc>
        <w:tc>
          <w:tcPr>
            <w:tcW w:w="1158" w:type="dxa"/>
            <w:tcBorders>
              <w:top w:val="nil"/>
              <w:left w:val="nil"/>
              <w:bottom w:val="single" w:sz="4" w:space="0" w:color="auto"/>
              <w:right w:val="single" w:sz="4" w:space="0" w:color="auto"/>
            </w:tcBorders>
          </w:tcPr>
          <w:p w:rsidR="0033041D" w:rsidRPr="0033041D" w:rsidRDefault="0033041D" w:rsidP="00F010F6">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391</w:t>
            </w:r>
          </w:p>
        </w:tc>
        <w:tc>
          <w:tcPr>
            <w:tcW w:w="1158" w:type="dxa"/>
            <w:tcBorders>
              <w:top w:val="nil"/>
              <w:left w:val="nil"/>
              <w:bottom w:val="single" w:sz="4" w:space="0" w:color="auto"/>
              <w:right w:val="single" w:sz="4" w:space="0" w:color="auto"/>
            </w:tcBorders>
          </w:tcPr>
          <w:p w:rsidR="0033041D" w:rsidRPr="0033041D" w:rsidRDefault="0033041D" w:rsidP="00F010F6">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420</w:t>
            </w:r>
          </w:p>
        </w:tc>
        <w:tc>
          <w:tcPr>
            <w:tcW w:w="1158" w:type="dxa"/>
            <w:tcBorders>
              <w:top w:val="nil"/>
              <w:left w:val="nil"/>
              <w:bottom w:val="single" w:sz="4" w:space="0" w:color="auto"/>
              <w:right w:val="single" w:sz="4" w:space="0" w:color="auto"/>
            </w:tcBorders>
          </w:tcPr>
          <w:p w:rsidR="0033041D" w:rsidRPr="0033041D" w:rsidRDefault="0033041D" w:rsidP="00F010F6">
            <w:pPr>
              <w:autoSpaceDE w:val="0"/>
              <w:autoSpaceDN w:val="0"/>
              <w:adjustRightInd w:val="0"/>
              <w:spacing w:line="240" w:lineRule="auto"/>
              <w:jc w:val="center"/>
              <w:rPr>
                <w:rFonts w:ascii="TimesNewRomanPSMT" w:hAnsi="TimesNewRomanPSMT" w:cs="TimesNewRomanPSMT"/>
                <w:sz w:val="24"/>
                <w:szCs w:val="24"/>
                <w:lang w:val="en-US"/>
              </w:rPr>
            </w:pPr>
            <w:r w:rsidRPr="0033041D">
              <w:rPr>
                <w:rFonts w:ascii="TimesNewRomanPSMT" w:hAnsi="TimesNewRomanPSMT" w:cs="TimesNewRomanPSMT"/>
                <w:sz w:val="24"/>
                <w:szCs w:val="24"/>
                <w:lang w:val="en-US"/>
              </w:rPr>
              <w:t>461</w:t>
            </w:r>
          </w:p>
        </w:tc>
        <w:tc>
          <w:tcPr>
            <w:tcW w:w="1158" w:type="dxa"/>
            <w:tcBorders>
              <w:top w:val="nil"/>
              <w:left w:val="nil"/>
              <w:bottom w:val="single" w:sz="4" w:space="0" w:color="auto"/>
              <w:right w:val="single" w:sz="4" w:space="0" w:color="auto"/>
            </w:tcBorders>
          </w:tcPr>
          <w:p w:rsidR="0033041D" w:rsidRPr="0033041D" w:rsidRDefault="0033041D" w:rsidP="00F010F6">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110,0</w:t>
            </w:r>
          </w:p>
        </w:tc>
      </w:tr>
      <w:tr w:rsidR="0033041D" w:rsidRPr="0033041D" w:rsidTr="0033041D">
        <w:trPr>
          <w:trHeight w:val="276"/>
        </w:trPr>
        <w:tc>
          <w:tcPr>
            <w:tcW w:w="2087" w:type="dxa"/>
            <w:vMerge/>
            <w:tcBorders>
              <w:left w:val="single" w:sz="4" w:space="0" w:color="auto"/>
              <w:right w:val="single" w:sz="4" w:space="0" w:color="auto"/>
            </w:tcBorders>
            <w:vAlign w:val="center"/>
          </w:tcPr>
          <w:p w:rsidR="0033041D" w:rsidRPr="0033041D" w:rsidRDefault="0033041D" w:rsidP="0033041D">
            <w:pPr>
              <w:autoSpaceDE w:val="0"/>
              <w:autoSpaceDN w:val="0"/>
              <w:adjustRightInd w:val="0"/>
              <w:spacing w:line="240" w:lineRule="auto"/>
              <w:rPr>
                <w:rFonts w:ascii="TimesNewRomanPSMT" w:hAnsi="TimesNewRomanPSMT" w:cs="TimesNewRomanPSMT"/>
                <w:sz w:val="24"/>
                <w:szCs w:val="24"/>
              </w:rPr>
            </w:pPr>
          </w:p>
        </w:tc>
        <w:tc>
          <w:tcPr>
            <w:tcW w:w="1487" w:type="dxa"/>
            <w:tcBorders>
              <w:top w:val="nil"/>
              <w:left w:val="nil"/>
              <w:bottom w:val="single" w:sz="4" w:space="0" w:color="auto"/>
              <w:right w:val="single" w:sz="4" w:space="0" w:color="auto"/>
            </w:tcBorders>
          </w:tcPr>
          <w:p w:rsidR="0033041D" w:rsidRPr="0033041D" w:rsidRDefault="0033041D" w:rsidP="0033041D">
            <w:pPr>
              <w:autoSpaceDE w:val="0"/>
              <w:autoSpaceDN w:val="0"/>
              <w:adjustRightInd w:val="0"/>
              <w:spacing w:line="240" w:lineRule="auto"/>
              <w:rPr>
                <w:rFonts w:ascii="TimesNewRomanPSMT" w:hAnsi="TimesNewRomanPSMT" w:cs="TimesNewRomanPSMT"/>
                <w:sz w:val="24"/>
                <w:szCs w:val="24"/>
              </w:rPr>
            </w:pPr>
            <w:r w:rsidRPr="0033041D">
              <w:rPr>
                <w:rFonts w:ascii="TimesNewRomanPSMT" w:hAnsi="TimesNewRomanPSMT" w:cs="TimesNewRomanPSMT"/>
                <w:sz w:val="24"/>
                <w:szCs w:val="24"/>
              </w:rPr>
              <w:t>магистры</w:t>
            </w:r>
          </w:p>
        </w:tc>
        <w:tc>
          <w:tcPr>
            <w:tcW w:w="1158" w:type="dxa"/>
            <w:tcBorders>
              <w:top w:val="nil"/>
              <w:left w:val="nil"/>
              <w:bottom w:val="single" w:sz="4" w:space="0" w:color="auto"/>
              <w:right w:val="single" w:sz="4" w:space="0" w:color="auto"/>
            </w:tcBorders>
          </w:tcPr>
          <w:p w:rsidR="0033041D" w:rsidRPr="0033041D" w:rsidRDefault="0033041D" w:rsidP="00F010F6">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11</w:t>
            </w:r>
          </w:p>
        </w:tc>
        <w:tc>
          <w:tcPr>
            <w:tcW w:w="1158" w:type="dxa"/>
            <w:tcBorders>
              <w:top w:val="nil"/>
              <w:left w:val="nil"/>
              <w:bottom w:val="single" w:sz="4" w:space="0" w:color="auto"/>
              <w:right w:val="single" w:sz="4" w:space="0" w:color="auto"/>
            </w:tcBorders>
          </w:tcPr>
          <w:p w:rsidR="0033041D" w:rsidRPr="0033041D" w:rsidRDefault="0033041D" w:rsidP="00F010F6">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26</w:t>
            </w:r>
          </w:p>
        </w:tc>
        <w:tc>
          <w:tcPr>
            <w:tcW w:w="1158" w:type="dxa"/>
            <w:tcBorders>
              <w:top w:val="nil"/>
              <w:left w:val="nil"/>
              <w:bottom w:val="single" w:sz="4" w:space="0" w:color="auto"/>
              <w:right w:val="single" w:sz="4" w:space="0" w:color="auto"/>
            </w:tcBorders>
          </w:tcPr>
          <w:p w:rsidR="0033041D" w:rsidRPr="0033041D" w:rsidRDefault="0033041D" w:rsidP="00F010F6">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38</w:t>
            </w:r>
          </w:p>
        </w:tc>
        <w:tc>
          <w:tcPr>
            <w:tcW w:w="1158" w:type="dxa"/>
            <w:tcBorders>
              <w:top w:val="nil"/>
              <w:left w:val="nil"/>
              <w:bottom w:val="single" w:sz="4" w:space="0" w:color="auto"/>
              <w:right w:val="single" w:sz="4" w:space="0" w:color="auto"/>
            </w:tcBorders>
          </w:tcPr>
          <w:p w:rsidR="0033041D" w:rsidRPr="0033041D" w:rsidRDefault="0033041D" w:rsidP="00F010F6">
            <w:pPr>
              <w:autoSpaceDE w:val="0"/>
              <w:autoSpaceDN w:val="0"/>
              <w:adjustRightInd w:val="0"/>
              <w:spacing w:line="240" w:lineRule="auto"/>
              <w:jc w:val="center"/>
              <w:rPr>
                <w:rFonts w:ascii="TimesNewRomanPSMT" w:hAnsi="TimesNewRomanPSMT" w:cs="TimesNewRomanPSMT"/>
                <w:sz w:val="24"/>
                <w:szCs w:val="24"/>
                <w:lang w:val="en-US"/>
              </w:rPr>
            </w:pPr>
            <w:r w:rsidRPr="0033041D">
              <w:rPr>
                <w:rFonts w:ascii="TimesNewRomanPSMT" w:hAnsi="TimesNewRomanPSMT" w:cs="TimesNewRomanPSMT"/>
                <w:sz w:val="24"/>
                <w:szCs w:val="24"/>
                <w:lang w:val="en-US"/>
              </w:rPr>
              <w:t>51</w:t>
            </w:r>
          </w:p>
        </w:tc>
        <w:tc>
          <w:tcPr>
            <w:tcW w:w="1158" w:type="dxa"/>
            <w:tcBorders>
              <w:top w:val="nil"/>
              <w:left w:val="nil"/>
              <w:bottom w:val="single" w:sz="4" w:space="0" w:color="auto"/>
              <w:right w:val="single" w:sz="4" w:space="0" w:color="auto"/>
            </w:tcBorders>
          </w:tcPr>
          <w:p w:rsidR="0033041D" w:rsidRPr="0033041D" w:rsidRDefault="0033041D" w:rsidP="00F010F6">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345,5</w:t>
            </w:r>
          </w:p>
        </w:tc>
      </w:tr>
      <w:tr w:rsidR="0033041D" w:rsidRPr="0033041D" w:rsidTr="0033041D">
        <w:trPr>
          <w:trHeight w:val="276"/>
        </w:trPr>
        <w:tc>
          <w:tcPr>
            <w:tcW w:w="2087" w:type="dxa"/>
            <w:vMerge/>
            <w:tcBorders>
              <w:left w:val="single" w:sz="4" w:space="0" w:color="auto"/>
              <w:bottom w:val="single" w:sz="4" w:space="0" w:color="auto"/>
              <w:right w:val="single" w:sz="4" w:space="0" w:color="auto"/>
            </w:tcBorders>
            <w:vAlign w:val="center"/>
          </w:tcPr>
          <w:p w:rsidR="0033041D" w:rsidRPr="0033041D" w:rsidRDefault="0033041D" w:rsidP="0033041D">
            <w:pPr>
              <w:autoSpaceDE w:val="0"/>
              <w:autoSpaceDN w:val="0"/>
              <w:adjustRightInd w:val="0"/>
              <w:spacing w:line="240" w:lineRule="auto"/>
              <w:rPr>
                <w:rFonts w:ascii="TimesNewRomanPSMT" w:hAnsi="TimesNewRomanPSMT" w:cs="TimesNewRomanPSMT"/>
                <w:sz w:val="24"/>
                <w:szCs w:val="24"/>
              </w:rPr>
            </w:pPr>
          </w:p>
        </w:tc>
        <w:tc>
          <w:tcPr>
            <w:tcW w:w="1487" w:type="dxa"/>
            <w:tcBorders>
              <w:top w:val="nil"/>
              <w:left w:val="nil"/>
              <w:bottom w:val="single" w:sz="4" w:space="0" w:color="auto"/>
              <w:right w:val="single" w:sz="4" w:space="0" w:color="auto"/>
            </w:tcBorders>
          </w:tcPr>
          <w:p w:rsidR="0033041D" w:rsidRPr="0033041D" w:rsidRDefault="0033041D" w:rsidP="0033041D">
            <w:pPr>
              <w:autoSpaceDE w:val="0"/>
              <w:autoSpaceDN w:val="0"/>
              <w:adjustRightInd w:val="0"/>
              <w:spacing w:line="240" w:lineRule="auto"/>
              <w:rPr>
                <w:rFonts w:ascii="TimesNewRomanPSMT" w:hAnsi="TimesNewRomanPSMT" w:cs="TimesNewRomanPSMT"/>
                <w:b/>
                <w:bCs/>
                <w:sz w:val="24"/>
                <w:szCs w:val="24"/>
              </w:rPr>
            </w:pPr>
            <w:r w:rsidRPr="0033041D">
              <w:rPr>
                <w:rFonts w:ascii="TimesNewRomanPSMT" w:hAnsi="TimesNewRomanPSMT" w:cs="TimesNewRomanPSMT"/>
                <w:b/>
                <w:bCs/>
                <w:sz w:val="24"/>
                <w:szCs w:val="24"/>
              </w:rPr>
              <w:t>Всего</w:t>
            </w:r>
          </w:p>
        </w:tc>
        <w:tc>
          <w:tcPr>
            <w:tcW w:w="1158" w:type="dxa"/>
            <w:tcBorders>
              <w:top w:val="nil"/>
              <w:left w:val="nil"/>
              <w:bottom w:val="single" w:sz="4" w:space="0" w:color="auto"/>
              <w:right w:val="single" w:sz="4" w:space="0" w:color="auto"/>
            </w:tcBorders>
          </w:tcPr>
          <w:p w:rsidR="0033041D" w:rsidRPr="0033041D" w:rsidRDefault="0033041D" w:rsidP="00F010F6">
            <w:pPr>
              <w:autoSpaceDE w:val="0"/>
              <w:autoSpaceDN w:val="0"/>
              <w:adjustRightInd w:val="0"/>
              <w:spacing w:line="240" w:lineRule="auto"/>
              <w:jc w:val="center"/>
              <w:rPr>
                <w:rFonts w:ascii="TimesNewRomanPSMT" w:hAnsi="TimesNewRomanPSMT" w:cs="TimesNewRomanPSMT"/>
                <w:b/>
                <w:bCs/>
                <w:sz w:val="24"/>
                <w:szCs w:val="24"/>
              </w:rPr>
            </w:pPr>
            <w:r w:rsidRPr="0033041D">
              <w:rPr>
                <w:rFonts w:ascii="TimesNewRomanPSMT" w:hAnsi="TimesNewRomanPSMT" w:cs="TimesNewRomanPSMT"/>
                <w:b/>
                <w:bCs/>
                <w:sz w:val="24"/>
                <w:szCs w:val="24"/>
              </w:rPr>
              <w:t>393</w:t>
            </w:r>
          </w:p>
        </w:tc>
        <w:tc>
          <w:tcPr>
            <w:tcW w:w="1158" w:type="dxa"/>
            <w:tcBorders>
              <w:top w:val="nil"/>
              <w:left w:val="nil"/>
              <w:bottom w:val="single" w:sz="4" w:space="0" w:color="auto"/>
              <w:right w:val="single" w:sz="4" w:space="0" w:color="auto"/>
            </w:tcBorders>
          </w:tcPr>
          <w:p w:rsidR="0033041D" w:rsidRPr="0033041D" w:rsidRDefault="0033041D" w:rsidP="00F010F6">
            <w:pPr>
              <w:autoSpaceDE w:val="0"/>
              <w:autoSpaceDN w:val="0"/>
              <w:adjustRightInd w:val="0"/>
              <w:spacing w:line="240" w:lineRule="auto"/>
              <w:jc w:val="center"/>
              <w:rPr>
                <w:rFonts w:ascii="TimesNewRomanPSMT" w:hAnsi="TimesNewRomanPSMT" w:cs="TimesNewRomanPSMT"/>
                <w:b/>
                <w:bCs/>
                <w:sz w:val="24"/>
                <w:szCs w:val="24"/>
              </w:rPr>
            </w:pPr>
            <w:r w:rsidRPr="0033041D">
              <w:rPr>
                <w:rFonts w:ascii="TimesNewRomanPSMT" w:hAnsi="TimesNewRomanPSMT" w:cs="TimesNewRomanPSMT"/>
                <w:b/>
                <w:bCs/>
                <w:sz w:val="24"/>
                <w:szCs w:val="24"/>
              </w:rPr>
              <w:t>417</w:t>
            </w:r>
          </w:p>
        </w:tc>
        <w:tc>
          <w:tcPr>
            <w:tcW w:w="1158" w:type="dxa"/>
            <w:tcBorders>
              <w:top w:val="nil"/>
              <w:left w:val="nil"/>
              <w:bottom w:val="single" w:sz="4" w:space="0" w:color="auto"/>
              <w:right w:val="single" w:sz="4" w:space="0" w:color="auto"/>
            </w:tcBorders>
          </w:tcPr>
          <w:p w:rsidR="0033041D" w:rsidRPr="0033041D" w:rsidRDefault="0033041D" w:rsidP="00F010F6">
            <w:pPr>
              <w:autoSpaceDE w:val="0"/>
              <w:autoSpaceDN w:val="0"/>
              <w:adjustRightInd w:val="0"/>
              <w:spacing w:line="240" w:lineRule="auto"/>
              <w:jc w:val="center"/>
              <w:rPr>
                <w:rFonts w:ascii="TimesNewRomanPSMT" w:hAnsi="TimesNewRomanPSMT" w:cs="TimesNewRomanPSMT"/>
                <w:b/>
                <w:bCs/>
                <w:sz w:val="24"/>
                <w:szCs w:val="24"/>
              </w:rPr>
            </w:pPr>
            <w:r w:rsidRPr="0033041D">
              <w:rPr>
                <w:rFonts w:ascii="TimesNewRomanPSMT" w:hAnsi="TimesNewRomanPSMT" w:cs="TimesNewRomanPSMT"/>
                <w:b/>
                <w:bCs/>
                <w:sz w:val="24"/>
                <w:szCs w:val="24"/>
              </w:rPr>
              <w:t>458</w:t>
            </w:r>
          </w:p>
        </w:tc>
        <w:tc>
          <w:tcPr>
            <w:tcW w:w="1158" w:type="dxa"/>
            <w:tcBorders>
              <w:top w:val="nil"/>
              <w:left w:val="nil"/>
              <w:bottom w:val="single" w:sz="4" w:space="0" w:color="auto"/>
              <w:right w:val="single" w:sz="4" w:space="0" w:color="auto"/>
            </w:tcBorders>
          </w:tcPr>
          <w:p w:rsidR="0033041D" w:rsidRPr="0033041D" w:rsidRDefault="0033041D" w:rsidP="00F010F6">
            <w:pPr>
              <w:autoSpaceDE w:val="0"/>
              <w:autoSpaceDN w:val="0"/>
              <w:adjustRightInd w:val="0"/>
              <w:spacing w:line="240" w:lineRule="auto"/>
              <w:jc w:val="center"/>
              <w:rPr>
                <w:rFonts w:ascii="TimesNewRomanPSMT" w:hAnsi="TimesNewRomanPSMT" w:cs="TimesNewRomanPSMT"/>
                <w:b/>
                <w:bCs/>
                <w:sz w:val="24"/>
                <w:szCs w:val="24"/>
                <w:lang w:val="en-US"/>
              </w:rPr>
            </w:pPr>
            <w:r w:rsidRPr="0033041D">
              <w:rPr>
                <w:rFonts w:ascii="TimesNewRomanPSMT" w:hAnsi="TimesNewRomanPSMT" w:cs="TimesNewRomanPSMT"/>
                <w:b/>
                <w:bCs/>
                <w:sz w:val="24"/>
                <w:szCs w:val="24"/>
                <w:lang w:val="en-US"/>
              </w:rPr>
              <w:t>512</w:t>
            </w:r>
          </w:p>
        </w:tc>
        <w:tc>
          <w:tcPr>
            <w:tcW w:w="1158" w:type="dxa"/>
            <w:tcBorders>
              <w:top w:val="nil"/>
              <w:left w:val="nil"/>
              <w:bottom w:val="single" w:sz="4" w:space="0" w:color="auto"/>
              <w:right w:val="single" w:sz="4" w:space="0" w:color="auto"/>
            </w:tcBorders>
          </w:tcPr>
          <w:p w:rsidR="0033041D" w:rsidRPr="0033041D" w:rsidRDefault="0033041D" w:rsidP="00F010F6">
            <w:pPr>
              <w:autoSpaceDE w:val="0"/>
              <w:autoSpaceDN w:val="0"/>
              <w:adjustRightInd w:val="0"/>
              <w:spacing w:line="240" w:lineRule="auto"/>
              <w:jc w:val="center"/>
              <w:rPr>
                <w:rFonts w:ascii="TimesNewRomanPSMT" w:hAnsi="TimesNewRomanPSMT" w:cs="TimesNewRomanPSMT"/>
                <w:b/>
                <w:bCs/>
                <w:sz w:val="24"/>
                <w:szCs w:val="24"/>
              </w:rPr>
            </w:pPr>
            <w:r w:rsidRPr="0033041D">
              <w:rPr>
                <w:rFonts w:ascii="TimesNewRomanPSMT" w:hAnsi="TimesNewRomanPSMT" w:cs="TimesNewRomanPSMT"/>
                <w:b/>
                <w:bCs/>
                <w:sz w:val="24"/>
                <w:szCs w:val="24"/>
              </w:rPr>
              <w:t>116,5</w:t>
            </w:r>
          </w:p>
        </w:tc>
      </w:tr>
      <w:tr w:rsidR="0033041D" w:rsidRPr="0033041D" w:rsidTr="0033041D">
        <w:trPr>
          <w:trHeight w:val="276"/>
        </w:trPr>
        <w:tc>
          <w:tcPr>
            <w:tcW w:w="2087" w:type="dxa"/>
            <w:vMerge w:val="restart"/>
            <w:tcBorders>
              <w:top w:val="nil"/>
              <w:left w:val="single" w:sz="4" w:space="0" w:color="auto"/>
              <w:right w:val="single" w:sz="4" w:space="0" w:color="auto"/>
            </w:tcBorders>
            <w:vAlign w:val="center"/>
          </w:tcPr>
          <w:p w:rsidR="0033041D" w:rsidRPr="0033041D" w:rsidRDefault="0033041D" w:rsidP="0033041D">
            <w:pPr>
              <w:autoSpaceDE w:val="0"/>
              <w:autoSpaceDN w:val="0"/>
              <w:adjustRightInd w:val="0"/>
              <w:spacing w:line="240" w:lineRule="auto"/>
              <w:rPr>
                <w:rFonts w:ascii="TimesNewRomanPSMT" w:hAnsi="TimesNewRomanPSMT" w:cs="TimesNewRomanPSMT"/>
                <w:sz w:val="24"/>
                <w:szCs w:val="24"/>
              </w:rPr>
            </w:pPr>
            <w:r w:rsidRPr="0033041D">
              <w:rPr>
                <w:rFonts w:ascii="TimesNewRomanPSMT" w:hAnsi="TimesNewRomanPSMT" w:cs="TimesNewRomanPSMT"/>
                <w:sz w:val="24"/>
                <w:szCs w:val="24"/>
              </w:rPr>
              <w:t>Факультет менеджмента</w:t>
            </w:r>
          </w:p>
          <w:p w:rsidR="0033041D" w:rsidRPr="0033041D" w:rsidRDefault="0033041D" w:rsidP="0033041D">
            <w:pPr>
              <w:autoSpaceDE w:val="0"/>
              <w:autoSpaceDN w:val="0"/>
              <w:adjustRightInd w:val="0"/>
              <w:spacing w:line="240" w:lineRule="auto"/>
              <w:rPr>
                <w:rFonts w:ascii="TimesNewRomanPSMT" w:hAnsi="TimesNewRomanPSMT" w:cs="TimesNewRomanPSMT"/>
                <w:sz w:val="24"/>
                <w:szCs w:val="24"/>
              </w:rPr>
            </w:pPr>
            <w:r w:rsidRPr="0033041D">
              <w:rPr>
                <w:rFonts w:ascii="TimesNewRomanPSMT" w:hAnsi="TimesNewRomanPSMT" w:cs="TimesNewRomanPSMT"/>
                <w:sz w:val="24"/>
                <w:szCs w:val="24"/>
              </w:rPr>
              <w:t> </w:t>
            </w:r>
          </w:p>
          <w:p w:rsidR="0033041D" w:rsidRPr="0033041D" w:rsidRDefault="0033041D" w:rsidP="0033041D">
            <w:pPr>
              <w:autoSpaceDE w:val="0"/>
              <w:autoSpaceDN w:val="0"/>
              <w:adjustRightInd w:val="0"/>
              <w:spacing w:line="240" w:lineRule="auto"/>
              <w:rPr>
                <w:rFonts w:ascii="TimesNewRomanPSMT" w:hAnsi="TimesNewRomanPSMT" w:cs="TimesNewRomanPSMT"/>
                <w:sz w:val="24"/>
                <w:szCs w:val="24"/>
              </w:rPr>
            </w:pPr>
            <w:r w:rsidRPr="0033041D">
              <w:rPr>
                <w:rFonts w:ascii="TimesNewRomanPSMT" w:hAnsi="TimesNewRomanPSMT" w:cs="TimesNewRomanPSMT"/>
                <w:sz w:val="24"/>
                <w:szCs w:val="24"/>
              </w:rPr>
              <w:t> </w:t>
            </w:r>
          </w:p>
          <w:p w:rsidR="0033041D" w:rsidRPr="0033041D" w:rsidRDefault="0033041D" w:rsidP="0033041D">
            <w:pPr>
              <w:autoSpaceDE w:val="0"/>
              <w:autoSpaceDN w:val="0"/>
              <w:adjustRightInd w:val="0"/>
              <w:spacing w:line="240" w:lineRule="auto"/>
              <w:rPr>
                <w:rFonts w:ascii="TimesNewRomanPSMT" w:hAnsi="TimesNewRomanPSMT" w:cs="TimesNewRomanPSMT"/>
                <w:sz w:val="24"/>
                <w:szCs w:val="24"/>
              </w:rPr>
            </w:pPr>
            <w:r w:rsidRPr="0033041D">
              <w:rPr>
                <w:rFonts w:ascii="TimesNewRomanPSMT" w:hAnsi="TimesNewRomanPSMT" w:cs="TimesNewRomanPSMT"/>
                <w:sz w:val="24"/>
                <w:szCs w:val="24"/>
              </w:rPr>
              <w:t> </w:t>
            </w:r>
          </w:p>
          <w:p w:rsidR="0033041D" w:rsidRPr="0033041D" w:rsidRDefault="0033041D" w:rsidP="0033041D">
            <w:pPr>
              <w:autoSpaceDE w:val="0"/>
              <w:autoSpaceDN w:val="0"/>
              <w:adjustRightInd w:val="0"/>
              <w:spacing w:line="240" w:lineRule="auto"/>
              <w:rPr>
                <w:rFonts w:ascii="TimesNewRomanPSMT" w:hAnsi="TimesNewRomanPSMT" w:cs="TimesNewRomanPSMT"/>
                <w:sz w:val="24"/>
                <w:szCs w:val="24"/>
              </w:rPr>
            </w:pPr>
            <w:r w:rsidRPr="0033041D">
              <w:rPr>
                <w:rFonts w:ascii="TimesNewRomanPSMT" w:hAnsi="TimesNewRomanPSMT" w:cs="TimesNewRomanPSMT"/>
                <w:sz w:val="24"/>
                <w:szCs w:val="24"/>
              </w:rPr>
              <w:t> </w:t>
            </w:r>
          </w:p>
        </w:tc>
        <w:tc>
          <w:tcPr>
            <w:tcW w:w="1487" w:type="dxa"/>
            <w:tcBorders>
              <w:top w:val="nil"/>
              <w:left w:val="nil"/>
              <w:bottom w:val="single" w:sz="4" w:space="0" w:color="auto"/>
              <w:right w:val="single" w:sz="4" w:space="0" w:color="auto"/>
            </w:tcBorders>
          </w:tcPr>
          <w:p w:rsidR="0033041D" w:rsidRPr="0033041D" w:rsidRDefault="0033041D" w:rsidP="0033041D">
            <w:pPr>
              <w:autoSpaceDE w:val="0"/>
              <w:autoSpaceDN w:val="0"/>
              <w:adjustRightInd w:val="0"/>
              <w:spacing w:line="240" w:lineRule="auto"/>
              <w:rPr>
                <w:rFonts w:ascii="TimesNewRomanPSMT" w:hAnsi="TimesNewRomanPSMT" w:cs="TimesNewRomanPSMT"/>
                <w:sz w:val="24"/>
                <w:szCs w:val="24"/>
              </w:rPr>
            </w:pPr>
            <w:r w:rsidRPr="0033041D">
              <w:rPr>
                <w:rFonts w:ascii="TimesNewRomanPSMT" w:hAnsi="TimesNewRomanPSMT" w:cs="TimesNewRomanPSMT"/>
                <w:sz w:val="24"/>
                <w:szCs w:val="24"/>
              </w:rPr>
              <w:t>специалисты</w:t>
            </w:r>
          </w:p>
        </w:tc>
        <w:tc>
          <w:tcPr>
            <w:tcW w:w="1158" w:type="dxa"/>
            <w:tcBorders>
              <w:top w:val="nil"/>
              <w:left w:val="nil"/>
              <w:bottom w:val="single" w:sz="4" w:space="0" w:color="auto"/>
              <w:right w:val="single" w:sz="4" w:space="0" w:color="auto"/>
            </w:tcBorders>
          </w:tcPr>
          <w:p w:rsidR="0033041D" w:rsidRPr="0033041D" w:rsidRDefault="0033041D" w:rsidP="00F010F6">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172</w:t>
            </w:r>
          </w:p>
        </w:tc>
        <w:tc>
          <w:tcPr>
            <w:tcW w:w="1158" w:type="dxa"/>
            <w:tcBorders>
              <w:top w:val="nil"/>
              <w:left w:val="nil"/>
              <w:bottom w:val="single" w:sz="4" w:space="0" w:color="auto"/>
              <w:right w:val="single" w:sz="4" w:space="0" w:color="auto"/>
            </w:tcBorders>
          </w:tcPr>
          <w:p w:rsidR="0033041D" w:rsidRPr="0033041D" w:rsidRDefault="0033041D" w:rsidP="00F010F6">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121</w:t>
            </w:r>
          </w:p>
        </w:tc>
        <w:tc>
          <w:tcPr>
            <w:tcW w:w="1158" w:type="dxa"/>
            <w:tcBorders>
              <w:top w:val="nil"/>
              <w:left w:val="nil"/>
              <w:bottom w:val="single" w:sz="4" w:space="0" w:color="auto"/>
              <w:right w:val="single" w:sz="4" w:space="0" w:color="auto"/>
            </w:tcBorders>
          </w:tcPr>
          <w:p w:rsidR="0033041D" w:rsidRPr="0033041D" w:rsidRDefault="0033041D" w:rsidP="00F010F6">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74</w:t>
            </w:r>
          </w:p>
        </w:tc>
        <w:tc>
          <w:tcPr>
            <w:tcW w:w="1158" w:type="dxa"/>
            <w:tcBorders>
              <w:top w:val="nil"/>
              <w:left w:val="nil"/>
              <w:bottom w:val="single" w:sz="4" w:space="0" w:color="auto"/>
              <w:right w:val="single" w:sz="4" w:space="0" w:color="auto"/>
            </w:tcBorders>
          </w:tcPr>
          <w:p w:rsidR="0033041D" w:rsidRPr="0033041D" w:rsidRDefault="0033041D" w:rsidP="00F010F6">
            <w:pPr>
              <w:autoSpaceDE w:val="0"/>
              <w:autoSpaceDN w:val="0"/>
              <w:adjustRightInd w:val="0"/>
              <w:spacing w:line="240" w:lineRule="auto"/>
              <w:jc w:val="center"/>
              <w:rPr>
                <w:rFonts w:ascii="TimesNewRomanPSMT" w:hAnsi="TimesNewRomanPSMT" w:cs="TimesNewRomanPSMT"/>
                <w:sz w:val="24"/>
                <w:szCs w:val="24"/>
                <w:lang w:val="en-US"/>
              </w:rPr>
            </w:pPr>
            <w:r w:rsidRPr="0033041D">
              <w:rPr>
                <w:rFonts w:ascii="TimesNewRomanPSMT" w:hAnsi="TimesNewRomanPSMT" w:cs="TimesNewRomanPSMT"/>
                <w:sz w:val="24"/>
                <w:szCs w:val="24"/>
                <w:lang w:val="en-US"/>
              </w:rPr>
              <w:t>28</w:t>
            </w:r>
          </w:p>
        </w:tc>
        <w:tc>
          <w:tcPr>
            <w:tcW w:w="1158" w:type="dxa"/>
            <w:tcBorders>
              <w:top w:val="nil"/>
              <w:left w:val="nil"/>
              <w:bottom w:val="single" w:sz="4" w:space="0" w:color="auto"/>
              <w:right w:val="single" w:sz="4" w:space="0" w:color="auto"/>
            </w:tcBorders>
          </w:tcPr>
          <w:p w:rsidR="0033041D" w:rsidRPr="0033041D" w:rsidRDefault="0033041D" w:rsidP="00F010F6">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43,0</w:t>
            </w:r>
          </w:p>
        </w:tc>
      </w:tr>
      <w:tr w:rsidR="0033041D" w:rsidRPr="0033041D" w:rsidTr="0033041D">
        <w:trPr>
          <w:trHeight w:val="276"/>
        </w:trPr>
        <w:tc>
          <w:tcPr>
            <w:tcW w:w="2087" w:type="dxa"/>
            <w:vMerge/>
            <w:tcBorders>
              <w:left w:val="single" w:sz="4" w:space="0" w:color="auto"/>
              <w:right w:val="single" w:sz="4" w:space="0" w:color="auto"/>
            </w:tcBorders>
            <w:vAlign w:val="center"/>
          </w:tcPr>
          <w:p w:rsidR="0033041D" w:rsidRPr="0033041D" w:rsidRDefault="0033041D" w:rsidP="0033041D">
            <w:pPr>
              <w:autoSpaceDE w:val="0"/>
              <w:autoSpaceDN w:val="0"/>
              <w:adjustRightInd w:val="0"/>
              <w:spacing w:line="240" w:lineRule="auto"/>
              <w:rPr>
                <w:rFonts w:ascii="TimesNewRomanPSMT" w:hAnsi="TimesNewRomanPSMT" w:cs="TimesNewRomanPSMT"/>
                <w:sz w:val="24"/>
                <w:szCs w:val="24"/>
              </w:rPr>
            </w:pPr>
          </w:p>
        </w:tc>
        <w:tc>
          <w:tcPr>
            <w:tcW w:w="1487" w:type="dxa"/>
            <w:tcBorders>
              <w:top w:val="nil"/>
              <w:left w:val="nil"/>
              <w:bottom w:val="single" w:sz="4" w:space="0" w:color="auto"/>
              <w:right w:val="single" w:sz="4" w:space="0" w:color="auto"/>
            </w:tcBorders>
          </w:tcPr>
          <w:p w:rsidR="0033041D" w:rsidRPr="0033041D" w:rsidRDefault="0033041D" w:rsidP="0033041D">
            <w:pPr>
              <w:autoSpaceDE w:val="0"/>
              <w:autoSpaceDN w:val="0"/>
              <w:adjustRightInd w:val="0"/>
              <w:spacing w:line="240" w:lineRule="auto"/>
              <w:rPr>
                <w:rFonts w:ascii="TimesNewRomanPSMT" w:hAnsi="TimesNewRomanPSMT" w:cs="TimesNewRomanPSMT"/>
                <w:sz w:val="24"/>
                <w:szCs w:val="24"/>
              </w:rPr>
            </w:pPr>
            <w:r w:rsidRPr="0033041D">
              <w:rPr>
                <w:rFonts w:ascii="TimesNewRomanPSMT" w:hAnsi="TimesNewRomanPSMT" w:cs="TimesNewRomanPSMT"/>
                <w:sz w:val="24"/>
                <w:szCs w:val="24"/>
              </w:rPr>
              <w:t>бакалавры</w:t>
            </w:r>
          </w:p>
        </w:tc>
        <w:tc>
          <w:tcPr>
            <w:tcW w:w="1158" w:type="dxa"/>
            <w:tcBorders>
              <w:top w:val="nil"/>
              <w:left w:val="nil"/>
              <w:bottom w:val="single" w:sz="4" w:space="0" w:color="auto"/>
              <w:right w:val="single" w:sz="4" w:space="0" w:color="auto"/>
            </w:tcBorders>
          </w:tcPr>
          <w:p w:rsidR="0033041D" w:rsidRPr="0033041D" w:rsidRDefault="0033041D" w:rsidP="00F010F6">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158</w:t>
            </w:r>
          </w:p>
        </w:tc>
        <w:tc>
          <w:tcPr>
            <w:tcW w:w="1158" w:type="dxa"/>
            <w:tcBorders>
              <w:top w:val="nil"/>
              <w:left w:val="nil"/>
              <w:bottom w:val="single" w:sz="4" w:space="0" w:color="auto"/>
              <w:right w:val="single" w:sz="4" w:space="0" w:color="auto"/>
            </w:tcBorders>
          </w:tcPr>
          <w:p w:rsidR="0033041D" w:rsidRPr="0033041D" w:rsidRDefault="0033041D" w:rsidP="00F010F6">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260</w:t>
            </w:r>
          </w:p>
        </w:tc>
        <w:tc>
          <w:tcPr>
            <w:tcW w:w="1158" w:type="dxa"/>
            <w:tcBorders>
              <w:top w:val="nil"/>
              <w:left w:val="nil"/>
              <w:bottom w:val="single" w:sz="4" w:space="0" w:color="auto"/>
              <w:right w:val="single" w:sz="4" w:space="0" w:color="auto"/>
            </w:tcBorders>
          </w:tcPr>
          <w:p w:rsidR="0033041D" w:rsidRPr="0033041D" w:rsidRDefault="0033041D" w:rsidP="00F010F6">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376</w:t>
            </w:r>
          </w:p>
        </w:tc>
        <w:tc>
          <w:tcPr>
            <w:tcW w:w="1158" w:type="dxa"/>
            <w:tcBorders>
              <w:top w:val="nil"/>
              <w:left w:val="nil"/>
              <w:bottom w:val="single" w:sz="4" w:space="0" w:color="auto"/>
              <w:right w:val="single" w:sz="4" w:space="0" w:color="auto"/>
            </w:tcBorders>
          </w:tcPr>
          <w:p w:rsidR="0033041D" w:rsidRPr="0033041D" w:rsidRDefault="0033041D" w:rsidP="00F010F6">
            <w:pPr>
              <w:autoSpaceDE w:val="0"/>
              <w:autoSpaceDN w:val="0"/>
              <w:adjustRightInd w:val="0"/>
              <w:spacing w:line="240" w:lineRule="auto"/>
              <w:jc w:val="center"/>
              <w:rPr>
                <w:rFonts w:ascii="TimesNewRomanPSMT" w:hAnsi="TimesNewRomanPSMT" w:cs="TimesNewRomanPSMT"/>
                <w:sz w:val="24"/>
                <w:szCs w:val="24"/>
                <w:lang w:val="en-US"/>
              </w:rPr>
            </w:pPr>
            <w:r w:rsidRPr="0033041D">
              <w:rPr>
                <w:rFonts w:ascii="TimesNewRomanPSMT" w:hAnsi="TimesNewRomanPSMT" w:cs="TimesNewRomanPSMT"/>
                <w:sz w:val="24"/>
                <w:szCs w:val="24"/>
                <w:lang w:val="en-US"/>
              </w:rPr>
              <w:t>429</w:t>
            </w:r>
          </w:p>
        </w:tc>
        <w:tc>
          <w:tcPr>
            <w:tcW w:w="1158" w:type="dxa"/>
            <w:tcBorders>
              <w:top w:val="nil"/>
              <w:left w:val="nil"/>
              <w:bottom w:val="single" w:sz="4" w:space="0" w:color="auto"/>
              <w:right w:val="single" w:sz="4" w:space="0" w:color="auto"/>
            </w:tcBorders>
          </w:tcPr>
          <w:p w:rsidR="0033041D" w:rsidRPr="0033041D" w:rsidRDefault="0033041D" w:rsidP="00F010F6">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238,0</w:t>
            </w:r>
          </w:p>
        </w:tc>
      </w:tr>
      <w:tr w:rsidR="0033041D" w:rsidRPr="0033041D" w:rsidTr="0033041D">
        <w:trPr>
          <w:trHeight w:val="720"/>
        </w:trPr>
        <w:tc>
          <w:tcPr>
            <w:tcW w:w="2087" w:type="dxa"/>
            <w:vMerge/>
            <w:tcBorders>
              <w:left w:val="single" w:sz="4" w:space="0" w:color="auto"/>
              <w:right w:val="single" w:sz="4" w:space="0" w:color="auto"/>
            </w:tcBorders>
            <w:vAlign w:val="center"/>
          </w:tcPr>
          <w:p w:rsidR="0033041D" w:rsidRPr="0033041D" w:rsidRDefault="0033041D" w:rsidP="0033041D">
            <w:pPr>
              <w:autoSpaceDE w:val="0"/>
              <w:autoSpaceDN w:val="0"/>
              <w:adjustRightInd w:val="0"/>
              <w:spacing w:line="240" w:lineRule="auto"/>
              <w:rPr>
                <w:rFonts w:ascii="TimesNewRomanPSMT" w:hAnsi="TimesNewRomanPSMT" w:cs="TimesNewRomanPSMT"/>
                <w:sz w:val="24"/>
                <w:szCs w:val="24"/>
              </w:rPr>
            </w:pPr>
          </w:p>
        </w:tc>
        <w:tc>
          <w:tcPr>
            <w:tcW w:w="1487" w:type="dxa"/>
            <w:tcBorders>
              <w:top w:val="nil"/>
              <w:left w:val="nil"/>
              <w:bottom w:val="single" w:sz="4" w:space="0" w:color="auto"/>
              <w:right w:val="single" w:sz="4" w:space="0" w:color="auto"/>
            </w:tcBorders>
          </w:tcPr>
          <w:p w:rsidR="0033041D" w:rsidRPr="0033041D" w:rsidRDefault="0033041D" w:rsidP="0033041D">
            <w:pPr>
              <w:autoSpaceDE w:val="0"/>
              <w:autoSpaceDN w:val="0"/>
              <w:adjustRightInd w:val="0"/>
              <w:spacing w:line="240" w:lineRule="auto"/>
              <w:rPr>
                <w:rFonts w:ascii="TimesNewRomanPSMT" w:hAnsi="TimesNewRomanPSMT" w:cs="TimesNewRomanPSMT"/>
                <w:sz w:val="24"/>
                <w:szCs w:val="24"/>
              </w:rPr>
            </w:pPr>
            <w:r w:rsidRPr="0033041D">
              <w:rPr>
                <w:rFonts w:ascii="TimesNewRomanPSMT" w:hAnsi="TimesNewRomanPSMT" w:cs="TimesNewRomanPSMT"/>
                <w:sz w:val="24"/>
                <w:szCs w:val="24"/>
              </w:rPr>
              <w:t>всего специалисты и бакалавры</w:t>
            </w:r>
          </w:p>
        </w:tc>
        <w:tc>
          <w:tcPr>
            <w:tcW w:w="1158" w:type="dxa"/>
            <w:tcBorders>
              <w:top w:val="nil"/>
              <w:left w:val="nil"/>
              <w:bottom w:val="single" w:sz="4" w:space="0" w:color="auto"/>
              <w:right w:val="single" w:sz="4" w:space="0" w:color="auto"/>
            </w:tcBorders>
          </w:tcPr>
          <w:p w:rsidR="0033041D" w:rsidRPr="0033041D" w:rsidRDefault="0033041D" w:rsidP="00F010F6">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330</w:t>
            </w:r>
          </w:p>
        </w:tc>
        <w:tc>
          <w:tcPr>
            <w:tcW w:w="1158" w:type="dxa"/>
            <w:tcBorders>
              <w:top w:val="nil"/>
              <w:left w:val="nil"/>
              <w:bottom w:val="single" w:sz="4" w:space="0" w:color="auto"/>
              <w:right w:val="single" w:sz="4" w:space="0" w:color="auto"/>
            </w:tcBorders>
          </w:tcPr>
          <w:p w:rsidR="0033041D" w:rsidRPr="0033041D" w:rsidRDefault="0033041D" w:rsidP="00F010F6">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381</w:t>
            </w:r>
          </w:p>
        </w:tc>
        <w:tc>
          <w:tcPr>
            <w:tcW w:w="1158" w:type="dxa"/>
            <w:tcBorders>
              <w:top w:val="nil"/>
              <w:left w:val="nil"/>
              <w:bottom w:val="single" w:sz="4" w:space="0" w:color="auto"/>
              <w:right w:val="single" w:sz="4" w:space="0" w:color="auto"/>
            </w:tcBorders>
          </w:tcPr>
          <w:p w:rsidR="0033041D" w:rsidRPr="0033041D" w:rsidRDefault="0033041D" w:rsidP="00F010F6">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450</w:t>
            </w:r>
          </w:p>
        </w:tc>
        <w:tc>
          <w:tcPr>
            <w:tcW w:w="1158" w:type="dxa"/>
            <w:tcBorders>
              <w:top w:val="nil"/>
              <w:left w:val="nil"/>
              <w:bottom w:val="single" w:sz="4" w:space="0" w:color="auto"/>
              <w:right w:val="single" w:sz="4" w:space="0" w:color="auto"/>
            </w:tcBorders>
          </w:tcPr>
          <w:p w:rsidR="0033041D" w:rsidRPr="0033041D" w:rsidRDefault="0033041D" w:rsidP="00F010F6">
            <w:pPr>
              <w:autoSpaceDE w:val="0"/>
              <w:autoSpaceDN w:val="0"/>
              <w:adjustRightInd w:val="0"/>
              <w:spacing w:line="240" w:lineRule="auto"/>
              <w:jc w:val="center"/>
              <w:rPr>
                <w:rFonts w:ascii="TimesNewRomanPSMT" w:hAnsi="TimesNewRomanPSMT" w:cs="TimesNewRomanPSMT"/>
                <w:sz w:val="24"/>
                <w:szCs w:val="24"/>
                <w:lang w:val="en-US"/>
              </w:rPr>
            </w:pPr>
            <w:r w:rsidRPr="0033041D">
              <w:rPr>
                <w:rFonts w:ascii="TimesNewRomanPSMT" w:hAnsi="TimesNewRomanPSMT" w:cs="TimesNewRomanPSMT"/>
                <w:sz w:val="24"/>
                <w:szCs w:val="24"/>
                <w:lang w:val="en-US"/>
              </w:rPr>
              <w:t>457</w:t>
            </w:r>
          </w:p>
        </w:tc>
        <w:tc>
          <w:tcPr>
            <w:tcW w:w="1158" w:type="dxa"/>
            <w:tcBorders>
              <w:top w:val="nil"/>
              <w:left w:val="nil"/>
              <w:bottom w:val="single" w:sz="4" w:space="0" w:color="auto"/>
              <w:right w:val="single" w:sz="4" w:space="0" w:color="auto"/>
            </w:tcBorders>
          </w:tcPr>
          <w:p w:rsidR="0033041D" w:rsidRPr="0033041D" w:rsidRDefault="0033041D" w:rsidP="00F010F6">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136,4</w:t>
            </w:r>
          </w:p>
        </w:tc>
      </w:tr>
      <w:tr w:rsidR="0033041D" w:rsidRPr="0033041D" w:rsidTr="0033041D">
        <w:trPr>
          <w:trHeight w:val="276"/>
        </w:trPr>
        <w:tc>
          <w:tcPr>
            <w:tcW w:w="2087" w:type="dxa"/>
            <w:vMerge/>
            <w:tcBorders>
              <w:left w:val="single" w:sz="4" w:space="0" w:color="auto"/>
              <w:right w:val="single" w:sz="4" w:space="0" w:color="auto"/>
            </w:tcBorders>
            <w:vAlign w:val="center"/>
          </w:tcPr>
          <w:p w:rsidR="0033041D" w:rsidRPr="0033041D" w:rsidRDefault="0033041D" w:rsidP="0033041D">
            <w:pPr>
              <w:autoSpaceDE w:val="0"/>
              <w:autoSpaceDN w:val="0"/>
              <w:adjustRightInd w:val="0"/>
              <w:spacing w:line="240" w:lineRule="auto"/>
              <w:rPr>
                <w:rFonts w:ascii="TimesNewRomanPSMT" w:hAnsi="TimesNewRomanPSMT" w:cs="TimesNewRomanPSMT"/>
                <w:sz w:val="24"/>
                <w:szCs w:val="24"/>
              </w:rPr>
            </w:pPr>
          </w:p>
        </w:tc>
        <w:tc>
          <w:tcPr>
            <w:tcW w:w="1487" w:type="dxa"/>
            <w:tcBorders>
              <w:top w:val="nil"/>
              <w:left w:val="nil"/>
              <w:bottom w:val="single" w:sz="4" w:space="0" w:color="auto"/>
              <w:right w:val="single" w:sz="4" w:space="0" w:color="auto"/>
            </w:tcBorders>
          </w:tcPr>
          <w:p w:rsidR="0033041D" w:rsidRPr="0033041D" w:rsidRDefault="0033041D" w:rsidP="0033041D">
            <w:pPr>
              <w:autoSpaceDE w:val="0"/>
              <w:autoSpaceDN w:val="0"/>
              <w:adjustRightInd w:val="0"/>
              <w:spacing w:line="240" w:lineRule="auto"/>
              <w:rPr>
                <w:rFonts w:ascii="TimesNewRomanPSMT" w:hAnsi="TimesNewRomanPSMT" w:cs="TimesNewRomanPSMT"/>
                <w:sz w:val="24"/>
                <w:szCs w:val="24"/>
              </w:rPr>
            </w:pPr>
            <w:r w:rsidRPr="0033041D">
              <w:rPr>
                <w:rFonts w:ascii="TimesNewRomanPSMT" w:hAnsi="TimesNewRomanPSMT" w:cs="TimesNewRomanPSMT"/>
                <w:sz w:val="24"/>
                <w:szCs w:val="24"/>
              </w:rPr>
              <w:t>магистры</w:t>
            </w:r>
          </w:p>
        </w:tc>
        <w:tc>
          <w:tcPr>
            <w:tcW w:w="1158" w:type="dxa"/>
            <w:tcBorders>
              <w:top w:val="nil"/>
              <w:left w:val="nil"/>
              <w:bottom w:val="single" w:sz="4" w:space="0" w:color="auto"/>
              <w:right w:val="single" w:sz="4" w:space="0" w:color="auto"/>
            </w:tcBorders>
          </w:tcPr>
          <w:p w:rsidR="0033041D" w:rsidRPr="0033041D" w:rsidRDefault="0033041D" w:rsidP="00F010F6">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36</w:t>
            </w:r>
          </w:p>
        </w:tc>
        <w:tc>
          <w:tcPr>
            <w:tcW w:w="1158" w:type="dxa"/>
            <w:tcBorders>
              <w:top w:val="nil"/>
              <w:left w:val="nil"/>
              <w:bottom w:val="single" w:sz="4" w:space="0" w:color="auto"/>
              <w:right w:val="single" w:sz="4" w:space="0" w:color="auto"/>
            </w:tcBorders>
          </w:tcPr>
          <w:p w:rsidR="0033041D" w:rsidRPr="0033041D" w:rsidRDefault="0033041D" w:rsidP="00F010F6">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81</w:t>
            </w:r>
          </w:p>
        </w:tc>
        <w:tc>
          <w:tcPr>
            <w:tcW w:w="1158" w:type="dxa"/>
            <w:tcBorders>
              <w:top w:val="nil"/>
              <w:left w:val="nil"/>
              <w:bottom w:val="single" w:sz="4" w:space="0" w:color="auto"/>
              <w:right w:val="single" w:sz="4" w:space="0" w:color="auto"/>
            </w:tcBorders>
          </w:tcPr>
          <w:p w:rsidR="0033041D" w:rsidRPr="0033041D" w:rsidRDefault="0033041D" w:rsidP="00F010F6">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112</w:t>
            </w:r>
          </w:p>
        </w:tc>
        <w:tc>
          <w:tcPr>
            <w:tcW w:w="1158" w:type="dxa"/>
            <w:tcBorders>
              <w:top w:val="nil"/>
              <w:left w:val="nil"/>
              <w:bottom w:val="single" w:sz="4" w:space="0" w:color="auto"/>
              <w:right w:val="single" w:sz="4" w:space="0" w:color="auto"/>
            </w:tcBorders>
          </w:tcPr>
          <w:p w:rsidR="0033041D" w:rsidRPr="0033041D" w:rsidRDefault="0033041D" w:rsidP="00F010F6">
            <w:pPr>
              <w:autoSpaceDE w:val="0"/>
              <w:autoSpaceDN w:val="0"/>
              <w:adjustRightInd w:val="0"/>
              <w:spacing w:line="240" w:lineRule="auto"/>
              <w:jc w:val="center"/>
              <w:rPr>
                <w:rFonts w:ascii="TimesNewRomanPSMT" w:hAnsi="TimesNewRomanPSMT" w:cs="TimesNewRomanPSMT"/>
                <w:sz w:val="24"/>
                <w:szCs w:val="24"/>
                <w:lang w:val="en-US"/>
              </w:rPr>
            </w:pPr>
            <w:r w:rsidRPr="0033041D">
              <w:rPr>
                <w:rFonts w:ascii="TimesNewRomanPSMT" w:hAnsi="TimesNewRomanPSMT" w:cs="TimesNewRomanPSMT"/>
                <w:sz w:val="24"/>
                <w:szCs w:val="24"/>
                <w:lang w:val="en-US"/>
              </w:rPr>
              <w:t>127</w:t>
            </w:r>
          </w:p>
        </w:tc>
        <w:tc>
          <w:tcPr>
            <w:tcW w:w="1158" w:type="dxa"/>
            <w:tcBorders>
              <w:top w:val="nil"/>
              <w:left w:val="nil"/>
              <w:bottom w:val="single" w:sz="4" w:space="0" w:color="auto"/>
              <w:right w:val="single" w:sz="4" w:space="0" w:color="auto"/>
            </w:tcBorders>
          </w:tcPr>
          <w:p w:rsidR="0033041D" w:rsidRPr="0033041D" w:rsidRDefault="0033041D" w:rsidP="00F010F6">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311,1</w:t>
            </w:r>
          </w:p>
        </w:tc>
      </w:tr>
      <w:tr w:rsidR="0033041D" w:rsidRPr="0033041D" w:rsidTr="0033041D">
        <w:trPr>
          <w:trHeight w:val="276"/>
        </w:trPr>
        <w:tc>
          <w:tcPr>
            <w:tcW w:w="2087" w:type="dxa"/>
            <w:vMerge/>
            <w:tcBorders>
              <w:left w:val="single" w:sz="4" w:space="0" w:color="auto"/>
              <w:bottom w:val="single" w:sz="4" w:space="0" w:color="auto"/>
              <w:right w:val="single" w:sz="4" w:space="0" w:color="auto"/>
            </w:tcBorders>
            <w:vAlign w:val="center"/>
          </w:tcPr>
          <w:p w:rsidR="0033041D" w:rsidRPr="0033041D" w:rsidRDefault="0033041D" w:rsidP="0033041D">
            <w:pPr>
              <w:autoSpaceDE w:val="0"/>
              <w:autoSpaceDN w:val="0"/>
              <w:adjustRightInd w:val="0"/>
              <w:spacing w:line="240" w:lineRule="auto"/>
              <w:rPr>
                <w:rFonts w:ascii="TimesNewRomanPSMT" w:hAnsi="TimesNewRomanPSMT" w:cs="TimesNewRomanPSMT"/>
                <w:sz w:val="24"/>
                <w:szCs w:val="24"/>
              </w:rPr>
            </w:pPr>
          </w:p>
        </w:tc>
        <w:tc>
          <w:tcPr>
            <w:tcW w:w="1487" w:type="dxa"/>
            <w:tcBorders>
              <w:top w:val="nil"/>
              <w:left w:val="nil"/>
              <w:bottom w:val="single" w:sz="4" w:space="0" w:color="auto"/>
              <w:right w:val="single" w:sz="4" w:space="0" w:color="auto"/>
            </w:tcBorders>
          </w:tcPr>
          <w:p w:rsidR="0033041D" w:rsidRPr="0033041D" w:rsidRDefault="0033041D" w:rsidP="0033041D">
            <w:pPr>
              <w:autoSpaceDE w:val="0"/>
              <w:autoSpaceDN w:val="0"/>
              <w:adjustRightInd w:val="0"/>
              <w:spacing w:line="240" w:lineRule="auto"/>
              <w:rPr>
                <w:rFonts w:ascii="TimesNewRomanPSMT" w:hAnsi="TimesNewRomanPSMT" w:cs="TimesNewRomanPSMT"/>
                <w:b/>
                <w:bCs/>
                <w:sz w:val="24"/>
                <w:szCs w:val="24"/>
              </w:rPr>
            </w:pPr>
            <w:r w:rsidRPr="0033041D">
              <w:rPr>
                <w:rFonts w:ascii="TimesNewRomanPSMT" w:hAnsi="TimesNewRomanPSMT" w:cs="TimesNewRomanPSMT"/>
                <w:b/>
                <w:bCs/>
                <w:sz w:val="24"/>
                <w:szCs w:val="24"/>
              </w:rPr>
              <w:t>Всего</w:t>
            </w:r>
          </w:p>
        </w:tc>
        <w:tc>
          <w:tcPr>
            <w:tcW w:w="1158" w:type="dxa"/>
            <w:tcBorders>
              <w:top w:val="nil"/>
              <w:left w:val="nil"/>
              <w:bottom w:val="single" w:sz="4" w:space="0" w:color="auto"/>
              <w:right w:val="single" w:sz="4" w:space="0" w:color="auto"/>
            </w:tcBorders>
          </w:tcPr>
          <w:p w:rsidR="0033041D" w:rsidRPr="0033041D" w:rsidRDefault="0033041D" w:rsidP="00F010F6">
            <w:pPr>
              <w:autoSpaceDE w:val="0"/>
              <w:autoSpaceDN w:val="0"/>
              <w:adjustRightInd w:val="0"/>
              <w:spacing w:line="240" w:lineRule="auto"/>
              <w:jc w:val="center"/>
              <w:rPr>
                <w:rFonts w:ascii="TimesNewRomanPSMT" w:hAnsi="TimesNewRomanPSMT" w:cs="TimesNewRomanPSMT"/>
                <w:b/>
                <w:bCs/>
                <w:sz w:val="24"/>
                <w:szCs w:val="24"/>
              </w:rPr>
            </w:pPr>
            <w:r w:rsidRPr="0033041D">
              <w:rPr>
                <w:rFonts w:ascii="TimesNewRomanPSMT" w:hAnsi="TimesNewRomanPSMT" w:cs="TimesNewRomanPSMT"/>
                <w:b/>
                <w:bCs/>
                <w:sz w:val="24"/>
                <w:szCs w:val="24"/>
              </w:rPr>
              <w:t>366</w:t>
            </w:r>
          </w:p>
        </w:tc>
        <w:tc>
          <w:tcPr>
            <w:tcW w:w="1158" w:type="dxa"/>
            <w:tcBorders>
              <w:top w:val="nil"/>
              <w:left w:val="nil"/>
              <w:bottom w:val="single" w:sz="4" w:space="0" w:color="auto"/>
              <w:right w:val="single" w:sz="4" w:space="0" w:color="auto"/>
            </w:tcBorders>
          </w:tcPr>
          <w:p w:rsidR="0033041D" w:rsidRPr="0033041D" w:rsidRDefault="0033041D" w:rsidP="00F010F6">
            <w:pPr>
              <w:autoSpaceDE w:val="0"/>
              <w:autoSpaceDN w:val="0"/>
              <w:adjustRightInd w:val="0"/>
              <w:spacing w:line="240" w:lineRule="auto"/>
              <w:jc w:val="center"/>
              <w:rPr>
                <w:rFonts w:ascii="TimesNewRomanPSMT" w:hAnsi="TimesNewRomanPSMT" w:cs="TimesNewRomanPSMT"/>
                <w:b/>
                <w:bCs/>
                <w:sz w:val="24"/>
                <w:szCs w:val="24"/>
              </w:rPr>
            </w:pPr>
            <w:r w:rsidRPr="0033041D">
              <w:rPr>
                <w:rFonts w:ascii="TimesNewRomanPSMT" w:hAnsi="TimesNewRomanPSMT" w:cs="TimesNewRomanPSMT"/>
                <w:b/>
                <w:bCs/>
                <w:sz w:val="24"/>
                <w:szCs w:val="24"/>
              </w:rPr>
              <w:t>462</w:t>
            </w:r>
          </w:p>
        </w:tc>
        <w:tc>
          <w:tcPr>
            <w:tcW w:w="1158" w:type="dxa"/>
            <w:tcBorders>
              <w:top w:val="nil"/>
              <w:left w:val="nil"/>
              <w:bottom w:val="single" w:sz="4" w:space="0" w:color="auto"/>
              <w:right w:val="single" w:sz="4" w:space="0" w:color="auto"/>
            </w:tcBorders>
          </w:tcPr>
          <w:p w:rsidR="0033041D" w:rsidRPr="0033041D" w:rsidRDefault="0033041D" w:rsidP="00F010F6">
            <w:pPr>
              <w:autoSpaceDE w:val="0"/>
              <w:autoSpaceDN w:val="0"/>
              <w:adjustRightInd w:val="0"/>
              <w:spacing w:line="240" w:lineRule="auto"/>
              <w:jc w:val="center"/>
              <w:rPr>
                <w:rFonts w:ascii="TimesNewRomanPSMT" w:hAnsi="TimesNewRomanPSMT" w:cs="TimesNewRomanPSMT"/>
                <w:b/>
                <w:bCs/>
                <w:sz w:val="24"/>
                <w:szCs w:val="24"/>
              </w:rPr>
            </w:pPr>
            <w:r w:rsidRPr="0033041D">
              <w:rPr>
                <w:rFonts w:ascii="TimesNewRomanPSMT" w:hAnsi="TimesNewRomanPSMT" w:cs="TimesNewRomanPSMT"/>
                <w:b/>
                <w:bCs/>
                <w:sz w:val="24"/>
                <w:szCs w:val="24"/>
              </w:rPr>
              <w:t>562</w:t>
            </w:r>
          </w:p>
        </w:tc>
        <w:tc>
          <w:tcPr>
            <w:tcW w:w="1158" w:type="dxa"/>
            <w:tcBorders>
              <w:top w:val="nil"/>
              <w:left w:val="nil"/>
              <w:bottom w:val="single" w:sz="4" w:space="0" w:color="auto"/>
              <w:right w:val="single" w:sz="4" w:space="0" w:color="auto"/>
            </w:tcBorders>
          </w:tcPr>
          <w:p w:rsidR="0033041D" w:rsidRPr="0033041D" w:rsidRDefault="0033041D" w:rsidP="00F010F6">
            <w:pPr>
              <w:autoSpaceDE w:val="0"/>
              <w:autoSpaceDN w:val="0"/>
              <w:adjustRightInd w:val="0"/>
              <w:spacing w:line="240" w:lineRule="auto"/>
              <w:jc w:val="center"/>
              <w:rPr>
                <w:rFonts w:ascii="TimesNewRomanPSMT" w:hAnsi="TimesNewRomanPSMT" w:cs="TimesNewRomanPSMT"/>
                <w:b/>
                <w:bCs/>
                <w:sz w:val="24"/>
                <w:szCs w:val="24"/>
                <w:lang w:val="en-US"/>
              </w:rPr>
            </w:pPr>
            <w:r w:rsidRPr="0033041D">
              <w:rPr>
                <w:rFonts w:ascii="TimesNewRomanPSMT" w:hAnsi="TimesNewRomanPSMT" w:cs="TimesNewRomanPSMT"/>
                <w:b/>
                <w:bCs/>
                <w:sz w:val="24"/>
                <w:szCs w:val="24"/>
                <w:lang w:val="en-US"/>
              </w:rPr>
              <w:t>584</w:t>
            </w:r>
          </w:p>
        </w:tc>
        <w:tc>
          <w:tcPr>
            <w:tcW w:w="1158" w:type="dxa"/>
            <w:tcBorders>
              <w:top w:val="nil"/>
              <w:left w:val="nil"/>
              <w:bottom w:val="single" w:sz="4" w:space="0" w:color="auto"/>
              <w:right w:val="single" w:sz="4" w:space="0" w:color="auto"/>
            </w:tcBorders>
          </w:tcPr>
          <w:p w:rsidR="0033041D" w:rsidRPr="0033041D" w:rsidRDefault="0033041D" w:rsidP="00F010F6">
            <w:pPr>
              <w:autoSpaceDE w:val="0"/>
              <w:autoSpaceDN w:val="0"/>
              <w:adjustRightInd w:val="0"/>
              <w:spacing w:line="240" w:lineRule="auto"/>
              <w:jc w:val="center"/>
              <w:rPr>
                <w:rFonts w:ascii="TimesNewRomanPSMT" w:hAnsi="TimesNewRomanPSMT" w:cs="TimesNewRomanPSMT"/>
                <w:b/>
                <w:bCs/>
                <w:sz w:val="24"/>
                <w:szCs w:val="24"/>
              </w:rPr>
            </w:pPr>
            <w:r w:rsidRPr="0033041D">
              <w:rPr>
                <w:rFonts w:ascii="TimesNewRomanPSMT" w:hAnsi="TimesNewRomanPSMT" w:cs="TimesNewRomanPSMT"/>
                <w:b/>
                <w:bCs/>
                <w:sz w:val="24"/>
                <w:szCs w:val="24"/>
              </w:rPr>
              <w:t>153,6</w:t>
            </w:r>
          </w:p>
        </w:tc>
      </w:tr>
      <w:tr w:rsidR="0033041D" w:rsidRPr="0033041D" w:rsidTr="0033041D">
        <w:trPr>
          <w:trHeight w:val="276"/>
        </w:trPr>
        <w:tc>
          <w:tcPr>
            <w:tcW w:w="2087" w:type="dxa"/>
            <w:vMerge w:val="restart"/>
            <w:tcBorders>
              <w:top w:val="nil"/>
              <w:left w:val="single" w:sz="4" w:space="0" w:color="auto"/>
              <w:right w:val="single" w:sz="4" w:space="0" w:color="auto"/>
            </w:tcBorders>
            <w:vAlign w:val="center"/>
          </w:tcPr>
          <w:p w:rsidR="0033041D" w:rsidRPr="0033041D" w:rsidRDefault="0033041D" w:rsidP="0033041D">
            <w:pPr>
              <w:autoSpaceDE w:val="0"/>
              <w:autoSpaceDN w:val="0"/>
              <w:adjustRightInd w:val="0"/>
              <w:spacing w:line="240" w:lineRule="auto"/>
              <w:rPr>
                <w:rFonts w:ascii="TimesNewRomanPSMT" w:hAnsi="TimesNewRomanPSMT" w:cs="TimesNewRomanPSMT"/>
                <w:sz w:val="24"/>
                <w:szCs w:val="24"/>
              </w:rPr>
            </w:pPr>
            <w:r w:rsidRPr="0033041D">
              <w:rPr>
                <w:rFonts w:ascii="TimesNewRomanPSMT" w:hAnsi="TimesNewRomanPSMT" w:cs="TimesNewRomanPSMT"/>
                <w:sz w:val="24"/>
                <w:szCs w:val="24"/>
              </w:rPr>
              <w:lastRenderedPageBreak/>
              <w:t>Факультет социологии</w:t>
            </w:r>
          </w:p>
          <w:p w:rsidR="0033041D" w:rsidRPr="0033041D" w:rsidRDefault="0033041D" w:rsidP="0033041D">
            <w:pPr>
              <w:autoSpaceDE w:val="0"/>
              <w:autoSpaceDN w:val="0"/>
              <w:adjustRightInd w:val="0"/>
              <w:spacing w:line="240" w:lineRule="auto"/>
              <w:rPr>
                <w:rFonts w:ascii="TimesNewRomanPSMT" w:hAnsi="TimesNewRomanPSMT" w:cs="TimesNewRomanPSMT"/>
                <w:sz w:val="24"/>
                <w:szCs w:val="24"/>
              </w:rPr>
            </w:pPr>
            <w:r w:rsidRPr="0033041D">
              <w:rPr>
                <w:rFonts w:ascii="TimesNewRomanPSMT" w:hAnsi="TimesNewRomanPSMT" w:cs="TimesNewRomanPSMT"/>
                <w:sz w:val="24"/>
                <w:szCs w:val="24"/>
              </w:rPr>
              <w:t> </w:t>
            </w:r>
          </w:p>
          <w:p w:rsidR="0033041D" w:rsidRPr="0033041D" w:rsidRDefault="0033041D" w:rsidP="0033041D">
            <w:pPr>
              <w:autoSpaceDE w:val="0"/>
              <w:autoSpaceDN w:val="0"/>
              <w:adjustRightInd w:val="0"/>
              <w:spacing w:line="240" w:lineRule="auto"/>
              <w:rPr>
                <w:rFonts w:ascii="TimesNewRomanPSMT" w:hAnsi="TimesNewRomanPSMT" w:cs="TimesNewRomanPSMT"/>
                <w:sz w:val="24"/>
                <w:szCs w:val="24"/>
              </w:rPr>
            </w:pPr>
            <w:r w:rsidRPr="0033041D">
              <w:rPr>
                <w:rFonts w:ascii="TimesNewRomanPSMT" w:hAnsi="TimesNewRomanPSMT" w:cs="TimesNewRomanPSMT"/>
                <w:sz w:val="24"/>
                <w:szCs w:val="24"/>
              </w:rPr>
              <w:t> </w:t>
            </w:r>
          </w:p>
          <w:p w:rsidR="0033041D" w:rsidRPr="0033041D" w:rsidRDefault="0033041D" w:rsidP="0033041D">
            <w:pPr>
              <w:autoSpaceDE w:val="0"/>
              <w:autoSpaceDN w:val="0"/>
              <w:adjustRightInd w:val="0"/>
              <w:spacing w:line="240" w:lineRule="auto"/>
              <w:rPr>
                <w:rFonts w:ascii="TimesNewRomanPSMT" w:hAnsi="TimesNewRomanPSMT" w:cs="TimesNewRomanPSMT"/>
                <w:sz w:val="24"/>
                <w:szCs w:val="24"/>
              </w:rPr>
            </w:pPr>
            <w:r w:rsidRPr="0033041D">
              <w:rPr>
                <w:rFonts w:ascii="TimesNewRomanPSMT" w:hAnsi="TimesNewRomanPSMT" w:cs="TimesNewRomanPSMT"/>
                <w:sz w:val="24"/>
                <w:szCs w:val="24"/>
              </w:rPr>
              <w:t> </w:t>
            </w:r>
          </w:p>
          <w:p w:rsidR="0033041D" w:rsidRPr="0033041D" w:rsidRDefault="0033041D" w:rsidP="0033041D">
            <w:pPr>
              <w:autoSpaceDE w:val="0"/>
              <w:autoSpaceDN w:val="0"/>
              <w:adjustRightInd w:val="0"/>
              <w:spacing w:line="240" w:lineRule="auto"/>
              <w:rPr>
                <w:rFonts w:ascii="TimesNewRomanPSMT" w:hAnsi="TimesNewRomanPSMT" w:cs="TimesNewRomanPSMT"/>
                <w:sz w:val="24"/>
                <w:szCs w:val="24"/>
              </w:rPr>
            </w:pPr>
            <w:r w:rsidRPr="0033041D">
              <w:rPr>
                <w:rFonts w:ascii="TimesNewRomanPSMT" w:hAnsi="TimesNewRomanPSMT" w:cs="TimesNewRomanPSMT"/>
                <w:sz w:val="24"/>
                <w:szCs w:val="24"/>
              </w:rPr>
              <w:t> </w:t>
            </w:r>
          </w:p>
        </w:tc>
        <w:tc>
          <w:tcPr>
            <w:tcW w:w="1487" w:type="dxa"/>
            <w:tcBorders>
              <w:top w:val="nil"/>
              <w:left w:val="nil"/>
              <w:bottom w:val="single" w:sz="4" w:space="0" w:color="auto"/>
              <w:right w:val="single" w:sz="4" w:space="0" w:color="auto"/>
            </w:tcBorders>
          </w:tcPr>
          <w:p w:rsidR="0033041D" w:rsidRPr="0033041D" w:rsidRDefault="0033041D" w:rsidP="0033041D">
            <w:pPr>
              <w:autoSpaceDE w:val="0"/>
              <w:autoSpaceDN w:val="0"/>
              <w:adjustRightInd w:val="0"/>
              <w:spacing w:line="240" w:lineRule="auto"/>
              <w:rPr>
                <w:rFonts w:ascii="TimesNewRomanPSMT" w:hAnsi="TimesNewRomanPSMT" w:cs="TimesNewRomanPSMT"/>
                <w:sz w:val="24"/>
                <w:szCs w:val="24"/>
              </w:rPr>
            </w:pPr>
            <w:r w:rsidRPr="0033041D">
              <w:rPr>
                <w:rFonts w:ascii="TimesNewRomanPSMT" w:hAnsi="TimesNewRomanPSMT" w:cs="TimesNewRomanPSMT"/>
                <w:sz w:val="24"/>
                <w:szCs w:val="24"/>
              </w:rPr>
              <w:t>специалисты</w:t>
            </w:r>
          </w:p>
        </w:tc>
        <w:tc>
          <w:tcPr>
            <w:tcW w:w="1158" w:type="dxa"/>
            <w:tcBorders>
              <w:top w:val="nil"/>
              <w:left w:val="nil"/>
              <w:bottom w:val="single" w:sz="4" w:space="0" w:color="auto"/>
              <w:right w:val="single" w:sz="4" w:space="0" w:color="auto"/>
            </w:tcBorders>
          </w:tcPr>
          <w:p w:rsidR="0033041D" w:rsidRPr="0033041D" w:rsidRDefault="0033041D" w:rsidP="00F010F6">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12</w:t>
            </w:r>
          </w:p>
        </w:tc>
        <w:tc>
          <w:tcPr>
            <w:tcW w:w="1158" w:type="dxa"/>
            <w:tcBorders>
              <w:top w:val="nil"/>
              <w:left w:val="nil"/>
              <w:bottom w:val="single" w:sz="4" w:space="0" w:color="auto"/>
              <w:right w:val="single" w:sz="4" w:space="0" w:color="auto"/>
            </w:tcBorders>
          </w:tcPr>
          <w:p w:rsidR="0033041D" w:rsidRPr="0033041D" w:rsidRDefault="0033041D" w:rsidP="00F010F6">
            <w:pPr>
              <w:autoSpaceDE w:val="0"/>
              <w:autoSpaceDN w:val="0"/>
              <w:adjustRightInd w:val="0"/>
              <w:spacing w:line="240" w:lineRule="auto"/>
              <w:jc w:val="center"/>
              <w:rPr>
                <w:rFonts w:ascii="TimesNewRomanPSMT" w:hAnsi="TimesNewRomanPSMT" w:cs="TimesNewRomanPSMT"/>
                <w:sz w:val="24"/>
                <w:szCs w:val="24"/>
              </w:rPr>
            </w:pPr>
          </w:p>
        </w:tc>
        <w:tc>
          <w:tcPr>
            <w:tcW w:w="1158" w:type="dxa"/>
            <w:tcBorders>
              <w:top w:val="nil"/>
              <w:left w:val="nil"/>
              <w:bottom w:val="single" w:sz="4" w:space="0" w:color="auto"/>
              <w:right w:val="single" w:sz="4" w:space="0" w:color="auto"/>
            </w:tcBorders>
          </w:tcPr>
          <w:p w:rsidR="0033041D" w:rsidRPr="0033041D" w:rsidRDefault="0033041D" w:rsidP="00F010F6">
            <w:pPr>
              <w:autoSpaceDE w:val="0"/>
              <w:autoSpaceDN w:val="0"/>
              <w:adjustRightInd w:val="0"/>
              <w:spacing w:line="240" w:lineRule="auto"/>
              <w:jc w:val="center"/>
              <w:rPr>
                <w:rFonts w:ascii="TimesNewRomanPSMT" w:hAnsi="TimesNewRomanPSMT" w:cs="TimesNewRomanPSMT"/>
                <w:sz w:val="24"/>
                <w:szCs w:val="24"/>
              </w:rPr>
            </w:pPr>
          </w:p>
        </w:tc>
        <w:tc>
          <w:tcPr>
            <w:tcW w:w="1158" w:type="dxa"/>
            <w:tcBorders>
              <w:top w:val="nil"/>
              <w:left w:val="nil"/>
              <w:bottom w:val="single" w:sz="4" w:space="0" w:color="auto"/>
              <w:right w:val="single" w:sz="4" w:space="0" w:color="auto"/>
            </w:tcBorders>
          </w:tcPr>
          <w:p w:rsidR="0033041D" w:rsidRPr="0033041D" w:rsidRDefault="0033041D" w:rsidP="00F010F6">
            <w:pPr>
              <w:autoSpaceDE w:val="0"/>
              <w:autoSpaceDN w:val="0"/>
              <w:adjustRightInd w:val="0"/>
              <w:spacing w:line="240" w:lineRule="auto"/>
              <w:jc w:val="center"/>
              <w:rPr>
                <w:rFonts w:ascii="TimesNewRomanPSMT" w:hAnsi="TimesNewRomanPSMT" w:cs="TimesNewRomanPSMT"/>
                <w:sz w:val="24"/>
                <w:szCs w:val="24"/>
              </w:rPr>
            </w:pPr>
          </w:p>
        </w:tc>
        <w:tc>
          <w:tcPr>
            <w:tcW w:w="1158" w:type="dxa"/>
            <w:tcBorders>
              <w:top w:val="nil"/>
              <w:left w:val="nil"/>
              <w:bottom w:val="single" w:sz="4" w:space="0" w:color="auto"/>
              <w:right w:val="single" w:sz="4" w:space="0" w:color="auto"/>
            </w:tcBorders>
          </w:tcPr>
          <w:p w:rsidR="0033041D" w:rsidRPr="0033041D" w:rsidRDefault="0033041D" w:rsidP="00F010F6">
            <w:pPr>
              <w:autoSpaceDE w:val="0"/>
              <w:autoSpaceDN w:val="0"/>
              <w:adjustRightInd w:val="0"/>
              <w:spacing w:line="240" w:lineRule="auto"/>
              <w:jc w:val="center"/>
              <w:rPr>
                <w:rFonts w:ascii="TimesNewRomanPSMT" w:hAnsi="TimesNewRomanPSMT" w:cs="TimesNewRomanPSMT"/>
                <w:b/>
                <w:bCs/>
                <w:sz w:val="24"/>
                <w:szCs w:val="24"/>
              </w:rPr>
            </w:pPr>
          </w:p>
        </w:tc>
      </w:tr>
      <w:tr w:rsidR="0033041D" w:rsidRPr="0033041D" w:rsidTr="0033041D">
        <w:trPr>
          <w:trHeight w:val="276"/>
        </w:trPr>
        <w:tc>
          <w:tcPr>
            <w:tcW w:w="2087" w:type="dxa"/>
            <w:vMerge/>
            <w:tcBorders>
              <w:left w:val="single" w:sz="4" w:space="0" w:color="auto"/>
              <w:right w:val="single" w:sz="4" w:space="0" w:color="auto"/>
            </w:tcBorders>
            <w:vAlign w:val="center"/>
          </w:tcPr>
          <w:p w:rsidR="0033041D" w:rsidRPr="0033041D" w:rsidRDefault="0033041D" w:rsidP="0033041D">
            <w:pPr>
              <w:autoSpaceDE w:val="0"/>
              <w:autoSpaceDN w:val="0"/>
              <w:adjustRightInd w:val="0"/>
              <w:spacing w:line="240" w:lineRule="auto"/>
              <w:rPr>
                <w:rFonts w:ascii="TimesNewRomanPSMT" w:hAnsi="TimesNewRomanPSMT" w:cs="TimesNewRomanPSMT"/>
                <w:sz w:val="24"/>
                <w:szCs w:val="24"/>
              </w:rPr>
            </w:pPr>
          </w:p>
        </w:tc>
        <w:tc>
          <w:tcPr>
            <w:tcW w:w="1487" w:type="dxa"/>
            <w:tcBorders>
              <w:top w:val="nil"/>
              <w:left w:val="nil"/>
              <w:bottom w:val="single" w:sz="4" w:space="0" w:color="auto"/>
              <w:right w:val="single" w:sz="4" w:space="0" w:color="auto"/>
            </w:tcBorders>
          </w:tcPr>
          <w:p w:rsidR="0033041D" w:rsidRPr="0033041D" w:rsidRDefault="0033041D" w:rsidP="0033041D">
            <w:pPr>
              <w:autoSpaceDE w:val="0"/>
              <w:autoSpaceDN w:val="0"/>
              <w:adjustRightInd w:val="0"/>
              <w:spacing w:line="240" w:lineRule="auto"/>
              <w:rPr>
                <w:rFonts w:ascii="TimesNewRomanPSMT" w:hAnsi="TimesNewRomanPSMT" w:cs="TimesNewRomanPSMT"/>
                <w:sz w:val="24"/>
                <w:szCs w:val="24"/>
              </w:rPr>
            </w:pPr>
            <w:r w:rsidRPr="0033041D">
              <w:rPr>
                <w:rFonts w:ascii="TimesNewRomanPSMT" w:hAnsi="TimesNewRomanPSMT" w:cs="TimesNewRomanPSMT"/>
                <w:sz w:val="24"/>
                <w:szCs w:val="24"/>
              </w:rPr>
              <w:t>бакалавры</w:t>
            </w:r>
          </w:p>
        </w:tc>
        <w:tc>
          <w:tcPr>
            <w:tcW w:w="1158" w:type="dxa"/>
            <w:tcBorders>
              <w:top w:val="nil"/>
              <w:left w:val="nil"/>
              <w:bottom w:val="single" w:sz="4" w:space="0" w:color="auto"/>
              <w:right w:val="single" w:sz="4" w:space="0" w:color="auto"/>
            </w:tcBorders>
          </w:tcPr>
          <w:p w:rsidR="0033041D" w:rsidRPr="0033041D" w:rsidRDefault="0033041D" w:rsidP="00F010F6">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102</w:t>
            </w:r>
          </w:p>
        </w:tc>
        <w:tc>
          <w:tcPr>
            <w:tcW w:w="1158" w:type="dxa"/>
            <w:tcBorders>
              <w:top w:val="nil"/>
              <w:left w:val="nil"/>
              <w:bottom w:val="single" w:sz="4" w:space="0" w:color="auto"/>
              <w:right w:val="single" w:sz="4" w:space="0" w:color="auto"/>
            </w:tcBorders>
          </w:tcPr>
          <w:p w:rsidR="0033041D" w:rsidRPr="0033041D" w:rsidRDefault="0033041D" w:rsidP="00F010F6">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172</w:t>
            </w:r>
          </w:p>
        </w:tc>
        <w:tc>
          <w:tcPr>
            <w:tcW w:w="1158" w:type="dxa"/>
            <w:tcBorders>
              <w:top w:val="nil"/>
              <w:left w:val="nil"/>
              <w:bottom w:val="single" w:sz="4" w:space="0" w:color="auto"/>
              <w:right w:val="single" w:sz="4" w:space="0" w:color="auto"/>
            </w:tcBorders>
          </w:tcPr>
          <w:p w:rsidR="0033041D" w:rsidRPr="0033041D" w:rsidRDefault="0033041D" w:rsidP="00F010F6">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196</w:t>
            </w:r>
          </w:p>
        </w:tc>
        <w:tc>
          <w:tcPr>
            <w:tcW w:w="1158" w:type="dxa"/>
            <w:tcBorders>
              <w:top w:val="nil"/>
              <w:left w:val="nil"/>
              <w:bottom w:val="single" w:sz="4" w:space="0" w:color="auto"/>
              <w:right w:val="single" w:sz="4" w:space="0" w:color="auto"/>
            </w:tcBorders>
          </w:tcPr>
          <w:p w:rsidR="0033041D" w:rsidRPr="0033041D" w:rsidRDefault="0033041D" w:rsidP="00F010F6">
            <w:pPr>
              <w:autoSpaceDE w:val="0"/>
              <w:autoSpaceDN w:val="0"/>
              <w:adjustRightInd w:val="0"/>
              <w:spacing w:line="240" w:lineRule="auto"/>
              <w:jc w:val="center"/>
              <w:rPr>
                <w:rFonts w:ascii="TimesNewRomanPSMT" w:hAnsi="TimesNewRomanPSMT" w:cs="TimesNewRomanPSMT"/>
                <w:sz w:val="24"/>
                <w:szCs w:val="24"/>
                <w:lang w:val="en-US"/>
              </w:rPr>
            </w:pPr>
            <w:r w:rsidRPr="0033041D">
              <w:rPr>
                <w:rFonts w:ascii="TimesNewRomanPSMT" w:hAnsi="TimesNewRomanPSMT" w:cs="TimesNewRomanPSMT"/>
                <w:sz w:val="24"/>
                <w:szCs w:val="24"/>
                <w:lang w:val="en-US"/>
              </w:rPr>
              <w:t>213</w:t>
            </w:r>
          </w:p>
        </w:tc>
        <w:tc>
          <w:tcPr>
            <w:tcW w:w="1158" w:type="dxa"/>
            <w:tcBorders>
              <w:top w:val="nil"/>
              <w:left w:val="nil"/>
              <w:bottom w:val="single" w:sz="4" w:space="0" w:color="auto"/>
              <w:right w:val="single" w:sz="4" w:space="0" w:color="auto"/>
            </w:tcBorders>
          </w:tcPr>
          <w:p w:rsidR="0033041D" w:rsidRPr="0033041D" w:rsidRDefault="0033041D" w:rsidP="00F010F6">
            <w:pPr>
              <w:autoSpaceDE w:val="0"/>
              <w:autoSpaceDN w:val="0"/>
              <w:adjustRightInd w:val="0"/>
              <w:spacing w:line="240" w:lineRule="auto"/>
              <w:jc w:val="center"/>
              <w:rPr>
                <w:rFonts w:ascii="TimesNewRomanPSMT" w:hAnsi="TimesNewRomanPSMT" w:cs="TimesNewRomanPSMT"/>
                <w:bCs/>
                <w:sz w:val="24"/>
                <w:szCs w:val="24"/>
              </w:rPr>
            </w:pPr>
            <w:r w:rsidRPr="0033041D">
              <w:rPr>
                <w:rFonts w:ascii="TimesNewRomanPSMT" w:hAnsi="TimesNewRomanPSMT" w:cs="TimesNewRomanPSMT"/>
                <w:bCs/>
                <w:sz w:val="24"/>
                <w:szCs w:val="24"/>
              </w:rPr>
              <w:t>192,2</w:t>
            </w:r>
          </w:p>
        </w:tc>
      </w:tr>
      <w:tr w:rsidR="0033041D" w:rsidRPr="0033041D" w:rsidTr="0033041D">
        <w:trPr>
          <w:trHeight w:val="720"/>
        </w:trPr>
        <w:tc>
          <w:tcPr>
            <w:tcW w:w="2087" w:type="dxa"/>
            <w:vMerge/>
            <w:tcBorders>
              <w:left w:val="single" w:sz="4" w:space="0" w:color="auto"/>
              <w:right w:val="single" w:sz="4" w:space="0" w:color="auto"/>
            </w:tcBorders>
            <w:vAlign w:val="center"/>
          </w:tcPr>
          <w:p w:rsidR="0033041D" w:rsidRPr="0033041D" w:rsidRDefault="0033041D" w:rsidP="0033041D">
            <w:pPr>
              <w:autoSpaceDE w:val="0"/>
              <w:autoSpaceDN w:val="0"/>
              <w:adjustRightInd w:val="0"/>
              <w:spacing w:line="240" w:lineRule="auto"/>
              <w:rPr>
                <w:rFonts w:ascii="TimesNewRomanPSMT" w:hAnsi="TimesNewRomanPSMT" w:cs="TimesNewRomanPSMT"/>
                <w:sz w:val="24"/>
                <w:szCs w:val="24"/>
              </w:rPr>
            </w:pPr>
          </w:p>
        </w:tc>
        <w:tc>
          <w:tcPr>
            <w:tcW w:w="1487" w:type="dxa"/>
            <w:tcBorders>
              <w:top w:val="nil"/>
              <w:left w:val="nil"/>
              <w:bottom w:val="single" w:sz="4" w:space="0" w:color="auto"/>
              <w:right w:val="single" w:sz="4" w:space="0" w:color="auto"/>
            </w:tcBorders>
          </w:tcPr>
          <w:p w:rsidR="0033041D" w:rsidRPr="0033041D" w:rsidRDefault="0033041D" w:rsidP="0033041D">
            <w:pPr>
              <w:autoSpaceDE w:val="0"/>
              <w:autoSpaceDN w:val="0"/>
              <w:adjustRightInd w:val="0"/>
              <w:spacing w:line="240" w:lineRule="auto"/>
              <w:rPr>
                <w:rFonts w:ascii="TimesNewRomanPSMT" w:hAnsi="TimesNewRomanPSMT" w:cs="TimesNewRomanPSMT"/>
                <w:sz w:val="24"/>
                <w:szCs w:val="24"/>
              </w:rPr>
            </w:pPr>
            <w:r w:rsidRPr="0033041D">
              <w:rPr>
                <w:rFonts w:ascii="TimesNewRomanPSMT" w:hAnsi="TimesNewRomanPSMT" w:cs="TimesNewRomanPSMT"/>
                <w:sz w:val="24"/>
                <w:szCs w:val="24"/>
              </w:rPr>
              <w:t>всего специалисты и бакалавры</w:t>
            </w:r>
          </w:p>
        </w:tc>
        <w:tc>
          <w:tcPr>
            <w:tcW w:w="1158" w:type="dxa"/>
            <w:tcBorders>
              <w:top w:val="nil"/>
              <w:left w:val="nil"/>
              <w:bottom w:val="single" w:sz="4" w:space="0" w:color="auto"/>
              <w:right w:val="single" w:sz="4" w:space="0" w:color="auto"/>
            </w:tcBorders>
          </w:tcPr>
          <w:p w:rsidR="0033041D" w:rsidRPr="0033041D" w:rsidRDefault="0033041D" w:rsidP="00F010F6">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114</w:t>
            </w:r>
          </w:p>
        </w:tc>
        <w:tc>
          <w:tcPr>
            <w:tcW w:w="1158" w:type="dxa"/>
            <w:tcBorders>
              <w:top w:val="nil"/>
              <w:left w:val="nil"/>
              <w:bottom w:val="single" w:sz="4" w:space="0" w:color="auto"/>
              <w:right w:val="single" w:sz="4" w:space="0" w:color="auto"/>
            </w:tcBorders>
          </w:tcPr>
          <w:p w:rsidR="0033041D" w:rsidRPr="0033041D" w:rsidRDefault="0033041D" w:rsidP="00F010F6">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172</w:t>
            </w:r>
          </w:p>
        </w:tc>
        <w:tc>
          <w:tcPr>
            <w:tcW w:w="1158" w:type="dxa"/>
            <w:tcBorders>
              <w:top w:val="nil"/>
              <w:left w:val="nil"/>
              <w:bottom w:val="single" w:sz="4" w:space="0" w:color="auto"/>
              <w:right w:val="single" w:sz="4" w:space="0" w:color="auto"/>
            </w:tcBorders>
          </w:tcPr>
          <w:p w:rsidR="0033041D" w:rsidRPr="0033041D" w:rsidRDefault="0033041D" w:rsidP="00F010F6">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196</w:t>
            </w:r>
          </w:p>
        </w:tc>
        <w:tc>
          <w:tcPr>
            <w:tcW w:w="1158" w:type="dxa"/>
            <w:tcBorders>
              <w:top w:val="nil"/>
              <w:left w:val="nil"/>
              <w:bottom w:val="single" w:sz="4" w:space="0" w:color="auto"/>
              <w:right w:val="single" w:sz="4" w:space="0" w:color="auto"/>
            </w:tcBorders>
          </w:tcPr>
          <w:p w:rsidR="0033041D" w:rsidRPr="0033041D" w:rsidRDefault="0033041D" w:rsidP="00F010F6">
            <w:pPr>
              <w:autoSpaceDE w:val="0"/>
              <w:autoSpaceDN w:val="0"/>
              <w:adjustRightInd w:val="0"/>
              <w:spacing w:line="240" w:lineRule="auto"/>
              <w:jc w:val="center"/>
              <w:rPr>
                <w:rFonts w:ascii="TimesNewRomanPSMT" w:hAnsi="TimesNewRomanPSMT" w:cs="TimesNewRomanPSMT"/>
                <w:sz w:val="24"/>
                <w:szCs w:val="24"/>
                <w:lang w:val="en-US"/>
              </w:rPr>
            </w:pPr>
            <w:r w:rsidRPr="0033041D">
              <w:rPr>
                <w:rFonts w:ascii="TimesNewRomanPSMT" w:hAnsi="TimesNewRomanPSMT" w:cs="TimesNewRomanPSMT"/>
                <w:sz w:val="24"/>
                <w:szCs w:val="24"/>
                <w:lang w:val="en-US"/>
              </w:rPr>
              <w:t>213</w:t>
            </w:r>
          </w:p>
        </w:tc>
        <w:tc>
          <w:tcPr>
            <w:tcW w:w="1158" w:type="dxa"/>
            <w:tcBorders>
              <w:top w:val="nil"/>
              <w:left w:val="nil"/>
              <w:bottom w:val="single" w:sz="4" w:space="0" w:color="auto"/>
              <w:right w:val="single" w:sz="4" w:space="0" w:color="auto"/>
            </w:tcBorders>
          </w:tcPr>
          <w:p w:rsidR="0033041D" w:rsidRPr="0033041D" w:rsidRDefault="0033041D" w:rsidP="00F010F6">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171,9</w:t>
            </w:r>
          </w:p>
        </w:tc>
      </w:tr>
      <w:tr w:rsidR="0033041D" w:rsidRPr="0033041D" w:rsidTr="0033041D">
        <w:trPr>
          <w:trHeight w:val="276"/>
        </w:trPr>
        <w:tc>
          <w:tcPr>
            <w:tcW w:w="2087" w:type="dxa"/>
            <w:vMerge/>
            <w:tcBorders>
              <w:left w:val="single" w:sz="4" w:space="0" w:color="auto"/>
              <w:right w:val="single" w:sz="4" w:space="0" w:color="auto"/>
            </w:tcBorders>
            <w:vAlign w:val="center"/>
          </w:tcPr>
          <w:p w:rsidR="0033041D" w:rsidRPr="0033041D" w:rsidRDefault="0033041D" w:rsidP="0033041D">
            <w:pPr>
              <w:autoSpaceDE w:val="0"/>
              <w:autoSpaceDN w:val="0"/>
              <w:adjustRightInd w:val="0"/>
              <w:spacing w:line="240" w:lineRule="auto"/>
              <w:rPr>
                <w:rFonts w:ascii="TimesNewRomanPSMT" w:hAnsi="TimesNewRomanPSMT" w:cs="TimesNewRomanPSMT"/>
                <w:sz w:val="24"/>
                <w:szCs w:val="24"/>
              </w:rPr>
            </w:pPr>
          </w:p>
        </w:tc>
        <w:tc>
          <w:tcPr>
            <w:tcW w:w="1487" w:type="dxa"/>
            <w:tcBorders>
              <w:top w:val="nil"/>
              <w:left w:val="nil"/>
              <w:bottom w:val="single" w:sz="4" w:space="0" w:color="auto"/>
              <w:right w:val="single" w:sz="4" w:space="0" w:color="auto"/>
            </w:tcBorders>
          </w:tcPr>
          <w:p w:rsidR="0033041D" w:rsidRPr="0033041D" w:rsidRDefault="0033041D" w:rsidP="0033041D">
            <w:pPr>
              <w:autoSpaceDE w:val="0"/>
              <w:autoSpaceDN w:val="0"/>
              <w:adjustRightInd w:val="0"/>
              <w:spacing w:line="240" w:lineRule="auto"/>
              <w:rPr>
                <w:rFonts w:ascii="TimesNewRomanPSMT" w:hAnsi="TimesNewRomanPSMT" w:cs="TimesNewRomanPSMT"/>
                <w:sz w:val="24"/>
                <w:szCs w:val="24"/>
              </w:rPr>
            </w:pPr>
            <w:r w:rsidRPr="0033041D">
              <w:rPr>
                <w:rFonts w:ascii="TimesNewRomanPSMT" w:hAnsi="TimesNewRomanPSMT" w:cs="TimesNewRomanPSMT"/>
                <w:sz w:val="24"/>
                <w:szCs w:val="24"/>
              </w:rPr>
              <w:t>магистры</w:t>
            </w:r>
          </w:p>
        </w:tc>
        <w:tc>
          <w:tcPr>
            <w:tcW w:w="1158" w:type="dxa"/>
            <w:tcBorders>
              <w:top w:val="nil"/>
              <w:left w:val="nil"/>
              <w:bottom w:val="single" w:sz="4" w:space="0" w:color="auto"/>
              <w:right w:val="single" w:sz="4" w:space="0" w:color="auto"/>
            </w:tcBorders>
          </w:tcPr>
          <w:p w:rsidR="0033041D" w:rsidRPr="0033041D" w:rsidRDefault="0033041D" w:rsidP="00F010F6">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39</w:t>
            </w:r>
          </w:p>
        </w:tc>
        <w:tc>
          <w:tcPr>
            <w:tcW w:w="1158" w:type="dxa"/>
            <w:tcBorders>
              <w:top w:val="nil"/>
              <w:left w:val="nil"/>
              <w:bottom w:val="single" w:sz="4" w:space="0" w:color="auto"/>
              <w:right w:val="single" w:sz="4" w:space="0" w:color="auto"/>
            </w:tcBorders>
          </w:tcPr>
          <w:p w:rsidR="0033041D" w:rsidRPr="0033041D" w:rsidRDefault="0033041D" w:rsidP="00F010F6">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39</w:t>
            </w:r>
          </w:p>
        </w:tc>
        <w:tc>
          <w:tcPr>
            <w:tcW w:w="1158" w:type="dxa"/>
            <w:tcBorders>
              <w:top w:val="nil"/>
              <w:left w:val="nil"/>
              <w:bottom w:val="single" w:sz="4" w:space="0" w:color="auto"/>
              <w:right w:val="single" w:sz="4" w:space="0" w:color="auto"/>
            </w:tcBorders>
          </w:tcPr>
          <w:p w:rsidR="0033041D" w:rsidRPr="0033041D" w:rsidRDefault="0033041D" w:rsidP="00F010F6">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40</w:t>
            </w:r>
          </w:p>
        </w:tc>
        <w:tc>
          <w:tcPr>
            <w:tcW w:w="1158" w:type="dxa"/>
            <w:tcBorders>
              <w:top w:val="nil"/>
              <w:left w:val="nil"/>
              <w:bottom w:val="single" w:sz="4" w:space="0" w:color="auto"/>
              <w:right w:val="single" w:sz="4" w:space="0" w:color="auto"/>
            </w:tcBorders>
          </w:tcPr>
          <w:p w:rsidR="0033041D" w:rsidRPr="0033041D" w:rsidRDefault="0033041D" w:rsidP="00F010F6">
            <w:pPr>
              <w:autoSpaceDE w:val="0"/>
              <w:autoSpaceDN w:val="0"/>
              <w:adjustRightInd w:val="0"/>
              <w:spacing w:line="240" w:lineRule="auto"/>
              <w:jc w:val="center"/>
              <w:rPr>
                <w:rFonts w:ascii="TimesNewRomanPSMT" w:hAnsi="TimesNewRomanPSMT" w:cs="TimesNewRomanPSMT"/>
                <w:sz w:val="24"/>
                <w:szCs w:val="24"/>
                <w:lang w:val="en-US"/>
              </w:rPr>
            </w:pPr>
            <w:r w:rsidRPr="0033041D">
              <w:rPr>
                <w:rFonts w:ascii="TimesNewRomanPSMT" w:hAnsi="TimesNewRomanPSMT" w:cs="TimesNewRomanPSMT"/>
                <w:sz w:val="24"/>
                <w:szCs w:val="24"/>
                <w:lang w:val="en-US"/>
              </w:rPr>
              <w:t>36</w:t>
            </w:r>
          </w:p>
        </w:tc>
        <w:tc>
          <w:tcPr>
            <w:tcW w:w="1158" w:type="dxa"/>
            <w:tcBorders>
              <w:top w:val="nil"/>
              <w:left w:val="nil"/>
              <w:bottom w:val="single" w:sz="4" w:space="0" w:color="auto"/>
              <w:right w:val="single" w:sz="4" w:space="0" w:color="auto"/>
            </w:tcBorders>
          </w:tcPr>
          <w:p w:rsidR="0033041D" w:rsidRPr="0033041D" w:rsidRDefault="0033041D" w:rsidP="00F010F6">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102,6</w:t>
            </w:r>
          </w:p>
        </w:tc>
      </w:tr>
      <w:tr w:rsidR="0033041D" w:rsidRPr="0033041D" w:rsidTr="0033041D">
        <w:trPr>
          <w:trHeight w:val="276"/>
        </w:trPr>
        <w:tc>
          <w:tcPr>
            <w:tcW w:w="2087" w:type="dxa"/>
            <w:vMerge/>
            <w:tcBorders>
              <w:left w:val="single" w:sz="4" w:space="0" w:color="auto"/>
              <w:bottom w:val="single" w:sz="4" w:space="0" w:color="auto"/>
              <w:right w:val="single" w:sz="4" w:space="0" w:color="auto"/>
            </w:tcBorders>
            <w:vAlign w:val="center"/>
          </w:tcPr>
          <w:p w:rsidR="0033041D" w:rsidRPr="0033041D" w:rsidRDefault="0033041D" w:rsidP="0033041D">
            <w:pPr>
              <w:autoSpaceDE w:val="0"/>
              <w:autoSpaceDN w:val="0"/>
              <w:adjustRightInd w:val="0"/>
              <w:spacing w:line="240" w:lineRule="auto"/>
              <w:rPr>
                <w:rFonts w:ascii="TimesNewRomanPSMT" w:hAnsi="TimesNewRomanPSMT" w:cs="TimesNewRomanPSMT"/>
                <w:sz w:val="24"/>
                <w:szCs w:val="24"/>
              </w:rPr>
            </w:pPr>
          </w:p>
        </w:tc>
        <w:tc>
          <w:tcPr>
            <w:tcW w:w="1487" w:type="dxa"/>
            <w:tcBorders>
              <w:top w:val="nil"/>
              <w:left w:val="nil"/>
              <w:bottom w:val="single" w:sz="4" w:space="0" w:color="auto"/>
              <w:right w:val="single" w:sz="4" w:space="0" w:color="auto"/>
            </w:tcBorders>
          </w:tcPr>
          <w:p w:rsidR="0033041D" w:rsidRPr="0033041D" w:rsidRDefault="0033041D" w:rsidP="0033041D">
            <w:pPr>
              <w:autoSpaceDE w:val="0"/>
              <w:autoSpaceDN w:val="0"/>
              <w:adjustRightInd w:val="0"/>
              <w:spacing w:line="240" w:lineRule="auto"/>
              <w:rPr>
                <w:rFonts w:ascii="TimesNewRomanPSMT" w:hAnsi="TimesNewRomanPSMT" w:cs="TimesNewRomanPSMT"/>
                <w:b/>
                <w:bCs/>
                <w:sz w:val="24"/>
                <w:szCs w:val="24"/>
              </w:rPr>
            </w:pPr>
            <w:r w:rsidRPr="0033041D">
              <w:rPr>
                <w:rFonts w:ascii="TimesNewRomanPSMT" w:hAnsi="TimesNewRomanPSMT" w:cs="TimesNewRomanPSMT"/>
                <w:b/>
                <w:bCs/>
                <w:sz w:val="24"/>
                <w:szCs w:val="24"/>
              </w:rPr>
              <w:t>Всего</w:t>
            </w:r>
          </w:p>
        </w:tc>
        <w:tc>
          <w:tcPr>
            <w:tcW w:w="1158" w:type="dxa"/>
            <w:tcBorders>
              <w:top w:val="nil"/>
              <w:left w:val="nil"/>
              <w:bottom w:val="single" w:sz="4" w:space="0" w:color="auto"/>
              <w:right w:val="single" w:sz="4" w:space="0" w:color="auto"/>
            </w:tcBorders>
          </w:tcPr>
          <w:p w:rsidR="0033041D" w:rsidRPr="0033041D" w:rsidRDefault="0033041D" w:rsidP="00F010F6">
            <w:pPr>
              <w:autoSpaceDE w:val="0"/>
              <w:autoSpaceDN w:val="0"/>
              <w:adjustRightInd w:val="0"/>
              <w:spacing w:line="240" w:lineRule="auto"/>
              <w:jc w:val="center"/>
              <w:rPr>
                <w:rFonts w:ascii="TimesNewRomanPSMT" w:hAnsi="TimesNewRomanPSMT" w:cs="TimesNewRomanPSMT"/>
                <w:b/>
                <w:bCs/>
                <w:sz w:val="24"/>
                <w:szCs w:val="24"/>
              </w:rPr>
            </w:pPr>
            <w:r w:rsidRPr="0033041D">
              <w:rPr>
                <w:rFonts w:ascii="TimesNewRomanPSMT" w:hAnsi="TimesNewRomanPSMT" w:cs="TimesNewRomanPSMT"/>
                <w:b/>
                <w:bCs/>
                <w:sz w:val="24"/>
                <w:szCs w:val="24"/>
              </w:rPr>
              <w:t>153</w:t>
            </w:r>
          </w:p>
        </w:tc>
        <w:tc>
          <w:tcPr>
            <w:tcW w:w="1158" w:type="dxa"/>
            <w:tcBorders>
              <w:top w:val="nil"/>
              <w:left w:val="nil"/>
              <w:bottom w:val="single" w:sz="4" w:space="0" w:color="auto"/>
              <w:right w:val="single" w:sz="4" w:space="0" w:color="auto"/>
            </w:tcBorders>
          </w:tcPr>
          <w:p w:rsidR="0033041D" w:rsidRPr="0033041D" w:rsidRDefault="0033041D" w:rsidP="00F010F6">
            <w:pPr>
              <w:autoSpaceDE w:val="0"/>
              <w:autoSpaceDN w:val="0"/>
              <w:adjustRightInd w:val="0"/>
              <w:spacing w:line="240" w:lineRule="auto"/>
              <w:jc w:val="center"/>
              <w:rPr>
                <w:rFonts w:ascii="TimesNewRomanPSMT" w:hAnsi="TimesNewRomanPSMT" w:cs="TimesNewRomanPSMT"/>
                <w:b/>
                <w:bCs/>
                <w:sz w:val="24"/>
                <w:szCs w:val="24"/>
              </w:rPr>
            </w:pPr>
            <w:r w:rsidRPr="0033041D">
              <w:rPr>
                <w:rFonts w:ascii="TimesNewRomanPSMT" w:hAnsi="TimesNewRomanPSMT" w:cs="TimesNewRomanPSMT"/>
                <w:b/>
                <w:bCs/>
                <w:sz w:val="24"/>
                <w:szCs w:val="24"/>
              </w:rPr>
              <w:t>211</w:t>
            </w:r>
          </w:p>
        </w:tc>
        <w:tc>
          <w:tcPr>
            <w:tcW w:w="1158" w:type="dxa"/>
            <w:tcBorders>
              <w:top w:val="nil"/>
              <w:left w:val="nil"/>
              <w:bottom w:val="single" w:sz="4" w:space="0" w:color="auto"/>
              <w:right w:val="single" w:sz="4" w:space="0" w:color="auto"/>
            </w:tcBorders>
          </w:tcPr>
          <w:p w:rsidR="0033041D" w:rsidRPr="0033041D" w:rsidRDefault="0033041D" w:rsidP="00F010F6">
            <w:pPr>
              <w:autoSpaceDE w:val="0"/>
              <w:autoSpaceDN w:val="0"/>
              <w:adjustRightInd w:val="0"/>
              <w:spacing w:line="240" w:lineRule="auto"/>
              <w:jc w:val="center"/>
              <w:rPr>
                <w:rFonts w:ascii="TimesNewRomanPSMT" w:hAnsi="TimesNewRomanPSMT" w:cs="TimesNewRomanPSMT"/>
                <w:b/>
                <w:bCs/>
                <w:sz w:val="24"/>
                <w:szCs w:val="24"/>
              </w:rPr>
            </w:pPr>
            <w:r w:rsidRPr="0033041D">
              <w:rPr>
                <w:rFonts w:ascii="TimesNewRomanPSMT" w:hAnsi="TimesNewRomanPSMT" w:cs="TimesNewRomanPSMT"/>
                <w:b/>
                <w:bCs/>
                <w:sz w:val="24"/>
                <w:szCs w:val="24"/>
              </w:rPr>
              <w:t>236</w:t>
            </w:r>
          </w:p>
        </w:tc>
        <w:tc>
          <w:tcPr>
            <w:tcW w:w="1158" w:type="dxa"/>
            <w:tcBorders>
              <w:top w:val="nil"/>
              <w:left w:val="nil"/>
              <w:bottom w:val="single" w:sz="4" w:space="0" w:color="auto"/>
              <w:right w:val="single" w:sz="4" w:space="0" w:color="auto"/>
            </w:tcBorders>
          </w:tcPr>
          <w:p w:rsidR="0033041D" w:rsidRPr="0033041D" w:rsidRDefault="0033041D" w:rsidP="00F010F6">
            <w:pPr>
              <w:autoSpaceDE w:val="0"/>
              <w:autoSpaceDN w:val="0"/>
              <w:adjustRightInd w:val="0"/>
              <w:spacing w:line="240" w:lineRule="auto"/>
              <w:jc w:val="center"/>
              <w:rPr>
                <w:rFonts w:ascii="TimesNewRomanPSMT" w:hAnsi="TimesNewRomanPSMT" w:cs="TimesNewRomanPSMT"/>
                <w:b/>
                <w:bCs/>
                <w:sz w:val="24"/>
                <w:szCs w:val="24"/>
                <w:lang w:val="en-US"/>
              </w:rPr>
            </w:pPr>
            <w:r w:rsidRPr="0033041D">
              <w:rPr>
                <w:rFonts w:ascii="TimesNewRomanPSMT" w:hAnsi="TimesNewRomanPSMT" w:cs="TimesNewRomanPSMT"/>
                <w:b/>
                <w:bCs/>
                <w:sz w:val="24"/>
                <w:szCs w:val="24"/>
                <w:lang w:val="en-US"/>
              </w:rPr>
              <w:t>249</w:t>
            </w:r>
          </w:p>
        </w:tc>
        <w:tc>
          <w:tcPr>
            <w:tcW w:w="1158" w:type="dxa"/>
            <w:tcBorders>
              <w:top w:val="nil"/>
              <w:left w:val="nil"/>
              <w:bottom w:val="single" w:sz="4" w:space="0" w:color="auto"/>
              <w:right w:val="single" w:sz="4" w:space="0" w:color="auto"/>
            </w:tcBorders>
          </w:tcPr>
          <w:p w:rsidR="0033041D" w:rsidRPr="0033041D" w:rsidRDefault="0033041D" w:rsidP="00F010F6">
            <w:pPr>
              <w:autoSpaceDE w:val="0"/>
              <w:autoSpaceDN w:val="0"/>
              <w:adjustRightInd w:val="0"/>
              <w:spacing w:line="240" w:lineRule="auto"/>
              <w:jc w:val="center"/>
              <w:rPr>
                <w:rFonts w:ascii="TimesNewRomanPSMT" w:hAnsi="TimesNewRomanPSMT" w:cs="TimesNewRomanPSMT"/>
                <w:b/>
                <w:bCs/>
                <w:sz w:val="24"/>
                <w:szCs w:val="24"/>
              </w:rPr>
            </w:pPr>
            <w:r w:rsidRPr="0033041D">
              <w:rPr>
                <w:rFonts w:ascii="TimesNewRomanPSMT" w:hAnsi="TimesNewRomanPSMT" w:cs="TimesNewRomanPSMT"/>
                <w:b/>
                <w:bCs/>
                <w:sz w:val="24"/>
                <w:szCs w:val="24"/>
              </w:rPr>
              <w:t>154,2</w:t>
            </w:r>
          </w:p>
        </w:tc>
      </w:tr>
      <w:tr w:rsidR="0033041D" w:rsidRPr="0033041D" w:rsidTr="0033041D">
        <w:trPr>
          <w:trHeight w:val="319"/>
        </w:trPr>
        <w:tc>
          <w:tcPr>
            <w:tcW w:w="2087" w:type="dxa"/>
            <w:vMerge w:val="restart"/>
            <w:tcBorders>
              <w:top w:val="single" w:sz="4" w:space="0" w:color="auto"/>
              <w:left w:val="single" w:sz="4" w:space="0" w:color="auto"/>
              <w:right w:val="single" w:sz="4" w:space="0" w:color="auto"/>
            </w:tcBorders>
            <w:vAlign w:val="center"/>
          </w:tcPr>
          <w:p w:rsidR="0033041D" w:rsidRPr="0033041D" w:rsidRDefault="0033041D" w:rsidP="0033041D">
            <w:pPr>
              <w:autoSpaceDE w:val="0"/>
              <w:autoSpaceDN w:val="0"/>
              <w:adjustRightInd w:val="0"/>
              <w:spacing w:line="240" w:lineRule="auto"/>
              <w:rPr>
                <w:rFonts w:ascii="TimesNewRomanPSMT" w:hAnsi="TimesNewRomanPSMT" w:cs="TimesNewRomanPSMT"/>
                <w:sz w:val="24"/>
                <w:szCs w:val="24"/>
              </w:rPr>
            </w:pPr>
            <w:r w:rsidRPr="0033041D">
              <w:rPr>
                <w:rFonts w:ascii="TimesNewRomanPSMT" w:hAnsi="TimesNewRomanPSMT" w:cs="TimesNewRomanPSMT"/>
                <w:sz w:val="24"/>
                <w:szCs w:val="24"/>
              </w:rPr>
              <w:t>Юридический факультет</w:t>
            </w:r>
          </w:p>
          <w:p w:rsidR="0033041D" w:rsidRPr="0033041D" w:rsidRDefault="0033041D" w:rsidP="0033041D">
            <w:pPr>
              <w:autoSpaceDE w:val="0"/>
              <w:autoSpaceDN w:val="0"/>
              <w:adjustRightInd w:val="0"/>
              <w:spacing w:line="240" w:lineRule="auto"/>
              <w:rPr>
                <w:rFonts w:ascii="TimesNewRomanPSMT" w:hAnsi="TimesNewRomanPSMT" w:cs="TimesNewRomanPSMT"/>
                <w:sz w:val="24"/>
                <w:szCs w:val="24"/>
              </w:rPr>
            </w:pPr>
            <w:r w:rsidRPr="0033041D">
              <w:rPr>
                <w:rFonts w:ascii="TimesNewRomanPSMT" w:hAnsi="TimesNewRomanPSMT" w:cs="TimesNewRomanPSMT"/>
                <w:sz w:val="24"/>
                <w:szCs w:val="24"/>
              </w:rPr>
              <w:t> </w:t>
            </w:r>
          </w:p>
        </w:tc>
        <w:tc>
          <w:tcPr>
            <w:tcW w:w="1487" w:type="dxa"/>
            <w:tcBorders>
              <w:top w:val="single" w:sz="4" w:space="0" w:color="auto"/>
              <w:left w:val="nil"/>
              <w:bottom w:val="single" w:sz="4" w:space="0" w:color="auto"/>
              <w:right w:val="single" w:sz="4" w:space="0" w:color="auto"/>
            </w:tcBorders>
          </w:tcPr>
          <w:p w:rsidR="0033041D" w:rsidRPr="0033041D" w:rsidRDefault="0033041D" w:rsidP="0033041D">
            <w:pPr>
              <w:autoSpaceDE w:val="0"/>
              <w:autoSpaceDN w:val="0"/>
              <w:adjustRightInd w:val="0"/>
              <w:spacing w:line="240" w:lineRule="auto"/>
              <w:rPr>
                <w:rFonts w:ascii="TimesNewRomanPSMT" w:hAnsi="TimesNewRomanPSMT" w:cs="TimesNewRomanPSMT"/>
                <w:sz w:val="24"/>
                <w:szCs w:val="24"/>
              </w:rPr>
            </w:pPr>
            <w:r w:rsidRPr="0033041D">
              <w:rPr>
                <w:rFonts w:ascii="TimesNewRomanPSMT" w:hAnsi="TimesNewRomanPSMT" w:cs="TimesNewRomanPSMT"/>
                <w:sz w:val="24"/>
                <w:szCs w:val="24"/>
              </w:rPr>
              <w:t xml:space="preserve"> специалисты</w:t>
            </w:r>
          </w:p>
        </w:tc>
        <w:tc>
          <w:tcPr>
            <w:tcW w:w="1158" w:type="dxa"/>
            <w:tcBorders>
              <w:top w:val="single" w:sz="4" w:space="0" w:color="auto"/>
              <w:left w:val="nil"/>
              <w:bottom w:val="single" w:sz="4" w:space="0" w:color="auto"/>
              <w:right w:val="single" w:sz="4" w:space="0" w:color="auto"/>
            </w:tcBorders>
          </w:tcPr>
          <w:p w:rsidR="0033041D" w:rsidRPr="0033041D" w:rsidRDefault="0033041D" w:rsidP="00F010F6">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319</w:t>
            </w:r>
          </w:p>
        </w:tc>
        <w:tc>
          <w:tcPr>
            <w:tcW w:w="1158" w:type="dxa"/>
            <w:tcBorders>
              <w:top w:val="single" w:sz="4" w:space="0" w:color="auto"/>
              <w:left w:val="nil"/>
              <w:bottom w:val="single" w:sz="4" w:space="0" w:color="auto"/>
              <w:right w:val="single" w:sz="4" w:space="0" w:color="auto"/>
            </w:tcBorders>
          </w:tcPr>
          <w:p w:rsidR="0033041D" w:rsidRPr="0033041D" w:rsidRDefault="0033041D" w:rsidP="00F010F6">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323</w:t>
            </w:r>
          </w:p>
        </w:tc>
        <w:tc>
          <w:tcPr>
            <w:tcW w:w="1158" w:type="dxa"/>
            <w:tcBorders>
              <w:top w:val="single" w:sz="4" w:space="0" w:color="auto"/>
              <w:left w:val="nil"/>
              <w:bottom w:val="single" w:sz="4" w:space="0" w:color="auto"/>
              <w:right w:val="single" w:sz="4" w:space="0" w:color="auto"/>
            </w:tcBorders>
          </w:tcPr>
          <w:p w:rsidR="0033041D" w:rsidRPr="0033041D" w:rsidRDefault="0033041D" w:rsidP="00F010F6">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255</w:t>
            </w:r>
          </w:p>
        </w:tc>
        <w:tc>
          <w:tcPr>
            <w:tcW w:w="1158" w:type="dxa"/>
            <w:tcBorders>
              <w:top w:val="single" w:sz="4" w:space="0" w:color="auto"/>
              <w:left w:val="nil"/>
              <w:bottom w:val="single" w:sz="4" w:space="0" w:color="auto"/>
              <w:right w:val="single" w:sz="4" w:space="0" w:color="auto"/>
            </w:tcBorders>
          </w:tcPr>
          <w:p w:rsidR="0033041D" w:rsidRPr="0033041D" w:rsidRDefault="0033041D" w:rsidP="00F010F6">
            <w:pPr>
              <w:autoSpaceDE w:val="0"/>
              <w:autoSpaceDN w:val="0"/>
              <w:adjustRightInd w:val="0"/>
              <w:spacing w:line="240" w:lineRule="auto"/>
              <w:jc w:val="center"/>
              <w:rPr>
                <w:rFonts w:ascii="TimesNewRomanPSMT" w:hAnsi="TimesNewRomanPSMT" w:cs="TimesNewRomanPSMT"/>
                <w:sz w:val="24"/>
                <w:szCs w:val="24"/>
                <w:lang w:val="en-US"/>
              </w:rPr>
            </w:pPr>
            <w:r w:rsidRPr="0033041D">
              <w:rPr>
                <w:rFonts w:ascii="TimesNewRomanPSMT" w:hAnsi="TimesNewRomanPSMT" w:cs="TimesNewRomanPSMT"/>
                <w:sz w:val="24"/>
                <w:szCs w:val="24"/>
                <w:lang w:val="en-US"/>
              </w:rPr>
              <w:t>199</w:t>
            </w:r>
          </w:p>
        </w:tc>
        <w:tc>
          <w:tcPr>
            <w:tcW w:w="1158" w:type="dxa"/>
            <w:tcBorders>
              <w:top w:val="single" w:sz="4" w:space="0" w:color="auto"/>
              <w:left w:val="nil"/>
              <w:bottom w:val="single" w:sz="4" w:space="0" w:color="auto"/>
              <w:right w:val="single" w:sz="4" w:space="0" w:color="auto"/>
            </w:tcBorders>
          </w:tcPr>
          <w:p w:rsidR="0033041D" w:rsidRPr="0033041D" w:rsidRDefault="0033041D" w:rsidP="00F010F6">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79,9</w:t>
            </w:r>
          </w:p>
        </w:tc>
      </w:tr>
      <w:tr w:rsidR="0033041D" w:rsidRPr="0033041D" w:rsidTr="0033041D">
        <w:trPr>
          <w:trHeight w:val="276"/>
        </w:trPr>
        <w:tc>
          <w:tcPr>
            <w:tcW w:w="2087" w:type="dxa"/>
            <w:vMerge/>
            <w:tcBorders>
              <w:left w:val="single" w:sz="4" w:space="0" w:color="auto"/>
              <w:bottom w:val="single" w:sz="4" w:space="0" w:color="auto"/>
              <w:right w:val="single" w:sz="4" w:space="0" w:color="auto"/>
            </w:tcBorders>
            <w:vAlign w:val="center"/>
          </w:tcPr>
          <w:p w:rsidR="0033041D" w:rsidRPr="0033041D" w:rsidRDefault="0033041D" w:rsidP="0033041D">
            <w:pPr>
              <w:autoSpaceDE w:val="0"/>
              <w:autoSpaceDN w:val="0"/>
              <w:adjustRightInd w:val="0"/>
              <w:spacing w:line="240" w:lineRule="auto"/>
              <w:rPr>
                <w:rFonts w:ascii="TimesNewRomanPSMT" w:hAnsi="TimesNewRomanPSMT" w:cs="TimesNewRomanPSMT"/>
                <w:sz w:val="24"/>
                <w:szCs w:val="24"/>
              </w:rPr>
            </w:pPr>
          </w:p>
        </w:tc>
        <w:tc>
          <w:tcPr>
            <w:tcW w:w="1487" w:type="dxa"/>
            <w:tcBorders>
              <w:top w:val="nil"/>
              <w:left w:val="nil"/>
              <w:bottom w:val="single" w:sz="4" w:space="0" w:color="auto"/>
              <w:right w:val="single" w:sz="4" w:space="0" w:color="auto"/>
            </w:tcBorders>
          </w:tcPr>
          <w:p w:rsidR="0033041D" w:rsidRPr="0033041D" w:rsidRDefault="0033041D" w:rsidP="0033041D">
            <w:pPr>
              <w:autoSpaceDE w:val="0"/>
              <w:autoSpaceDN w:val="0"/>
              <w:adjustRightInd w:val="0"/>
              <w:spacing w:line="240" w:lineRule="auto"/>
              <w:rPr>
                <w:rFonts w:ascii="TimesNewRomanPSMT" w:hAnsi="TimesNewRomanPSMT" w:cs="TimesNewRomanPSMT"/>
                <w:bCs/>
                <w:sz w:val="24"/>
                <w:szCs w:val="24"/>
              </w:rPr>
            </w:pPr>
            <w:r w:rsidRPr="0033041D">
              <w:rPr>
                <w:rFonts w:ascii="TimesNewRomanPSMT" w:hAnsi="TimesNewRomanPSMT" w:cs="TimesNewRomanPSMT"/>
                <w:bCs/>
                <w:sz w:val="24"/>
                <w:szCs w:val="24"/>
              </w:rPr>
              <w:t>бакалавры</w:t>
            </w:r>
          </w:p>
        </w:tc>
        <w:tc>
          <w:tcPr>
            <w:tcW w:w="1158" w:type="dxa"/>
            <w:tcBorders>
              <w:top w:val="nil"/>
              <w:left w:val="nil"/>
              <w:bottom w:val="single" w:sz="4" w:space="0" w:color="auto"/>
              <w:right w:val="single" w:sz="4" w:space="0" w:color="auto"/>
            </w:tcBorders>
          </w:tcPr>
          <w:p w:rsidR="0033041D" w:rsidRPr="0033041D" w:rsidRDefault="0033041D" w:rsidP="00F010F6">
            <w:pPr>
              <w:autoSpaceDE w:val="0"/>
              <w:autoSpaceDN w:val="0"/>
              <w:adjustRightInd w:val="0"/>
              <w:spacing w:line="240" w:lineRule="auto"/>
              <w:jc w:val="center"/>
              <w:rPr>
                <w:rFonts w:ascii="TimesNewRomanPSMT" w:hAnsi="TimesNewRomanPSMT" w:cs="TimesNewRomanPSMT"/>
                <w:sz w:val="24"/>
                <w:szCs w:val="24"/>
              </w:rPr>
            </w:pPr>
          </w:p>
        </w:tc>
        <w:tc>
          <w:tcPr>
            <w:tcW w:w="1158" w:type="dxa"/>
            <w:tcBorders>
              <w:top w:val="nil"/>
              <w:left w:val="nil"/>
              <w:bottom w:val="single" w:sz="4" w:space="0" w:color="auto"/>
              <w:right w:val="single" w:sz="4" w:space="0" w:color="auto"/>
            </w:tcBorders>
          </w:tcPr>
          <w:p w:rsidR="0033041D" w:rsidRPr="0033041D" w:rsidRDefault="0033041D" w:rsidP="00F010F6">
            <w:pPr>
              <w:autoSpaceDE w:val="0"/>
              <w:autoSpaceDN w:val="0"/>
              <w:adjustRightInd w:val="0"/>
              <w:spacing w:line="240" w:lineRule="auto"/>
              <w:jc w:val="center"/>
              <w:rPr>
                <w:rFonts w:ascii="TimesNewRomanPSMT" w:hAnsi="TimesNewRomanPSMT" w:cs="TimesNewRomanPSMT"/>
                <w:bCs/>
                <w:sz w:val="24"/>
                <w:szCs w:val="24"/>
              </w:rPr>
            </w:pPr>
          </w:p>
        </w:tc>
        <w:tc>
          <w:tcPr>
            <w:tcW w:w="1158" w:type="dxa"/>
            <w:tcBorders>
              <w:top w:val="nil"/>
              <w:left w:val="nil"/>
              <w:bottom w:val="single" w:sz="4" w:space="0" w:color="auto"/>
              <w:right w:val="single" w:sz="4" w:space="0" w:color="auto"/>
            </w:tcBorders>
          </w:tcPr>
          <w:p w:rsidR="0033041D" w:rsidRPr="0033041D" w:rsidRDefault="0033041D" w:rsidP="00F010F6">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100</w:t>
            </w:r>
          </w:p>
        </w:tc>
        <w:tc>
          <w:tcPr>
            <w:tcW w:w="1158" w:type="dxa"/>
            <w:tcBorders>
              <w:top w:val="nil"/>
              <w:left w:val="nil"/>
              <w:bottom w:val="single" w:sz="4" w:space="0" w:color="auto"/>
              <w:right w:val="single" w:sz="4" w:space="0" w:color="auto"/>
            </w:tcBorders>
          </w:tcPr>
          <w:p w:rsidR="0033041D" w:rsidRPr="0033041D" w:rsidRDefault="0033041D" w:rsidP="00F010F6">
            <w:pPr>
              <w:autoSpaceDE w:val="0"/>
              <w:autoSpaceDN w:val="0"/>
              <w:adjustRightInd w:val="0"/>
              <w:spacing w:line="240" w:lineRule="auto"/>
              <w:jc w:val="center"/>
              <w:rPr>
                <w:rFonts w:ascii="TimesNewRomanPSMT" w:hAnsi="TimesNewRomanPSMT" w:cs="TimesNewRomanPSMT"/>
                <w:sz w:val="24"/>
                <w:szCs w:val="24"/>
                <w:lang w:val="en-US"/>
              </w:rPr>
            </w:pPr>
            <w:r w:rsidRPr="0033041D">
              <w:rPr>
                <w:rFonts w:ascii="TimesNewRomanPSMT" w:hAnsi="TimesNewRomanPSMT" w:cs="TimesNewRomanPSMT"/>
                <w:sz w:val="24"/>
                <w:szCs w:val="24"/>
                <w:lang w:val="en-US"/>
              </w:rPr>
              <w:t>222</w:t>
            </w:r>
          </w:p>
        </w:tc>
        <w:tc>
          <w:tcPr>
            <w:tcW w:w="1158" w:type="dxa"/>
            <w:tcBorders>
              <w:top w:val="nil"/>
              <w:left w:val="nil"/>
              <w:bottom w:val="single" w:sz="4" w:space="0" w:color="auto"/>
              <w:right w:val="single" w:sz="4" w:space="0" w:color="auto"/>
            </w:tcBorders>
          </w:tcPr>
          <w:p w:rsidR="0033041D" w:rsidRPr="0033041D" w:rsidRDefault="0033041D" w:rsidP="00F010F6">
            <w:pPr>
              <w:autoSpaceDE w:val="0"/>
              <w:autoSpaceDN w:val="0"/>
              <w:adjustRightInd w:val="0"/>
              <w:spacing w:line="240" w:lineRule="auto"/>
              <w:jc w:val="center"/>
              <w:rPr>
                <w:rFonts w:ascii="TimesNewRomanPSMT" w:hAnsi="TimesNewRomanPSMT" w:cs="TimesNewRomanPSMT"/>
                <w:sz w:val="24"/>
                <w:szCs w:val="24"/>
              </w:rPr>
            </w:pPr>
          </w:p>
        </w:tc>
      </w:tr>
      <w:tr w:rsidR="0033041D" w:rsidRPr="0033041D" w:rsidTr="0033041D">
        <w:trPr>
          <w:trHeight w:val="276"/>
        </w:trPr>
        <w:tc>
          <w:tcPr>
            <w:tcW w:w="2087" w:type="dxa"/>
            <w:vMerge/>
            <w:tcBorders>
              <w:left w:val="single" w:sz="4" w:space="0" w:color="auto"/>
              <w:bottom w:val="single" w:sz="4" w:space="0" w:color="auto"/>
              <w:right w:val="single" w:sz="4" w:space="0" w:color="auto"/>
            </w:tcBorders>
            <w:vAlign w:val="center"/>
          </w:tcPr>
          <w:p w:rsidR="0033041D" w:rsidRPr="0033041D" w:rsidRDefault="0033041D" w:rsidP="0033041D">
            <w:pPr>
              <w:autoSpaceDE w:val="0"/>
              <w:autoSpaceDN w:val="0"/>
              <w:adjustRightInd w:val="0"/>
              <w:spacing w:line="240" w:lineRule="auto"/>
              <w:rPr>
                <w:rFonts w:ascii="TimesNewRomanPSMT" w:hAnsi="TimesNewRomanPSMT" w:cs="TimesNewRomanPSMT"/>
                <w:sz w:val="24"/>
                <w:szCs w:val="24"/>
              </w:rPr>
            </w:pPr>
          </w:p>
        </w:tc>
        <w:tc>
          <w:tcPr>
            <w:tcW w:w="1487" w:type="dxa"/>
            <w:tcBorders>
              <w:top w:val="nil"/>
              <w:left w:val="nil"/>
              <w:bottom w:val="single" w:sz="4" w:space="0" w:color="auto"/>
              <w:right w:val="single" w:sz="4" w:space="0" w:color="auto"/>
            </w:tcBorders>
          </w:tcPr>
          <w:p w:rsidR="0033041D" w:rsidRPr="0033041D" w:rsidRDefault="0033041D" w:rsidP="0033041D">
            <w:pPr>
              <w:autoSpaceDE w:val="0"/>
              <w:autoSpaceDN w:val="0"/>
              <w:adjustRightInd w:val="0"/>
              <w:spacing w:line="240" w:lineRule="auto"/>
              <w:rPr>
                <w:rFonts w:ascii="TimesNewRomanPSMT" w:hAnsi="TimesNewRomanPSMT" w:cs="TimesNewRomanPSMT"/>
                <w:b/>
                <w:bCs/>
                <w:sz w:val="24"/>
                <w:szCs w:val="24"/>
              </w:rPr>
            </w:pPr>
            <w:r w:rsidRPr="0033041D">
              <w:rPr>
                <w:rFonts w:ascii="TimesNewRomanPSMT" w:hAnsi="TimesNewRomanPSMT" w:cs="TimesNewRomanPSMT"/>
                <w:b/>
                <w:bCs/>
                <w:sz w:val="24"/>
                <w:szCs w:val="24"/>
              </w:rPr>
              <w:t>Всего</w:t>
            </w:r>
          </w:p>
        </w:tc>
        <w:tc>
          <w:tcPr>
            <w:tcW w:w="1158" w:type="dxa"/>
            <w:tcBorders>
              <w:top w:val="nil"/>
              <w:left w:val="nil"/>
              <w:bottom w:val="single" w:sz="4" w:space="0" w:color="auto"/>
              <w:right w:val="single" w:sz="4" w:space="0" w:color="auto"/>
            </w:tcBorders>
          </w:tcPr>
          <w:p w:rsidR="0033041D" w:rsidRPr="0033041D" w:rsidRDefault="0033041D" w:rsidP="00F010F6">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b/>
                <w:bCs/>
                <w:sz w:val="24"/>
                <w:szCs w:val="24"/>
              </w:rPr>
              <w:t>319</w:t>
            </w:r>
          </w:p>
        </w:tc>
        <w:tc>
          <w:tcPr>
            <w:tcW w:w="1158" w:type="dxa"/>
            <w:tcBorders>
              <w:top w:val="nil"/>
              <w:left w:val="nil"/>
              <w:bottom w:val="single" w:sz="4" w:space="0" w:color="auto"/>
              <w:right w:val="single" w:sz="4" w:space="0" w:color="auto"/>
            </w:tcBorders>
          </w:tcPr>
          <w:p w:rsidR="0033041D" w:rsidRPr="0033041D" w:rsidRDefault="0033041D" w:rsidP="00F010F6">
            <w:pPr>
              <w:autoSpaceDE w:val="0"/>
              <w:autoSpaceDN w:val="0"/>
              <w:adjustRightInd w:val="0"/>
              <w:spacing w:line="240" w:lineRule="auto"/>
              <w:jc w:val="center"/>
              <w:rPr>
                <w:rFonts w:ascii="TimesNewRomanPSMT" w:hAnsi="TimesNewRomanPSMT" w:cs="TimesNewRomanPSMT"/>
                <w:b/>
                <w:bCs/>
                <w:sz w:val="24"/>
                <w:szCs w:val="24"/>
              </w:rPr>
            </w:pPr>
            <w:r w:rsidRPr="0033041D">
              <w:rPr>
                <w:rFonts w:ascii="TimesNewRomanPSMT" w:hAnsi="TimesNewRomanPSMT" w:cs="TimesNewRomanPSMT"/>
                <w:b/>
                <w:bCs/>
                <w:sz w:val="24"/>
                <w:szCs w:val="24"/>
              </w:rPr>
              <w:t>323</w:t>
            </w:r>
          </w:p>
        </w:tc>
        <w:tc>
          <w:tcPr>
            <w:tcW w:w="1158" w:type="dxa"/>
            <w:tcBorders>
              <w:top w:val="nil"/>
              <w:left w:val="nil"/>
              <w:bottom w:val="single" w:sz="4" w:space="0" w:color="auto"/>
              <w:right w:val="single" w:sz="4" w:space="0" w:color="auto"/>
            </w:tcBorders>
          </w:tcPr>
          <w:p w:rsidR="0033041D" w:rsidRPr="0033041D" w:rsidRDefault="0033041D" w:rsidP="00F010F6">
            <w:pPr>
              <w:autoSpaceDE w:val="0"/>
              <w:autoSpaceDN w:val="0"/>
              <w:adjustRightInd w:val="0"/>
              <w:spacing w:line="240" w:lineRule="auto"/>
              <w:jc w:val="center"/>
              <w:rPr>
                <w:rFonts w:ascii="TimesNewRomanPSMT" w:hAnsi="TimesNewRomanPSMT" w:cs="TimesNewRomanPSMT"/>
                <w:b/>
                <w:sz w:val="24"/>
                <w:szCs w:val="24"/>
              </w:rPr>
            </w:pPr>
            <w:r w:rsidRPr="0033041D">
              <w:rPr>
                <w:rFonts w:ascii="TimesNewRomanPSMT" w:hAnsi="TimesNewRomanPSMT" w:cs="TimesNewRomanPSMT"/>
                <w:b/>
                <w:sz w:val="24"/>
                <w:szCs w:val="24"/>
              </w:rPr>
              <w:t>355</w:t>
            </w:r>
          </w:p>
        </w:tc>
        <w:tc>
          <w:tcPr>
            <w:tcW w:w="1158" w:type="dxa"/>
            <w:tcBorders>
              <w:top w:val="nil"/>
              <w:left w:val="nil"/>
              <w:bottom w:val="single" w:sz="4" w:space="0" w:color="auto"/>
              <w:right w:val="single" w:sz="4" w:space="0" w:color="auto"/>
            </w:tcBorders>
          </w:tcPr>
          <w:p w:rsidR="0033041D" w:rsidRPr="0033041D" w:rsidRDefault="0033041D" w:rsidP="00F010F6">
            <w:pPr>
              <w:autoSpaceDE w:val="0"/>
              <w:autoSpaceDN w:val="0"/>
              <w:adjustRightInd w:val="0"/>
              <w:spacing w:line="240" w:lineRule="auto"/>
              <w:jc w:val="center"/>
              <w:rPr>
                <w:rFonts w:ascii="TimesNewRomanPSMT" w:hAnsi="TimesNewRomanPSMT" w:cs="TimesNewRomanPSMT"/>
                <w:b/>
                <w:sz w:val="24"/>
                <w:szCs w:val="24"/>
                <w:lang w:val="en-US"/>
              </w:rPr>
            </w:pPr>
            <w:r w:rsidRPr="0033041D">
              <w:rPr>
                <w:rFonts w:ascii="TimesNewRomanPSMT" w:hAnsi="TimesNewRomanPSMT" w:cs="TimesNewRomanPSMT"/>
                <w:b/>
                <w:sz w:val="24"/>
                <w:szCs w:val="24"/>
                <w:lang w:val="en-US"/>
              </w:rPr>
              <w:t>421</w:t>
            </w:r>
          </w:p>
        </w:tc>
        <w:tc>
          <w:tcPr>
            <w:tcW w:w="1158" w:type="dxa"/>
            <w:tcBorders>
              <w:top w:val="nil"/>
              <w:left w:val="nil"/>
              <w:bottom w:val="single" w:sz="4" w:space="0" w:color="auto"/>
              <w:right w:val="single" w:sz="4" w:space="0" w:color="auto"/>
            </w:tcBorders>
          </w:tcPr>
          <w:p w:rsidR="0033041D" w:rsidRPr="0033041D" w:rsidRDefault="0033041D" w:rsidP="00F010F6">
            <w:pPr>
              <w:autoSpaceDE w:val="0"/>
              <w:autoSpaceDN w:val="0"/>
              <w:adjustRightInd w:val="0"/>
              <w:spacing w:line="240" w:lineRule="auto"/>
              <w:jc w:val="center"/>
              <w:rPr>
                <w:rFonts w:ascii="TimesNewRomanPSMT" w:hAnsi="TimesNewRomanPSMT" w:cs="TimesNewRomanPSMT"/>
                <w:b/>
                <w:bCs/>
                <w:sz w:val="24"/>
                <w:szCs w:val="24"/>
              </w:rPr>
            </w:pPr>
            <w:r w:rsidRPr="0033041D">
              <w:rPr>
                <w:rFonts w:ascii="TimesNewRomanPSMT" w:hAnsi="TimesNewRomanPSMT" w:cs="TimesNewRomanPSMT"/>
                <w:b/>
                <w:bCs/>
                <w:sz w:val="24"/>
                <w:szCs w:val="24"/>
              </w:rPr>
              <w:t>111,3</w:t>
            </w:r>
          </w:p>
        </w:tc>
      </w:tr>
      <w:tr w:rsidR="0033041D" w:rsidRPr="0033041D" w:rsidTr="0033041D">
        <w:trPr>
          <w:trHeight w:val="300"/>
        </w:trPr>
        <w:tc>
          <w:tcPr>
            <w:tcW w:w="2087" w:type="dxa"/>
            <w:vMerge w:val="restart"/>
            <w:tcBorders>
              <w:top w:val="single" w:sz="4" w:space="0" w:color="auto"/>
              <w:left w:val="single" w:sz="4" w:space="0" w:color="auto"/>
              <w:bottom w:val="single" w:sz="4" w:space="0" w:color="auto"/>
              <w:right w:val="single" w:sz="4" w:space="0" w:color="auto"/>
            </w:tcBorders>
            <w:vAlign w:val="center"/>
          </w:tcPr>
          <w:p w:rsidR="0033041D" w:rsidRPr="0033041D" w:rsidRDefault="0033041D" w:rsidP="0033041D">
            <w:pPr>
              <w:autoSpaceDE w:val="0"/>
              <w:autoSpaceDN w:val="0"/>
              <w:adjustRightInd w:val="0"/>
              <w:spacing w:line="240" w:lineRule="auto"/>
              <w:rPr>
                <w:rFonts w:ascii="TimesNewRomanPSMT" w:hAnsi="TimesNewRomanPSMT" w:cs="TimesNewRomanPSMT"/>
                <w:sz w:val="24"/>
                <w:szCs w:val="24"/>
              </w:rPr>
            </w:pPr>
            <w:r w:rsidRPr="0033041D">
              <w:rPr>
                <w:rFonts w:ascii="TimesNewRomanPSMT" w:hAnsi="TimesNewRomanPSMT" w:cs="TimesNewRomanPSMT"/>
                <w:sz w:val="24"/>
                <w:szCs w:val="24"/>
              </w:rPr>
              <w:t>Отделение</w:t>
            </w:r>
          </w:p>
          <w:p w:rsidR="0033041D" w:rsidRPr="0033041D" w:rsidRDefault="0033041D" w:rsidP="0033041D">
            <w:pPr>
              <w:autoSpaceDE w:val="0"/>
              <w:autoSpaceDN w:val="0"/>
              <w:adjustRightInd w:val="0"/>
              <w:spacing w:line="240" w:lineRule="auto"/>
              <w:rPr>
                <w:rFonts w:ascii="TimesNewRomanPSMT" w:hAnsi="TimesNewRomanPSMT" w:cs="TimesNewRomanPSMT"/>
                <w:sz w:val="24"/>
                <w:szCs w:val="24"/>
              </w:rPr>
            </w:pPr>
            <w:r w:rsidRPr="0033041D">
              <w:rPr>
                <w:rFonts w:ascii="TimesNewRomanPSMT" w:hAnsi="TimesNewRomanPSMT" w:cs="TimesNewRomanPSMT"/>
                <w:sz w:val="24"/>
                <w:szCs w:val="24"/>
              </w:rPr>
              <w:t>психологии</w:t>
            </w:r>
          </w:p>
          <w:p w:rsidR="0033041D" w:rsidRPr="0033041D" w:rsidRDefault="0033041D" w:rsidP="0033041D">
            <w:pPr>
              <w:autoSpaceDE w:val="0"/>
              <w:autoSpaceDN w:val="0"/>
              <w:adjustRightInd w:val="0"/>
              <w:spacing w:line="240" w:lineRule="auto"/>
              <w:rPr>
                <w:rFonts w:ascii="TimesNewRomanPSMT" w:hAnsi="TimesNewRomanPSMT" w:cs="TimesNewRomanPSMT"/>
                <w:sz w:val="24"/>
                <w:szCs w:val="24"/>
              </w:rPr>
            </w:pPr>
            <w:r w:rsidRPr="0033041D">
              <w:rPr>
                <w:rFonts w:ascii="TimesNewRomanPSMT" w:hAnsi="TimesNewRomanPSMT" w:cs="TimesNewRomanPSMT"/>
                <w:sz w:val="24"/>
                <w:szCs w:val="24"/>
              </w:rPr>
              <w:t> </w:t>
            </w:r>
          </w:p>
          <w:p w:rsidR="0033041D" w:rsidRPr="0033041D" w:rsidRDefault="0033041D" w:rsidP="0033041D">
            <w:pPr>
              <w:autoSpaceDE w:val="0"/>
              <w:autoSpaceDN w:val="0"/>
              <w:adjustRightInd w:val="0"/>
              <w:spacing w:line="240" w:lineRule="auto"/>
              <w:rPr>
                <w:rFonts w:ascii="TimesNewRomanPSMT" w:hAnsi="TimesNewRomanPSMT" w:cs="TimesNewRomanPSMT"/>
                <w:sz w:val="24"/>
                <w:szCs w:val="24"/>
              </w:rPr>
            </w:pPr>
            <w:r w:rsidRPr="0033041D">
              <w:rPr>
                <w:rFonts w:ascii="TimesNewRomanPSMT" w:hAnsi="TimesNewRomanPSMT" w:cs="TimesNewRomanPSMT"/>
                <w:sz w:val="24"/>
                <w:szCs w:val="24"/>
              </w:rPr>
              <w:t> </w:t>
            </w:r>
          </w:p>
        </w:tc>
        <w:tc>
          <w:tcPr>
            <w:tcW w:w="1487" w:type="dxa"/>
            <w:tcBorders>
              <w:top w:val="single" w:sz="4" w:space="0" w:color="auto"/>
              <w:left w:val="single" w:sz="4" w:space="0" w:color="auto"/>
              <w:bottom w:val="single" w:sz="4" w:space="0" w:color="auto"/>
              <w:right w:val="single" w:sz="4" w:space="0" w:color="auto"/>
            </w:tcBorders>
          </w:tcPr>
          <w:p w:rsidR="0033041D" w:rsidRPr="0033041D" w:rsidRDefault="0033041D" w:rsidP="0033041D">
            <w:pPr>
              <w:autoSpaceDE w:val="0"/>
              <w:autoSpaceDN w:val="0"/>
              <w:adjustRightInd w:val="0"/>
              <w:spacing w:line="240" w:lineRule="auto"/>
              <w:rPr>
                <w:rFonts w:ascii="TimesNewRomanPSMT" w:hAnsi="TimesNewRomanPSMT" w:cs="TimesNewRomanPSMT"/>
                <w:sz w:val="24"/>
                <w:szCs w:val="24"/>
              </w:rPr>
            </w:pPr>
            <w:r w:rsidRPr="0033041D">
              <w:rPr>
                <w:rFonts w:ascii="TimesNewRomanPSMT" w:hAnsi="TimesNewRomanPSMT" w:cs="TimesNewRomanPSMT"/>
                <w:sz w:val="24"/>
                <w:szCs w:val="24"/>
              </w:rPr>
              <w:t>специалисты</w:t>
            </w:r>
          </w:p>
        </w:tc>
        <w:tc>
          <w:tcPr>
            <w:tcW w:w="1158" w:type="dxa"/>
            <w:tcBorders>
              <w:top w:val="single" w:sz="4" w:space="0" w:color="auto"/>
              <w:left w:val="single" w:sz="4" w:space="0" w:color="auto"/>
              <w:bottom w:val="single" w:sz="4" w:space="0" w:color="auto"/>
              <w:right w:val="single" w:sz="4" w:space="0" w:color="auto"/>
            </w:tcBorders>
          </w:tcPr>
          <w:p w:rsidR="0033041D" w:rsidRPr="0033041D" w:rsidRDefault="0033041D" w:rsidP="00F010F6">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56</w:t>
            </w:r>
          </w:p>
        </w:tc>
        <w:tc>
          <w:tcPr>
            <w:tcW w:w="1158" w:type="dxa"/>
            <w:tcBorders>
              <w:top w:val="single" w:sz="4" w:space="0" w:color="auto"/>
              <w:left w:val="single" w:sz="4" w:space="0" w:color="auto"/>
              <w:bottom w:val="single" w:sz="4" w:space="0" w:color="auto"/>
              <w:right w:val="single" w:sz="4" w:space="0" w:color="auto"/>
            </w:tcBorders>
          </w:tcPr>
          <w:p w:rsidR="0033041D" w:rsidRPr="0033041D" w:rsidRDefault="0033041D" w:rsidP="00F010F6">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41</w:t>
            </w:r>
          </w:p>
        </w:tc>
        <w:tc>
          <w:tcPr>
            <w:tcW w:w="1158" w:type="dxa"/>
            <w:tcBorders>
              <w:top w:val="single" w:sz="4" w:space="0" w:color="auto"/>
              <w:left w:val="single" w:sz="4" w:space="0" w:color="auto"/>
              <w:bottom w:val="single" w:sz="4" w:space="0" w:color="auto"/>
              <w:right w:val="single" w:sz="4" w:space="0" w:color="auto"/>
            </w:tcBorders>
          </w:tcPr>
          <w:p w:rsidR="0033041D" w:rsidRPr="0033041D" w:rsidRDefault="0033041D" w:rsidP="00F010F6">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20</w:t>
            </w:r>
          </w:p>
        </w:tc>
        <w:tc>
          <w:tcPr>
            <w:tcW w:w="1158" w:type="dxa"/>
            <w:tcBorders>
              <w:top w:val="single" w:sz="4" w:space="0" w:color="auto"/>
              <w:left w:val="single" w:sz="4" w:space="0" w:color="auto"/>
              <w:bottom w:val="single" w:sz="4" w:space="0" w:color="auto"/>
              <w:right w:val="single" w:sz="4" w:space="0" w:color="auto"/>
            </w:tcBorders>
          </w:tcPr>
          <w:p w:rsidR="0033041D" w:rsidRPr="0033041D" w:rsidRDefault="0033041D" w:rsidP="00F010F6">
            <w:pPr>
              <w:autoSpaceDE w:val="0"/>
              <w:autoSpaceDN w:val="0"/>
              <w:adjustRightInd w:val="0"/>
              <w:spacing w:line="240" w:lineRule="auto"/>
              <w:jc w:val="center"/>
              <w:rPr>
                <w:rFonts w:ascii="TimesNewRomanPSMT" w:hAnsi="TimesNewRomanPSMT" w:cs="TimesNewRomanPSMT"/>
                <w:sz w:val="24"/>
                <w:szCs w:val="24"/>
                <w:lang w:val="en-US"/>
              </w:rPr>
            </w:pPr>
            <w:r w:rsidRPr="0033041D">
              <w:rPr>
                <w:rFonts w:ascii="TimesNewRomanPSMT" w:hAnsi="TimesNewRomanPSMT" w:cs="TimesNewRomanPSMT"/>
                <w:sz w:val="24"/>
                <w:szCs w:val="24"/>
                <w:lang w:val="en-US"/>
              </w:rPr>
              <w:t>0</w:t>
            </w:r>
          </w:p>
        </w:tc>
        <w:tc>
          <w:tcPr>
            <w:tcW w:w="1158" w:type="dxa"/>
            <w:tcBorders>
              <w:top w:val="single" w:sz="4" w:space="0" w:color="auto"/>
              <w:left w:val="single" w:sz="4" w:space="0" w:color="auto"/>
              <w:bottom w:val="single" w:sz="4" w:space="0" w:color="auto"/>
              <w:right w:val="single" w:sz="4" w:space="0" w:color="auto"/>
            </w:tcBorders>
          </w:tcPr>
          <w:p w:rsidR="0033041D" w:rsidRPr="0033041D" w:rsidRDefault="0033041D" w:rsidP="00F010F6">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35,7</w:t>
            </w:r>
          </w:p>
        </w:tc>
      </w:tr>
      <w:tr w:rsidR="0033041D" w:rsidRPr="0033041D" w:rsidTr="0033041D">
        <w:trPr>
          <w:trHeight w:val="276"/>
        </w:trPr>
        <w:tc>
          <w:tcPr>
            <w:tcW w:w="2087" w:type="dxa"/>
            <w:vMerge/>
            <w:tcBorders>
              <w:top w:val="single" w:sz="4" w:space="0" w:color="auto"/>
              <w:left w:val="single" w:sz="4" w:space="0" w:color="auto"/>
              <w:bottom w:val="single" w:sz="4" w:space="0" w:color="auto"/>
              <w:right w:val="single" w:sz="4" w:space="0" w:color="auto"/>
            </w:tcBorders>
            <w:vAlign w:val="center"/>
          </w:tcPr>
          <w:p w:rsidR="0033041D" w:rsidRPr="0033041D" w:rsidRDefault="0033041D" w:rsidP="0033041D">
            <w:pPr>
              <w:autoSpaceDE w:val="0"/>
              <w:autoSpaceDN w:val="0"/>
              <w:adjustRightInd w:val="0"/>
              <w:spacing w:line="240" w:lineRule="auto"/>
              <w:rPr>
                <w:rFonts w:ascii="TimesNewRomanPSMT" w:hAnsi="TimesNewRomanPSMT" w:cs="TimesNewRomanPSMT"/>
                <w:sz w:val="24"/>
                <w:szCs w:val="24"/>
              </w:rPr>
            </w:pPr>
          </w:p>
        </w:tc>
        <w:tc>
          <w:tcPr>
            <w:tcW w:w="1487" w:type="dxa"/>
            <w:tcBorders>
              <w:top w:val="single" w:sz="4" w:space="0" w:color="auto"/>
              <w:left w:val="single" w:sz="4" w:space="0" w:color="auto"/>
              <w:bottom w:val="single" w:sz="4" w:space="0" w:color="auto"/>
              <w:right w:val="single" w:sz="4" w:space="0" w:color="auto"/>
            </w:tcBorders>
          </w:tcPr>
          <w:p w:rsidR="0033041D" w:rsidRPr="0033041D" w:rsidRDefault="0033041D" w:rsidP="0033041D">
            <w:pPr>
              <w:autoSpaceDE w:val="0"/>
              <w:autoSpaceDN w:val="0"/>
              <w:adjustRightInd w:val="0"/>
              <w:spacing w:line="240" w:lineRule="auto"/>
              <w:rPr>
                <w:rFonts w:ascii="TimesNewRomanPSMT" w:hAnsi="TimesNewRomanPSMT" w:cs="TimesNewRomanPSMT"/>
                <w:sz w:val="24"/>
                <w:szCs w:val="24"/>
              </w:rPr>
            </w:pPr>
            <w:r w:rsidRPr="0033041D">
              <w:rPr>
                <w:rFonts w:ascii="TimesNewRomanPSMT" w:hAnsi="TimesNewRomanPSMT" w:cs="TimesNewRomanPSMT"/>
                <w:sz w:val="24"/>
                <w:szCs w:val="24"/>
              </w:rPr>
              <w:t>бакалавры</w:t>
            </w:r>
          </w:p>
        </w:tc>
        <w:tc>
          <w:tcPr>
            <w:tcW w:w="1158" w:type="dxa"/>
            <w:tcBorders>
              <w:top w:val="single" w:sz="4" w:space="0" w:color="auto"/>
              <w:left w:val="single" w:sz="4" w:space="0" w:color="auto"/>
              <w:bottom w:val="single" w:sz="4" w:space="0" w:color="auto"/>
              <w:right w:val="single" w:sz="4" w:space="0" w:color="auto"/>
            </w:tcBorders>
          </w:tcPr>
          <w:p w:rsidR="0033041D" w:rsidRPr="0033041D" w:rsidRDefault="0033041D" w:rsidP="00F010F6">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22</w:t>
            </w:r>
          </w:p>
        </w:tc>
        <w:tc>
          <w:tcPr>
            <w:tcW w:w="1158" w:type="dxa"/>
            <w:tcBorders>
              <w:top w:val="single" w:sz="4" w:space="0" w:color="auto"/>
              <w:left w:val="single" w:sz="4" w:space="0" w:color="auto"/>
              <w:bottom w:val="single" w:sz="4" w:space="0" w:color="auto"/>
              <w:right w:val="single" w:sz="4" w:space="0" w:color="auto"/>
            </w:tcBorders>
          </w:tcPr>
          <w:p w:rsidR="0033041D" w:rsidRPr="0033041D" w:rsidRDefault="0033041D" w:rsidP="00F010F6">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18</w:t>
            </w:r>
          </w:p>
        </w:tc>
        <w:tc>
          <w:tcPr>
            <w:tcW w:w="1158" w:type="dxa"/>
            <w:tcBorders>
              <w:top w:val="single" w:sz="4" w:space="0" w:color="auto"/>
              <w:left w:val="single" w:sz="4" w:space="0" w:color="auto"/>
              <w:bottom w:val="single" w:sz="4" w:space="0" w:color="auto"/>
              <w:right w:val="single" w:sz="4" w:space="0" w:color="auto"/>
            </w:tcBorders>
          </w:tcPr>
          <w:p w:rsidR="0033041D" w:rsidRPr="0033041D" w:rsidRDefault="0033041D" w:rsidP="00F010F6">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16</w:t>
            </w:r>
          </w:p>
        </w:tc>
        <w:tc>
          <w:tcPr>
            <w:tcW w:w="1158" w:type="dxa"/>
            <w:tcBorders>
              <w:top w:val="single" w:sz="4" w:space="0" w:color="auto"/>
              <w:left w:val="single" w:sz="4" w:space="0" w:color="auto"/>
              <w:bottom w:val="single" w:sz="4" w:space="0" w:color="auto"/>
              <w:right w:val="single" w:sz="4" w:space="0" w:color="auto"/>
            </w:tcBorders>
          </w:tcPr>
          <w:p w:rsidR="0033041D" w:rsidRPr="0033041D" w:rsidRDefault="0033041D" w:rsidP="00F010F6">
            <w:pPr>
              <w:autoSpaceDE w:val="0"/>
              <w:autoSpaceDN w:val="0"/>
              <w:adjustRightInd w:val="0"/>
              <w:spacing w:line="240" w:lineRule="auto"/>
              <w:jc w:val="center"/>
              <w:rPr>
                <w:rFonts w:ascii="TimesNewRomanPSMT" w:hAnsi="TimesNewRomanPSMT" w:cs="TimesNewRomanPSMT"/>
                <w:sz w:val="24"/>
                <w:szCs w:val="24"/>
                <w:lang w:val="en-US"/>
              </w:rPr>
            </w:pPr>
            <w:r w:rsidRPr="0033041D">
              <w:rPr>
                <w:rFonts w:ascii="TimesNewRomanPSMT" w:hAnsi="TimesNewRomanPSMT" w:cs="TimesNewRomanPSMT"/>
                <w:sz w:val="24"/>
                <w:szCs w:val="24"/>
                <w:lang w:val="en-US"/>
              </w:rPr>
              <w:t>0</w:t>
            </w:r>
          </w:p>
        </w:tc>
        <w:tc>
          <w:tcPr>
            <w:tcW w:w="1158" w:type="dxa"/>
            <w:tcBorders>
              <w:top w:val="single" w:sz="4" w:space="0" w:color="auto"/>
              <w:left w:val="single" w:sz="4" w:space="0" w:color="auto"/>
              <w:bottom w:val="single" w:sz="4" w:space="0" w:color="auto"/>
              <w:right w:val="single" w:sz="4" w:space="0" w:color="auto"/>
            </w:tcBorders>
          </w:tcPr>
          <w:p w:rsidR="0033041D" w:rsidRPr="0033041D" w:rsidRDefault="0033041D" w:rsidP="00F010F6">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72,7</w:t>
            </w:r>
          </w:p>
        </w:tc>
      </w:tr>
      <w:tr w:rsidR="0033041D" w:rsidRPr="0033041D" w:rsidTr="0033041D">
        <w:trPr>
          <w:trHeight w:val="828"/>
        </w:trPr>
        <w:tc>
          <w:tcPr>
            <w:tcW w:w="2087" w:type="dxa"/>
            <w:vMerge/>
            <w:tcBorders>
              <w:top w:val="single" w:sz="4" w:space="0" w:color="auto"/>
              <w:left w:val="single" w:sz="4" w:space="0" w:color="auto"/>
              <w:right w:val="single" w:sz="4" w:space="0" w:color="auto"/>
            </w:tcBorders>
            <w:vAlign w:val="center"/>
          </w:tcPr>
          <w:p w:rsidR="0033041D" w:rsidRPr="0033041D" w:rsidRDefault="0033041D" w:rsidP="0033041D">
            <w:pPr>
              <w:autoSpaceDE w:val="0"/>
              <w:autoSpaceDN w:val="0"/>
              <w:adjustRightInd w:val="0"/>
              <w:spacing w:line="240" w:lineRule="auto"/>
              <w:rPr>
                <w:rFonts w:ascii="TimesNewRomanPSMT" w:hAnsi="TimesNewRomanPSMT" w:cs="TimesNewRomanPSMT"/>
                <w:sz w:val="24"/>
                <w:szCs w:val="24"/>
              </w:rPr>
            </w:pPr>
          </w:p>
        </w:tc>
        <w:tc>
          <w:tcPr>
            <w:tcW w:w="1487" w:type="dxa"/>
            <w:tcBorders>
              <w:top w:val="single" w:sz="4" w:space="0" w:color="auto"/>
              <w:left w:val="nil"/>
              <w:bottom w:val="single" w:sz="4" w:space="0" w:color="auto"/>
              <w:right w:val="single" w:sz="4" w:space="0" w:color="auto"/>
            </w:tcBorders>
          </w:tcPr>
          <w:p w:rsidR="0033041D" w:rsidRPr="0033041D" w:rsidRDefault="0033041D" w:rsidP="0033041D">
            <w:pPr>
              <w:autoSpaceDE w:val="0"/>
              <w:autoSpaceDN w:val="0"/>
              <w:adjustRightInd w:val="0"/>
              <w:spacing w:line="240" w:lineRule="auto"/>
              <w:rPr>
                <w:rFonts w:ascii="TimesNewRomanPSMT" w:hAnsi="TimesNewRomanPSMT" w:cs="TimesNewRomanPSMT"/>
                <w:sz w:val="24"/>
                <w:szCs w:val="24"/>
              </w:rPr>
            </w:pPr>
            <w:r w:rsidRPr="0033041D">
              <w:rPr>
                <w:rFonts w:ascii="TimesNewRomanPSMT" w:hAnsi="TimesNewRomanPSMT" w:cs="TimesNewRomanPSMT"/>
                <w:sz w:val="24"/>
                <w:szCs w:val="24"/>
              </w:rPr>
              <w:t>всего специалисты и бакалавры</w:t>
            </w:r>
          </w:p>
        </w:tc>
        <w:tc>
          <w:tcPr>
            <w:tcW w:w="1158" w:type="dxa"/>
            <w:tcBorders>
              <w:top w:val="single" w:sz="4" w:space="0" w:color="auto"/>
              <w:left w:val="nil"/>
              <w:bottom w:val="single" w:sz="4" w:space="0" w:color="auto"/>
              <w:right w:val="single" w:sz="4" w:space="0" w:color="auto"/>
            </w:tcBorders>
          </w:tcPr>
          <w:p w:rsidR="0033041D" w:rsidRPr="0033041D" w:rsidRDefault="0033041D" w:rsidP="00F010F6">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78</w:t>
            </w:r>
          </w:p>
        </w:tc>
        <w:tc>
          <w:tcPr>
            <w:tcW w:w="1158" w:type="dxa"/>
            <w:tcBorders>
              <w:top w:val="single" w:sz="4" w:space="0" w:color="auto"/>
              <w:left w:val="nil"/>
              <w:bottom w:val="single" w:sz="4" w:space="0" w:color="auto"/>
              <w:right w:val="single" w:sz="4" w:space="0" w:color="auto"/>
            </w:tcBorders>
          </w:tcPr>
          <w:p w:rsidR="0033041D" w:rsidRPr="0033041D" w:rsidRDefault="0033041D" w:rsidP="00F010F6">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59</w:t>
            </w:r>
          </w:p>
        </w:tc>
        <w:tc>
          <w:tcPr>
            <w:tcW w:w="1158" w:type="dxa"/>
            <w:tcBorders>
              <w:top w:val="single" w:sz="4" w:space="0" w:color="auto"/>
              <w:left w:val="nil"/>
              <w:bottom w:val="single" w:sz="4" w:space="0" w:color="auto"/>
              <w:right w:val="single" w:sz="4" w:space="0" w:color="auto"/>
            </w:tcBorders>
          </w:tcPr>
          <w:p w:rsidR="0033041D" w:rsidRPr="0033041D" w:rsidRDefault="0033041D" w:rsidP="00F010F6">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36</w:t>
            </w:r>
          </w:p>
        </w:tc>
        <w:tc>
          <w:tcPr>
            <w:tcW w:w="1158" w:type="dxa"/>
            <w:tcBorders>
              <w:top w:val="single" w:sz="4" w:space="0" w:color="auto"/>
              <w:left w:val="nil"/>
              <w:bottom w:val="single" w:sz="4" w:space="0" w:color="auto"/>
              <w:right w:val="single" w:sz="4" w:space="0" w:color="auto"/>
            </w:tcBorders>
          </w:tcPr>
          <w:p w:rsidR="0033041D" w:rsidRPr="0033041D" w:rsidRDefault="0033041D" w:rsidP="00F010F6">
            <w:pPr>
              <w:autoSpaceDE w:val="0"/>
              <w:autoSpaceDN w:val="0"/>
              <w:adjustRightInd w:val="0"/>
              <w:spacing w:line="240" w:lineRule="auto"/>
              <w:jc w:val="center"/>
              <w:rPr>
                <w:rFonts w:ascii="TimesNewRomanPSMT" w:hAnsi="TimesNewRomanPSMT" w:cs="TimesNewRomanPSMT"/>
                <w:sz w:val="24"/>
                <w:szCs w:val="24"/>
                <w:lang w:val="en-US"/>
              </w:rPr>
            </w:pPr>
            <w:r w:rsidRPr="0033041D">
              <w:rPr>
                <w:rFonts w:ascii="TimesNewRomanPSMT" w:hAnsi="TimesNewRomanPSMT" w:cs="TimesNewRomanPSMT"/>
                <w:sz w:val="24"/>
                <w:szCs w:val="24"/>
                <w:lang w:val="en-US"/>
              </w:rPr>
              <w:t>0</w:t>
            </w:r>
          </w:p>
        </w:tc>
        <w:tc>
          <w:tcPr>
            <w:tcW w:w="1158" w:type="dxa"/>
            <w:tcBorders>
              <w:top w:val="single" w:sz="4" w:space="0" w:color="auto"/>
              <w:left w:val="nil"/>
              <w:bottom w:val="single" w:sz="4" w:space="0" w:color="auto"/>
              <w:right w:val="single" w:sz="4" w:space="0" w:color="auto"/>
            </w:tcBorders>
          </w:tcPr>
          <w:p w:rsidR="0033041D" w:rsidRPr="0033041D" w:rsidRDefault="0033041D" w:rsidP="00F010F6">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46,2</w:t>
            </w:r>
          </w:p>
        </w:tc>
      </w:tr>
      <w:tr w:rsidR="0033041D" w:rsidRPr="0033041D" w:rsidTr="0033041D">
        <w:trPr>
          <w:trHeight w:val="276"/>
        </w:trPr>
        <w:tc>
          <w:tcPr>
            <w:tcW w:w="2087" w:type="dxa"/>
            <w:vMerge/>
            <w:tcBorders>
              <w:left w:val="single" w:sz="4" w:space="0" w:color="auto"/>
              <w:bottom w:val="single" w:sz="4" w:space="0" w:color="auto"/>
              <w:right w:val="single" w:sz="4" w:space="0" w:color="auto"/>
            </w:tcBorders>
            <w:vAlign w:val="center"/>
          </w:tcPr>
          <w:p w:rsidR="0033041D" w:rsidRPr="0033041D" w:rsidRDefault="0033041D" w:rsidP="0033041D">
            <w:pPr>
              <w:autoSpaceDE w:val="0"/>
              <w:autoSpaceDN w:val="0"/>
              <w:adjustRightInd w:val="0"/>
              <w:spacing w:line="240" w:lineRule="auto"/>
              <w:rPr>
                <w:rFonts w:ascii="TimesNewRomanPSMT" w:hAnsi="TimesNewRomanPSMT" w:cs="TimesNewRomanPSMT"/>
                <w:sz w:val="24"/>
                <w:szCs w:val="24"/>
              </w:rPr>
            </w:pPr>
          </w:p>
        </w:tc>
        <w:tc>
          <w:tcPr>
            <w:tcW w:w="1487" w:type="dxa"/>
            <w:tcBorders>
              <w:top w:val="nil"/>
              <w:left w:val="nil"/>
              <w:bottom w:val="single" w:sz="4" w:space="0" w:color="auto"/>
              <w:right w:val="single" w:sz="4" w:space="0" w:color="auto"/>
            </w:tcBorders>
          </w:tcPr>
          <w:p w:rsidR="0033041D" w:rsidRPr="0033041D" w:rsidRDefault="0033041D" w:rsidP="0033041D">
            <w:pPr>
              <w:autoSpaceDE w:val="0"/>
              <w:autoSpaceDN w:val="0"/>
              <w:adjustRightInd w:val="0"/>
              <w:spacing w:line="240" w:lineRule="auto"/>
              <w:rPr>
                <w:rFonts w:ascii="TimesNewRomanPSMT" w:hAnsi="TimesNewRomanPSMT" w:cs="TimesNewRomanPSMT"/>
                <w:b/>
                <w:bCs/>
                <w:sz w:val="24"/>
                <w:szCs w:val="24"/>
              </w:rPr>
            </w:pPr>
            <w:r w:rsidRPr="0033041D">
              <w:rPr>
                <w:rFonts w:ascii="TimesNewRomanPSMT" w:hAnsi="TimesNewRomanPSMT" w:cs="TimesNewRomanPSMT"/>
                <w:b/>
                <w:bCs/>
                <w:sz w:val="24"/>
                <w:szCs w:val="24"/>
              </w:rPr>
              <w:t>Всего</w:t>
            </w:r>
          </w:p>
        </w:tc>
        <w:tc>
          <w:tcPr>
            <w:tcW w:w="1158" w:type="dxa"/>
            <w:tcBorders>
              <w:top w:val="nil"/>
              <w:left w:val="nil"/>
              <w:bottom w:val="single" w:sz="4" w:space="0" w:color="auto"/>
              <w:right w:val="single" w:sz="4" w:space="0" w:color="auto"/>
            </w:tcBorders>
          </w:tcPr>
          <w:p w:rsidR="0033041D" w:rsidRPr="0033041D" w:rsidRDefault="0033041D" w:rsidP="00F010F6">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b/>
                <w:bCs/>
                <w:sz w:val="24"/>
                <w:szCs w:val="24"/>
              </w:rPr>
              <w:t>78</w:t>
            </w:r>
          </w:p>
        </w:tc>
        <w:tc>
          <w:tcPr>
            <w:tcW w:w="1158" w:type="dxa"/>
            <w:tcBorders>
              <w:top w:val="nil"/>
              <w:left w:val="nil"/>
              <w:bottom w:val="single" w:sz="4" w:space="0" w:color="auto"/>
              <w:right w:val="single" w:sz="4" w:space="0" w:color="auto"/>
            </w:tcBorders>
          </w:tcPr>
          <w:p w:rsidR="0033041D" w:rsidRPr="0033041D" w:rsidRDefault="0033041D" w:rsidP="00F010F6">
            <w:pPr>
              <w:autoSpaceDE w:val="0"/>
              <w:autoSpaceDN w:val="0"/>
              <w:adjustRightInd w:val="0"/>
              <w:spacing w:line="240" w:lineRule="auto"/>
              <w:jc w:val="center"/>
              <w:rPr>
                <w:rFonts w:ascii="TimesNewRomanPSMT" w:hAnsi="TimesNewRomanPSMT" w:cs="TimesNewRomanPSMT"/>
                <w:b/>
                <w:bCs/>
                <w:sz w:val="24"/>
                <w:szCs w:val="24"/>
              </w:rPr>
            </w:pPr>
            <w:r w:rsidRPr="0033041D">
              <w:rPr>
                <w:rFonts w:ascii="TimesNewRomanPSMT" w:hAnsi="TimesNewRomanPSMT" w:cs="TimesNewRomanPSMT"/>
                <w:b/>
                <w:bCs/>
                <w:sz w:val="24"/>
                <w:szCs w:val="24"/>
              </w:rPr>
              <w:t>59</w:t>
            </w:r>
          </w:p>
        </w:tc>
        <w:tc>
          <w:tcPr>
            <w:tcW w:w="1158" w:type="dxa"/>
            <w:tcBorders>
              <w:top w:val="nil"/>
              <w:left w:val="nil"/>
              <w:bottom w:val="single" w:sz="4" w:space="0" w:color="auto"/>
              <w:right w:val="single" w:sz="4" w:space="0" w:color="auto"/>
            </w:tcBorders>
          </w:tcPr>
          <w:p w:rsidR="0033041D" w:rsidRPr="0033041D" w:rsidRDefault="0033041D" w:rsidP="00F010F6">
            <w:pPr>
              <w:autoSpaceDE w:val="0"/>
              <w:autoSpaceDN w:val="0"/>
              <w:adjustRightInd w:val="0"/>
              <w:spacing w:line="240" w:lineRule="auto"/>
              <w:jc w:val="center"/>
              <w:rPr>
                <w:rFonts w:ascii="TimesNewRomanPSMT" w:hAnsi="TimesNewRomanPSMT" w:cs="TimesNewRomanPSMT"/>
                <w:b/>
                <w:bCs/>
                <w:sz w:val="24"/>
                <w:szCs w:val="24"/>
              </w:rPr>
            </w:pPr>
            <w:r w:rsidRPr="0033041D">
              <w:rPr>
                <w:rFonts w:ascii="TimesNewRomanPSMT" w:hAnsi="TimesNewRomanPSMT" w:cs="TimesNewRomanPSMT"/>
                <w:b/>
                <w:bCs/>
                <w:sz w:val="24"/>
                <w:szCs w:val="24"/>
              </w:rPr>
              <w:t>36</w:t>
            </w:r>
          </w:p>
        </w:tc>
        <w:tc>
          <w:tcPr>
            <w:tcW w:w="1158" w:type="dxa"/>
            <w:tcBorders>
              <w:top w:val="nil"/>
              <w:left w:val="nil"/>
              <w:bottom w:val="single" w:sz="4" w:space="0" w:color="auto"/>
              <w:right w:val="single" w:sz="4" w:space="0" w:color="auto"/>
            </w:tcBorders>
          </w:tcPr>
          <w:p w:rsidR="0033041D" w:rsidRPr="0033041D" w:rsidRDefault="0033041D" w:rsidP="00F010F6">
            <w:pPr>
              <w:autoSpaceDE w:val="0"/>
              <w:autoSpaceDN w:val="0"/>
              <w:adjustRightInd w:val="0"/>
              <w:spacing w:line="240" w:lineRule="auto"/>
              <w:jc w:val="center"/>
              <w:rPr>
                <w:rFonts w:ascii="TimesNewRomanPSMT" w:hAnsi="TimesNewRomanPSMT" w:cs="TimesNewRomanPSMT"/>
                <w:b/>
                <w:bCs/>
                <w:sz w:val="24"/>
                <w:szCs w:val="24"/>
                <w:lang w:val="en-US"/>
              </w:rPr>
            </w:pPr>
            <w:r w:rsidRPr="0033041D">
              <w:rPr>
                <w:rFonts w:ascii="TimesNewRomanPSMT" w:hAnsi="TimesNewRomanPSMT" w:cs="TimesNewRomanPSMT"/>
                <w:b/>
                <w:bCs/>
                <w:sz w:val="24"/>
                <w:szCs w:val="24"/>
                <w:lang w:val="en-US"/>
              </w:rPr>
              <w:t>0</w:t>
            </w:r>
          </w:p>
        </w:tc>
        <w:tc>
          <w:tcPr>
            <w:tcW w:w="1158" w:type="dxa"/>
            <w:tcBorders>
              <w:top w:val="nil"/>
              <w:left w:val="nil"/>
              <w:bottom w:val="single" w:sz="4" w:space="0" w:color="auto"/>
              <w:right w:val="single" w:sz="4" w:space="0" w:color="auto"/>
            </w:tcBorders>
          </w:tcPr>
          <w:p w:rsidR="0033041D" w:rsidRPr="0033041D" w:rsidRDefault="0033041D" w:rsidP="00F010F6">
            <w:pPr>
              <w:autoSpaceDE w:val="0"/>
              <w:autoSpaceDN w:val="0"/>
              <w:adjustRightInd w:val="0"/>
              <w:spacing w:line="240" w:lineRule="auto"/>
              <w:jc w:val="center"/>
              <w:rPr>
                <w:rFonts w:ascii="TimesNewRomanPSMT" w:hAnsi="TimesNewRomanPSMT" w:cs="TimesNewRomanPSMT"/>
                <w:b/>
                <w:bCs/>
                <w:sz w:val="24"/>
                <w:szCs w:val="24"/>
              </w:rPr>
            </w:pPr>
            <w:r w:rsidRPr="0033041D">
              <w:rPr>
                <w:rFonts w:ascii="TimesNewRomanPSMT" w:hAnsi="TimesNewRomanPSMT" w:cs="TimesNewRomanPSMT"/>
                <w:b/>
                <w:bCs/>
                <w:sz w:val="24"/>
                <w:szCs w:val="24"/>
              </w:rPr>
              <w:t>46,2</w:t>
            </w:r>
          </w:p>
        </w:tc>
      </w:tr>
      <w:tr w:rsidR="0033041D" w:rsidRPr="0033041D" w:rsidTr="0033041D">
        <w:trPr>
          <w:trHeight w:val="276"/>
        </w:trPr>
        <w:tc>
          <w:tcPr>
            <w:tcW w:w="2087" w:type="dxa"/>
            <w:vMerge w:val="restart"/>
            <w:tcBorders>
              <w:top w:val="nil"/>
              <w:left w:val="single" w:sz="4" w:space="0" w:color="auto"/>
              <w:right w:val="single" w:sz="4" w:space="0" w:color="auto"/>
            </w:tcBorders>
            <w:vAlign w:val="center"/>
          </w:tcPr>
          <w:p w:rsidR="0033041D" w:rsidRPr="0033041D" w:rsidRDefault="0033041D" w:rsidP="0033041D">
            <w:pPr>
              <w:autoSpaceDE w:val="0"/>
              <w:autoSpaceDN w:val="0"/>
              <w:adjustRightInd w:val="0"/>
              <w:spacing w:line="240" w:lineRule="auto"/>
              <w:rPr>
                <w:rFonts w:ascii="TimesNewRomanPSMT" w:hAnsi="TimesNewRomanPSMT" w:cs="TimesNewRomanPSMT"/>
                <w:sz w:val="24"/>
                <w:szCs w:val="24"/>
              </w:rPr>
            </w:pPr>
            <w:r w:rsidRPr="0033041D">
              <w:rPr>
                <w:rFonts w:ascii="TimesNewRomanPSMT" w:hAnsi="TimesNewRomanPSMT" w:cs="TimesNewRomanPSMT"/>
                <w:sz w:val="24"/>
                <w:szCs w:val="24"/>
              </w:rPr>
              <w:t>Отделение</w:t>
            </w:r>
          </w:p>
          <w:p w:rsidR="0033041D" w:rsidRPr="0033041D" w:rsidRDefault="0033041D" w:rsidP="0033041D">
            <w:pPr>
              <w:autoSpaceDE w:val="0"/>
              <w:autoSpaceDN w:val="0"/>
              <w:adjustRightInd w:val="0"/>
              <w:spacing w:line="240" w:lineRule="auto"/>
              <w:rPr>
                <w:rFonts w:ascii="TimesNewRomanPSMT" w:hAnsi="TimesNewRomanPSMT" w:cs="TimesNewRomanPSMT"/>
                <w:sz w:val="24"/>
                <w:szCs w:val="24"/>
              </w:rPr>
            </w:pPr>
            <w:r w:rsidRPr="0033041D">
              <w:rPr>
                <w:rFonts w:ascii="TimesNewRomanPSMT" w:hAnsi="TimesNewRomanPSMT" w:cs="TimesNewRomanPSMT"/>
                <w:sz w:val="24"/>
                <w:szCs w:val="24"/>
              </w:rPr>
              <w:t>прикладной политологии</w:t>
            </w:r>
          </w:p>
          <w:p w:rsidR="0033041D" w:rsidRPr="0033041D" w:rsidRDefault="0033041D" w:rsidP="0033041D">
            <w:pPr>
              <w:autoSpaceDE w:val="0"/>
              <w:autoSpaceDN w:val="0"/>
              <w:adjustRightInd w:val="0"/>
              <w:spacing w:line="240" w:lineRule="auto"/>
              <w:rPr>
                <w:rFonts w:ascii="TimesNewRomanPSMT" w:hAnsi="TimesNewRomanPSMT" w:cs="TimesNewRomanPSMT"/>
                <w:sz w:val="24"/>
                <w:szCs w:val="24"/>
              </w:rPr>
            </w:pPr>
            <w:r w:rsidRPr="0033041D">
              <w:rPr>
                <w:rFonts w:ascii="TimesNewRomanPSMT" w:hAnsi="TimesNewRomanPSMT" w:cs="TimesNewRomanPSMT"/>
                <w:sz w:val="24"/>
                <w:szCs w:val="24"/>
              </w:rPr>
              <w:t> </w:t>
            </w:r>
          </w:p>
        </w:tc>
        <w:tc>
          <w:tcPr>
            <w:tcW w:w="1487" w:type="dxa"/>
            <w:tcBorders>
              <w:top w:val="nil"/>
              <w:left w:val="nil"/>
              <w:bottom w:val="single" w:sz="4" w:space="0" w:color="auto"/>
              <w:right w:val="single" w:sz="4" w:space="0" w:color="auto"/>
            </w:tcBorders>
          </w:tcPr>
          <w:p w:rsidR="0033041D" w:rsidRPr="0033041D" w:rsidRDefault="0033041D" w:rsidP="0033041D">
            <w:pPr>
              <w:autoSpaceDE w:val="0"/>
              <w:autoSpaceDN w:val="0"/>
              <w:adjustRightInd w:val="0"/>
              <w:spacing w:line="240" w:lineRule="auto"/>
              <w:rPr>
                <w:rFonts w:ascii="TimesNewRomanPSMT" w:hAnsi="TimesNewRomanPSMT" w:cs="TimesNewRomanPSMT"/>
                <w:sz w:val="24"/>
                <w:szCs w:val="24"/>
              </w:rPr>
            </w:pPr>
            <w:r w:rsidRPr="0033041D">
              <w:rPr>
                <w:rFonts w:ascii="TimesNewRomanPSMT" w:hAnsi="TimesNewRomanPSMT" w:cs="TimesNewRomanPSMT"/>
                <w:sz w:val="24"/>
                <w:szCs w:val="24"/>
              </w:rPr>
              <w:t>бакалавры</w:t>
            </w:r>
          </w:p>
        </w:tc>
        <w:tc>
          <w:tcPr>
            <w:tcW w:w="1158" w:type="dxa"/>
            <w:tcBorders>
              <w:top w:val="nil"/>
              <w:left w:val="nil"/>
              <w:bottom w:val="single" w:sz="4" w:space="0" w:color="auto"/>
              <w:right w:val="single" w:sz="4" w:space="0" w:color="auto"/>
            </w:tcBorders>
          </w:tcPr>
          <w:p w:rsidR="0033041D" w:rsidRPr="0033041D" w:rsidRDefault="0033041D" w:rsidP="00F010F6">
            <w:pPr>
              <w:autoSpaceDE w:val="0"/>
              <w:autoSpaceDN w:val="0"/>
              <w:adjustRightInd w:val="0"/>
              <w:spacing w:line="240" w:lineRule="auto"/>
              <w:jc w:val="center"/>
              <w:rPr>
                <w:rFonts w:ascii="TimesNewRomanPSMT" w:hAnsi="TimesNewRomanPSMT" w:cs="TimesNewRomanPSMT"/>
                <w:b/>
                <w:bCs/>
                <w:sz w:val="24"/>
                <w:szCs w:val="24"/>
              </w:rPr>
            </w:pPr>
            <w:r w:rsidRPr="0033041D">
              <w:rPr>
                <w:rFonts w:ascii="TimesNewRomanPSMT" w:hAnsi="TimesNewRomanPSMT" w:cs="TimesNewRomanPSMT"/>
                <w:sz w:val="24"/>
                <w:szCs w:val="24"/>
              </w:rPr>
              <w:t>108</w:t>
            </w:r>
          </w:p>
        </w:tc>
        <w:tc>
          <w:tcPr>
            <w:tcW w:w="1158" w:type="dxa"/>
            <w:tcBorders>
              <w:top w:val="nil"/>
              <w:left w:val="nil"/>
              <w:bottom w:val="single" w:sz="4" w:space="0" w:color="auto"/>
              <w:right w:val="single" w:sz="4" w:space="0" w:color="auto"/>
            </w:tcBorders>
          </w:tcPr>
          <w:p w:rsidR="0033041D" w:rsidRPr="0033041D" w:rsidRDefault="0033041D" w:rsidP="00F010F6">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126</w:t>
            </w:r>
          </w:p>
        </w:tc>
        <w:tc>
          <w:tcPr>
            <w:tcW w:w="1158" w:type="dxa"/>
            <w:tcBorders>
              <w:top w:val="nil"/>
              <w:left w:val="nil"/>
              <w:bottom w:val="single" w:sz="4" w:space="0" w:color="auto"/>
              <w:right w:val="single" w:sz="4" w:space="0" w:color="auto"/>
            </w:tcBorders>
          </w:tcPr>
          <w:p w:rsidR="0033041D" w:rsidRPr="0033041D" w:rsidRDefault="0033041D" w:rsidP="00F010F6">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134</w:t>
            </w:r>
          </w:p>
        </w:tc>
        <w:tc>
          <w:tcPr>
            <w:tcW w:w="1158" w:type="dxa"/>
            <w:tcBorders>
              <w:top w:val="nil"/>
              <w:left w:val="nil"/>
              <w:bottom w:val="single" w:sz="4" w:space="0" w:color="auto"/>
              <w:right w:val="single" w:sz="4" w:space="0" w:color="auto"/>
            </w:tcBorders>
          </w:tcPr>
          <w:p w:rsidR="0033041D" w:rsidRPr="0033041D" w:rsidRDefault="0033041D" w:rsidP="00F010F6">
            <w:pPr>
              <w:autoSpaceDE w:val="0"/>
              <w:autoSpaceDN w:val="0"/>
              <w:adjustRightInd w:val="0"/>
              <w:spacing w:line="240" w:lineRule="auto"/>
              <w:jc w:val="center"/>
              <w:rPr>
                <w:rFonts w:ascii="TimesNewRomanPSMT" w:hAnsi="TimesNewRomanPSMT" w:cs="TimesNewRomanPSMT"/>
                <w:sz w:val="24"/>
                <w:szCs w:val="24"/>
                <w:lang w:val="en-US"/>
              </w:rPr>
            </w:pPr>
            <w:r w:rsidRPr="0033041D">
              <w:rPr>
                <w:rFonts w:ascii="TimesNewRomanPSMT" w:hAnsi="TimesNewRomanPSMT" w:cs="TimesNewRomanPSMT"/>
                <w:sz w:val="24"/>
                <w:szCs w:val="24"/>
                <w:lang w:val="en-US"/>
              </w:rPr>
              <w:t>140</w:t>
            </w:r>
          </w:p>
        </w:tc>
        <w:tc>
          <w:tcPr>
            <w:tcW w:w="1158" w:type="dxa"/>
            <w:tcBorders>
              <w:top w:val="nil"/>
              <w:left w:val="nil"/>
              <w:bottom w:val="single" w:sz="4" w:space="0" w:color="auto"/>
              <w:right w:val="single" w:sz="4" w:space="0" w:color="auto"/>
            </w:tcBorders>
          </w:tcPr>
          <w:p w:rsidR="0033041D" w:rsidRPr="0033041D" w:rsidRDefault="0033041D" w:rsidP="00F010F6">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124,1</w:t>
            </w:r>
          </w:p>
        </w:tc>
      </w:tr>
      <w:tr w:rsidR="0033041D" w:rsidRPr="0033041D" w:rsidTr="0033041D">
        <w:trPr>
          <w:trHeight w:val="399"/>
        </w:trPr>
        <w:tc>
          <w:tcPr>
            <w:tcW w:w="2087" w:type="dxa"/>
            <w:vMerge/>
            <w:tcBorders>
              <w:left w:val="single" w:sz="4" w:space="0" w:color="auto"/>
              <w:right w:val="single" w:sz="4" w:space="0" w:color="auto"/>
            </w:tcBorders>
            <w:vAlign w:val="center"/>
          </w:tcPr>
          <w:p w:rsidR="0033041D" w:rsidRPr="0033041D" w:rsidRDefault="0033041D" w:rsidP="0033041D">
            <w:pPr>
              <w:autoSpaceDE w:val="0"/>
              <w:autoSpaceDN w:val="0"/>
              <w:adjustRightInd w:val="0"/>
              <w:spacing w:line="240" w:lineRule="auto"/>
              <w:rPr>
                <w:rFonts w:ascii="TimesNewRomanPSMT" w:hAnsi="TimesNewRomanPSMT" w:cs="TimesNewRomanPSMT"/>
                <w:sz w:val="24"/>
                <w:szCs w:val="24"/>
              </w:rPr>
            </w:pPr>
          </w:p>
        </w:tc>
        <w:tc>
          <w:tcPr>
            <w:tcW w:w="1487" w:type="dxa"/>
            <w:tcBorders>
              <w:top w:val="nil"/>
              <w:left w:val="nil"/>
              <w:bottom w:val="single" w:sz="4" w:space="0" w:color="auto"/>
              <w:right w:val="single" w:sz="4" w:space="0" w:color="auto"/>
            </w:tcBorders>
          </w:tcPr>
          <w:p w:rsidR="0033041D" w:rsidRPr="0033041D" w:rsidRDefault="0033041D" w:rsidP="0033041D">
            <w:pPr>
              <w:autoSpaceDE w:val="0"/>
              <w:autoSpaceDN w:val="0"/>
              <w:adjustRightInd w:val="0"/>
              <w:spacing w:line="240" w:lineRule="auto"/>
              <w:rPr>
                <w:rFonts w:ascii="TimesNewRomanPSMT" w:hAnsi="TimesNewRomanPSMT" w:cs="TimesNewRomanPSMT"/>
                <w:sz w:val="24"/>
                <w:szCs w:val="24"/>
              </w:rPr>
            </w:pPr>
            <w:r w:rsidRPr="0033041D">
              <w:rPr>
                <w:rFonts w:ascii="TimesNewRomanPSMT" w:hAnsi="TimesNewRomanPSMT" w:cs="TimesNewRomanPSMT"/>
                <w:sz w:val="24"/>
                <w:szCs w:val="24"/>
              </w:rPr>
              <w:t>магистры</w:t>
            </w:r>
          </w:p>
        </w:tc>
        <w:tc>
          <w:tcPr>
            <w:tcW w:w="1158" w:type="dxa"/>
            <w:tcBorders>
              <w:top w:val="nil"/>
              <w:left w:val="nil"/>
              <w:bottom w:val="single" w:sz="4" w:space="0" w:color="auto"/>
              <w:right w:val="single" w:sz="4" w:space="0" w:color="auto"/>
            </w:tcBorders>
          </w:tcPr>
          <w:p w:rsidR="0033041D" w:rsidRPr="0033041D" w:rsidRDefault="0033041D" w:rsidP="00F010F6">
            <w:pPr>
              <w:autoSpaceDE w:val="0"/>
              <w:autoSpaceDN w:val="0"/>
              <w:adjustRightInd w:val="0"/>
              <w:spacing w:line="240" w:lineRule="auto"/>
              <w:jc w:val="center"/>
              <w:rPr>
                <w:rFonts w:ascii="TimesNewRomanPSMT" w:hAnsi="TimesNewRomanPSMT" w:cs="TimesNewRomanPSMT"/>
                <w:sz w:val="24"/>
                <w:szCs w:val="24"/>
              </w:rPr>
            </w:pPr>
          </w:p>
        </w:tc>
        <w:tc>
          <w:tcPr>
            <w:tcW w:w="1158" w:type="dxa"/>
            <w:tcBorders>
              <w:top w:val="nil"/>
              <w:left w:val="nil"/>
              <w:bottom w:val="single" w:sz="4" w:space="0" w:color="auto"/>
              <w:right w:val="single" w:sz="4" w:space="0" w:color="auto"/>
            </w:tcBorders>
          </w:tcPr>
          <w:p w:rsidR="0033041D" w:rsidRPr="0033041D" w:rsidRDefault="0033041D" w:rsidP="00F010F6">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15</w:t>
            </w:r>
          </w:p>
        </w:tc>
        <w:tc>
          <w:tcPr>
            <w:tcW w:w="1158" w:type="dxa"/>
            <w:tcBorders>
              <w:top w:val="nil"/>
              <w:left w:val="nil"/>
              <w:bottom w:val="single" w:sz="4" w:space="0" w:color="auto"/>
              <w:right w:val="single" w:sz="4" w:space="0" w:color="auto"/>
            </w:tcBorders>
          </w:tcPr>
          <w:p w:rsidR="0033041D" w:rsidRPr="0033041D" w:rsidRDefault="0033041D" w:rsidP="00F010F6">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28</w:t>
            </w:r>
          </w:p>
        </w:tc>
        <w:tc>
          <w:tcPr>
            <w:tcW w:w="1158" w:type="dxa"/>
            <w:tcBorders>
              <w:top w:val="nil"/>
              <w:left w:val="nil"/>
              <w:bottom w:val="single" w:sz="4" w:space="0" w:color="auto"/>
              <w:right w:val="single" w:sz="4" w:space="0" w:color="auto"/>
            </w:tcBorders>
          </w:tcPr>
          <w:p w:rsidR="0033041D" w:rsidRPr="0033041D" w:rsidRDefault="0033041D" w:rsidP="00F010F6">
            <w:pPr>
              <w:autoSpaceDE w:val="0"/>
              <w:autoSpaceDN w:val="0"/>
              <w:adjustRightInd w:val="0"/>
              <w:spacing w:line="240" w:lineRule="auto"/>
              <w:jc w:val="center"/>
              <w:rPr>
                <w:rFonts w:ascii="TimesNewRomanPSMT" w:hAnsi="TimesNewRomanPSMT" w:cs="TimesNewRomanPSMT"/>
                <w:sz w:val="24"/>
                <w:szCs w:val="24"/>
                <w:lang w:val="en-US"/>
              </w:rPr>
            </w:pPr>
            <w:r w:rsidRPr="0033041D">
              <w:rPr>
                <w:rFonts w:ascii="TimesNewRomanPSMT" w:hAnsi="TimesNewRomanPSMT" w:cs="TimesNewRomanPSMT"/>
                <w:sz w:val="24"/>
                <w:szCs w:val="24"/>
                <w:lang w:val="en-US"/>
              </w:rPr>
              <w:t>37</w:t>
            </w:r>
          </w:p>
        </w:tc>
        <w:tc>
          <w:tcPr>
            <w:tcW w:w="1158" w:type="dxa"/>
            <w:tcBorders>
              <w:top w:val="nil"/>
              <w:left w:val="nil"/>
              <w:bottom w:val="single" w:sz="4" w:space="0" w:color="auto"/>
              <w:right w:val="single" w:sz="4" w:space="0" w:color="auto"/>
            </w:tcBorders>
          </w:tcPr>
          <w:p w:rsidR="0033041D" w:rsidRPr="0033041D" w:rsidRDefault="0033041D" w:rsidP="00F010F6">
            <w:pPr>
              <w:autoSpaceDE w:val="0"/>
              <w:autoSpaceDN w:val="0"/>
              <w:adjustRightInd w:val="0"/>
              <w:spacing w:line="240" w:lineRule="auto"/>
              <w:jc w:val="center"/>
              <w:rPr>
                <w:rFonts w:ascii="TimesNewRomanPSMT" w:hAnsi="TimesNewRomanPSMT" w:cs="TimesNewRomanPSMT"/>
                <w:b/>
                <w:bCs/>
                <w:sz w:val="24"/>
                <w:szCs w:val="24"/>
              </w:rPr>
            </w:pPr>
          </w:p>
        </w:tc>
      </w:tr>
      <w:tr w:rsidR="0033041D" w:rsidRPr="0033041D" w:rsidTr="0033041D">
        <w:trPr>
          <w:trHeight w:val="276"/>
        </w:trPr>
        <w:tc>
          <w:tcPr>
            <w:tcW w:w="2087" w:type="dxa"/>
            <w:vMerge/>
            <w:tcBorders>
              <w:left w:val="single" w:sz="4" w:space="0" w:color="auto"/>
              <w:bottom w:val="single" w:sz="4" w:space="0" w:color="auto"/>
              <w:right w:val="single" w:sz="4" w:space="0" w:color="auto"/>
            </w:tcBorders>
            <w:vAlign w:val="center"/>
          </w:tcPr>
          <w:p w:rsidR="0033041D" w:rsidRPr="0033041D" w:rsidRDefault="0033041D" w:rsidP="0033041D">
            <w:pPr>
              <w:autoSpaceDE w:val="0"/>
              <w:autoSpaceDN w:val="0"/>
              <w:adjustRightInd w:val="0"/>
              <w:spacing w:line="240" w:lineRule="auto"/>
              <w:rPr>
                <w:rFonts w:ascii="TimesNewRomanPSMT" w:hAnsi="TimesNewRomanPSMT" w:cs="TimesNewRomanPSMT"/>
                <w:sz w:val="24"/>
                <w:szCs w:val="24"/>
              </w:rPr>
            </w:pPr>
          </w:p>
        </w:tc>
        <w:tc>
          <w:tcPr>
            <w:tcW w:w="1487" w:type="dxa"/>
            <w:tcBorders>
              <w:top w:val="nil"/>
              <w:left w:val="nil"/>
              <w:bottom w:val="single" w:sz="4" w:space="0" w:color="auto"/>
              <w:right w:val="single" w:sz="4" w:space="0" w:color="auto"/>
            </w:tcBorders>
          </w:tcPr>
          <w:p w:rsidR="0033041D" w:rsidRPr="0033041D" w:rsidRDefault="0033041D" w:rsidP="0033041D">
            <w:pPr>
              <w:autoSpaceDE w:val="0"/>
              <w:autoSpaceDN w:val="0"/>
              <w:adjustRightInd w:val="0"/>
              <w:spacing w:line="240" w:lineRule="auto"/>
              <w:rPr>
                <w:rFonts w:ascii="TimesNewRomanPSMT" w:hAnsi="TimesNewRomanPSMT" w:cs="TimesNewRomanPSMT"/>
                <w:b/>
                <w:bCs/>
                <w:sz w:val="24"/>
                <w:szCs w:val="24"/>
              </w:rPr>
            </w:pPr>
            <w:r w:rsidRPr="0033041D">
              <w:rPr>
                <w:rFonts w:ascii="TimesNewRomanPSMT" w:hAnsi="TimesNewRomanPSMT" w:cs="TimesNewRomanPSMT"/>
                <w:b/>
                <w:bCs/>
                <w:sz w:val="24"/>
                <w:szCs w:val="24"/>
              </w:rPr>
              <w:t>Всего</w:t>
            </w:r>
          </w:p>
        </w:tc>
        <w:tc>
          <w:tcPr>
            <w:tcW w:w="1158" w:type="dxa"/>
            <w:tcBorders>
              <w:top w:val="nil"/>
              <w:left w:val="nil"/>
              <w:bottom w:val="single" w:sz="4" w:space="0" w:color="auto"/>
              <w:right w:val="single" w:sz="4" w:space="0" w:color="auto"/>
            </w:tcBorders>
          </w:tcPr>
          <w:p w:rsidR="0033041D" w:rsidRPr="0033041D" w:rsidRDefault="0033041D" w:rsidP="00F010F6">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b/>
                <w:bCs/>
                <w:sz w:val="24"/>
                <w:szCs w:val="24"/>
              </w:rPr>
              <w:t>108</w:t>
            </w:r>
          </w:p>
        </w:tc>
        <w:tc>
          <w:tcPr>
            <w:tcW w:w="1158" w:type="dxa"/>
            <w:tcBorders>
              <w:top w:val="nil"/>
              <w:left w:val="nil"/>
              <w:bottom w:val="single" w:sz="4" w:space="0" w:color="auto"/>
              <w:right w:val="single" w:sz="4" w:space="0" w:color="auto"/>
            </w:tcBorders>
          </w:tcPr>
          <w:p w:rsidR="0033041D" w:rsidRPr="0033041D" w:rsidRDefault="0033041D" w:rsidP="00F010F6">
            <w:pPr>
              <w:autoSpaceDE w:val="0"/>
              <w:autoSpaceDN w:val="0"/>
              <w:adjustRightInd w:val="0"/>
              <w:spacing w:line="240" w:lineRule="auto"/>
              <w:jc w:val="center"/>
              <w:rPr>
                <w:rFonts w:ascii="TimesNewRomanPSMT" w:hAnsi="TimesNewRomanPSMT" w:cs="TimesNewRomanPSMT"/>
                <w:b/>
                <w:bCs/>
                <w:sz w:val="24"/>
                <w:szCs w:val="24"/>
              </w:rPr>
            </w:pPr>
            <w:r w:rsidRPr="0033041D">
              <w:rPr>
                <w:rFonts w:ascii="TimesNewRomanPSMT" w:hAnsi="TimesNewRomanPSMT" w:cs="TimesNewRomanPSMT"/>
                <w:b/>
                <w:bCs/>
                <w:sz w:val="24"/>
                <w:szCs w:val="24"/>
              </w:rPr>
              <w:t>141</w:t>
            </w:r>
          </w:p>
        </w:tc>
        <w:tc>
          <w:tcPr>
            <w:tcW w:w="1158" w:type="dxa"/>
            <w:tcBorders>
              <w:top w:val="nil"/>
              <w:left w:val="nil"/>
              <w:bottom w:val="single" w:sz="4" w:space="0" w:color="auto"/>
              <w:right w:val="single" w:sz="4" w:space="0" w:color="auto"/>
            </w:tcBorders>
          </w:tcPr>
          <w:p w:rsidR="0033041D" w:rsidRPr="0033041D" w:rsidRDefault="0033041D" w:rsidP="00F010F6">
            <w:pPr>
              <w:autoSpaceDE w:val="0"/>
              <w:autoSpaceDN w:val="0"/>
              <w:adjustRightInd w:val="0"/>
              <w:spacing w:line="240" w:lineRule="auto"/>
              <w:jc w:val="center"/>
              <w:rPr>
                <w:rFonts w:ascii="TimesNewRomanPSMT" w:hAnsi="TimesNewRomanPSMT" w:cs="TimesNewRomanPSMT"/>
                <w:b/>
                <w:bCs/>
                <w:sz w:val="24"/>
                <w:szCs w:val="24"/>
              </w:rPr>
            </w:pPr>
            <w:r w:rsidRPr="0033041D">
              <w:rPr>
                <w:rFonts w:ascii="TimesNewRomanPSMT" w:hAnsi="TimesNewRomanPSMT" w:cs="TimesNewRomanPSMT"/>
                <w:b/>
                <w:bCs/>
                <w:sz w:val="24"/>
                <w:szCs w:val="24"/>
              </w:rPr>
              <w:t>162</w:t>
            </w:r>
          </w:p>
        </w:tc>
        <w:tc>
          <w:tcPr>
            <w:tcW w:w="1158" w:type="dxa"/>
            <w:tcBorders>
              <w:top w:val="nil"/>
              <w:left w:val="nil"/>
              <w:bottom w:val="single" w:sz="4" w:space="0" w:color="auto"/>
              <w:right w:val="single" w:sz="4" w:space="0" w:color="auto"/>
            </w:tcBorders>
          </w:tcPr>
          <w:p w:rsidR="0033041D" w:rsidRPr="0033041D" w:rsidRDefault="0033041D" w:rsidP="00F010F6">
            <w:pPr>
              <w:autoSpaceDE w:val="0"/>
              <w:autoSpaceDN w:val="0"/>
              <w:adjustRightInd w:val="0"/>
              <w:spacing w:line="240" w:lineRule="auto"/>
              <w:jc w:val="center"/>
              <w:rPr>
                <w:rFonts w:ascii="TimesNewRomanPSMT" w:hAnsi="TimesNewRomanPSMT" w:cs="TimesNewRomanPSMT"/>
                <w:b/>
                <w:bCs/>
                <w:sz w:val="24"/>
                <w:szCs w:val="24"/>
                <w:lang w:val="en-US"/>
              </w:rPr>
            </w:pPr>
            <w:r w:rsidRPr="0033041D">
              <w:rPr>
                <w:rFonts w:ascii="TimesNewRomanPSMT" w:hAnsi="TimesNewRomanPSMT" w:cs="TimesNewRomanPSMT"/>
                <w:b/>
                <w:bCs/>
                <w:sz w:val="24"/>
                <w:szCs w:val="24"/>
                <w:lang w:val="en-US"/>
              </w:rPr>
              <w:t>177</w:t>
            </w:r>
          </w:p>
        </w:tc>
        <w:tc>
          <w:tcPr>
            <w:tcW w:w="1158" w:type="dxa"/>
            <w:tcBorders>
              <w:top w:val="nil"/>
              <w:left w:val="nil"/>
              <w:bottom w:val="single" w:sz="4" w:space="0" w:color="auto"/>
              <w:right w:val="single" w:sz="4" w:space="0" w:color="auto"/>
            </w:tcBorders>
          </w:tcPr>
          <w:p w:rsidR="0033041D" w:rsidRPr="0033041D" w:rsidRDefault="0033041D" w:rsidP="00F010F6">
            <w:pPr>
              <w:autoSpaceDE w:val="0"/>
              <w:autoSpaceDN w:val="0"/>
              <w:adjustRightInd w:val="0"/>
              <w:spacing w:line="240" w:lineRule="auto"/>
              <w:jc w:val="center"/>
              <w:rPr>
                <w:rFonts w:ascii="TimesNewRomanPSMT" w:hAnsi="TimesNewRomanPSMT" w:cs="TimesNewRomanPSMT"/>
                <w:b/>
                <w:bCs/>
                <w:sz w:val="24"/>
                <w:szCs w:val="24"/>
              </w:rPr>
            </w:pPr>
            <w:r w:rsidRPr="0033041D">
              <w:rPr>
                <w:rFonts w:ascii="TimesNewRomanPSMT" w:hAnsi="TimesNewRomanPSMT" w:cs="TimesNewRomanPSMT"/>
                <w:b/>
                <w:bCs/>
                <w:sz w:val="24"/>
                <w:szCs w:val="24"/>
              </w:rPr>
              <w:t>150,0</w:t>
            </w:r>
          </w:p>
        </w:tc>
      </w:tr>
      <w:tr w:rsidR="0033041D" w:rsidRPr="0033041D" w:rsidTr="0033041D">
        <w:trPr>
          <w:trHeight w:val="276"/>
        </w:trPr>
        <w:tc>
          <w:tcPr>
            <w:tcW w:w="2087" w:type="dxa"/>
            <w:vMerge w:val="restart"/>
            <w:tcBorders>
              <w:top w:val="nil"/>
              <w:left w:val="single" w:sz="4" w:space="0" w:color="auto"/>
              <w:right w:val="single" w:sz="4" w:space="0" w:color="auto"/>
            </w:tcBorders>
          </w:tcPr>
          <w:p w:rsidR="0033041D" w:rsidRPr="0033041D" w:rsidRDefault="0033041D" w:rsidP="0033041D">
            <w:pPr>
              <w:autoSpaceDE w:val="0"/>
              <w:autoSpaceDN w:val="0"/>
              <w:adjustRightInd w:val="0"/>
              <w:spacing w:line="240" w:lineRule="auto"/>
              <w:rPr>
                <w:rFonts w:ascii="TimesNewRomanPSMT" w:hAnsi="TimesNewRomanPSMT" w:cs="TimesNewRomanPSMT"/>
                <w:sz w:val="24"/>
                <w:szCs w:val="24"/>
              </w:rPr>
            </w:pPr>
            <w:r w:rsidRPr="0033041D">
              <w:rPr>
                <w:rFonts w:ascii="TimesNewRomanPSMT" w:hAnsi="TimesNewRomanPSMT" w:cs="TimesNewRomanPSMT"/>
                <w:sz w:val="24"/>
                <w:szCs w:val="24"/>
              </w:rPr>
              <w:t>Факультет истории</w:t>
            </w:r>
          </w:p>
        </w:tc>
        <w:tc>
          <w:tcPr>
            <w:tcW w:w="1487" w:type="dxa"/>
            <w:tcBorders>
              <w:top w:val="nil"/>
              <w:left w:val="nil"/>
              <w:bottom w:val="single" w:sz="4" w:space="0" w:color="auto"/>
              <w:right w:val="single" w:sz="4" w:space="0" w:color="auto"/>
            </w:tcBorders>
          </w:tcPr>
          <w:p w:rsidR="0033041D" w:rsidRPr="0033041D" w:rsidRDefault="0033041D" w:rsidP="0033041D">
            <w:pPr>
              <w:autoSpaceDE w:val="0"/>
              <w:autoSpaceDN w:val="0"/>
              <w:adjustRightInd w:val="0"/>
              <w:spacing w:line="240" w:lineRule="auto"/>
              <w:rPr>
                <w:rFonts w:ascii="TimesNewRomanPSMT" w:hAnsi="TimesNewRomanPSMT" w:cs="TimesNewRomanPSMT"/>
                <w:bCs/>
                <w:sz w:val="24"/>
                <w:szCs w:val="24"/>
              </w:rPr>
            </w:pPr>
            <w:r w:rsidRPr="0033041D">
              <w:rPr>
                <w:rFonts w:ascii="TimesNewRomanPSMT" w:hAnsi="TimesNewRomanPSMT" w:cs="TimesNewRomanPSMT"/>
                <w:bCs/>
                <w:sz w:val="24"/>
                <w:szCs w:val="24"/>
              </w:rPr>
              <w:t>бакалавры</w:t>
            </w:r>
          </w:p>
        </w:tc>
        <w:tc>
          <w:tcPr>
            <w:tcW w:w="1158" w:type="dxa"/>
            <w:tcBorders>
              <w:top w:val="nil"/>
              <w:left w:val="nil"/>
              <w:bottom w:val="single" w:sz="4" w:space="0" w:color="auto"/>
              <w:right w:val="single" w:sz="4" w:space="0" w:color="auto"/>
            </w:tcBorders>
          </w:tcPr>
          <w:p w:rsidR="0033041D" w:rsidRPr="0033041D" w:rsidRDefault="0033041D" w:rsidP="00F010F6">
            <w:pPr>
              <w:autoSpaceDE w:val="0"/>
              <w:autoSpaceDN w:val="0"/>
              <w:adjustRightInd w:val="0"/>
              <w:spacing w:line="240" w:lineRule="auto"/>
              <w:jc w:val="center"/>
              <w:rPr>
                <w:rFonts w:ascii="TimesNewRomanPSMT" w:hAnsi="TimesNewRomanPSMT" w:cs="TimesNewRomanPSMT"/>
                <w:b/>
                <w:bCs/>
                <w:sz w:val="24"/>
                <w:szCs w:val="24"/>
              </w:rPr>
            </w:pPr>
          </w:p>
        </w:tc>
        <w:tc>
          <w:tcPr>
            <w:tcW w:w="1158" w:type="dxa"/>
            <w:tcBorders>
              <w:top w:val="nil"/>
              <w:left w:val="nil"/>
              <w:bottom w:val="single" w:sz="4" w:space="0" w:color="auto"/>
              <w:right w:val="single" w:sz="4" w:space="0" w:color="auto"/>
            </w:tcBorders>
            <w:vAlign w:val="bottom"/>
          </w:tcPr>
          <w:p w:rsidR="0033041D" w:rsidRPr="0033041D" w:rsidRDefault="0033041D" w:rsidP="00F010F6">
            <w:pPr>
              <w:autoSpaceDE w:val="0"/>
              <w:autoSpaceDN w:val="0"/>
              <w:adjustRightInd w:val="0"/>
              <w:spacing w:line="240" w:lineRule="auto"/>
              <w:jc w:val="center"/>
              <w:rPr>
                <w:rFonts w:ascii="TimesNewRomanPSMT" w:hAnsi="TimesNewRomanPSMT" w:cs="TimesNewRomanPSMT"/>
                <w:b/>
                <w:bCs/>
                <w:sz w:val="24"/>
                <w:szCs w:val="24"/>
              </w:rPr>
            </w:pPr>
          </w:p>
        </w:tc>
        <w:tc>
          <w:tcPr>
            <w:tcW w:w="1158" w:type="dxa"/>
            <w:tcBorders>
              <w:top w:val="nil"/>
              <w:left w:val="nil"/>
              <w:bottom w:val="single" w:sz="4" w:space="0" w:color="auto"/>
              <w:right w:val="single" w:sz="4" w:space="0" w:color="auto"/>
            </w:tcBorders>
            <w:vAlign w:val="bottom"/>
          </w:tcPr>
          <w:p w:rsidR="0033041D" w:rsidRPr="0033041D" w:rsidRDefault="0033041D" w:rsidP="00F010F6">
            <w:pPr>
              <w:autoSpaceDE w:val="0"/>
              <w:autoSpaceDN w:val="0"/>
              <w:adjustRightInd w:val="0"/>
              <w:spacing w:line="240" w:lineRule="auto"/>
              <w:jc w:val="center"/>
              <w:rPr>
                <w:rFonts w:ascii="TimesNewRomanPSMT" w:hAnsi="TimesNewRomanPSMT" w:cs="TimesNewRomanPSMT"/>
                <w:b/>
                <w:bCs/>
                <w:sz w:val="24"/>
                <w:szCs w:val="24"/>
              </w:rPr>
            </w:pPr>
          </w:p>
        </w:tc>
        <w:tc>
          <w:tcPr>
            <w:tcW w:w="1158" w:type="dxa"/>
            <w:tcBorders>
              <w:top w:val="nil"/>
              <w:left w:val="nil"/>
              <w:bottom w:val="single" w:sz="4" w:space="0" w:color="auto"/>
              <w:right w:val="single" w:sz="4" w:space="0" w:color="auto"/>
            </w:tcBorders>
            <w:vAlign w:val="bottom"/>
          </w:tcPr>
          <w:p w:rsidR="0033041D" w:rsidRPr="0033041D" w:rsidRDefault="0033041D" w:rsidP="00F010F6">
            <w:pPr>
              <w:autoSpaceDE w:val="0"/>
              <w:autoSpaceDN w:val="0"/>
              <w:adjustRightInd w:val="0"/>
              <w:spacing w:line="240" w:lineRule="auto"/>
              <w:jc w:val="center"/>
              <w:rPr>
                <w:rFonts w:ascii="TimesNewRomanPSMT" w:hAnsi="TimesNewRomanPSMT" w:cs="TimesNewRomanPSMT"/>
                <w:b/>
                <w:bCs/>
                <w:sz w:val="24"/>
                <w:szCs w:val="24"/>
              </w:rPr>
            </w:pPr>
            <w:r w:rsidRPr="0033041D">
              <w:rPr>
                <w:rFonts w:ascii="TimesNewRomanPSMT" w:hAnsi="TimesNewRomanPSMT" w:cs="TimesNewRomanPSMT"/>
                <w:b/>
                <w:bCs/>
                <w:sz w:val="24"/>
                <w:szCs w:val="24"/>
              </w:rPr>
              <w:t>25</w:t>
            </w:r>
          </w:p>
        </w:tc>
        <w:tc>
          <w:tcPr>
            <w:tcW w:w="1158" w:type="dxa"/>
            <w:tcBorders>
              <w:top w:val="nil"/>
              <w:left w:val="nil"/>
              <w:bottom w:val="single" w:sz="4" w:space="0" w:color="auto"/>
              <w:right w:val="single" w:sz="4" w:space="0" w:color="auto"/>
            </w:tcBorders>
            <w:vAlign w:val="bottom"/>
          </w:tcPr>
          <w:p w:rsidR="0033041D" w:rsidRPr="0033041D" w:rsidRDefault="0033041D" w:rsidP="00F010F6">
            <w:pPr>
              <w:autoSpaceDE w:val="0"/>
              <w:autoSpaceDN w:val="0"/>
              <w:adjustRightInd w:val="0"/>
              <w:spacing w:line="240" w:lineRule="auto"/>
              <w:jc w:val="center"/>
              <w:rPr>
                <w:rFonts w:ascii="TimesNewRomanPSMT" w:hAnsi="TimesNewRomanPSMT" w:cs="TimesNewRomanPSMT"/>
                <w:b/>
                <w:bCs/>
                <w:sz w:val="24"/>
                <w:szCs w:val="24"/>
              </w:rPr>
            </w:pPr>
          </w:p>
        </w:tc>
      </w:tr>
      <w:tr w:rsidR="0033041D" w:rsidRPr="0033041D" w:rsidTr="0033041D">
        <w:trPr>
          <w:trHeight w:val="276"/>
        </w:trPr>
        <w:tc>
          <w:tcPr>
            <w:tcW w:w="2087" w:type="dxa"/>
            <w:vMerge/>
            <w:tcBorders>
              <w:left w:val="single" w:sz="4" w:space="0" w:color="auto"/>
              <w:bottom w:val="single" w:sz="4" w:space="0" w:color="auto"/>
              <w:right w:val="single" w:sz="4" w:space="0" w:color="auto"/>
            </w:tcBorders>
          </w:tcPr>
          <w:p w:rsidR="0033041D" w:rsidRPr="0033041D" w:rsidRDefault="0033041D" w:rsidP="0033041D">
            <w:pPr>
              <w:autoSpaceDE w:val="0"/>
              <w:autoSpaceDN w:val="0"/>
              <w:adjustRightInd w:val="0"/>
              <w:spacing w:line="240" w:lineRule="auto"/>
              <w:rPr>
                <w:rFonts w:ascii="TimesNewRomanPSMT" w:hAnsi="TimesNewRomanPSMT" w:cs="TimesNewRomanPSMT"/>
                <w:sz w:val="24"/>
                <w:szCs w:val="24"/>
              </w:rPr>
            </w:pPr>
          </w:p>
        </w:tc>
        <w:tc>
          <w:tcPr>
            <w:tcW w:w="1487" w:type="dxa"/>
            <w:tcBorders>
              <w:top w:val="nil"/>
              <w:left w:val="nil"/>
              <w:bottom w:val="single" w:sz="4" w:space="0" w:color="auto"/>
              <w:right w:val="single" w:sz="4" w:space="0" w:color="auto"/>
            </w:tcBorders>
          </w:tcPr>
          <w:p w:rsidR="0033041D" w:rsidRPr="0033041D" w:rsidRDefault="0033041D" w:rsidP="0033041D">
            <w:pPr>
              <w:autoSpaceDE w:val="0"/>
              <w:autoSpaceDN w:val="0"/>
              <w:adjustRightInd w:val="0"/>
              <w:spacing w:line="240" w:lineRule="auto"/>
              <w:rPr>
                <w:rFonts w:ascii="TimesNewRomanPSMT" w:hAnsi="TimesNewRomanPSMT" w:cs="TimesNewRomanPSMT"/>
                <w:b/>
                <w:bCs/>
                <w:sz w:val="24"/>
                <w:szCs w:val="24"/>
              </w:rPr>
            </w:pPr>
            <w:r w:rsidRPr="0033041D">
              <w:rPr>
                <w:rFonts w:ascii="TimesNewRomanPSMT" w:hAnsi="TimesNewRomanPSMT" w:cs="TimesNewRomanPSMT"/>
                <w:b/>
                <w:bCs/>
                <w:sz w:val="24"/>
                <w:szCs w:val="24"/>
              </w:rPr>
              <w:t>Всего</w:t>
            </w:r>
          </w:p>
        </w:tc>
        <w:tc>
          <w:tcPr>
            <w:tcW w:w="1158" w:type="dxa"/>
            <w:tcBorders>
              <w:top w:val="nil"/>
              <w:left w:val="nil"/>
              <w:bottom w:val="single" w:sz="4" w:space="0" w:color="auto"/>
              <w:right w:val="single" w:sz="4" w:space="0" w:color="auto"/>
            </w:tcBorders>
          </w:tcPr>
          <w:p w:rsidR="0033041D" w:rsidRPr="0033041D" w:rsidRDefault="0033041D" w:rsidP="00F010F6">
            <w:pPr>
              <w:autoSpaceDE w:val="0"/>
              <w:autoSpaceDN w:val="0"/>
              <w:adjustRightInd w:val="0"/>
              <w:spacing w:line="240" w:lineRule="auto"/>
              <w:jc w:val="center"/>
              <w:rPr>
                <w:rFonts w:ascii="TimesNewRomanPSMT" w:hAnsi="TimesNewRomanPSMT" w:cs="TimesNewRomanPSMT"/>
                <w:b/>
                <w:bCs/>
                <w:sz w:val="24"/>
                <w:szCs w:val="24"/>
              </w:rPr>
            </w:pPr>
          </w:p>
        </w:tc>
        <w:tc>
          <w:tcPr>
            <w:tcW w:w="1158" w:type="dxa"/>
            <w:tcBorders>
              <w:top w:val="nil"/>
              <w:left w:val="nil"/>
              <w:bottom w:val="single" w:sz="4" w:space="0" w:color="auto"/>
              <w:right w:val="single" w:sz="4" w:space="0" w:color="auto"/>
            </w:tcBorders>
            <w:vAlign w:val="bottom"/>
          </w:tcPr>
          <w:p w:rsidR="0033041D" w:rsidRPr="0033041D" w:rsidRDefault="0033041D" w:rsidP="00F010F6">
            <w:pPr>
              <w:autoSpaceDE w:val="0"/>
              <w:autoSpaceDN w:val="0"/>
              <w:adjustRightInd w:val="0"/>
              <w:spacing w:line="240" w:lineRule="auto"/>
              <w:jc w:val="center"/>
              <w:rPr>
                <w:rFonts w:ascii="TimesNewRomanPSMT" w:hAnsi="TimesNewRomanPSMT" w:cs="TimesNewRomanPSMT"/>
                <w:b/>
                <w:bCs/>
                <w:sz w:val="24"/>
                <w:szCs w:val="24"/>
              </w:rPr>
            </w:pPr>
          </w:p>
        </w:tc>
        <w:tc>
          <w:tcPr>
            <w:tcW w:w="1158" w:type="dxa"/>
            <w:tcBorders>
              <w:top w:val="nil"/>
              <w:left w:val="nil"/>
              <w:bottom w:val="single" w:sz="4" w:space="0" w:color="auto"/>
              <w:right w:val="single" w:sz="4" w:space="0" w:color="auto"/>
            </w:tcBorders>
            <w:vAlign w:val="bottom"/>
          </w:tcPr>
          <w:p w:rsidR="0033041D" w:rsidRPr="0033041D" w:rsidRDefault="0033041D" w:rsidP="00F010F6">
            <w:pPr>
              <w:autoSpaceDE w:val="0"/>
              <w:autoSpaceDN w:val="0"/>
              <w:adjustRightInd w:val="0"/>
              <w:spacing w:line="240" w:lineRule="auto"/>
              <w:jc w:val="center"/>
              <w:rPr>
                <w:rFonts w:ascii="TimesNewRomanPSMT" w:hAnsi="TimesNewRomanPSMT" w:cs="TimesNewRomanPSMT"/>
                <w:b/>
                <w:bCs/>
                <w:sz w:val="24"/>
                <w:szCs w:val="24"/>
              </w:rPr>
            </w:pPr>
          </w:p>
        </w:tc>
        <w:tc>
          <w:tcPr>
            <w:tcW w:w="1158" w:type="dxa"/>
            <w:tcBorders>
              <w:top w:val="nil"/>
              <w:left w:val="nil"/>
              <w:bottom w:val="single" w:sz="4" w:space="0" w:color="auto"/>
              <w:right w:val="single" w:sz="4" w:space="0" w:color="auto"/>
            </w:tcBorders>
            <w:vAlign w:val="bottom"/>
          </w:tcPr>
          <w:p w:rsidR="0033041D" w:rsidRPr="0033041D" w:rsidRDefault="0033041D" w:rsidP="00F010F6">
            <w:pPr>
              <w:autoSpaceDE w:val="0"/>
              <w:autoSpaceDN w:val="0"/>
              <w:adjustRightInd w:val="0"/>
              <w:spacing w:line="240" w:lineRule="auto"/>
              <w:jc w:val="center"/>
              <w:rPr>
                <w:rFonts w:ascii="TimesNewRomanPSMT" w:hAnsi="TimesNewRomanPSMT" w:cs="TimesNewRomanPSMT"/>
                <w:b/>
                <w:bCs/>
                <w:sz w:val="24"/>
                <w:szCs w:val="24"/>
              </w:rPr>
            </w:pPr>
            <w:r w:rsidRPr="0033041D">
              <w:rPr>
                <w:rFonts w:ascii="TimesNewRomanPSMT" w:hAnsi="TimesNewRomanPSMT" w:cs="TimesNewRomanPSMT"/>
                <w:b/>
                <w:bCs/>
                <w:sz w:val="24"/>
                <w:szCs w:val="24"/>
              </w:rPr>
              <w:t>25</w:t>
            </w:r>
          </w:p>
        </w:tc>
        <w:tc>
          <w:tcPr>
            <w:tcW w:w="1158" w:type="dxa"/>
            <w:tcBorders>
              <w:top w:val="nil"/>
              <w:left w:val="nil"/>
              <w:bottom w:val="single" w:sz="4" w:space="0" w:color="auto"/>
              <w:right w:val="single" w:sz="4" w:space="0" w:color="auto"/>
            </w:tcBorders>
            <w:vAlign w:val="bottom"/>
          </w:tcPr>
          <w:p w:rsidR="0033041D" w:rsidRPr="0033041D" w:rsidRDefault="0033041D" w:rsidP="00F010F6">
            <w:pPr>
              <w:autoSpaceDE w:val="0"/>
              <w:autoSpaceDN w:val="0"/>
              <w:adjustRightInd w:val="0"/>
              <w:spacing w:line="240" w:lineRule="auto"/>
              <w:jc w:val="center"/>
              <w:rPr>
                <w:rFonts w:ascii="TimesNewRomanPSMT" w:hAnsi="TimesNewRomanPSMT" w:cs="TimesNewRomanPSMT"/>
                <w:b/>
                <w:bCs/>
                <w:sz w:val="24"/>
                <w:szCs w:val="24"/>
              </w:rPr>
            </w:pPr>
          </w:p>
        </w:tc>
      </w:tr>
      <w:tr w:rsidR="0033041D" w:rsidRPr="0033041D" w:rsidTr="0033041D">
        <w:trPr>
          <w:trHeight w:val="276"/>
        </w:trPr>
        <w:tc>
          <w:tcPr>
            <w:tcW w:w="2087" w:type="dxa"/>
            <w:tcBorders>
              <w:top w:val="nil"/>
              <w:left w:val="single" w:sz="4" w:space="0" w:color="auto"/>
              <w:bottom w:val="single" w:sz="4" w:space="0" w:color="auto"/>
              <w:right w:val="single" w:sz="4" w:space="0" w:color="auto"/>
            </w:tcBorders>
          </w:tcPr>
          <w:p w:rsidR="0033041D" w:rsidRPr="0033041D" w:rsidRDefault="0033041D" w:rsidP="0033041D">
            <w:pPr>
              <w:autoSpaceDE w:val="0"/>
              <w:autoSpaceDN w:val="0"/>
              <w:adjustRightInd w:val="0"/>
              <w:spacing w:line="240" w:lineRule="auto"/>
              <w:rPr>
                <w:rFonts w:ascii="TimesNewRomanPSMT" w:hAnsi="TimesNewRomanPSMT" w:cs="TimesNewRomanPSMT"/>
                <w:sz w:val="24"/>
                <w:szCs w:val="24"/>
              </w:rPr>
            </w:pPr>
            <w:r w:rsidRPr="0033041D">
              <w:rPr>
                <w:rFonts w:ascii="TimesNewRomanPSMT" w:hAnsi="TimesNewRomanPSMT" w:cs="TimesNewRomanPSMT"/>
                <w:sz w:val="24"/>
                <w:szCs w:val="24"/>
              </w:rPr>
              <w:t> </w:t>
            </w:r>
            <w:r w:rsidRPr="0033041D">
              <w:rPr>
                <w:rFonts w:ascii="TimesNewRomanPSMT" w:hAnsi="TimesNewRomanPSMT" w:cs="TimesNewRomanPSMT"/>
                <w:b/>
                <w:bCs/>
                <w:sz w:val="24"/>
                <w:szCs w:val="24"/>
              </w:rPr>
              <w:t>ИТОГО</w:t>
            </w:r>
          </w:p>
        </w:tc>
        <w:tc>
          <w:tcPr>
            <w:tcW w:w="1487" w:type="dxa"/>
            <w:tcBorders>
              <w:top w:val="nil"/>
              <w:left w:val="nil"/>
              <w:bottom w:val="single" w:sz="4" w:space="0" w:color="auto"/>
              <w:right w:val="single" w:sz="4" w:space="0" w:color="auto"/>
            </w:tcBorders>
          </w:tcPr>
          <w:p w:rsidR="0033041D" w:rsidRPr="0033041D" w:rsidRDefault="0033041D" w:rsidP="0033041D">
            <w:pPr>
              <w:autoSpaceDE w:val="0"/>
              <w:autoSpaceDN w:val="0"/>
              <w:adjustRightInd w:val="0"/>
              <w:spacing w:line="240" w:lineRule="auto"/>
              <w:rPr>
                <w:rFonts w:ascii="TimesNewRomanPSMT" w:hAnsi="TimesNewRomanPSMT" w:cs="TimesNewRomanPSMT"/>
                <w:b/>
                <w:bCs/>
                <w:sz w:val="24"/>
                <w:szCs w:val="24"/>
              </w:rPr>
            </w:pPr>
          </w:p>
        </w:tc>
        <w:tc>
          <w:tcPr>
            <w:tcW w:w="1158" w:type="dxa"/>
            <w:tcBorders>
              <w:top w:val="nil"/>
              <w:left w:val="nil"/>
              <w:bottom w:val="single" w:sz="4" w:space="0" w:color="auto"/>
              <w:right w:val="single" w:sz="4" w:space="0" w:color="auto"/>
            </w:tcBorders>
          </w:tcPr>
          <w:p w:rsidR="0033041D" w:rsidRPr="0033041D" w:rsidRDefault="0033041D" w:rsidP="00F010F6">
            <w:pPr>
              <w:autoSpaceDE w:val="0"/>
              <w:autoSpaceDN w:val="0"/>
              <w:adjustRightInd w:val="0"/>
              <w:spacing w:line="240" w:lineRule="auto"/>
              <w:jc w:val="center"/>
              <w:rPr>
                <w:rFonts w:ascii="TimesNewRomanPSMT" w:hAnsi="TimesNewRomanPSMT" w:cs="TimesNewRomanPSMT"/>
                <w:b/>
                <w:bCs/>
                <w:sz w:val="24"/>
                <w:szCs w:val="24"/>
              </w:rPr>
            </w:pPr>
            <w:r w:rsidRPr="0033041D">
              <w:rPr>
                <w:rFonts w:ascii="TimesNewRomanPSMT" w:hAnsi="TimesNewRomanPSMT" w:cs="TimesNewRomanPSMT"/>
                <w:b/>
                <w:bCs/>
                <w:sz w:val="24"/>
                <w:szCs w:val="24"/>
              </w:rPr>
              <w:t>1417</w:t>
            </w:r>
          </w:p>
        </w:tc>
        <w:tc>
          <w:tcPr>
            <w:tcW w:w="1158" w:type="dxa"/>
            <w:tcBorders>
              <w:top w:val="nil"/>
              <w:left w:val="nil"/>
              <w:bottom w:val="single" w:sz="4" w:space="0" w:color="auto"/>
              <w:right w:val="single" w:sz="4" w:space="0" w:color="auto"/>
            </w:tcBorders>
            <w:vAlign w:val="bottom"/>
          </w:tcPr>
          <w:p w:rsidR="0033041D" w:rsidRPr="0033041D" w:rsidRDefault="0033041D" w:rsidP="00F010F6">
            <w:pPr>
              <w:autoSpaceDE w:val="0"/>
              <w:autoSpaceDN w:val="0"/>
              <w:adjustRightInd w:val="0"/>
              <w:spacing w:line="240" w:lineRule="auto"/>
              <w:jc w:val="center"/>
              <w:rPr>
                <w:rFonts w:ascii="TimesNewRomanPSMT" w:hAnsi="TimesNewRomanPSMT" w:cs="TimesNewRomanPSMT"/>
                <w:b/>
                <w:bCs/>
                <w:sz w:val="24"/>
                <w:szCs w:val="24"/>
              </w:rPr>
            </w:pPr>
            <w:r w:rsidRPr="0033041D">
              <w:rPr>
                <w:rFonts w:ascii="TimesNewRomanPSMT" w:hAnsi="TimesNewRomanPSMT" w:cs="TimesNewRomanPSMT"/>
                <w:b/>
                <w:bCs/>
                <w:sz w:val="24"/>
                <w:szCs w:val="24"/>
              </w:rPr>
              <w:t>1613</w:t>
            </w:r>
          </w:p>
        </w:tc>
        <w:tc>
          <w:tcPr>
            <w:tcW w:w="1158" w:type="dxa"/>
            <w:tcBorders>
              <w:top w:val="nil"/>
              <w:left w:val="nil"/>
              <w:bottom w:val="single" w:sz="4" w:space="0" w:color="auto"/>
              <w:right w:val="single" w:sz="4" w:space="0" w:color="auto"/>
            </w:tcBorders>
            <w:vAlign w:val="bottom"/>
          </w:tcPr>
          <w:p w:rsidR="0033041D" w:rsidRPr="0033041D" w:rsidRDefault="0033041D" w:rsidP="00F010F6">
            <w:pPr>
              <w:autoSpaceDE w:val="0"/>
              <w:autoSpaceDN w:val="0"/>
              <w:adjustRightInd w:val="0"/>
              <w:spacing w:line="240" w:lineRule="auto"/>
              <w:jc w:val="center"/>
              <w:rPr>
                <w:rFonts w:ascii="TimesNewRomanPSMT" w:hAnsi="TimesNewRomanPSMT" w:cs="TimesNewRomanPSMT"/>
                <w:b/>
                <w:bCs/>
                <w:sz w:val="24"/>
                <w:szCs w:val="24"/>
              </w:rPr>
            </w:pPr>
            <w:r w:rsidRPr="0033041D">
              <w:rPr>
                <w:rFonts w:ascii="TimesNewRomanPSMT" w:hAnsi="TimesNewRomanPSMT" w:cs="TimesNewRomanPSMT"/>
                <w:b/>
                <w:bCs/>
                <w:sz w:val="24"/>
                <w:szCs w:val="24"/>
              </w:rPr>
              <w:t>1809</w:t>
            </w:r>
          </w:p>
        </w:tc>
        <w:tc>
          <w:tcPr>
            <w:tcW w:w="1158" w:type="dxa"/>
            <w:tcBorders>
              <w:top w:val="nil"/>
              <w:left w:val="nil"/>
              <w:bottom w:val="single" w:sz="4" w:space="0" w:color="auto"/>
              <w:right w:val="single" w:sz="4" w:space="0" w:color="auto"/>
            </w:tcBorders>
            <w:vAlign w:val="bottom"/>
          </w:tcPr>
          <w:p w:rsidR="0033041D" w:rsidRPr="0033041D" w:rsidRDefault="0033041D" w:rsidP="00F010F6">
            <w:pPr>
              <w:autoSpaceDE w:val="0"/>
              <w:autoSpaceDN w:val="0"/>
              <w:adjustRightInd w:val="0"/>
              <w:spacing w:line="240" w:lineRule="auto"/>
              <w:jc w:val="center"/>
              <w:rPr>
                <w:rFonts w:ascii="TimesNewRomanPSMT" w:hAnsi="TimesNewRomanPSMT" w:cs="TimesNewRomanPSMT"/>
                <w:b/>
                <w:bCs/>
                <w:sz w:val="24"/>
                <w:szCs w:val="24"/>
              </w:rPr>
            </w:pPr>
            <w:r w:rsidRPr="0033041D">
              <w:rPr>
                <w:rFonts w:ascii="TimesNewRomanPSMT" w:hAnsi="TimesNewRomanPSMT" w:cs="TimesNewRomanPSMT"/>
                <w:b/>
                <w:bCs/>
                <w:sz w:val="24"/>
                <w:szCs w:val="24"/>
              </w:rPr>
              <w:t>1968</w:t>
            </w:r>
          </w:p>
        </w:tc>
        <w:tc>
          <w:tcPr>
            <w:tcW w:w="1158" w:type="dxa"/>
            <w:tcBorders>
              <w:top w:val="nil"/>
              <w:left w:val="nil"/>
              <w:bottom w:val="single" w:sz="4" w:space="0" w:color="auto"/>
              <w:right w:val="single" w:sz="4" w:space="0" w:color="auto"/>
            </w:tcBorders>
            <w:vAlign w:val="bottom"/>
          </w:tcPr>
          <w:p w:rsidR="0033041D" w:rsidRPr="0033041D" w:rsidRDefault="0033041D" w:rsidP="00F010F6">
            <w:pPr>
              <w:autoSpaceDE w:val="0"/>
              <w:autoSpaceDN w:val="0"/>
              <w:adjustRightInd w:val="0"/>
              <w:spacing w:line="240" w:lineRule="auto"/>
              <w:jc w:val="center"/>
              <w:rPr>
                <w:rFonts w:ascii="TimesNewRomanPSMT" w:hAnsi="TimesNewRomanPSMT" w:cs="TimesNewRomanPSMT"/>
                <w:b/>
                <w:bCs/>
                <w:sz w:val="24"/>
                <w:szCs w:val="24"/>
              </w:rPr>
            </w:pPr>
            <w:r w:rsidRPr="0033041D">
              <w:rPr>
                <w:rFonts w:ascii="TimesNewRomanPSMT" w:hAnsi="TimesNewRomanPSMT" w:cs="TimesNewRomanPSMT"/>
                <w:b/>
                <w:bCs/>
                <w:sz w:val="24"/>
                <w:szCs w:val="24"/>
              </w:rPr>
              <w:t>127,7</w:t>
            </w:r>
          </w:p>
        </w:tc>
      </w:tr>
    </w:tbl>
    <w:p w:rsidR="0033041D" w:rsidRPr="0033041D" w:rsidRDefault="0033041D" w:rsidP="0033041D">
      <w:pPr>
        <w:autoSpaceDE w:val="0"/>
        <w:autoSpaceDN w:val="0"/>
        <w:adjustRightInd w:val="0"/>
        <w:spacing w:line="240" w:lineRule="auto"/>
        <w:rPr>
          <w:rFonts w:ascii="TimesNewRomanPSMT" w:hAnsi="TimesNewRomanPSMT" w:cs="TimesNewRomanPSMT"/>
          <w:sz w:val="24"/>
          <w:szCs w:val="24"/>
          <w:u w:val="single"/>
        </w:rPr>
      </w:pPr>
    </w:p>
    <w:p w:rsidR="0033041D" w:rsidRPr="0033041D" w:rsidRDefault="00F62073" w:rsidP="00F62073">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 xml:space="preserve">                 </w:t>
      </w:r>
      <w:r w:rsidR="0033041D" w:rsidRPr="0033041D">
        <w:rPr>
          <w:rFonts w:ascii="TimesNewRomanPSMT" w:hAnsi="TimesNewRomanPSMT" w:cs="TimesNewRomanPSMT"/>
          <w:sz w:val="24"/>
          <w:szCs w:val="24"/>
        </w:rPr>
        <w:t xml:space="preserve">Общее количество студентов, обучающихся по программам ВПО, в 2011/2012г. по сравнению с 2010/2011г.  </w:t>
      </w:r>
      <w:proofErr w:type="gramStart"/>
      <w:r w:rsidR="0033041D" w:rsidRPr="0033041D">
        <w:rPr>
          <w:rFonts w:ascii="TimesNewRomanPSMT" w:hAnsi="TimesNewRomanPSMT" w:cs="TimesNewRomanPSMT"/>
          <w:sz w:val="24"/>
          <w:szCs w:val="24"/>
        </w:rPr>
        <w:t>увеличилось на 196 человек и составляло</w:t>
      </w:r>
      <w:proofErr w:type="gramEnd"/>
      <w:r w:rsidR="0033041D" w:rsidRPr="0033041D">
        <w:rPr>
          <w:rFonts w:ascii="TimesNewRomanPSMT" w:hAnsi="TimesNewRomanPSMT" w:cs="TimesNewRomanPSMT"/>
          <w:sz w:val="24"/>
          <w:szCs w:val="24"/>
        </w:rPr>
        <w:t xml:space="preserve"> </w:t>
      </w:r>
      <w:r w:rsidR="0033041D" w:rsidRPr="0033041D">
        <w:rPr>
          <w:rFonts w:ascii="TimesNewRomanPSMT" w:hAnsi="TimesNewRomanPSMT" w:cs="TimesNewRomanPSMT"/>
          <w:bCs/>
          <w:sz w:val="24"/>
          <w:szCs w:val="24"/>
        </w:rPr>
        <w:t>1809</w:t>
      </w:r>
      <w:r w:rsidR="0033041D" w:rsidRPr="0033041D">
        <w:rPr>
          <w:rFonts w:ascii="TimesNewRomanPSMT" w:hAnsi="TimesNewRomanPSMT" w:cs="TimesNewRomanPSMT"/>
          <w:b/>
          <w:bCs/>
          <w:sz w:val="24"/>
          <w:szCs w:val="24"/>
        </w:rPr>
        <w:t xml:space="preserve">, </w:t>
      </w:r>
      <w:r w:rsidR="0033041D" w:rsidRPr="0033041D">
        <w:rPr>
          <w:rFonts w:ascii="TimesNewRomanPSMT" w:hAnsi="TimesNewRomanPSMT" w:cs="TimesNewRomanPSMT"/>
          <w:sz w:val="24"/>
          <w:szCs w:val="24"/>
        </w:rPr>
        <w:t xml:space="preserve"> в том числе:</w:t>
      </w:r>
    </w:p>
    <w:p w:rsidR="0033041D" w:rsidRPr="0033041D" w:rsidRDefault="0033041D" w:rsidP="00F62073">
      <w:pPr>
        <w:autoSpaceDE w:val="0"/>
        <w:autoSpaceDN w:val="0"/>
        <w:adjustRightInd w:val="0"/>
        <w:jc w:val="both"/>
        <w:rPr>
          <w:rFonts w:ascii="TimesNewRomanPSMT" w:hAnsi="TimesNewRomanPSMT" w:cs="TimesNewRomanPSMT"/>
          <w:sz w:val="24"/>
          <w:szCs w:val="24"/>
        </w:rPr>
      </w:pPr>
      <w:r w:rsidRPr="0033041D">
        <w:rPr>
          <w:rFonts w:ascii="TimesNewRomanPSMT" w:hAnsi="TimesNewRomanPSMT" w:cs="TimesNewRomanPSMT"/>
          <w:sz w:val="24"/>
          <w:szCs w:val="24"/>
        </w:rPr>
        <w:t xml:space="preserve">– бакалавров  </w:t>
      </w:r>
      <w:r w:rsidR="00DC4592" w:rsidRPr="0033041D">
        <w:rPr>
          <w:rFonts w:ascii="TimesNewRomanPSMT" w:hAnsi="TimesNewRomanPSMT" w:cs="TimesNewRomanPSMT"/>
          <w:sz w:val="24"/>
          <w:szCs w:val="24"/>
        </w:rPr>
        <w:t>–</w:t>
      </w:r>
      <w:r w:rsidRPr="0033041D">
        <w:rPr>
          <w:rFonts w:ascii="TimesNewRomanPSMT" w:hAnsi="TimesNewRomanPSMT" w:cs="TimesNewRomanPSMT"/>
          <w:sz w:val="24"/>
          <w:szCs w:val="24"/>
        </w:rPr>
        <w:t xml:space="preserve">     1242</w:t>
      </w:r>
    </w:p>
    <w:p w:rsidR="0033041D" w:rsidRPr="0033041D" w:rsidRDefault="00DC4592" w:rsidP="00F62073">
      <w:pPr>
        <w:autoSpaceDE w:val="0"/>
        <w:autoSpaceDN w:val="0"/>
        <w:adjustRightInd w:val="0"/>
        <w:jc w:val="both"/>
        <w:rPr>
          <w:rFonts w:ascii="TimesNewRomanPSMT" w:hAnsi="TimesNewRomanPSMT" w:cs="TimesNewRomanPSMT"/>
          <w:sz w:val="24"/>
          <w:szCs w:val="24"/>
        </w:rPr>
      </w:pPr>
      <w:r w:rsidRPr="0033041D">
        <w:rPr>
          <w:rFonts w:ascii="TimesNewRomanPSMT" w:hAnsi="TimesNewRomanPSMT" w:cs="TimesNewRomanPSMT"/>
          <w:sz w:val="24"/>
          <w:szCs w:val="24"/>
        </w:rPr>
        <w:t>–</w:t>
      </w:r>
      <w:r w:rsidR="0033041D" w:rsidRPr="0033041D">
        <w:rPr>
          <w:rFonts w:ascii="TimesNewRomanPSMT" w:hAnsi="TimesNewRomanPSMT" w:cs="TimesNewRomanPSMT"/>
          <w:sz w:val="24"/>
          <w:szCs w:val="24"/>
        </w:rPr>
        <w:t xml:space="preserve"> специалистов –  </w:t>
      </w:r>
      <w:r>
        <w:rPr>
          <w:rFonts w:ascii="TimesNewRomanPSMT" w:hAnsi="TimesNewRomanPSMT" w:cs="TimesNewRomanPSMT"/>
          <w:sz w:val="24"/>
          <w:szCs w:val="24"/>
        </w:rPr>
        <w:t xml:space="preserve"> </w:t>
      </w:r>
      <w:r w:rsidR="0033041D" w:rsidRPr="0033041D">
        <w:rPr>
          <w:rFonts w:ascii="TimesNewRomanPSMT" w:hAnsi="TimesNewRomanPSMT" w:cs="TimesNewRomanPSMT"/>
          <w:sz w:val="24"/>
          <w:szCs w:val="24"/>
        </w:rPr>
        <w:t xml:space="preserve"> 349</w:t>
      </w:r>
    </w:p>
    <w:p w:rsidR="0033041D" w:rsidRPr="0033041D" w:rsidRDefault="0033041D" w:rsidP="00F62073">
      <w:pPr>
        <w:autoSpaceDE w:val="0"/>
        <w:autoSpaceDN w:val="0"/>
        <w:adjustRightInd w:val="0"/>
        <w:jc w:val="both"/>
        <w:rPr>
          <w:rFonts w:ascii="TimesNewRomanPSMT" w:hAnsi="TimesNewRomanPSMT" w:cs="TimesNewRomanPSMT"/>
          <w:sz w:val="24"/>
          <w:szCs w:val="24"/>
        </w:rPr>
      </w:pPr>
      <w:r w:rsidRPr="0033041D">
        <w:rPr>
          <w:rFonts w:ascii="TimesNewRomanPSMT" w:hAnsi="TimesNewRomanPSMT" w:cs="TimesNewRomanPSMT"/>
          <w:sz w:val="24"/>
          <w:szCs w:val="24"/>
        </w:rPr>
        <w:t xml:space="preserve">– магистров –       </w:t>
      </w:r>
      <w:r w:rsidR="00DC4592">
        <w:rPr>
          <w:rFonts w:ascii="TimesNewRomanPSMT" w:hAnsi="TimesNewRomanPSMT" w:cs="TimesNewRomanPSMT"/>
          <w:sz w:val="24"/>
          <w:szCs w:val="24"/>
        </w:rPr>
        <w:t xml:space="preserve"> </w:t>
      </w:r>
      <w:r w:rsidRPr="0033041D">
        <w:rPr>
          <w:rFonts w:ascii="TimesNewRomanPSMT" w:hAnsi="TimesNewRomanPSMT" w:cs="TimesNewRomanPSMT"/>
          <w:sz w:val="24"/>
          <w:szCs w:val="24"/>
        </w:rPr>
        <w:t xml:space="preserve"> 218 </w:t>
      </w:r>
    </w:p>
    <w:p w:rsidR="0033041D" w:rsidRPr="0033041D" w:rsidRDefault="00F62073" w:rsidP="00F62073">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 xml:space="preserve">                </w:t>
      </w:r>
      <w:proofErr w:type="gramStart"/>
      <w:r w:rsidR="0033041D" w:rsidRPr="0033041D">
        <w:rPr>
          <w:rFonts w:ascii="TimesNewRomanPSMT" w:hAnsi="TimesNewRomanPSMT" w:cs="TimesNewRomanPSMT"/>
          <w:sz w:val="24"/>
          <w:szCs w:val="24"/>
        </w:rPr>
        <w:t>Как видно из приведенной таблицы по программам ВПО численность студентов увеличилась в 2011-2012 учебном году по сравнению с 2009-2010 на 27,7 %. По отдельным факультетам изменения за прошедшие три учебных года носили разнонаправленный характер:</w:t>
      </w:r>
      <w:proofErr w:type="gramEnd"/>
    </w:p>
    <w:p w:rsidR="0033041D" w:rsidRPr="0033041D" w:rsidRDefault="0033041D" w:rsidP="006B4A5C">
      <w:pPr>
        <w:numPr>
          <w:ilvl w:val="0"/>
          <w:numId w:val="1"/>
        </w:numPr>
        <w:autoSpaceDE w:val="0"/>
        <w:autoSpaceDN w:val="0"/>
        <w:adjustRightInd w:val="0"/>
        <w:rPr>
          <w:rFonts w:ascii="TimesNewRomanPSMT" w:hAnsi="TimesNewRomanPSMT" w:cs="TimesNewRomanPSMT"/>
          <w:sz w:val="24"/>
          <w:szCs w:val="24"/>
        </w:rPr>
      </w:pPr>
      <w:r w:rsidRPr="0033041D">
        <w:rPr>
          <w:rFonts w:ascii="TimesNewRomanPSMT" w:hAnsi="TimesNewRomanPSMT" w:cs="TimesNewRomanPSMT"/>
          <w:sz w:val="24"/>
          <w:szCs w:val="24"/>
        </w:rPr>
        <w:t>на факультете экономики – численность студентов увеличилась на 16,5%</w:t>
      </w:r>
    </w:p>
    <w:p w:rsidR="0033041D" w:rsidRPr="0033041D" w:rsidRDefault="0033041D" w:rsidP="006B4A5C">
      <w:pPr>
        <w:numPr>
          <w:ilvl w:val="0"/>
          <w:numId w:val="1"/>
        </w:numPr>
        <w:autoSpaceDE w:val="0"/>
        <w:autoSpaceDN w:val="0"/>
        <w:adjustRightInd w:val="0"/>
        <w:ind w:left="714" w:hanging="357"/>
        <w:rPr>
          <w:rFonts w:ascii="TimesNewRomanPSMT" w:hAnsi="TimesNewRomanPSMT" w:cs="TimesNewRomanPSMT"/>
          <w:sz w:val="24"/>
          <w:szCs w:val="24"/>
        </w:rPr>
      </w:pPr>
      <w:r w:rsidRPr="0033041D">
        <w:rPr>
          <w:rFonts w:ascii="TimesNewRomanPSMT" w:hAnsi="TimesNewRomanPSMT" w:cs="TimesNewRomanPSMT"/>
          <w:sz w:val="24"/>
          <w:szCs w:val="24"/>
        </w:rPr>
        <w:t>на факультете менеджмента - увеличилась на 53,6%</w:t>
      </w:r>
    </w:p>
    <w:p w:rsidR="0033041D" w:rsidRPr="0033041D" w:rsidRDefault="0033041D" w:rsidP="00F62073">
      <w:pPr>
        <w:numPr>
          <w:ilvl w:val="0"/>
          <w:numId w:val="1"/>
        </w:numPr>
        <w:autoSpaceDE w:val="0"/>
        <w:autoSpaceDN w:val="0"/>
        <w:adjustRightInd w:val="0"/>
        <w:ind w:left="714" w:hanging="357"/>
        <w:rPr>
          <w:rFonts w:ascii="TimesNewRomanPSMT" w:hAnsi="TimesNewRomanPSMT" w:cs="TimesNewRomanPSMT"/>
          <w:sz w:val="24"/>
          <w:szCs w:val="24"/>
        </w:rPr>
      </w:pPr>
      <w:r w:rsidRPr="0033041D">
        <w:rPr>
          <w:rFonts w:ascii="TimesNewRomanPSMT" w:hAnsi="TimesNewRomanPSMT" w:cs="TimesNewRomanPSMT"/>
          <w:sz w:val="24"/>
          <w:szCs w:val="24"/>
        </w:rPr>
        <w:t>на факультете социологии – увеличилась на 54,2%</w:t>
      </w:r>
    </w:p>
    <w:p w:rsidR="0033041D" w:rsidRPr="0033041D" w:rsidRDefault="0033041D" w:rsidP="00F62073">
      <w:pPr>
        <w:numPr>
          <w:ilvl w:val="0"/>
          <w:numId w:val="1"/>
        </w:numPr>
        <w:autoSpaceDE w:val="0"/>
        <w:autoSpaceDN w:val="0"/>
        <w:adjustRightInd w:val="0"/>
        <w:ind w:left="714" w:hanging="357"/>
        <w:rPr>
          <w:rFonts w:ascii="TimesNewRomanPSMT" w:hAnsi="TimesNewRomanPSMT" w:cs="TimesNewRomanPSMT"/>
          <w:sz w:val="24"/>
          <w:szCs w:val="24"/>
        </w:rPr>
      </w:pPr>
      <w:r w:rsidRPr="0033041D">
        <w:rPr>
          <w:rFonts w:ascii="TimesNewRomanPSMT" w:hAnsi="TimesNewRomanPSMT" w:cs="TimesNewRomanPSMT"/>
          <w:sz w:val="24"/>
          <w:szCs w:val="24"/>
        </w:rPr>
        <w:t>на юридическом факультете – увеличилась на 11,3%</w:t>
      </w:r>
    </w:p>
    <w:p w:rsidR="0033041D" w:rsidRPr="0033041D" w:rsidRDefault="0033041D" w:rsidP="00F62073">
      <w:pPr>
        <w:numPr>
          <w:ilvl w:val="0"/>
          <w:numId w:val="1"/>
        </w:numPr>
        <w:autoSpaceDE w:val="0"/>
        <w:autoSpaceDN w:val="0"/>
        <w:adjustRightInd w:val="0"/>
        <w:ind w:left="714" w:hanging="357"/>
        <w:rPr>
          <w:rFonts w:ascii="TimesNewRomanPSMT" w:hAnsi="TimesNewRomanPSMT" w:cs="TimesNewRomanPSMT"/>
          <w:sz w:val="24"/>
          <w:szCs w:val="24"/>
        </w:rPr>
      </w:pPr>
      <w:r w:rsidRPr="0033041D">
        <w:rPr>
          <w:rFonts w:ascii="TimesNewRomanPSMT" w:hAnsi="TimesNewRomanPSMT" w:cs="TimesNewRomanPSMT"/>
          <w:sz w:val="24"/>
          <w:szCs w:val="24"/>
        </w:rPr>
        <w:t>на отделении психологии -  уменьшилась на 53,8%</w:t>
      </w:r>
    </w:p>
    <w:p w:rsidR="0033041D" w:rsidRPr="0033041D" w:rsidRDefault="0033041D" w:rsidP="00F62073">
      <w:pPr>
        <w:numPr>
          <w:ilvl w:val="0"/>
          <w:numId w:val="1"/>
        </w:numPr>
        <w:autoSpaceDE w:val="0"/>
        <w:autoSpaceDN w:val="0"/>
        <w:adjustRightInd w:val="0"/>
        <w:ind w:left="714" w:hanging="357"/>
        <w:rPr>
          <w:rFonts w:ascii="TimesNewRomanPSMT" w:hAnsi="TimesNewRomanPSMT" w:cs="TimesNewRomanPSMT"/>
          <w:sz w:val="24"/>
          <w:szCs w:val="24"/>
        </w:rPr>
      </w:pPr>
      <w:r w:rsidRPr="0033041D">
        <w:rPr>
          <w:rFonts w:ascii="TimesNewRomanPSMT" w:hAnsi="TimesNewRomanPSMT" w:cs="TimesNewRomanPSMT"/>
          <w:sz w:val="24"/>
          <w:szCs w:val="24"/>
        </w:rPr>
        <w:t>на отделении прикладной политологии – увеличилась на 50,0%</w:t>
      </w:r>
    </w:p>
    <w:p w:rsidR="0033041D" w:rsidRPr="0084747B" w:rsidRDefault="0033041D" w:rsidP="0033041D">
      <w:pPr>
        <w:autoSpaceDE w:val="0"/>
        <w:autoSpaceDN w:val="0"/>
        <w:adjustRightInd w:val="0"/>
        <w:spacing w:line="240" w:lineRule="auto"/>
        <w:rPr>
          <w:rFonts w:ascii="TimesNewRomanPSMT" w:hAnsi="TimesNewRomanPSMT" w:cs="TimesNewRomanPSMT"/>
          <w:sz w:val="24"/>
          <w:szCs w:val="24"/>
        </w:rPr>
      </w:pPr>
    </w:p>
    <w:p w:rsidR="0033041D" w:rsidRPr="0033041D" w:rsidRDefault="00253218" w:rsidP="0033041D">
      <w:pPr>
        <w:autoSpaceDE w:val="0"/>
        <w:autoSpaceDN w:val="0"/>
        <w:adjustRightInd w:val="0"/>
        <w:spacing w:line="240" w:lineRule="auto"/>
        <w:rPr>
          <w:rFonts w:ascii="TimesNewRomanPSMT" w:hAnsi="TimesNewRomanPSMT" w:cs="TimesNewRomanPSMT"/>
          <w:sz w:val="24"/>
          <w:szCs w:val="24"/>
          <w:lang w:val="en-US"/>
        </w:rPr>
      </w:pPr>
      <w:r>
        <w:rPr>
          <w:rFonts w:ascii="TimesNewRomanPSMT" w:hAnsi="TimesNewRomanPSMT" w:cs="TimesNewRomanPSMT"/>
          <w:noProof/>
          <w:sz w:val="24"/>
          <w:szCs w:val="24"/>
          <w:lang w:eastAsia="ru-RU"/>
        </w:rPr>
        <w:lastRenderedPageBreak/>
        <w:drawing>
          <wp:inline distT="0" distB="0" distL="0" distR="0">
            <wp:extent cx="5210175" cy="3124200"/>
            <wp:effectExtent l="0" t="0" r="0" b="0"/>
            <wp:docPr id="6" name="Диаграмма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3041D" w:rsidRPr="0033041D" w:rsidRDefault="0033041D" w:rsidP="0033041D">
      <w:pPr>
        <w:autoSpaceDE w:val="0"/>
        <w:autoSpaceDN w:val="0"/>
        <w:adjustRightInd w:val="0"/>
        <w:spacing w:line="240" w:lineRule="auto"/>
        <w:jc w:val="right"/>
        <w:rPr>
          <w:rFonts w:ascii="TimesNewRomanPSMT" w:hAnsi="TimesNewRomanPSMT" w:cs="TimesNewRomanPSMT"/>
          <w:sz w:val="24"/>
          <w:szCs w:val="24"/>
        </w:rPr>
      </w:pPr>
      <w:r w:rsidRPr="0033041D">
        <w:rPr>
          <w:rFonts w:ascii="TimesNewRomanPSMT" w:hAnsi="TimesNewRomanPSMT" w:cs="TimesNewRomanPSMT"/>
          <w:sz w:val="24"/>
          <w:szCs w:val="24"/>
        </w:rPr>
        <w:t>Таблица 2.2.2</w:t>
      </w:r>
    </w:p>
    <w:p w:rsidR="0033041D" w:rsidRPr="0033041D" w:rsidRDefault="0033041D" w:rsidP="0033041D">
      <w:pPr>
        <w:autoSpaceDE w:val="0"/>
        <w:autoSpaceDN w:val="0"/>
        <w:adjustRightInd w:val="0"/>
        <w:spacing w:line="240" w:lineRule="auto"/>
        <w:rPr>
          <w:rFonts w:ascii="TimesNewRomanPSMT" w:hAnsi="TimesNewRomanPSMT" w:cs="TimesNewRomanPSMT"/>
          <w:sz w:val="24"/>
          <w:szCs w:val="24"/>
        </w:rPr>
      </w:pPr>
    </w:p>
    <w:p w:rsidR="0033041D" w:rsidRPr="00A96F60" w:rsidRDefault="0033041D" w:rsidP="00F62073">
      <w:pPr>
        <w:autoSpaceDE w:val="0"/>
        <w:autoSpaceDN w:val="0"/>
        <w:adjustRightInd w:val="0"/>
        <w:spacing w:line="240" w:lineRule="auto"/>
        <w:jc w:val="center"/>
        <w:rPr>
          <w:rFonts w:ascii="TimesNewRomanPSMT" w:hAnsi="TimesNewRomanPSMT" w:cs="TimesNewRomanPSMT"/>
          <w:b/>
          <w:sz w:val="24"/>
          <w:szCs w:val="24"/>
        </w:rPr>
      </w:pPr>
      <w:r w:rsidRPr="00A96F60">
        <w:rPr>
          <w:rFonts w:ascii="TimesNewRomanPSMT" w:hAnsi="TimesNewRomanPSMT" w:cs="TimesNewRomanPSMT"/>
          <w:b/>
          <w:sz w:val="24"/>
          <w:szCs w:val="24"/>
        </w:rPr>
        <w:t>Количество учебных групп в НИУ ВШЭ – Санкт-Петербург</w:t>
      </w:r>
    </w:p>
    <w:p w:rsidR="0033041D" w:rsidRPr="0084747B" w:rsidRDefault="0033041D" w:rsidP="0033041D">
      <w:pPr>
        <w:autoSpaceDE w:val="0"/>
        <w:autoSpaceDN w:val="0"/>
        <w:adjustRightInd w:val="0"/>
        <w:spacing w:line="240" w:lineRule="auto"/>
        <w:rPr>
          <w:rFonts w:ascii="TimesNewRomanPSMT" w:hAnsi="TimesNewRomanPSMT" w:cs="TimesNewRomanPSMT"/>
          <w:sz w:val="24"/>
          <w:szCs w:val="24"/>
        </w:rPr>
      </w:pPr>
    </w:p>
    <w:tbl>
      <w:tblPr>
        <w:tblW w:w="9558" w:type="dxa"/>
        <w:tblInd w:w="96" w:type="dxa"/>
        <w:tblLook w:val="0000"/>
      </w:tblPr>
      <w:tblGrid>
        <w:gridCol w:w="1741"/>
        <w:gridCol w:w="1602"/>
        <w:gridCol w:w="1243"/>
        <w:gridCol w:w="1243"/>
        <w:gridCol w:w="1243"/>
        <w:gridCol w:w="1243"/>
        <w:gridCol w:w="1243"/>
      </w:tblGrid>
      <w:tr w:rsidR="0033041D" w:rsidRPr="0033041D" w:rsidTr="0033041D">
        <w:trPr>
          <w:trHeight w:val="828"/>
        </w:trPr>
        <w:tc>
          <w:tcPr>
            <w:tcW w:w="2342" w:type="dxa"/>
            <w:tcBorders>
              <w:top w:val="single" w:sz="4" w:space="0" w:color="auto"/>
              <w:left w:val="single" w:sz="4" w:space="0" w:color="auto"/>
              <w:bottom w:val="single" w:sz="4" w:space="0" w:color="auto"/>
              <w:right w:val="single" w:sz="4" w:space="0" w:color="auto"/>
            </w:tcBorders>
            <w:vAlign w:val="center"/>
          </w:tcPr>
          <w:p w:rsidR="00F010F6" w:rsidRDefault="00F010F6" w:rsidP="00F010F6">
            <w:pPr>
              <w:autoSpaceDE w:val="0"/>
              <w:autoSpaceDN w:val="0"/>
              <w:adjustRightInd w:val="0"/>
              <w:spacing w:line="240" w:lineRule="auto"/>
              <w:jc w:val="center"/>
              <w:rPr>
                <w:rFonts w:ascii="TimesNewRomanPSMT" w:hAnsi="TimesNewRomanPSMT" w:cs="TimesNewRomanPSMT"/>
                <w:sz w:val="24"/>
                <w:szCs w:val="24"/>
              </w:rPr>
            </w:pPr>
            <w:r>
              <w:rPr>
                <w:rFonts w:ascii="TimesNewRomanPSMT" w:hAnsi="TimesNewRomanPSMT" w:cs="TimesNewRomanPSMT"/>
                <w:sz w:val="24"/>
                <w:szCs w:val="24"/>
              </w:rPr>
              <w:t>Факультеты/</w:t>
            </w:r>
          </w:p>
          <w:p w:rsidR="0033041D" w:rsidRPr="0033041D" w:rsidRDefault="0033041D" w:rsidP="00F010F6">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отделения</w:t>
            </w:r>
          </w:p>
        </w:tc>
        <w:tc>
          <w:tcPr>
            <w:tcW w:w="1487" w:type="dxa"/>
            <w:tcBorders>
              <w:top w:val="single" w:sz="4" w:space="0" w:color="auto"/>
              <w:left w:val="nil"/>
              <w:bottom w:val="single" w:sz="4" w:space="0" w:color="auto"/>
              <w:right w:val="single" w:sz="4" w:space="0" w:color="auto"/>
            </w:tcBorders>
            <w:vAlign w:val="center"/>
          </w:tcPr>
          <w:p w:rsidR="0033041D" w:rsidRPr="0033041D" w:rsidRDefault="0033041D" w:rsidP="0033041D">
            <w:pPr>
              <w:autoSpaceDE w:val="0"/>
              <w:autoSpaceDN w:val="0"/>
              <w:adjustRightInd w:val="0"/>
              <w:spacing w:line="240" w:lineRule="auto"/>
              <w:rPr>
                <w:rFonts w:ascii="TimesNewRomanPSMT" w:hAnsi="TimesNewRomanPSMT" w:cs="TimesNewRomanPSMT"/>
                <w:sz w:val="24"/>
                <w:szCs w:val="24"/>
              </w:rPr>
            </w:pPr>
            <w:r w:rsidRPr="0033041D">
              <w:rPr>
                <w:rFonts w:ascii="TimesNewRomanPSMT" w:hAnsi="TimesNewRomanPSMT" w:cs="TimesNewRomanPSMT"/>
                <w:sz w:val="24"/>
                <w:szCs w:val="24"/>
              </w:rPr>
              <w:t>Бакалавры, специалисты, магистры</w:t>
            </w:r>
          </w:p>
        </w:tc>
        <w:tc>
          <w:tcPr>
            <w:tcW w:w="4571" w:type="dxa"/>
            <w:gridSpan w:val="4"/>
            <w:tcBorders>
              <w:top w:val="single" w:sz="4" w:space="0" w:color="auto"/>
              <w:left w:val="nil"/>
              <w:bottom w:val="single" w:sz="4" w:space="0" w:color="auto"/>
              <w:right w:val="single" w:sz="4" w:space="0" w:color="000000"/>
            </w:tcBorders>
            <w:vAlign w:val="center"/>
          </w:tcPr>
          <w:p w:rsidR="0033041D" w:rsidRPr="0033041D" w:rsidRDefault="0033041D" w:rsidP="00F010F6">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Кол</w:t>
            </w:r>
            <w:r w:rsidR="00F010F6">
              <w:rPr>
                <w:rFonts w:ascii="TimesNewRomanPSMT" w:hAnsi="TimesNewRomanPSMT" w:cs="TimesNewRomanPSMT"/>
                <w:sz w:val="24"/>
                <w:szCs w:val="24"/>
              </w:rPr>
              <w:t>ичество</w:t>
            </w:r>
            <w:r w:rsidRPr="0033041D">
              <w:rPr>
                <w:rFonts w:ascii="TimesNewRomanPSMT" w:hAnsi="TimesNewRomanPSMT" w:cs="TimesNewRomanPSMT"/>
                <w:sz w:val="24"/>
                <w:szCs w:val="24"/>
              </w:rPr>
              <w:t xml:space="preserve"> учебных групп</w:t>
            </w:r>
          </w:p>
        </w:tc>
        <w:tc>
          <w:tcPr>
            <w:tcW w:w="1158" w:type="dxa"/>
            <w:tcBorders>
              <w:top w:val="single" w:sz="4" w:space="0" w:color="auto"/>
              <w:left w:val="nil"/>
              <w:bottom w:val="single" w:sz="4" w:space="0" w:color="auto"/>
              <w:right w:val="single" w:sz="4" w:space="0" w:color="auto"/>
            </w:tcBorders>
            <w:vAlign w:val="center"/>
          </w:tcPr>
          <w:p w:rsidR="0033041D" w:rsidRPr="0033041D" w:rsidRDefault="0033041D" w:rsidP="00F010F6">
            <w:pPr>
              <w:autoSpaceDE w:val="0"/>
              <w:autoSpaceDN w:val="0"/>
              <w:adjustRightInd w:val="0"/>
              <w:spacing w:line="240" w:lineRule="auto"/>
              <w:jc w:val="center"/>
              <w:rPr>
                <w:rFonts w:ascii="TimesNewRomanPSMT" w:hAnsi="TimesNewRomanPSMT" w:cs="TimesNewRomanPSMT"/>
                <w:sz w:val="24"/>
                <w:szCs w:val="24"/>
                <w:lang w:val="en-US"/>
              </w:rPr>
            </w:pPr>
            <w:r w:rsidRPr="0033041D">
              <w:rPr>
                <w:rFonts w:ascii="TimesNewRomanPSMT" w:hAnsi="TimesNewRomanPSMT" w:cs="TimesNewRomanPSMT"/>
                <w:sz w:val="24"/>
                <w:szCs w:val="24"/>
              </w:rPr>
              <w:t>201</w:t>
            </w:r>
            <w:r w:rsidRPr="0033041D">
              <w:rPr>
                <w:rFonts w:ascii="TimesNewRomanPSMT" w:hAnsi="TimesNewRomanPSMT" w:cs="TimesNewRomanPSMT"/>
                <w:sz w:val="24"/>
                <w:szCs w:val="24"/>
                <w:lang w:val="en-US"/>
              </w:rPr>
              <w:t>1</w:t>
            </w:r>
            <w:r w:rsidRPr="0033041D">
              <w:rPr>
                <w:rFonts w:ascii="TimesNewRomanPSMT" w:hAnsi="TimesNewRomanPSMT" w:cs="TimesNewRomanPSMT"/>
                <w:sz w:val="24"/>
                <w:szCs w:val="24"/>
              </w:rPr>
              <w:t>/201</w:t>
            </w:r>
            <w:r w:rsidRPr="0033041D">
              <w:rPr>
                <w:rFonts w:ascii="TimesNewRomanPSMT" w:hAnsi="TimesNewRomanPSMT" w:cs="TimesNewRomanPSMT"/>
                <w:sz w:val="24"/>
                <w:szCs w:val="24"/>
                <w:lang w:val="en-US"/>
              </w:rPr>
              <w:t>2</w:t>
            </w:r>
            <w:r w:rsidRPr="0033041D">
              <w:rPr>
                <w:rFonts w:ascii="TimesNewRomanPSMT" w:hAnsi="TimesNewRomanPSMT" w:cs="TimesNewRomanPSMT"/>
                <w:sz w:val="24"/>
                <w:szCs w:val="24"/>
              </w:rPr>
              <w:t xml:space="preserve"> к 200</w:t>
            </w:r>
            <w:r w:rsidRPr="0033041D">
              <w:rPr>
                <w:rFonts w:ascii="TimesNewRomanPSMT" w:hAnsi="TimesNewRomanPSMT" w:cs="TimesNewRomanPSMT"/>
                <w:sz w:val="24"/>
                <w:szCs w:val="24"/>
                <w:lang w:val="en-US"/>
              </w:rPr>
              <w:t>9</w:t>
            </w:r>
            <w:r w:rsidRPr="0033041D">
              <w:rPr>
                <w:rFonts w:ascii="TimesNewRomanPSMT" w:hAnsi="TimesNewRomanPSMT" w:cs="TimesNewRomanPSMT"/>
                <w:sz w:val="24"/>
                <w:szCs w:val="24"/>
              </w:rPr>
              <w:t>/20</w:t>
            </w:r>
            <w:r w:rsidRPr="0033041D">
              <w:rPr>
                <w:rFonts w:ascii="TimesNewRomanPSMT" w:hAnsi="TimesNewRomanPSMT" w:cs="TimesNewRomanPSMT"/>
                <w:sz w:val="24"/>
                <w:szCs w:val="24"/>
                <w:lang w:val="en-US"/>
              </w:rPr>
              <w:t>10</w:t>
            </w:r>
          </w:p>
          <w:p w:rsidR="0033041D" w:rsidRPr="0033041D" w:rsidRDefault="00F010F6" w:rsidP="00F010F6">
            <w:pPr>
              <w:autoSpaceDE w:val="0"/>
              <w:autoSpaceDN w:val="0"/>
              <w:adjustRightInd w:val="0"/>
              <w:spacing w:line="240" w:lineRule="auto"/>
              <w:jc w:val="center"/>
              <w:rPr>
                <w:rFonts w:ascii="TimesNewRomanPSMT" w:hAnsi="TimesNewRomanPSMT" w:cs="TimesNewRomanPSMT"/>
                <w:sz w:val="24"/>
                <w:szCs w:val="24"/>
              </w:rPr>
            </w:pPr>
            <w:r>
              <w:rPr>
                <w:rFonts w:ascii="TimesNewRomanPSMT" w:hAnsi="TimesNewRomanPSMT" w:cs="TimesNewRomanPSMT"/>
                <w:sz w:val="24"/>
                <w:szCs w:val="24"/>
              </w:rPr>
              <w:t>(</w:t>
            </w:r>
            <w:r w:rsidR="0033041D" w:rsidRPr="0033041D">
              <w:rPr>
                <w:rFonts w:ascii="TimesNewRomanPSMT" w:hAnsi="TimesNewRomanPSMT" w:cs="TimesNewRomanPSMT"/>
                <w:sz w:val="24"/>
                <w:szCs w:val="24"/>
              </w:rPr>
              <w:t>в %</w:t>
            </w:r>
            <w:r>
              <w:rPr>
                <w:rFonts w:ascii="TimesNewRomanPSMT" w:hAnsi="TimesNewRomanPSMT" w:cs="TimesNewRomanPSMT"/>
                <w:sz w:val="24"/>
                <w:szCs w:val="24"/>
              </w:rPr>
              <w:t>)</w:t>
            </w:r>
          </w:p>
        </w:tc>
      </w:tr>
      <w:tr w:rsidR="0033041D" w:rsidRPr="0033041D" w:rsidTr="0033041D">
        <w:trPr>
          <w:trHeight w:val="362"/>
        </w:trPr>
        <w:tc>
          <w:tcPr>
            <w:tcW w:w="2342" w:type="dxa"/>
            <w:tcBorders>
              <w:top w:val="nil"/>
              <w:left w:val="single" w:sz="4" w:space="0" w:color="auto"/>
              <w:bottom w:val="single" w:sz="4" w:space="0" w:color="auto"/>
              <w:right w:val="single" w:sz="4" w:space="0" w:color="auto"/>
            </w:tcBorders>
            <w:vAlign w:val="center"/>
          </w:tcPr>
          <w:p w:rsidR="0033041D" w:rsidRPr="0033041D" w:rsidRDefault="0033041D" w:rsidP="0033041D">
            <w:pPr>
              <w:autoSpaceDE w:val="0"/>
              <w:autoSpaceDN w:val="0"/>
              <w:adjustRightInd w:val="0"/>
              <w:spacing w:line="240" w:lineRule="auto"/>
              <w:rPr>
                <w:rFonts w:ascii="TimesNewRomanPSMT" w:hAnsi="TimesNewRomanPSMT" w:cs="TimesNewRomanPSMT"/>
                <w:sz w:val="24"/>
                <w:szCs w:val="24"/>
              </w:rPr>
            </w:pPr>
            <w:r w:rsidRPr="0033041D">
              <w:rPr>
                <w:rFonts w:ascii="TimesNewRomanPSMT" w:hAnsi="TimesNewRomanPSMT" w:cs="TimesNewRomanPSMT"/>
                <w:sz w:val="24"/>
                <w:szCs w:val="24"/>
              </w:rPr>
              <w:t> </w:t>
            </w:r>
          </w:p>
        </w:tc>
        <w:tc>
          <w:tcPr>
            <w:tcW w:w="1487" w:type="dxa"/>
            <w:tcBorders>
              <w:top w:val="nil"/>
              <w:left w:val="nil"/>
              <w:bottom w:val="single" w:sz="4" w:space="0" w:color="auto"/>
              <w:right w:val="single" w:sz="4" w:space="0" w:color="auto"/>
            </w:tcBorders>
            <w:vAlign w:val="center"/>
          </w:tcPr>
          <w:p w:rsidR="0033041D" w:rsidRPr="0033041D" w:rsidRDefault="0033041D" w:rsidP="0033041D">
            <w:pPr>
              <w:autoSpaceDE w:val="0"/>
              <w:autoSpaceDN w:val="0"/>
              <w:adjustRightInd w:val="0"/>
              <w:spacing w:line="240" w:lineRule="auto"/>
              <w:rPr>
                <w:rFonts w:ascii="TimesNewRomanPSMT" w:hAnsi="TimesNewRomanPSMT" w:cs="TimesNewRomanPSMT"/>
                <w:sz w:val="24"/>
                <w:szCs w:val="24"/>
              </w:rPr>
            </w:pPr>
            <w:r w:rsidRPr="0033041D">
              <w:rPr>
                <w:rFonts w:ascii="TimesNewRomanPSMT" w:hAnsi="TimesNewRomanPSMT" w:cs="TimesNewRomanPSMT"/>
                <w:sz w:val="24"/>
                <w:szCs w:val="24"/>
              </w:rPr>
              <w:t> </w:t>
            </w:r>
          </w:p>
        </w:tc>
        <w:tc>
          <w:tcPr>
            <w:tcW w:w="1158" w:type="dxa"/>
            <w:tcBorders>
              <w:top w:val="nil"/>
              <w:left w:val="nil"/>
              <w:bottom w:val="single" w:sz="4" w:space="0" w:color="auto"/>
              <w:right w:val="single" w:sz="4" w:space="0" w:color="auto"/>
            </w:tcBorders>
            <w:vAlign w:val="center"/>
          </w:tcPr>
          <w:p w:rsidR="0033041D" w:rsidRPr="0033041D" w:rsidRDefault="0033041D" w:rsidP="00F010F6">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200</w:t>
            </w:r>
            <w:r w:rsidRPr="0033041D">
              <w:rPr>
                <w:rFonts w:ascii="TimesNewRomanPSMT" w:hAnsi="TimesNewRomanPSMT" w:cs="TimesNewRomanPSMT"/>
                <w:sz w:val="24"/>
                <w:szCs w:val="24"/>
                <w:lang w:val="en-US"/>
              </w:rPr>
              <w:t>9</w:t>
            </w:r>
            <w:r w:rsidRPr="0033041D">
              <w:rPr>
                <w:rFonts w:ascii="TimesNewRomanPSMT" w:hAnsi="TimesNewRomanPSMT" w:cs="TimesNewRomanPSMT"/>
                <w:sz w:val="24"/>
                <w:szCs w:val="24"/>
              </w:rPr>
              <w:t>/20</w:t>
            </w:r>
            <w:r w:rsidRPr="0033041D">
              <w:rPr>
                <w:rFonts w:ascii="TimesNewRomanPSMT" w:hAnsi="TimesNewRomanPSMT" w:cs="TimesNewRomanPSMT"/>
                <w:sz w:val="24"/>
                <w:szCs w:val="24"/>
                <w:lang w:val="en-US"/>
              </w:rPr>
              <w:t>10</w:t>
            </w:r>
            <w:r w:rsidRPr="0033041D">
              <w:rPr>
                <w:rFonts w:ascii="TimesNewRomanPSMT" w:hAnsi="TimesNewRomanPSMT" w:cs="TimesNewRomanPSMT"/>
                <w:sz w:val="24"/>
                <w:szCs w:val="24"/>
              </w:rPr>
              <w:t xml:space="preserve"> </w:t>
            </w:r>
            <w:proofErr w:type="spellStart"/>
            <w:r w:rsidRPr="0033041D">
              <w:rPr>
                <w:rFonts w:ascii="TimesNewRomanPSMT" w:hAnsi="TimesNewRomanPSMT" w:cs="TimesNewRomanPSMT"/>
                <w:sz w:val="24"/>
                <w:szCs w:val="24"/>
              </w:rPr>
              <w:t>уч</w:t>
            </w:r>
            <w:proofErr w:type="spellEnd"/>
            <w:r w:rsidRPr="0033041D">
              <w:rPr>
                <w:rFonts w:ascii="TimesNewRomanPSMT" w:hAnsi="TimesNewRomanPSMT" w:cs="TimesNewRomanPSMT"/>
                <w:sz w:val="24"/>
                <w:szCs w:val="24"/>
              </w:rPr>
              <w:t>.</w:t>
            </w:r>
            <w:r w:rsidR="00F010F6">
              <w:rPr>
                <w:rFonts w:ascii="TimesNewRomanPSMT" w:hAnsi="TimesNewRomanPSMT" w:cs="TimesNewRomanPSMT"/>
                <w:sz w:val="24"/>
                <w:szCs w:val="24"/>
              </w:rPr>
              <w:t xml:space="preserve"> </w:t>
            </w:r>
            <w:r w:rsidRPr="0033041D">
              <w:rPr>
                <w:rFonts w:ascii="TimesNewRomanPSMT" w:hAnsi="TimesNewRomanPSMT" w:cs="TimesNewRomanPSMT"/>
                <w:sz w:val="24"/>
                <w:szCs w:val="24"/>
              </w:rPr>
              <w:t>год</w:t>
            </w:r>
          </w:p>
        </w:tc>
        <w:tc>
          <w:tcPr>
            <w:tcW w:w="1158" w:type="dxa"/>
            <w:tcBorders>
              <w:top w:val="nil"/>
              <w:left w:val="nil"/>
              <w:bottom w:val="single" w:sz="4" w:space="0" w:color="auto"/>
              <w:right w:val="single" w:sz="4" w:space="0" w:color="auto"/>
            </w:tcBorders>
            <w:vAlign w:val="center"/>
          </w:tcPr>
          <w:p w:rsidR="0033041D" w:rsidRPr="0033041D" w:rsidRDefault="0033041D" w:rsidP="00F010F6">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20</w:t>
            </w:r>
            <w:r w:rsidRPr="0033041D">
              <w:rPr>
                <w:rFonts w:ascii="TimesNewRomanPSMT" w:hAnsi="TimesNewRomanPSMT" w:cs="TimesNewRomanPSMT"/>
                <w:sz w:val="24"/>
                <w:szCs w:val="24"/>
                <w:lang w:val="en-US"/>
              </w:rPr>
              <w:t>10</w:t>
            </w:r>
            <w:r w:rsidRPr="0033041D">
              <w:rPr>
                <w:rFonts w:ascii="TimesNewRomanPSMT" w:hAnsi="TimesNewRomanPSMT" w:cs="TimesNewRomanPSMT"/>
                <w:sz w:val="24"/>
                <w:szCs w:val="24"/>
              </w:rPr>
              <w:t>/201</w:t>
            </w:r>
            <w:r w:rsidRPr="0033041D">
              <w:rPr>
                <w:rFonts w:ascii="TimesNewRomanPSMT" w:hAnsi="TimesNewRomanPSMT" w:cs="TimesNewRomanPSMT"/>
                <w:sz w:val="24"/>
                <w:szCs w:val="24"/>
                <w:lang w:val="en-US"/>
              </w:rPr>
              <w:t>1</w:t>
            </w:r>
            <w:r w:rsidRPr="0033041D">
              <w:rPr>
                <w:rFonts w:ascii="TimesNewRomanPSMT" w:hAnsi="TimesNewRomanPSMT" w:cs="TimesNewRomanPSMT"/>
                <w:sz w:val="24"/>
                <w:szCs w:val="24"/>
              </w:rPr>
              <w:t xml:space="preserve"> </w:t>
            </w:r>
            <w:proofErr w:type="spellStart"/>
            <w:r w:rsidRPr="0033041D">
              <w:rPr>
                <w:rFonts w:ascii="TimesNewRomanPSMT" w:hAnsi="TimesNewRomanPSMT" w:cs="TimesNewRomanPSMT"/>
                <w:sz w:val="24"/>
                <w:szCs w:val="24"/>
              </w:rPr>
              <w:t>уч</w:t>
            </w:r>
            <w:proofErr w:type="spellEnd"/>
            <w:r w:rsidRPr="0033041D">
              <w:rPr>
                <w:rFonts w:ascii="TimesNewRomanPSMT" w:hAnsi="TimesNewRomanPSMT" w:cs="TimesNewRomanPSMT"/>
                <w:sz w:val="24"/>
                <w:szCs w:val="24"/>
              </w:rPr>
              <w:t>.</w:t>
            </w:r>
            <w:r w:rsidR="00F010F6">
              <w:rPr>
                <w:rFonts w:ascii="TimesNewRomanPSMT" w:hAnsi="TimesNewRomanPSMT" w:cs="TimesNewRomanPSMT"/>
                <w:sz w:val="24"/>
                <w:szCs w:val="24"/>
              </w:rPr>
              <w:t xml:space="preserve"> </w:t>
            </w:r>
            <w:r w:rsidRPr="0033041D">
              <w:rPr>
                <w:rFonts w:ascii="TimesNewRomanPSMT" w:hAnsi="TimesNewRomanPSMT" w:cs="TimesNewRomanPSMT"/>
                <w:sz w:val="24"/>
                <w:szCs w:val="24"/>
              </w:rPr>
              <w:t>год</w:t>
            </w:r>
          </w:p>
        </w:tc>
        <w:tc>
          <w:tcPr>
            <w:tcW w:w="1127" w:type="dxa"/>
            <w:tcBorders>
              <w:top w:val="nil"/>
              <w:left w:val="nil"/>
              <w:bottom w:val="single" w:sz="4" w:space="0" w:color="auto"/>
              <w:right w:val="single" w:sz="4" w:space="0" w:color="auto"/>
            </w:tcBorders>
            <w:vAlign w:val="center"/>
          </w:tcPr>
          <w:p w:rsidR="0033041D" w:rsidRPr="0033041D" w:rsidRDefault="0033041D" w:rsidP="00F010F6">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201</w:t>
            </w:r>
            <w:r w:rsidRPr="0033041D">
              <w:rPr>
                <w:rFonts w:ascii="TimesNewRomanPSMT" w:hAnsi="TimesNewRomanPSMT" w:cs="TimesNewRomanPSMT"/>
                <w:sz w:val="24"/>
                <w:szCs w:val="24"/>
                <w:lang w:val="en-US"/>
              </w:rPr>
              <w:t>1</w:t>
            </w:r>
            <w:r w:rsidRPr="0033041D">
              <w:rPr>
                <w:rFonts w:ascii="TimesNewRomanPSMT" w:hAnsi="TimesNewRomanPSMT" w:cs="TimesNewRomanPSMT"/>
                <w:sz w:val="24"/>
                <w:szCs w:val="24"/>
              </w:rPr>
              <w:t>/201</w:t>
            </w:r>
            <w:r w:rsidRPr="0033041D">
              <w:rPr>
                <w:rFonts w:ascii="TimesNewRomanPSMT" w:hAnsi="TimesNewRomanPSMT" w:cs="TimesNewRomanPSMT"/>
                <w:sz w:val="24"/>
                <w:szCs w:val="24"/>
                <w:lang w:val="en-US"/>
              </w:rPr>
              <w:t>2</w:t>
            </w:r>
            <w:r w:rsidRPr="0033041D">
              <w:rPr>
                <w:rFonts w:ascii="TimesNewRomanPSMT" w:hAnsi="TimesNewRomanPSMT" w:cs="TimesNewRomanPSMT"/>
                <w:sz w:val="24"/>
                <w:szCs w:val="24"/>
              </w:rPr>
              <w:t xml:space="preserve"> </w:t>
            </w:r>
            <w:proofErr w:type="spellStart"/>
            <w:r w:rsidRPr="0033041D">
              <w:rPr>
                <w:rFonts w:ascii="TimesNewRomanPSMT" w:hAnsi="TimesNewRomanPSMT" w:cs="TimesNewRomanPSMT"/>
                <w:sz w:val="24"/>
                <w:szCs w:val="24"/>
              </w:rPr>
              <w:t>уч</w:t>
            </w:r>
            <w:proofErr w:type="spellEnd"/>
            <w:r w:rsidRPr="0033041D">
              <w:rPr>
                <w:rFonts w:ascii="TimesNewRomanPSMT" w:hAnsi="TimesNewRomanPSMT" w:cs="TimesNewRomanPSMT"/>
                <w:sz w:val="24"/>
                <w:szCs w:val="24"/>
              </w:rPr>
              <w:t>.</w:t>
            </w:r>
            <w:r w:rsidR="00F010F6">
              <w:rPr>
                <w:rFonts w:ascii="TimesNewRomanPSMT" w:hAnsi="TimesNewRomanPSMT" w:cs="TimesNewRomanPSMT"/>
                <w:sz w:val="24"/>
                <w:szCs w:val="24"/>
              </w:rPr>
              <w:t xml:space="preserve"> </w:t>
            </w:r>
            <w:r w:rsidRPr="0033041D">
              <w:rPr>
                <w:rFonts w:ascii="TimesNewRomanPSMT" w:hAnsi="TimesNewRomanPSMT" w:cs="TimesNewRomanPSMT"/>
                <w:sz w:val="24"/>
                <w:szCs w:val="24"/>
              </w:rPr>
              <w:t>год</w:t>
            </w:r>
          </w:p>
        </w:tc>
        <w:tc>
          <w:tcPr>
            <w:tcW w:w="1128" w:type="dxa"/>
            <w:tcBorders>
              <w:top w:val="nil"/>
              <w:left w:val="nil"/>
              <w:bottom w:val="single" w:sz="4" w:space="0" w:color="auto"/>
              <w:right w:val="single" w:sz="4" w:space="0" w:color="auto"/>
            </w:tcBorders>
            <w:vAlign w:val="center"/>
          </w:tcPr>
          <w:p w:rsidR="0033041D" w:rsidRPr="0033041D" w:rsidRDefault="0033041D" w:rsidP="00F010F6">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201</w:t>
            </w:r>
            <w:r w:rsidRPr="0033041D">
              <w:rPr>
                <w:rFonts w:ascii="TimesNewRomanPSMT" w:hAnsi="TimesNewRomanPSMT" w:cs="TimesNewRomanPSMT"/>
                <w:sz w:val="24"/>
                <w:szCs w:val="24"/>
                <w:lang w:val="en-US"/>
              </w:rPr>
              <w:t>2</w:t>
            </w:r>
            <w:r w:rsidRPr="0033041D">
              <w:rPr>
                <w:rFonts w:ascii="TimesNewRomanPSMT" w:hAnsi="TimesNewRomanPSMT" w:cs="TimesNewRomanPSMT"/>
                <w:sz w:val="24"/>
                <w:szCs w:val="24"/>
              </w:rPr>
              <w:t>/201</w:t>
            </w:r>
            <w:r w:rsidRPr="0033041D">
              <w:rPr>
                <w:rFonts w:ascii="TimesNewRomanPSMT" w:hAnsi="TimesNewRomanPSMT" w:cs="TimesNewRomanPSMT"/>
                <w:sz w:val="24"/>
                <w:szCs w:val="24"/>
                <w:lang w:val="en-US"/>
              </w:rPr>
              <w:t>3</w:t>
            </w:r>
            <w:r w:rsidRPr="0033041D">
              <w:rPr>
                <w:rFonts w:ascii="TimesNewRomanPSMT" w:hAnsi="TimesNewRomanPSMT" w:cs="TimesNewRomanPSMT"/>
                <w:sz w:val="24"/>
                <w:szCs w:val="24"/>
              </w:rPr>
              <w:t xml:space="preserve"> </w:t>
            </w:r>
            <w:proofErr w:type="spellStart"/>
            <w:r w:rsidRPr="0033041D">
              <w:rPr>
                <w:rFonts w:ascii="TimesNewRomanPSMT" w:hAnsi="TimesNewRomanPSMT" w:cs="TimesNewRomanPSMT"/>
                <w:sz w:val="24"/>
                <w:szCs w:val="24"/>
              </w:rPr>
              <w:t>уч</w:t>
            </w:r>
            <w:proofErr w:type="spellEnd"/>
            <w:r w:rsidRPr="0033041D">
              <w:rPr>
                <w:rFonts w:ascii="TimesNewRomanPSMT" w:hAnsi="TimesNewRomanPSMT" w:cs="TimesNewRomanPSMT"/>
                <w:sz w:val="24"/>
                <w:szCs w:val="24"/>
              </w:rPr>
              <w:t>.</w:t>
            </w:r>
            <w:r w:rsidR="00F010F6">
              <w:rPr>
                <w:rFonts w:ascii="TimesNewRomanPSMT" w:hAnsi="TimesNewRomanPSMT" w:cs="TimesNewRomanPSMT"/>
                <w:sz w:val="24"/>
                <w:szCs w:val="24"/>
              </w:rPr>
              <w:t xml:space="preserve"> </w:t>
            </w:r>
            <w:r w:rsidRPr="0033041D">
              <w:rPr>
                <w:rFonts w:ascii="TimesNewRomanPSMT" w:hAnsi="TimesNewRomanPSMT" w:cs="TimesNewRomanPSMT"/>
                <w:sz w:val="24"/>
                <w:szCs w:val="24"/>
              </w:rPr>
              <w:t>год</w:t>
            </w:r>
          </w:p>
        </w:tc>
        <w:tc>
          <w:tcPr>
            <w:tcW w:w="1158" w:type="dxa"/>
            <w:tcBorders>
              <w:top w:val="nil"/>
              <w:left w:val="nil"/>
              <w:bottom w:val="single" w:sz="4" w:space="0" w:color="auto"/>
              <w:right w:val="single" w:sz="4" w:space="0" w:color="auto"/>
            </w:tcBorders>
            <w:vAlign w:val="center"/>
          </w:tcPr>
          <w:p w:rsidR="0033041D" w:rsidRPr="0033041D" w:rsidRDefault="0033041D" w:rsidP="0033041D">
            <w:pPr>
              <w:autoSpaceDE w:val="0"/>
              <w:autoSpaceDN w:val="0"/>
              <w:adjustRightInd w:val="0"/>
              <w:spacing w:line="240" w:lineRule="auto"/>
              <w:rPr>
                <w:rFonts w:ascii="TimesNewRomanPSMT" w:hAnsi="TimesNewRomanPSMT" w:cs="TimesNewRomanPSMT"/>
                <w:sz w:val="24"/>
                <w:szCs w:val="24"/>
              </w:rPr>
            </w:pPr>
            <w:r w:rsidRPr="0033041D">
              <w:rPr>
                <w:rFonts w:ascii="TimesNewRomanPSMT" w:hAnsi="TimesNewRomanPSMT" w:cs="TimesNewRomanPSMT"/>
                <w:sz w:val="24"/>
                <w:szCs w:val="24"/>
              </w:rPr>
              <w:t> </w:t>
            </w:r>
          </w:p>
        </w:tc>
      </w:tr>
      <w:tr w:rsidR="0033041D" w:rsidRPr="0033041D" w:rsidTr="0033041D">
        <w:trPr>
          <w:trHeight w:val="276"/>
        </w:trPr>
        <w:tc>
          <w:tcPr>
            <w:tcW w:w="2342" w:type="dxa"/>
            <w:vMerge w:val="restart"/>
            <w:tcBorders>
              <w:top w:val="nil"/>
              <w:left w:val="single" w:sz="4" w:space="0" w:color="auto"/>
              <w:right w:val="single" w:sz="4" w:space="0" w:color="auto"/>
            </w:tcBorders>
            <w:vAlign w:val="center"/>
          </w:tcPr>
          <w:p w:rsidR="0033041D" w:rsidRPr="0033041D" w:rsidRDefault="0033041D" w:rsidP="00F010F6">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Факультет экономики</w:t>
            </w:r>
          </w:p>
          <w:p w:rsidR="0033041D" w:rsidRPr="0033041D" w:rsidRDefault="0033041D" w:rsidP="0033041D">
            <w:pPr>
              <w:autoSpaceDE w:val="0"/>
              <w:autoSpaceDN w:val="0"/>
              <w:adjustRightInd w:val="0"/>
              <w:spacing w:line="240" w:lineRule="auto"/>
              <w:rPr>
                <w:rFonts w:ascii="TimesNewRomanPSMT" w:hAnsi="TimesNewRomanPSMT" w:cs="TimesNewRomanPSMT"/>
                <w:sz w:val="24"/>
                <w:szCs w:val="24"/>
              </w:rPr>
            </w:pPr>
            <w:r w:rsidRPr="0033041D">
              <w:rPr>
                <w:rFonts w:ascii="TimesNewRomanPSMT" w:hAnsi="TimesNewRomanPSMT" w:cs="TimesNewRomanPSMT"/>
                <w:sz w:val="24"/>
                <w:szCs w:val="24"/>
              </w:rPr>
              <w:t> </w:t>
            </w:r>
          </w:p>
          <w:p w:rsidR="0033041D" w:rsidRPr="0033041D" w:rsidRDefault="0033041D" w:rsidP="0033041D">
            <w:pPr>
              <w:autoSpaceDE w:val="0"/>
              <w:autoSpaceDN w:val="0"/>
              <w:adjustRightInd w:val="0"/>
              <w:spacing w:line="240" w:lineRule="auto"/>
              <w:rPr>
                <w:rFonts w:ascii="TimesNewRomanPSMT" w:hAnsi="TimesNewRomanPSMT" w:cs="TimesNewRomanPSMT"/>
                <w:sz w:val="24"/>
                <w:szCs w:val="24"/>
              </w:rPr>
            </w:pPr>
            <w:r w:rsidRPr="0033041D">
              <w:rPr>
                <w:rFonts w:ascii="TimesNewRomanPSMT" w:hAnsi="TimesNewRomanPSMT" w:cs="TimesNewRomanPSMT"/>
                <w:sz w:val="24"/>
                <w:szCs w:val="24"/>
              </w:rPr>
              <w:t> </w:t>
            </w:r>
          </w:p>
          <w:p w:rsidR="0033041D" w:rsidRPr="0033041D" w:rsidRDefault="0033041D" w:rsidP="0033041D">
            <w:pPr>
              <w:autoSpaceDE w:val="0"/>
              <w:autoSpaceDN w:val="0"/>
              <w:adjustRightInd w:val="0"/>
              <w:spacing w:line="240" w:lineRule="auto"/>
              <w:rPr>
                <w:rFonts w:ascii="TimesNewRomanPSMT" w:hAnsi="TimesNewRomanPSMT" w:cs="TimesNewRomanPSMT"/>
                <w:sz w:val="24"/>
                <w:szCs w:val="24"/>
              </w:rPr>
            </w:pPr>
            <w:r w:rsidRPr="0033041D">
              <w:rPr>
                <w:rFonts w:ascii="TimesNewRomanPSMT" w:hAnsi="TimesNewRomanPSMT" w:cs="TimesNewRomanPSMT"/>
                <w:sz w:val="24"/>
                <w:szCs w:val="24"/>
              </w:rPr>
              <w:t> </w:t>
            </w:r>
          </w:p>
          <w:p w:rsidR="0033041D" w:rsidRPr="0033041D" w:rsidRDefault="0033041D" w:rsidP="0033041D">
            <w:pPr>
              <w:autoSpaceDE w:val="0"/>
              <w:autoSpaceDN w:val="0"/>
              <w:adjustRightInd w:val="0"/>
              <w:spacing w:line="240" w:lineRule="auto"/>
              <w:rPr>
                <w:rFonts w:ascii="TimesNewRomanPSMT" w:hAnsi="TimesNewRomanPSMT" w:cs="TimesNewRomanPSMT"/>
                <w:sz w:val="24"/>
                <w:szCs w:val="24"/>
              </w:rPr>
            </w:pPr>
            <w:r w:rsidRPr="0033041D">
              <w:rPr>
                <w:rFonts w:ascii="TimesNewRomanPSMT" w:hAnsi="TimesNewRomanPSMT" w:cs="TimesNewRomanPSMT"/>
                <w:sz w:val="24"/>
                <w:szCs w:val="24"/>
              </w:rPr>
              <w:t> </w:t>
            </w:r>
          </w:p>
        </w:tc>
        <w:tc>
          <w:tcPr>
            <w:tcW w:w="1487" w:type="dxa"/>
            <w:tcBorders>
              <w:top w:val="nil"/>
              <w:left w:val="nil"/>
              <w:bottom w:val="single" w:sz="4" w:space="0" w:color="auto"/>
              <w:right w:val="single" w:sz="4" w:space="0" w:color="auto"/>
            </w:tcBorders>
          </w:tcPr>
          <w:p w:rsidR="0033041D" w:rsidRPr="0033041D" w:rsidRDefault="0033041D" w:rsidP="0033041D">
            <w:pPr>
              <w:autoSpaceDE w:val="0"/>
              <w:autoSpaceDN w:val="0"/>
              <w:adjustRightInd w:val="0"/>
              <w:spacing w:line="240" w:lineRule="auto"/>
              <w:rPr>
                <w:rFonts w:ascii="TimesNewRomanPSMT" w:hAnsi="TimesNewRomanPSMT" w:cs="TimesNewRomanPSMT"/>
                <w:sz w:val="24"/>
                <w:szCs w:val="24"/>
              </w:rPr>
            </w:pPr>
            <w:r w:rsidRPr="0033041D">
              <w:rPr>
                <w:rFonts w:ascii="TimesNewRomanPSMT" w:hAnsi="TimesNewRomanPSMT" w:cs="TimesNewRomanPSMT"/>
                <w:sz w:val="24"/>
                <w:szCs w:val="24"/>
              </w:rPr>
              <w:t>специалисты</w:t>
            </w:r>
          </w:p>
        </w:tc>
        <w:tc>
          <w:tcPr>
            <w:tcW w:w="1158" w:type="dxa"/>
            <w:tcBorders>
              <w:top w:val="nil"/>
              <w:left w:val="nil"/>
              <w:bottom w:val="single" w:sz="4" w:space="0" w:color="auto"/>
              <w:right w:val="single" w:sz="4" w:space="0" w:color="auto"/>
            </w:tcBorders>
          </w:tcPr>
          <w:p w:rsidR="0033041D" w:rsidRPr="0033041D" w:rsidRDefault="0033041D" w:rsidP="009A3DCA">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3</w:t>
            </w:r>
          </w:p>
        </w:tc>
        <w:tc>
          <w:tcPr>
            <w:tcW w:w="1158" w:type="dxa"/>
            <w:tcBorders>
              <w:top w:val="nil"/>
              <w:left w:val="nil"/>
              <w:bottom w:val="single" w:sz="4" w:space="0" w:color="auto"/>
              <w:right w:val="single" w:sz="4" w:space="0" w:color="auto"/>
            </w:tcBorders>
          </w:tcPr>
          <w:p w:rsidR="0033041D" w:rsidRPr="0033041D" w:rsidRDefault="0033041D" w:rsidP="009A3DCA">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0</w:t>
            </w:r>
          </w:p>
        </w:tc>
        <w:tc>
          <w:tcPr>
            <w:tcW w:w="1127" w:type="dxa"/>
            <w:tcBorders>
              <w:top w:val="nil"/>
              <w:left w:val="nil"/>
              <w:bottom w:val="single" w:sz="4" w:space="0" w:color="auto"/>
              <w:right w:val="single" w:sz="4" w:space="0" w:color="auto"/>
            </w:tcBorders>
          </w:tcPr>
          <w:p w:rsidR="0033041D" w:rsidRPr="0033041D" w:rsidRDefault="0033041D" w:rsidP="009A3DCA">
            <w:pPr>
              <w:autoSpaceDE w:val="0"/>
              <w:autoSpaceDN w:val="0"/>
              <w:adjustRightInd w:val="0"/>
              <w:spacing w:line="240" w:lineRule="auto"/>
              <w:jc w:val="center"/>
              <w:rPr>
                <w:rFonts w:ascii="TimesNewRomanPSMT" w:hAnsi="TimesNewRomanPSMT" w:cs="TimesNewRomanPSMT"/>
                <w:sz w:val="24"/>
                <w:szCs w:val="24"/>
                <w:lang w:val="en-US"/>
              </w:rPr>
            </w:pPr>
            <w:r w:rsidRPr="0033041D">
              <w:rPr>
                <w:rFonts w:ascii="TimesNewRomanPSMT" w:hAnsi="TimesNewRomanPSMT" w:cs="TimesNewRomanPSMT"/>
                <w:sz w:val="24"/>
                <w:szCs w:val="24"/>
                <w:lang w:val="en-US"/>
              </w:rPr>
              <w:t>0</w:t>
            </w:r>
          </w:p>
        </w:tc>
        <w:tc>
          <w:tcPr>
            <w:tcW w:w="1128" w:type="dxa"/>
            <w:tcBorders>
              <w:top w:val="nil"/>
              <w:left w:val="nil"/>
              <w:bottom w:val="single" w:sz="4" w:space="0" w:color="auto"/>
              <w:right w:val="single" w:sz="4" w:space="0" w:color="auto"/>
            </w:tcBorders>
          </w:tcPr>
          <w:p w:rsidR="0033041D" w:rsidRPr="0033041D" w:rsidRDefault="0033041D" w:rsidP="009A3DCA">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0</w:t>
            </w:r>
          </w:p>
        </w:tc>
        <w:tc>
          <w:tcPr>
            <w:tcW w:w="1158" w:type="dxa"/>
            <w:tcBorders>
              <w:top w:val="nil"/>
              <w:left w:val="nil"/>
              <w:bottom w:val="single" w:sz="4" w:space="0" w:color="auto"/>
              <w:right w:val="single" w:sz="4" w:space="0" w:color="auto"/>
            </w:tcBorders>
          </w:tcPr>
          <w:p w:rsidR="0033041D" w:rsidRPr="0033041D" w:rsidRDefault="0033041D" w:rsidP="009A3DCA">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0</w:t>
            </w:r>
          </w:p>
        </w:tc>
      </w:tr>
      <w:tr w:rsidR="0033041D" w:rsidRPr="0033041D" w:rsidTr="0033041D">
        <w:trPr>
          <w:trHeight w:val="276"/>
        </w:trPr>
        <w:tc>
          <w:tcPr>
            <w:tcW w:w="2342" w:type="dxa"/>
            <w:vMerge/>
            <w:tcBorders>
              <w:left w:val="single" w:sz="4" w:space="0" w:color="auto"/>
              <w:right w:val="single" w:sz="4" w:space="0" w:color="auto"/>
            </w:tcBorders>
            <w:vAlign w:val="center"/>
          </w:tcPr>
          <w:p w:rsidR="0033041D" w:rsidRPr="0033041D" w:rsidRDefault="0033041D" w:rsidP="0033041D">
            <w:pPr>
              <w:autoSpaceDE w:val="0"/>
              <w:autoSpaceDN w:val="0"/>
              <w:adjustRightInd w:val="0"/>
              <w:spacing w:line="240" w:lineRule="auto"/>
              <w:rPr>
                <w:rFonts w:ascii="TimesNewRomanPSMT" w:hAnsi="TimesNewRomanPSMT" w:cs="TimesNewRomanPSMT"/>
                <w:sz w:val="24"/>
                <w:szCs w:val="24"/>
              </w:rPr>
            </w:pPr>
          </w:p>
        </w:tc>
        <w:tc>
          <w:tcPr>
            <w:tcW w:w="1487" w:type="dxa"/>
            <w:tcBorders>
              <w:top w:val="nil"/>
              <w:left w:val="nil"/>
              <w:bottom w:val="single" w:sz="4" w:space="0" w:color="auto"/>
              <w:right w:val="single" w:sz="4" w:space="0" w:color="auto"/>
            </w:tcBorders>
          </w:tcPr>
          <w:p w:rsidR="0033041D" w:rsidRPr="0033041D" w:rsidRDefault="0033041D" w:rsidP="0033041D">
            <w:pPr>
              <w:autoSpaceDE w:val="0"/>
              <w:autoSpaceDN w:val="0"/>
              <w:adjustRightInd w:val="0"/>
              <w:spacing w:line="240" w:lineRule="auto"/>
              <w:rPr>
                <w:rFonts w:ascii="TimesNewRomanPSMT" w:hAnsi="TimesNewRomanPSMT" w:cs="TimesNewRomanPSMT"/>
                <w:sz w:val="24"/>
                <w:szCs w:val="24"/>
              </w:rPr>
            </w:pPr>
            <w:r w:rsidRPr="0033041D">
              <w:rPr>
                <w:rFonts w:ascii="TimesNewRomanPSMT" w:hAnsi="TimesNewRomanPSMT" w:cs="TimesNewRomanPSMT"/>
                <w:sz w:val="24"/>
                <w:szCs w:val="24"/>
              </w:rPr>
              <w:t>бакалавры</w:t>
            </w:r>
          </w:p>
        </w:tc>
        <w:tc>
          <w:tcPr>
            <w:tcW w:w="1158" w:type="dxa"/>
            <w:tcBorders>
              <w:top w:val="nil"/>
              <w:left w:val="nil"/>
              <w:bottom w:val="single" w:sz="4" w:space="0" w:color="auto"/>
              <w:right w:val="single" w:sz="4" w:space="0" w:color="auto"/>
            </w:tcBorders>
          </w:tcPr>
          <w:p w:rsidR="0033041D" w:rsidRPr="0033041D" w:rsidRDefault="0033041D" w:rsidP="009A3DCA">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15</w:t>
            </w:r>
          </w:p>
        </w:tc>
        <w:tc>
          <w:tcPr>
            <w:tcW w:w="1158" w:type="dxa"/>
            <w:tcBorders>
              <w:top w:val="nil"/>
              <w:left w:val="nil"/>
              <w:bottom w:val="single" w:sz="4" w:space="0" w:color="auto"/>
              <w:right w:val="single" w:sz="4" w:space="0" w:color="auto"/>
            </w:tcBorders>
          </w:tcPr>
          <w:p w:rsidR="0033041D" w:rsidRPr="0033041D" w:rsidRDefault="0033041D" w:rsidP="009A3DCA">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17</w:t>
            </w:r>
          </w:p>
        </w:tc>
        <w:tc>
          <w:tcPr>
            <w:tcW w:w="1127" w:type="dxa"/>
            <w:tcBorders>
              <w:top w:val="nil"/>
              <w:left w:val="nil"/>
              <w:bottom w:val="single" w:sz="4" w:space="0" w:color="auto"/>
              <w:right w:val="single" w:sz="4" w:space="0" w:color="auto"/>
            </w:tcBorders>
          </w:tcPr>
          <w:p w:rsidR="0033041D" w:rsidRPr="0033041D" w:rsidRDefault="0033041D" w:rsidP="009A3DCA">
            <w:pPr>
              <w:autoSpaceDE w:val="0"/>
              <w:autoSpaceDN w:val="0"/>
              <w:adjustRightInd w:val="0"/>
              <w:spacing w:line="240" w:lineRule="auto"/>
              <w:jc w:val="center"/>
              <w:rPr>
                <w:rFonts w:ascii="TimesNewRomanPSMT" w:hAnsi="TimesNewRomanPSMT" w:cs="TimesNewRomanPSMT"/>
                <w:sz w:val="24"/>
                <w:szCs w:val="24"/>
                <w:lang w:val="en-US"/>
              </w:rPr>
            </w:pPr>
            <w:r w:rsidRPr="0033041D">
              <w:rPr>
                <w:rFonts w:ascii="TimesNewRomanPSMT" w:hAnsi="TimesNewRomanPSMT" w:cs="TimesNewRomanPSMT"/>
                <w:sz w:val="24"/>
                <w:szCs w:val="24"/>
                <w:lang w:val="en-US"/>
              </w:rPr>
              <w:t>18</w:t>
            </w:r>
          </w:p>
        </w:tc>
        <w:tc>
          <w:tcPr>
            <w:tcW w:w="1128" w:type="dxa"/>
            <w:tcBorders>
              <w:top w:val="nil"/>
              <w:left w:val="nil"/>
              <w:bottom w:val="single" w:sz="4" w:space="0" w:color="auto"/>
              <w:right w:val="single" w:sz="4" w:space="0" w:color="auto"/>
            </w:tcBorders>
          </w:tcPr>
          <w:p w:rsidR="0033041D" w:rsidRPr="0033041D" w:rsidRDefault="0033041D" w:rsidP="009A3DCA">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17</w:t>
            </w:r>
          </w:p>
        </w:tc>
        <w:tc>
          <w:tcPr>
            <w:tcW w:w="1158" w:type="dxa"/>
            <w:tcBorders>
              <w:top w:val="nil"/>
              <w:left w:val="nil"/>
              <w:bottom w:val="single" w:sz="4" w:space="0" w:color="auto"/>
              <w:right w:val="single" w:sz="4" w:space="0" w:color="auto"/>
            </w:tcBorders>
          </w:tcPr>
          <w:p w:rsidR="0033041D" w:rsidRPr="0033041D" w:rsidRDefault="0033041D" w:rsidP="009A3DCA">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120,0</w:t>
            </w:r>
          </w:p>
        </w:tc>
      </w:tr>
      <w:tr w:rsidR="0033041D" w:rsidRPr="0033041D" w:rsidTr="0033041D">
        <w:trPr>
          <w:trHeight w:val="720"/>
        </w:trPr>
        <w:tc>
          <w:tcPr>
            <w:tcW w:w="2342" w:type="dxa"/>
            <w:vMerge/>
            <w:tcBorders>
              <w:left w:val="single" w:sz="4" w:space="0" w:color="auto"/>
              <w:right w:val="single" w:sz="4" w:space="0" w:color="auto"/>
            </w:tcBorders>
            <w:vAlign w:val="center"/>
          </w:tcPr>
          <w:p w:rsidR="0033041D" w:rsidRPr="0033041D" w:rsidRDefault="0033041D" w:rsidP="0033041D">
            <w:pPr>
              <w:autoSpaceDE w:val="0"/>
              <w:autoSpaceDN w:val="0"/>
              <w:adjustRightInd w:val="0"/>
              <w:spacing w:line="240" w:lineRule="auto"/>
              <w:rPr>
                <w:rFonts w:ascii="TimesNewRomanPSMT" w:hAnsi="TimesNewRomanPSMT" w:cs="TimesNewRomanPSMT"/>
                <w:sz w:val="24"/>
                <w:szCs w:val="24"/>
              </w:rPr>
            </w:pPr>
          </w:p>
        </w:tc>
        <w:tc>
          <w:tcPr>
            <w:tcW w:w="1487" w:type="dxa"/>
            <w:tcBorders>
              <w:top w:val="nil"/>
              <w:left w:val="nil"/>
              <w:bottom w:val="single" w:sz="4" w:space="0" w:color="auto"/>
              <w:right w:val="single" w:sz="4" w:space="0" w:color="auto"/>
            </w:tcBorders>
          </w:tcPr>
          <w:p w:rsidR="0033041D" w:rsidRPr="0033041D" w:rsidRDefault="0033041D" w:rsidP="0033041D">
            <w:pPr>
              <w:autoSpaceDE w:val="0"/>
              <w:autoSpaceDN w:val="0"/>
              <w:adjustRightInd w:val="0"/>
              <w:spacing w:line="240" w:lineRule="auto"/>
              <w:rPr>
                <w:rFonts w:ascii="TimesNewRomanPSMT" w:hAnsi="TimesNewRomanPSMT" w:cs="TimesNewRomanPSMT"/>
                <w:sz w:val="24"/>
                <w:szCs w:val="24"/>
              </w:rPr>
            </w:pPr>
            <w:r w:rsidRPr="0033041D">
              <w:rPr>
                <w:rFonts w:ascii="TimesNewRomanPSMT" w:hAnsi="TimesNewRomanPSMT" w:cs="TimesNewRomanPSMT"/>
                <w:sz w:val="24"/>
                <w:szCs w:val="24"/>
              </w:rPr>
              <w:t>всего специалисты и бакалавры</w:t>
            </w:r>
          </w:p>
        </w:tc>
        <w:tc>
          <w:tcPr>
            <w:tcW w:w="1158" w:type="dxa"/>
            <w:tcBorders>
              <w:top w:val="nil"/>
              <w:left w:val="nil"/>
              <w:bottom w:val="single" w:sz="4" w:space="0" w:color="auto"/>
              <w:right w:val="single" w:sz="4" w:space="0" w:color="auto"/>
            </w:tcBorders>
          </w:tcPr>
          <w:p w:rsidR="0033041D" w:rsidRPr="0033041D" w:rsidRDefault="0033041D" w:rsidP="009A3DCA">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18</w:t>
            </w:r>
          </w:p>
        </w:tc>
        <w:tc>
          <w:tcPr>
            <w:tcW w:w="1158" w:type="dxa"/>
            <w:tcBorders>
              <w:top w:val="nil"/>
              <w:left w:val="nil"/>
              <w:bottom w:val="single" w:sz="4" w:space="0" w:color="auto"/>
              <w:right w:val="single" w:sz="4" w:space="0" w:color="auto"/>
            </w:tcBorders>
          </w:tcPr>
          <w:p w:rsidR="0033041D" w:rsidRPr="0033041D" w:rsidRDefault="0033041D" w:rsidP="009A3DCA">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17</w:t>
            </w:r>
          </w:p>
        </w:tc>
        <w:tc>
          <w:tcPr>
            <w:tcW w:w="1127" w:type="dxa"/>
            <w:tcBorders>
              <w:top w:val="nil"/>
              <w:left w:val="nil"/>
              <w:bottom w:val="single" w:sz="4" w:space="0" w:color="auto"/>
              <w:right w:val="single" w:sz="4" w:space="0" w:color="auto"/>
            </w:tcBorders>
          </w:tcPr>
          <w:p w:rsidR="0033041D" w:rsidRPr="0033041D" w:rsidRDefault="0033041D" w:rsidP="009A3DCA">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18</w:t>
            </w:r>
          </w:p>
        </w:tc>
        <w:tc>
          <w:tcPr>
            <w:tcW w:w="1128" w:type="dxa"/>
            <w:tcBorders>
              <w:top w:val="nil"/>
              <w:left w:val="nil"/>
              <w:bottom w:val="single" w:sz="4" w:space="0" w:color="auto"/>
              <w:right w:val="single" w:sz="4" w:space="0" w:color="auto"/>
            </w:tcBorders>
          </w:tcPr>
          <w:p w:rsidR="0033041D" w:rsidRPr="0033041D" w:rsidRDefault="0033041D" w:rsidP="009A3DCA">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17</w:t>
            </w:r>
          </w:p>
        </w:tc>
        <w:tc>
          <w:tcPr>
            <w:tcW w:w="1158" w:type="dxa"/>
            <w:tcBorders>
              <w:top w:val="nil"/>
              <w:left w:val="nil"/>
              <w:bottom w:val="single" w:sz="4" w:space="0" w:color="auto"/>
              <w:right w:val="single" w:sz="4" w:space="0" w:color="auto"/>
            </w:tcBorders>
          </w:tcPr>
          <w:p w:rsidR="0033041D" w:rsidRPr="0033041D" w:rsidRDefault="0033041D" w:rsidP="009A3DCA">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100,0</w:t>
            </w:r>
          </w:p>
        </w:tc>
      </w:tr>
      <w:tr w:rsidR="0033041D" w:rsidRPr="0033041D" w:rsidTr="0033041D">
        <w:trPr>
          <w:trHeight w:val="344"/>
        </w:trPr>
        <w:tc>
          <w:tcPr>
            <w:tcW w:w="2342" w:type="dxa"/>
            <w:vMerge/>
            <w:tcBorders>
              <w:left w:val="single" w:sz="4" w:space="0" w:color="auto"/>
              <w:right w:val="single" w:sz="4" w:space="0" w:color="auto"/>
            </w:tcBorders>
            <w:vAlign w:val="center"/>
          </w:tcPr>
          <w:p w:rsidR="0033041D" w:rsidRPr="0033041D" w:rsidRDefault="0033041D" w:rsidP="0033041D">
            <w:pPr>
              <w:autoSpaceDE w:val="0"/>
              <w:autoSpaceDN w:val="0"/>
              <w:adjustRightInd w:val="0"/>
              <w:spacing w:line="240" w:lineRule="auto"/>
              <w:rPr>
                <w:rFonts w:ascii="TimesNewRomanPSMT" w:hAnsi="TimesNewRomanPSMT" w:cs="TimesNewRomanPSMT"/>
                <w:sz w:val="24"/>
                <w:szCs w:val="24"/>
              </w:rPr>
            </w:pPr>
          </w:p>
        </w:tc>
        <w:tc>
          <w:tcPr>
            <w:tcW w:w="1487" w:type="dxa"/>
            <w:tcBorders>
              <w:top w:val="nil"/>
              <w:left w:val="nil"/>
              <w:bottom w:val="single" w:sz="4" w:space="0" w:color="auto"/>
              <w:right w:val="single" w:sz="4" w:space="0" w:color="auto"/>
            </w:tcBorders>
          </w:tcPr>
          <w:p w:rsidR="0033041D" w:rsidRPr="0033041D" w:rsidRDefault="0033041D" w:rsidP="0033041D">
            <w:pPr>
              <w:autoSpaceDE w:val="0"/>
              <w:autoSpaceDN w:val="0"/>
              <w:adjustRightInd w:val="0"/>
              <w:spacing w:line="240" w:lineRule="auto"/>
              <w:rPr>
                <w:rFonts w:ascii="TimesNewRomanPSMT" w:hAnsi="TimesNewRomanPSMT" w:cs="TimesNewRomanPSMT"/>
                <w:sz w:val="24"/>
                <w:szCs w:val="24"/>
              </w:rPr>
            </w:pPr>
            <w:r w:rsidRPr="0033041D">
              <w:rPr>
                <w:rFonts w:ascii="TimesNewRomanPSMT" w:hAnsi="TimesNewRomanPSMT" w:cs="TimesNewRomanPSMT"/>
                <w:sz w:val="24"/>
                <w:szCs w:val="24"/>
              </w:rPr>
              <w:t>магистр.</w:t>
            </w:r>
          </w:p>
        </w:tc>
        <w:tc>
          <w:tcPr>
            <w:tcW w:w="1158" w:type="dxa"/>
            <w:tcBorders>
              <w:top w:val="nil"/>
              <w:left w:val="nil"/>
              <w:bottom w:val="single" w:sz="4" w:space="0" w:color="auto"/>
              <w:right w:val="single" w:sz="4" w:space="0" w:color="auto"/>
            </w:tcBorders>
          </w:tcPr>
          <w:p w:rsidR="0033041D" w:rsidRPr="0033041D" w:rsidRDefault="0033041D" w:rsidP="009A3DCA">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1</w:t>
            </w:r>
          </w:p>
        </w:tc>
        <w:tc>
          <w:tcPr>
            <w:tcW w:w="1158" w:type="dxa"/>
            <w:tcBorders>
              <w:top w:val="nil"/>
              <w:left w:val="nil"/>
              <w:bottom w:val="single" w:sz="4" w:space="0" w:color="auto"/>
              <w:right w:val="single" w:sz="4" w:space="0" w:color="auto"/>
            </w:tcBorders>
          </w:tcPr>
          <w:p w:rsidR="0033041D" w:rsidRPr="0033041D" w:rsidRDefault="0033041D" w:rsidP="009A3DCA">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2</w:t>
            </w:r>
          </w:p>
        </w:tc>
        <w:tc>
          <w:tcPr>
            <w:tcW w:w="1127" w:type="dxa"/>
            <w:tcBorders>
              <w:top w:val="nil"/>
              <w:left w:val="nil"/>
              <w:bottom w:val="single" w:sz="4" w:space="0" w:color="auto"/>
              <w:right w:val="single" w:sz="4" w:space="0" w:color="auto"/>
            </w:tcBorders>
          </w:tcPr>
          <w:p w:rsidR="0033041D" w:rsidRPr="0033041D" w:rsidRDefault="0033041D" w:rsidP="009A3DCA">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3</w:t>
            </w:r>
          </w:p>
        </w:tc>
        <w:tc>
          <w:tcPr>
            <w:tcW w:w="1128" w:type="dxa"/>
            <w:tcBorders>
              <w:top w:val="nil"/>
              <w:left w:val="nil"/>
              <w:bottom w:val="single" w:sz="4" w:space="0" w:color="auto"/>
              <w:right w:val="single" w:sz="4" w:space="0" w:color="auto"/>
            </w:tcBorders>
          </w:tcPr>
          <w:p w:rsidR="0033041D" w:rsidRPr="0033041D" w:rsidRDefault="0033041D" w:rsidP="009A3DCA">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4</w:t>
            </w:r>
          </w:p>
        </w:tc>
        <w:tc>
          <w:tcPr>
            <w:tcW w:w="1158" w:type="dxa"/>
            <w:tcBorders>
              <w:top w:val="nil"/>
              <w:left w:val="nil"/>
              <w:bottom w:val="single" w:sz="4" w:space="0" w:color="auto"/>
              <w:right w:val="single" w:sz="4" w:space="0" w:color="auto"/>
            </w:tcBorders>
          </w:tcPr>
          <w:p w:rsidR="0033041D" w:rsidRPr="0033041D" w:rsidRDefault="0033041D" w:rsidP="009A3DCA">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300,0</w:t>
            </w:r>
          </w:p>
        </w:tc>
      </w:tr>
      <w:tr w:rsidR="0033041D" w:rsidRPr="0033041D" w:rsidTr="0033041D">
        <w:trPr>
          <w:trHeight w:val="276"/>
        </w:trPr>
        <w:tc>
          <w:tcPr>
            <w:tcW w:w="2342" w:type="dxa"/>
            <w:vMerge/>
            <w:tcBorders>
              <w:left w:val="single" w:sz="4" w:space="0" w:color="auto"/>
              <w:bottom w:val="single" w:sz="4" w:space="0" w:color="auto"/>
              <w:right w:val="single" w:sz="4" w:space="0" w:color="auto"/>
            </w:tcBorders>
            <w:vAlign w:val="center"/>
          </w:tcPr>
          <w:p w:rsidR="0033041D" w:rsidRPr="0033041D" w:rsidRDefault="0033041D" w:rsidP="0033041D">
            <w:pPr>
              <w:autoSpaceDE w:val="0"/>
              <w:autoSpaceDN w:val="0"/>
              <w:adjustRightInd w:val="0"/>
              <w:spacing w:line="240" w:lineRule="auto"/>
              <w:rPr>
                <w:rFonts w:ascii="TimesNewRomanPSMT" w:hAnsi="TimesNewRomanPSMT" w:cs="TimesNewRomanPSMT"/>
                <w:sz w:val="24"/>
                <w:szCs w:val="24"/>
              </w:rPr>
            </w:pPr>
          </w:p>
        </w:tc>
        <w:tc>
          <w:tcPr>
            <w:tcW w:w="1487" w:type="dxa"/>
            <w:tcBorders>
              <w:top w:val="nil"/>
              <w:left w:val="nil"/>
              <w:bottom w:val="single" w:sz="4" w:space="0" w:color="auto"/>
              <w:right w:val="single" w:sz="4" w:space="0" w:color="auto"/>
            </w:tcBorders>
          </w:tcPr>
          <w:p w:rsidR="0033041D" w:rsidRPr="0033041D" w:rsidRDefault="0033041D" w:rsidP="0033041D">
            <w:pPr>
              <w:autoSpaceDE w:val="0"/>
              <w:autoSpaceDN w:val="0"/>
              <w:adjustRightInd w:val="0"/>
              <w:spacing w:line="240" w:lineRule="auto"/>
              <w:rPr>
                <w:rFonts w:ascii="TimesNewRomanPSMT" w:hAnsi="TimesNewRomanPSMT" w:cs="TimesNewRomanPSMT"/>
                <w:b/>
                <w:bCs/>
                <w:sz w:val="24"/>
                <w:szCs w:val="24"/>
              </w:rPr>
            </w:pPr>
            <w:r w:rsidRPr="0033041D">
              <w:rPr>
                <w:rFonts w:ascii="TimesNewRomanPSMT" w:hAnsi="TimesNewRomanPSMT" w:cs="TimesNewRomanPSMT"/>
                <w:b/>
                <w:bCs/>
                <w:sz w:val="24"/>
                <w:szCs w:val="24"/>
              </w:rPr>
              <w:t>Всего</w:t>
            </w:r>
          </w:p>
        </w:tc>
        <w:tc>
          <w:tcPr>
            <w:tcW w:w="1158" w:type="dxa"/>
            <w:tcBorders>
              <w:top w:val="nil"/>
              <w:left w:val="nil"/>
              <w:bottom w:val="single" w:sz="4" w:space="0" w:color="auto"/>
              <w:right w:val="single" w:sz="4" w:space="0" w:color="auto"/>
            </w:tcBorders>
          </w:tcPr>
          <w:p w:rsidR="0033041D" w:rsidRPr="0033041D" w:rsidRDefault="0033041D" w:rsidP="009A3DCA">
            <w:pPr>
              <w:autoSpaceDE w:val="0"/>
              <w:autoSpaceDN w:val="0"/>
              <w:adjustRightInd w:val="0"/>
              <w:spacing w:line="240" w:lineRule="auto"/>
              <w:jc w:val="center"/>
              <w:rPr>
                <w:rFonts w:ascii="TimesNewRomanPSMT" w:hAnsi="TimesNewRomanPSMT" w:cs="TimesNewRomanPSMT"/>
                <w:b/>
                <w:bCs/>
                <w:sz w:val="24"/>
                <w:szCs w:val="24"/>
              </w:rPr>
            </w:pPr>
            <w:r w:rsidRPr="0033041D">
              <w:rPr>
                <w:rFonts w:ascii="TimesNewRomanPSMT" w:hAnsi="TimesNewRomanPSMT" w:cs="TimesNewRomanPSMT"/>
                <w:b/>
                <w:bCs/>
                <w:sz w:val="24"/>
                <w:szCs w:val="24"/>
              </w:rPr>
              <w:t>19</w:t>
            </w:r>
          </w:p>
        </w:tc>
        <w:tc>
          <w:tcPr>
            <w:tcW w:w="1158" w:type="dxa"/>
            <w:tcBorders>
              <w:top w:val="nil"/>
              <w:left w:val="nil"/>
              <w:bottom w:val="single" w:sz="4" w:space="0" w:color="auto"/>
              <w:right w:val="single" w:sz="4" w:space="0" w:color="auto"/>
            </w:tcBorders>
          </w:tcPr>
          <w:p w:rsidR="0033041D" w:rsidRPr="0033041D" w:rsidRDefault="0033041D" w:rsidP="009A3DCA">
            <w:pPr>
              <w:autoSpaceDE w:val="0"/>
              <w:autoSpaceDN w:val="0"/>
              <w:adjustRightInd w:val="0"/>
              <w:spacing w:line="240" w:lineRule="auto"/>
              <w:jc w:val="center"/>
              <w:rPr>
                <w:rFonts w:ascii="TimesNewRomanPSMT" w:hAnsi="TimesNewRomanPSMT" w:cs="TimesNewRomanPSMT"/>
                <w:b/>
                <w:bCs/>
                <w:sz w:val="24"/>
                <w:szCs w:val="24"/>
              </w:rPr>
            </w:pPr>
            <w:r w:rsidRPr="0033041D">
              <w:rPr>
                <w:rFonts w:ascii="TimesNewRomanPSMT" w:hAnsi="TimesNewRomanPSMT" w:cs="TimesNewRomanPSMT"/>
                <w:b/>
                <w:bCs/>
                <w:sz w:val="24"/>
                <w:szCs w:val="24"/>
              </w:rPr>
              <w:t>19</w:t>
            </w:r>
          </w:p>
        </w:tc>
        <w:tc>
          <w:tcPr>
            <w:tcW w:w="1127" w:type="dxa"/>
            <w:tcBorders>
              <w:top w:val="nil"/>
              <w:left w:val="nil"/>
              <w:bottom w:val="single" w:sz="4" w:space="0" w:color="auto"/>
              <w:right w:val="single" w:sz="4" w:space="0" w:color="auto"/>
            </w:tcBorders>
          </w:tcPr>
          <w:p w:rsidR="0033041D" w:rsidRPr="0033041D" w:rsidRDefault="0033041D" w:rsidP="009A3DCA">
            <w:pPr>
              <w:autoSpaceDE w:val="0"/>
              <w:autoSpaceDN w:val="0"/>
              <w:adjustRightInd w:val="0"/>
              <w:spacing w:line="240" w:lineRule="auto"/>
              <w:jc w:val="center"/>
              <w:rPr>
                <w:rFonts w:ascii="TimesNewRomanPSMT" w:hAnsi="TimesNewRomanPSMT" w:cs="TimesNewRomanPSMT"/>
                <w:b/>
                <w:bCs/>
                <w:sz w:val="24"/>
                <w:szCs w:val="24"/>
              </w:rPr>
            </w:pPr>
            <w:r w:rsidRPr="0033041D">
              <w:rPr>
                <w:rFonts w:ascii="TimesNewRomanPSMT" w:hAnsi="TimesNewRomanPSMT" w:cs="TimesNewRomanPSMT"/>
                <w:b/>
                <w:bCs/>
                <w:sz w:val="24"/>
                <w:szCs w:val="24"/>
              </w:rPr>
              <w:t>21</w:t>
            </w:r>
          </w:p>
        </w:tc>
        <w:tc>
          <w:tcPr>
            <w:tcW w:w="1128" w:type="dxa"/>
            <w:tcBorders>
              <w:top w:val="nil"/>
              <w:left w:val="nil"/>
              <w:bottom w:val="single" w:sz="4" w:space="0" w:color="auto"/>
              <w:right w:val="single" w:sz="4" w:space="0" w:color="auto"/>
            </w:tcBorders>
          </w:tcPr>
          <w:p w:rsidR="0033041D" w:rsidRPr="0033041D" w:rsidRDefault="0033041D" w:rsidP="009A3DCA">
            <w:pPr>
              <w:autoSpaceDE w:val="0"/>
              <w:autoSpaceDN w:val="0"/>
              <w:adjustRightInd w:val="0"/>
              <w:spacing w:line="240" w:lineRule="auto"/>
              <w:jc w:val="center"/>
              <w:rPr>
                <w:rFonts w:ascii="TimesNewRomanPSMT" w:hAnsi="TimesNewRomanPSMT" w:cs="TimesNewRomanPSMT"/>
                <w:b/>
                <w:bCs/>
                <w:sz w:val="24"/>
                <w:szCs w:val="24"/>
              </w:rPr>
            </w:pPr>
            <w:r w:rsidRPr="0033041D">
              <w:rPr>
                <w:rFonts w:ascii="TimesNewRomanPSMT" w:hAnsi="TimesNewRomanPSMT" w:cs="TimesNewRomanPSMT"/>
                <w:b/>
                <w:bCs/>
                <w:sz w:val="24"/>
                <w:szCs w:val="24"/>
              </w:rPr>
              <w:t>21</w:t>
            </w:r>
          </w:p>
        </w:tc>
        <w:tc>
          <w:tcPr>
            <w:tcW w:w="1158" w:type="dxa"/>
            <w:tcBorders>
              <w:top w:val="nil"/>
              <w:left w:val="nil"/>
              <w:bottom w:val="single" w:sz="4" w:space="0" w:color="auto"/>
              <w:right w:val="single" w:sz="4" w:space="0" w:color="auto"/>
            </w:tcBorders>
          </w:tcPr>
          <w:p w:rsidR="0033041D" w:rsidRPr="0033041D" w:rsidRDefault="0033041D" w:rsidP="009A3DCA">
            <w:pPr>
              <w:autoSpaceDE w:val="0"/>
              <w:autoSpaceDN w:val="0"/>
              <w:adjustRightInd w:val="0"/>
              <w:spacing w:line="240" w:lineRule="auto"/>
              <w:jc w:val="center"/>
              <w:rPr>
                <w:rFonts w:ascii="TimesNewRomanPSMT" w:hAnsi="TimesNewRomanPSMT" w:cs="TimesNewRomanPSMT"/>
                <w:b/>
                <w:bCs/>
                <w:sz w:val="24"/>
                <w:szCs w:val="24"/>
              </w:rPr>
            </w:pPr>
            <w:r w:rsidRPr="0033041D">
              <w:rPr>
                <w:rFonts w:ascii="TimesNewRomanPSMT" w:hAnsi="TimesNewRomanPSMT" w:cs="TimesNewRomanPSMT"/>
                <w:b/>
                <w:bCs/>
                <w:sz w:val="24"/>
                <w:szCs w:val="24"/>
              </w:rPr>
              <w:t>110,5</w:t>
            </w:r>
          </w:p>
        </w:tc>
      </w:tr>
      <w:tr w:rsidR="0033041D" w:rsidRPr="0033041D" w:rsidTr="0033041D">
        <w:trPr>
          <w:trHeight w:val="276"/>
        </w:trPr>
        <w:tc>
          <w:tcPr>
            <w:tcW w:w="2342" w:type="dxa"/>
            <w:vMerge w:val="restart"/>
            <w:tcBorders>
              <w:top w:val="nil"/>
              <w:left w:val="single" w:sz="4" w:space="0" w:color="auto"/>
              <w:right w:val="single" w:sz="4" w:space="0" w:color="auto"/>
            </w:tcBorders>
            <w:vAlign w:val="center"/>
          </w:tcPr>
          <w:p w:rsidR="0033041D" w:rsidRPr="0033041D" w:rsidRDefault="0033041D" w:rsidP="00F010F6">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Факультет менеджмента</w:t>
            </w:r>
          </w:p>
          <w:p w:rsidR="0033041D" w:rsidRPr="0033041D" w:rsidRDefault="0033041D" w:rsidP="0033041D">
            <w:pPr>
              <w:autoSpaceDE w:val="0"/>
              <w:autoSpaceDN w:val="0"/>
              <w:adjustRightInd w:val="0"/>
              <w:spacing w:line="240" w:lineRule="auto"/>
              <w:rPr>
                <w:rFonts w:ascii="TimesNewRomanPSMT" w:hAnsi="TimesNewRomanPSMT" w:cs="TimesNewRomanPSMT"/>
                <w:sz w:val="24"/>
                <w:szCs w:val="24"/>
              </w:rPr>
            </w:pPr>
            <w:r w:rsidRPr="0033041D">
              <w:rPr>
                <w:rFonts w:ascii="TimesNewRomanPSMT" w:hAnsi="TimesNewRomanPSMT" w:cs="TimesNewRomanPSMT"/>
                <w:sz w:val="24"/>
                <w:szCs w:val="24"/>
              </w:rPr>
              <w:t> </w:t>
            </w:r>
          </w:p>
          <w:p w:rsidR="0033041D" w:rsidRPr="0033041D" w:rsidRDefault="0033041D" w:rsidP="0033041D">
            <w:pPr>
              <w:autoSpaceDE w:val="0"/>
              <w:autoSpaceDN w:val="0"/>
              <w:adjustRightInd w:val="0"/>
              <w:spacing w:line="240" w:lineRule="auto"/>
              <w:rPr>
                <w:rFonts w:ascii="TimesNewRomanPSMT" w:hAnsi="TimesNewRomanPSMT" w:cs="TimesNewRomanPSMT"/>
                <w:sz w:val="24"/>
                <w:szCs w:val="24"/>
              </w:rPr>
            </w:pPr>
            <w:r w:rsidRPr="0033041D">
              <w:rPr>
                <w:rFonts w:ascii="TimesNewRomanPSMT" w:hAnsi="TimesNewRomanPSMT" w:cs="TimesNewRomanPSMT"/>
                <w:sz w:val="24"/>
                <w:szCs w:val="24"/>
              </w:rPr>
              <w:t> </w:t>
            </w:r>
          </w:p>
          <w:p w:rsidR="0033041D" w:rsidRPr="0033041D" w:rsidRDefault="0033041D" w:rsidP="0033041D">
            <w:pPr>
              <w:autoSpaceDE w:val="0"/>
              <w:autoSpaceDN w:val="0"/>
              <w:adjustRightInd w:val="0"/>
              <w:spacing w:line="240" w:lineRule="auto"/>
              <w:rPr>
                <w:rFonts w:ascii="TimesNewRomanPSMT" w:hAnsi="TimesNewRomanPSMT" w:cs="TimesNewRomanPSMT"/>
                <w:sz w:val="24"/>
                <w:szCs w:val="24"/>
              </w:rPr>
            </w:pPr>
            <w:r w:rsidRPr="0033041D">
              <w:rPr>
                <w:rFonts w:ascii="TimesNewRomanPSMT" w:hAnsi="TimesNewRomanPSMT" w:cs="TimesNewRomanPSMT"/>
                <w:sz w:val="24"/>
                <w:szCs w:val="24"/>
              </w:rPr>
              <w:t> </w:t>
            </w:r>
          </w:p>
          <w:p w:rsidR="0033041D" w:rsidRPr="0033041D" w:rsidRDefault="0033041D" w:rsidP="0033041D">
            <w:pPr>
              <w:autoSpaceDE w:val="0"/>
              <w:autoSpaceDN w:val="0"/>
              <w:adjustRightInd w:val="0"/>
              <w:spacing w:line="240" w:lineRule="auto"/>
              <w:rPr>
                <w:rFonts w:ascii="TimesNewRomanPSMT" w:hAnsi="TimesNewRomanPSMT" w:cs="TimesNewRomanPSMT"/>
                <w:sz w:val="24"/>
                <w:szCs w:val="24"/>
              </w:rPr>
            </w:pPr>
            <w:r w:rsidRPr="0033041D">
              <w:rPr>
                <w:rFonts w:ascii="TimesNewRomanPSMT" w:hAnsi="TimesNewRomanPSMT" w:cs="TimesNewRomanPSMT"/>
                <w:sz w:val="24"/>
                <w:szCs w:val="24"/>
              </w:rPr>
              <w:t> </w:t>
            </w:r>
          </w:p>
        </w:tc>
        <w:tc>
          <w:tcPr>
            <w:tcW w:w="1487" w:type="dxa"/>
            <w:tcBorders>
              <w:top w:val="nil"/>
              <w:left w:val="nil"/>
              <w:bottom w:val="single" w:sz="4" w:space="0" w:color="auto"/>
              <w:right w:val="single" w:sz="4" w:space="0" w:color="auto"/>
            </w:tcBorders>
          </w:tcPr>
          <w:p w:rsidR="0033041D" w:rsidRPr="0033041D" w:rsidRDefault="0033041D" w:rsidP="0033041D">
            <w:pPr>
              <w:autoSpaceDE w:val="0"/>
              <w:autoSpaceDN w:val="0"/>
              <w:adjustRightInd w:val="0"/>
              <w:spacing w:line="240" w:lineRule="auto"/>
              <w:rPr>
                <w:rFonts w:ascii="TimesNewRomanPSMT" w:hAnsi="TimesNewRomanPSMT" w:cs="TimesNewRomanPSMT"/>
                <w:sz w:val="24"/>
                <w:szCs w:val="24"/>
              </w:rPr>
            </w:pPr>
            <w:r w:rsidRPr="0033041D">
              <w:rPr>
                <w:rFonts w:ascii="TimesNewRomanPSMT" w:hAnsi="TimesNewRomanPSMT" w:cs="TimesNewRomanPSMT"/>
                <w:sz w:val="24"/>
                <w:szCs w:val="24"/>
              </w:rPr>
              <w:t>специалисты</w:t>
            </w:r>
          </w:p>
        </w:tc>
        <w:tc>
          <w:tcPr>
            <w:tcW w:w="1158" w:type="dxa"/>
            <w:tcBorders>
              <w:top w:val="nil"/>
              <w:left w:val="nil"/>
              <w:bottom w:val="single" w:sz="4" w:space="0" w:color="auto"/>
              <w:right w:val="single" w:sz="4" w:space="0" w:color="auto"/>
            </w:tcBorders>
          </w:tcPr>
          <w:p w:rsidR="0033041D" w:rsidRPr="0033041D" w:rsidRDefault="0033041D" w:rsidP="009A3DCA">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10</w:t>
            </w:r>
          </w:p>
        </w:tc>
        <w:tc>
          <w:tcPr>
            <w:tcW w:w="1158" w:type="dxa"/>
            <w:tcBorders>
              <w:top w:val="nil"/>
              <w:left w:val="nil"/>
              <w:bottom w:val="single" w:sz="4" w:space="0" w:color="auto"/>
              <w:right w:val="single" w:sz="4" w:space="0" w:color="auto"/>
            </w:tcBorders>
          </w:tcPr>
          <w:p w:rsidR="0033041D" w:rsidRPr="0033041D" w:rsidRDefault="0033041D" w:rsidP="009A3DCA">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7</w:t>
            </w:r>
          </w:p>
        </w:tc>
        <w:tc>
          <w:tcPr>
            <w:tcW w:w="1127" w:type="dxa"/>
            <w:tcBorders>
              <w:top w:val="nil"/>
              <w:left w:val="nil"/>
              <w:bottom w:val="single" w:sz="4" w:space="0" w:color="auto"/>
              <w:right w:val="single" w:sz="4" w:space="0" w:color="auto"/>
            </w:tcBorders>
          </w:tcPr>
          <w:p w:rsidR="0033041D" w:rsidRPr="0033041D" w:rsidRDefault="0033041D" w:rsidP="009A3DCA">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3</w:t>
            </w:r>
          </w:p>
        </w:tc>
        <w:tc>
          <w:tcPr>
            <w:tcW w:w="1128" w:type="dxa"/>
            <w:tcBorders>
              <w:top w:val="nil"/>
              <w:left w:val="nil"/>
              <w:bottom w:val="single" w:sz="4" w:space="0" w:color="auto"/>
              <w:right w:val="single" w:sz="4" w:space="0" w:color="auto"/>
            </w:tcBorders>
          </w:tcPr>
          <w:p w:rsidR="0033041D" w:rsidRPr="0033041D" w:rsidRDefault="0033041D" w:rsidP="009A3DCA">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1</w:t>
            </w:r>
          </w:p>
        </w:tc>
        <w:tc>
          <w:tcPr>
            <w:tcW w:w="1158" w:type="dxa"/>
            <w:tcBorders>
              <w:top w:val="nil"/>
              <w:left w:val="nil"/>
              <w:bottom w:val="single" w:sz="4" w:space="0" w:color="auto"/>
              <w:right w:val="single" w:sz="4" w:space="0" w:color="auto"/>
            </w:tcBorders>
          </w:tcPr>
          <w:p w:rsidR="0033041D" w:rsidRPr="0033041D" w:rsidRDefault="0033041D" w:rsidP="009A3DCA">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30,0</w:t>
            </w:r>
          </w:p>
        </w:tc>
      </w:tr>
      <w:tr w:rsidR="0033041D" w:rsidRPr="0033041D" w:rsidTr="0033041D">
        <w:trPr>
          <w:trHeight w:val="276"/>
        </w:trPr>
        <w:tc>
          <w:tcPr>
            <w:tcW w:w="2342" w:type="dxa"/>
            <w:vMerge/>
            <w:tcBorders>
              <w:left w:val="single" w:sz="4" w:space="0" w:color="auto"/>
              <w:right w:val="single" w:sz="4" w:space="0" w:color="auto"/>
            </w:tcBorders>
            <w:vAlign w:val="center"/>
          </w:tcPr>
          <w:p w:rsidR="0033041D" w:rsidRPr="0033041D" w:rsidRDefault="0033041D" w:rsidP="0033041D">
            <w:pPr>
              <w:autoSpaceDE w:val="0"/>
              <w:autoSpaceDN w:val="0"/>
              <w:adjustRightInd w:val="0"/>
              <w:spacing w:line="240" w:lineRule="auto"/>
              <w:rPr>
                <w:rFonts w:ascii="TimesNewRomanPSMT" w:hAnsi="TimesNewRomanPSMT" w:cs="TimesNewRomanPSMT"/>
                <w:sz w:val="24"/>
                <w:szCs w:val="24"/>
              </w:rPr>
            </w:pPr>
          </w:p>
        </w:tc>
        <w:tc>
          <w:tcPr>
            <w:tcW w:w="1487" w:type="dxa"/>
            <w:tcBorders>
              <w:top w:val="nil"/>
              <w:left w:val="nil"/>
              <w:bottom w:val="single" w:sz="4" w:space="0" w:color="auto"/>
              <w:right w:val="single" w:sz="4" w:space="0" w:color="auto"/>
            </w:tcBorders>
          </w:tcPr>
          <w:p w:rsidR="0033041D" w:rsidRPr="0033041D" w:rsidRDefault="0033041D" w:rsidP="0033041D">
            <w:pPr>
              <w:autoSpaceDE w:val="0"/>
              <w:autoSpaceDN w:val="0"/>
              <w:adjustRightInd w:val="0"/>
              <w:spacing w:line="240" w:lineRule="auto"/>
              <w:rPr>
                <w:rFonts w:ascii="TimesNewRomanPSMT" w:hAnsi="TimesNewRomanPSMT" w:cs="TimesNewRomanPSMT"/>
                <w:sz w:val="24"/>
                <w:szCs w:val="24"/>
              </w:rPr>
            </w:pPr>
            <w:r w:rsidRPr="0033041D">
              <w:rPr>
                <w:rFonts w:ascii="TimesNewRomanPSMT" w:hAnsi="TimesNewRomanPSMT" w:cs="TimesNewRomanPSMT"/>
                <w:sz w:val="24"/>
                <w:szCs w:val="24"/>
              </w:rPr>
              <w:t>бакалавры</w:t>
            </w:r>
          </w:p>
        </w:tc>
        <w:tc>
          <w:tcPr>
            <w:tcW w:w="1158" w:type="dxa"/>
            <w:tcBorders>
              <w:top w:val="nil"/>
              <w:left w:val="nil"/>
              <w:bottom w:val="single" w:sz="4" w:space="0" w:color="auto"/>
              <w:right w:val="single" w:sz="4" w:space="0" w:color="auto"/>
            </w:tcBorders>
          </w:tcPr>
          <w:p w:rsidR="0033041D" w:rsidRPr="0033041D" w:rsidRDefault="0033041D" w:rsidP="009A3DCA">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6</w:t>
            </w:r>
          </w:p>
        </w:tc>
        <w:tc>
          <w:tcPr>
            <w:tcW w:w="1158" w:type="dxa"/>
            <w:tcBorders>
              <w:top w:val="nil"/>
              <w:left w:val="nil"/>
              <w:bottom w:val="single" w:sz="4" w:space="0" w:color="auto"/>
              <w:right w:val="single" w:sz="4" w:space="0" w:color="auto"/>
            </w:tcBorders>
          </w:tcPr>
          <w:p w:rsidR="0033041D" w:rsidRPr="0033041D" w:rsidRDefault="0033041D" w:rsidP="009A3DCA">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11</w:t>
            </w:r>
          </w:p>
        </w:tc>
        <w:tc>
          <w:tcPr>
            <w:tcW w:w="1127" w:type="dxa"/>
            <w:tcBorders>
              <w:top w:val="nil"/>
              <w:left w:val="nil"/>
              <w:bottom w:val="single" w:sz="4" w:space="0" w:color="auto"/>
              <w:right w:val="single" w:sz="4" w:space="0" w:color="auto"/>
            </w:tcBorders>
          </w:tcPr>
          <w:p w:rsidR="0033041D" w:rsidRPr="0033041D" w:rsidRDefault="0033041D" w:rsidP="009A3DCA">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16</w:t>
            </w:r>
          </w:p>
        </w:tc>
        <w:tc>
          <w:tcPr>
            <w:tcW w:w="1128" w:type="dxa"/>
            <w:tcBorders>
              <w:top w:val="nil"/>
              <w:left w:val="nil"/>
              <w:bottom w:val="single" w:sz="4" w:space="0" w:color="auto"/>
              <w:right w:val="single" w:sz="4" w:space="0" w:color="auto"/>
            </w:tcBorders>
          </w:tcPr>
          <w:p w:rsidR="0033041D" w:rsidRPr="0033041D" w:rsidRDefault="0033041D" w:rsidP="009A3DCA">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17</w:t>
            </w:r>
          </w:p>
        </w:tc>
        <w:tc>
          <w:tcPr>
            <w:tcW w:w="1158" w:type="dxa"/>
            <w:tcBorders>
              <w:top w:val="nil"/>
              <w:left w:val="nil"/>
              <w:bottom w:val="single" w:sz="4" w:space="0" w:color="auto"/>
              <w:right w:val="single" w:sz="4" w:space="0" w:color="auto"/>
            </w:tcBorders>
          </w:tcPr>
          <w:p w:rsidR="0033041D" w:rsidRPr="0033041D" w:rsidRDefault="0033041D" w:rsidP="009A3DCA">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266,7</w:t>
            </w:r>
          </w:p>
        </w:tc>
      </w:tr>
      <w:tr w:rsidR="0033041D" w:rsidRPr="0033041D" w:rsidTr="0033041D">
        <w:trPr>
          <w:trHeight w:val="720"/>
        </w:trPr>
        <w:tc>
          <w:tcPr>
            <w:tcW w:w="2342" w:type="dxa"/>
            <w:vMerge/>
            <w:tcBorders>
              <w:left w:val="single" w:sz="4" w:space="0" w:color="auto"/>
              <w:right w:val="single" w:sz="4" w:space="0" w:color="auto"/>
            </w:tcBorders>
            <w:vAlign w:val="center"/>
          </w:tcPr>
          <w:p w:rsidR="0033041D" w:rsidRPr="0033041D" w:rsidRDefault="0033041D" w:rsidP="0033041D">
            <w:pPr>
              <w:autoSpaceDE w:val="0"/>
              <w:autoSpaceDN w:val="0"/>
              <w:adjustRightInd w:val="0"/>
              <w:spacing w:line="240" w:lineRule="auto"/>
              <w:rPr>
                <w:rFonts w:ascii="TimesNewRomanPSMT" w:hAnsi="TimesNewRomanPSMT" w:cs="TimesNewRomanPSMT"/>
                <w:sz w:val="24"/>
                <w:szCs w:val="24"/>
              </w:rPr>
            </w:pPr>
          </w:p>
        </w:tc>
        <w:tc>
          <w:tcPr>
            <w:tcW w:w="1487" w:type="dxa"/>
            <w:tcBorders>
              <w:top w:val="nil"/>
              <w:left w:val="nil"/>
              <w:bottom w:val="single" w:sz="4" w:space="0" w:color="auto"/>
              <w:right w:val="single" w:sz="4" w:space="0" w:color="auto"/>
            </w:tcBorders>
          </w:tcPr>
          <w:p w:rsidR="0033041D" w:rsidRPr="0033041D" w:rsidRDefault="0033041D" w:rsidP="0033041D">
            <w:pPr>
              <w:autoSpaceDE w:val="0"/>
              <w:autoSpaceDN w:val="0"/>
              <w:adjustRightInd w:val="0"/>
              <w:spacing w:line="240" w:lineRule="auto"/>
              <w:rPr>
                <w:rFonts w:ascii="TimesNewRomanPSMT" w:hAnsi="TimesNewRomanPSMT" w:cs="TimesNewRomanPSMT"/>
                <w:sz w:val="24"/>
                <w:szCs w:val="24"/>
              </w:rPr>
            </w:pPr>
            <w:r w:rsidRPr="0033041D">
              <w:rPr>
                <w:rFonts w:ascii="TimesNewRomanPSMT" w:hAnsi="TimesNewRomanPSMT" w:cs="TimesNewRomanPSMT"/>
                <w:sz w:val="24"/>
                <w:szCs w:val="24"/>
              </w:rPr>
              <w:t>всего специалисты и бакалавры</w:t>
            </w:r>
          </w:p>
        </w:tc>
        <w:tc>
          <w:tcPr>
            <w:tcW w:w="1158" w:type="dxa"/>
            <w:tcBorders>
              <w:top w:val="nil"/>
              <w:left w:val="nil"/>
              <w:bottom w:val="single" w:sz="4" w:space="0" w:color="auto"/>
              <w:right w:val="single" w:sz="4" w:space="0" w:color="auto"/>
            </w:tcBorders>
          </w:tcPr>
          <w:p w:rsidR="0033041D" w:rsidRPr="0033041D" w:rsidRDefault="0033041D" w:rsidP="009A3DCA">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16</w:t>
            </w:r>
          </w:p>
        </w:tc>
        <w:tc>
          <w:tcPr>
            <w:tcW w:w="1158" w:type="dxa"/>
            <w:tcBorders>
              <w:top w:val="nil"/>
              <w:left w:val="nil"/>
              <w:bottom w:val="single" w:sz="4" w:space="0" w:color="auto"/>
              <w:right w:val="single" w:sz="4" w:space="0" w:color="auto"/>
            </w:tcBorders>
          </w:tcPr>
          <w:p w:rsidR="0033041D" w:rsidRPr="0033041D" w:rsidRDefault="0033041D" w:rsidP="009A3DCA">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18</w:t>
            </w:r>
          </w:p>
        </w:tc>
        <w:tc>
          <w:tcPr>
            <w:tcW w:w="1127" w:type="dxa"/>
            <w:tcBorders>
              <w:top w:val="nil"/>
              <w:left w:val="nil"/>
              <w:bottom w:val="single" w:sz="4" w:space="0" w:color="auto"/>
              <w:right w:val="single" w:sz="4" w:space="0" w:color="auto"/>
            </w:tcBorders>
          </w:tcPr>
          <w:p w:rsidR="0033041D" w:rsidRPr="0033041D" w:rsidRDefault="0033041D" w:rsidP="009A3DCA">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19</w:t>
            </w:r>
          </w:p>
        </w:tc>
        <w:tc>
          <w:tcPr>
            <w:tcW w:w="1128" w:type="dxa"/>
            <w:tcBorders>
              <w:top w:val="nil"/>
              <w:left w:val="nil"/>
              <w:bottom w:val="single" w:sz="4" w:space="0" w:color="auto"/>
              <w:right w:val="single" w:sz="4" w:space="0" w:color="auto"/>
            </w:tcBorders>
          </w:tcPr>
          <w:p w:rsidR="0033041D" w:rsidRPr="0033041D" w:rsidRDefault="0033041D" w:rsidP="009A3DCA">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18</w:t>
            </w:r>
          </w:p>
        </w:tc>
        <w:tc>
          <w:tcPr>
            <w:tcW w:w="1158" w:type="dxa"/>
            <w:tcBorders>
              <w:top w:val="nil"/>
              <w:left w:val="nil"/>
              <w:bottom w:val="single" w:sz="4" w:space="0" w:color="auto"/>
              <w:right w:val="single" w:sz="4" w:space="0" w:color="auto"/>
            </w:tcBorders>
          </w:tcPr>
          <w:p w:rsidR="0033041D" w:rsidRPr="0033041D" w:rsidRDefault="0033041D" w:rsidP="009A3DCA">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118,8</w:t>
            </w:r>
          </w:p>
        </w:tc>
      </w:tr>
      <w:tr w:rsidR="0033041D" w:rsidRPr="0033041D" w:rsidTr="0033041D">
        <w:trPr>
          <w:trHeight w:val="276"/>
        </w:trPr>
        <w:tc>
          <w:tcPr>
            <w:tcW w:w="2342" w:type="dxa"/>
            <w:vMerge/>
            <w:tcBorders>
              <w:left w:val="single" w:sz="4" w:space="0" w:color="auto"/>
              <w:right w:val="single" w:sz="4" w:space="0" w:color="auto"/>
            </w:tcBorders>
            <w:vAlign w:val="center"/>
          </w:tcPr>
          <w:p w:rsidR="0033041D" w:rsidRPr="0033041D" w:rsidRDefault="0033041D" w:rsidP="0033041D">
            <w:pPr>
              <w:autoSpaceDE w:val="0"/>
              <w:autoSpaceDN w:val="0"/>
              <w:adjustRightInd w:val="0"/>
              <w:spacing w:line="240" w:lineRule="auto"/>
              <w:rPr>
                <w:rFonts w:ascii="TimesNewRomanPSMT" w:hAnsi="TimesNewRomanPSMT" w:cs="TimesNewRomanPSMT"/>
                <w:sz w:val="24"/>
                <w:szCs w:val="24"/>
              </w:rPr>
            </w:pPr>
          </w:p>
        </w:tc>
        <w:tc>
          <w:tcPr>
            <w:tcW w:w="1487" w:type="dxa"/>
            <w:tcBorders>
              <w:top w:val="nil"/>
              <w:left w:val="nil"/>
              <w:bottom w:val="single" w:sz="4" w:space="0" w:color="auto"/>
              <w:right w:val="single" w:sz="4" w:space="0" w:color="auto"/>
            </w:tcBorders>
          </w:tcPr>
          <w:p w:rsidR="0033041D" w:rsidRPr="0033041D" w:rsidRDefault="0033041D" w:rsidP="0033041D">
            <w:pPr>
              <w:autoSpaceDE w:val="0"/>
              <w:autoSpaceDN w:val="0"/>
              <w:adjustRightInd w:val="0"/>
              <w:spacing w:line="240" w:lineRule="auto"/>
              <w:rPr>
                <w:rFonts w:ascii="TimesNewRomanPSMT" w:hAnsi="TimesNewRomanPSMT" w:cs="TimesNewRomanPSMT"/>
                <w:sz w:val="24"/>
                <w:szCs w:val="24"/>
              </w:rPr>
            </w:pPr>
            <w:r w:rsidRPr="0033041D">
              <w:rPr>
                <w:rFonts w:ascii="TimesNewRomanPSMT" w:hAnsi="TimesNewRomanPSMT" w:cs="TimesNewRomanPSMT"/>
                <w:sz w:val="24"/>
                <w:szCs w:val="24"/>
              </w:rPr>
              <w:t>магистр.</w:t>
            </w:r>
          </w:p>
        </w:tc>
        <w:tc>
          <w:tcPr>
            <w:tcW w:w="1158" w:type="dxa"/>
            <w:tcBorders>
              <w:top w:val="nil"/>
              <w:left w:val="nil"/>
              <w:bottom w:val="single" w:sz="4" w:space="0" w:color="auto"/>
              <w:right w:val="single" w:sz="4" w:space="0" w:color="auto"/>
            </w:tcBorders>
          </w:tcPr>
          <w:p w:rsidR="0033041D" w:rsidRPr="0033041D" w:rsidRDefault="0033041D" w:rsidP="009A3DCA">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2</w:t>
            </w:r>
          </w:p>
        </w:tc>
        <w:tc>
          <w:tcPr>
            <w:tcW w:w="1158" w:type="dxa"/>
            <w:tcBorders>
              <w:top w:val="nil"/>
              <w:left w:val="nil"/>
              <w:bottom w:val="single" w:sz="4" w:space="0" w:color="auto"/>
              <w:right w:val="single" w:sz="4" w:space="0" w:color="auto"/>
            </w:tcBorders>
          </w:tcPr>
          <w:p w:rsidR="0033041D" w:rsidRPr="0033041D" w:rsidRDefault="0033041D" w:rsidP="009A3DCA">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4</w:t>
            </w:r>
          </w:p>
        </w:tc>
        <w:tc>
          <w:tcPr>
            <w:tcW w:w="1127" w:type="dxa"/>
            <w:tcBorders>
              <w:top w:val="nil"/>
              <w:left w:val="nil"/>
              <w:bottom w:val="single" w:sz="4" w:space="0" w:color="auto"/>
              <w:right w:val="single" w:sz="4" w:space="0" w:color="auto"/>
            </w:tcBorders>
          </w:tcPr>
          <w:p w:rsidR="0033041D" w:rsidRPr="0033041D" w:rsidRDefault="0033041D" w:rsidP="009A3DCA">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5</w:t>
            </w:r>
          </w:p>
        </w:tc>
        <w:tc>
          <w:tcPr>
            <w:tcW w:w="1128" w:type="dxa"/>
            <w:tcBorders>
              <w:top w:val="nil"/>
              <w:left w:val="nil"/>
              <w:bottom w:val="single" w:sz="4" w:space="0" w:color="auto"/>
              <w:right w:val="single" w:sz="4" w:space="0" w:color="auto"/>
            </w:tcBorders>
          </w:tcPr>
          <w:p w:rsidR="0033041D" w:rsidRPr="0033041D" w:rsidRDefault="0033041D" w:rsidP="009A3DCA">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7</w:t>
            </w:r>
          </w:p>
        </w:tc>
        <w:tc>
          <w:tcPr>
            <w:tcW w:w="1158" w:type="dxa"/>
            <w:tcBorders>
              <w:top w:val="nil"/>
              <w:left w:val="nil"/>
              <w:bottom w:val="single" w:sz="4" w:space="0" w:color="auto"/>
              <w:right w:val="single" w:sz="4" w:space="0" w:color="auto"/>
            </w:tcBorders>
          </w:tcPr>
          <w:p w:rsidR="0033041D" w:rsidRPr="0033041D" w:rsidRDefault="0033041D" w:rsidP="009A3DCA">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250,0</w:t>
            </w:r>
          </w:p>
        </w:tc>
      </w:tr>
      <w:tr w:rsidR="0033041D" w:rsidRPr="0033041D" w:rsidTr="0033041D">
        <w:trPr>
          <w:trHeight w:val="276"/>
        </w:trPr>
        <w:tc>
          <w:tcPr>
            <w:tcW w:w="2342" w:type="dxa"/>
            <w:vMerge/>
            <w:tcBorders>
              <w:left w:val="single" w:sz="4" w:space="0" w:color="auto"/>
              <w:bottom w:val="single" w:sz="4" w:space="0" w:color="auto"/>
              <w:right w:val="single" w:sz="4" w:space="0" w:color="auto"/>
            </w:tcBorders>
            <w:vAlign w:val="center"/>
          </w:tcPr>
          <w:p w:rsidR="0033041D" w:rsidRPr="0033041D" w:rsidRDefault="0033041D" w:rsidP="0033041D">
            <w:pPr>
              <w:autoSpaceDE w:val="0"/>
              <w:autoSpaceDN w:val="0"/>
              <w:adjustRightInd w:val="0"/>
              <w:spacing w:line="240" w:lineRule="auto"/>
              <w:rPr>
                <w:rFonts w:ascii="TimesNewRomanPSMT" w:hAnsi="TimesNewRomanPSMT" w:cs="TimesNewRomanPSMT"/>
                <w:sz w:val="24"/>
                <w:szCs w:val="24"/>
              </w:rPr>
            </w:pPr>
          </w:p>
        </w:tc>
        <w:tc>
          <w:tcPr>
            <w:tcW w:w="1487" w:type="dxa"/>
            <w:tcBorders>
              <w:top w:val="nil"/>
              <w:left w:val="nil"/>
              <w:bottom w:val="single" w:sz="4" w:space="0" w:color="auto"/>
              <w:right w:val="single" w:sz="4" w:space="0" w:color="auto"/>
            </w:tcBorders>
          </w:tcPr>
          <w:p w:rsidR="0033041D" w:rsidRPr="0033041D" w:rsidRDefault="0033041D" w:rsidP="0033041D">
            <w:pPr>
              <w:autoSpaceDE w:val="0"/>
              <w:autoSpaceDN w:val="0"/>
              <w:adjustRightInd w:val="0"/>
              <w:spacing w:line="240" w:lineRule="auto"/>
              <w:rPr>
                <w:rFonts w:ascii="TimesNewRomanPSMT" w:hAnsi="TimesNewRomanPSMT" w:cs="TimesNewRomanPSMT"/>
                <w:b/>
                <w:bCs/>
                <w:sz w:val="24"/>
                <w:szCs w:val="24"/>
              </w:rPr>
            </w:pPr>
            <w:r w:rsidRPr="0033041D">
              <w:rPr>
                <w:rFonts w:ascii="TimesNewRomanPSMT" w:hAnsi="TimesNewRomanPSMT" w:cs="TimesNewRomanPSMT"/>
                <w:b/>
                <w:bCs/>
                <w:sz w:val="24"/>
                <w:szCs w:val="24"/>
              </w:rPr>
              <w:t>Всего</w:t>
            </w:r>
          </w:p>
        </w:tc>
        <w:tc>
          <w:tcPr>
            <w:tcW w:w="1158" w:type="dxa"/>
            <w:tcBorders>
              <w:top w:val="nil"/>
              <w:left w:val="nil"/>
              <w:bottom w:val="single" w:sz="4" w:space="0" w:color="auto"/>
              <w:right w:val="single" w:sz="4" w:space="0" w:color="auto"/>
            </w:tcBorders>
          </w:tcPr>
          <w:p w:rsidR="0033041D" w:rsidRPr="0033041D" w:rsidRDefault="0033041D" w:rsidP="009A3DCA">
            <w:pPr>
              <w:autoSpaceDE w:val="0"/>
              <w:autoSpaceDN w:val="0"/>
              <w:adjustRightInd w:val="0"/>
              <w:spacing w:line="240" w:lineRule="auto"/>
              <w:jc w:val="center"/>
              <w:rPr>
                <w:rFonts w:ascii="TimesNewRomanPSMT" w:hAnsi="TimesNewRomanPSMT" w:cs="TimesNewRomanPSMT"/>
                <w:b/>
                <w:bCs/>
                <w:sz w:val="24"/>
                <w:szCs w:val="24"/>
              </w:rPr>
            </w:pPr>
            <w:r w:rsidRPr="0033041D">
              <w:rPr>
                <w:rFonts w:ascii="TimesNewRomanPSMT" w:hAnsi="TimesNewRomanPSMT" w:cs="TimesNewRomanPSMT"/>
                <w:b/>
                <w:bCs/>
                <w:sz w:val="24"/>
                <w:szCs w:val="24"/>
              </w:rPr>
              <w:t>18</w:t>
            </w:r>
          </w:p>
        </w:tc>
        <w:tc>
          <w:tcPr>
            <w:tcW w:w="1158" w:type="dxa"/>
            <w:tcBorders>
              <w:top w:val="nil"/>
              <w:left w:val="nil"/>
              <w:bottom w:val="single" w:sz="4" w:space="0" w:color="auto"/>
              <w:right w:val="single" w:sz="4" w:space="0" w:color="auto"/>
            </w:tcBorders>
          </w:tcPr>
          <w:p w:rsidR="0033041D" w:rsidRPr="0033041D" w:rsidRDefault="0033041D" w:rsidP="009A3DCA">
            <w:pPr>
              <w:autoSpaceDE w:val="0"/>
              <w:autoSpaceDN w:val="0"/>
              <w:adjustRightInd w:val="0"/>
              <w:spacing w:line="240" w:lineRule="auto"/>
              <w:jc w:val="center"/>
              <w:rPr>
                <w:rFonts w:ascii="TimesNewRomanPSMT" w:hAnsi="TimesNewRomanPSMT" w:cs="TimesNewRomanPSMT"/>
                <w:b/>
                <w:bCs/>
                <w:sz w:val="24"/>
                <w:szCs w:val="24"/>
              </w:rPr>
            </w:pPr>
            <w:r w:rsidRPr="0033041D">
              <w:rPr>
                <w:rFonts w:ascii="TimesNewRomanPSMT" w:hAnsi="TimesNewRomanPSMT" w:cs="TimesNewRomanPSMT"/>
                <w:b/>
                <w:bCs/>
                <w:sz w:val="24"/>
                <w:szCs w:val="24"/>
              </w:rPr>
              <w:t>22</w:t>
            </w:r>
          </w:p>
        </w:tc>
        <w:tc>
          <w:tcPr>
            <w:tcW w:w="1127" w:type="dxa"/>
            <w:tcBorders>
              <w:top w:val="nil"/>
              <w:left w:val="nil"/>
              <w:bottom w:val="single" w:sz="4" w:space="0" w:color="auto"/>
              <w:right w:val="single" w:sz="4" w:space="0" w:color="auto"/>
            </w:tcBorders>
          </w:tcPr>
          <w:p w:rsidR="0033041D" w:rsidRPr="0033041D" w:rsidRDefault="0033041D" w:rsidP="009A3DCA">
            <w:pPr>
              <w:autoSpaceDE w:val="0"/>
              <w:autoSpaceDN w:val="0"/>
              <w:adjustRightInd w:val="0"/>
              <w:spacing w:line="240" w:lineRule="auto"/>
              <w:jc w:val="center"/>
              <w:rPr>
                <w:rFonts w:ascii="TimesNewRomanPSMT" w:hAnsi="TimesNewRomanPSMT" w:cs="TimesNewRomanPSMT"/>
                <w:b/>
                <w:bCs/>
                <w:sz w:val="24"/>
                <w:szCs w:val="24"/>
              </w:rPr>
            </w:pPr>
            <w:r w:rsidRPr="0033041D">
              <w:rPr>
                <w:rFonts w:ascii="TimesNewRomanPSMT" w:hAnsi="TimesNewRomanPSMT" w:cs="TimesNewRomanPSMT"/>
                <w:b/>
                <w:bCs/>
                <w:sz w:val="24"/>
                <w:szCs w:val="24"/>
              </w:rPr>
              <w:t>24</w:t>
            </w:r>
          </w:p>
        </w:tc>
        <w:tc>
          <w:tcPr>
            <w:tcW w:w="1128" w:type="dxa"/>
            <w:tcBorders>
              <w:top w:val="nil"/>
              <w:left w:val="nil"/>
              <w:bottom w:val="single" w:sz="4" w:space="0" w:color="auto"/>
              <w:right w:val="single" w:sz="4" w:space="0" w:color="auto"/>
            </w:tcBorders>
          </w:tcPr>
          <w:p w:rsidR="0033041D" w:rsidRPr="0033041D" w:rsidRDefault="0033041D" w:rsidP="009A3DCA">
            <w:pPr>
              <w:autoSpaceDE w:val="0"/>
              <w:autoSpaceDN w:val="0"/>
              <w:adjustRightInd w:val="0"/>
              <w:spacing w:line="240" w:lineRule="auto"/>
              <w:jc w:val="center"/>
              <w:rPr>
                <w:rFonts w:ascii="TimesNewRomanPSMT" w:hAnsi="TimesNewRomanPSMT" w:cs="TimesNewRomanPSMT"/>
                <w:b/>
                <w:bCs/>
                <w:sz w:val="24"/>
                <w:szCs w:val="24"/>
              </w:rPr>
            </w:pPr>
            <w:r w:rsidRPr="0033041D">
              <w:rPr>
                <w:rFonts w:ascii="TimesNewRomanPSMT" w:hAnsi="TimesNewRomanPSMT" w:cs="TimesNewRomanPSMT"/>
                <w:b/>
                <w:bCs/>
                <w:sz w:val="24"/>
                <w:szCs w:val="24"/>
              </w:rPr>
              <w:t>25</w:t>
            </w:r>
          </w:p>
        </w:tc>
        <w:tc>
          <w:tcPr>
            <w:tcW w:w="1158" w:type="dxa"/>
            <w:tcBorders>
              <w:top w:val="nil"/>
              <w:left w:val="nil"/>
              <w:bottom w:val="single" w:sz="4" w:space="0" w:color="auto"/>
              <w:right w:val="single" w:sz="4" w:space="0" w:color="auto"/>
            </w:tcBorders>
          </w:tcPr>
          <w:p w:rsidR="0033041D" w:rsidRPr="0033041D" w:rsidRDefault="0033041D" w:rsidP="009A3DCA">
            <w:pPr>
              <w:autoSpaceDE w:val="0"/>
              <w:autoSpaceDN w:val="0"/>
              <w:adjustRightInd w:val="0"/>
              <w:spacing w:line="240" w:lineRule="auto"/>
              <w:jc w:val="center"/>
              <w:rPr>
                <w:rFonts w:ascii="TimesNewRomanPSMT" w:hAnsi="TimesNewRomanPSMT" w:cs="TimesNewRomanPSMT"/>
                <w:b/>
                <w:sz w:val="24"/>
                <w:szCs w:val="24"/>
              </w:rPr>
            </w:pPr>
            <w:r w:rsidRPr="0033041D">
              <w:rPr>
                <w:rFonts w:ascii="TimesNewRomanPSMT" w:hAnsi="TimesNewRomanPSMT" w:cs="TimesNewRomanPSMT"/>
                <w:b/>
                <w:sz w:val="24"/>
                <w:szCs w:val="24"/>
              </w:rPr>
              <w:t>133,3</w:t>
            </w:r>
          </w:p>
        </w:tc>
      </w:tr>
      <w:tr w:rsidR="0033041D" w:rsidRPr="0033041D" w:rsidTr="0033041D">
        <w:trPr>
          <w:trHeight w:val="276"/>
        </w:trPr>
        <w:tc>
          <w:tcPr>
            <w:tcW w:w="2342" w:type="dxa"/>
            <w:vMerge w:val="restart"/>
            <w:tcBorders>
              <w:top w:val="nil"/>
              <w:left w:val="single" w:sz="4" w:space="0" w:color="auto"/>
              <w:right w:val="single" w:sz="4" w:space="0" w:color="auto"/>
            </w:tcBorders>
            <w:vAlign w:val="center"/>
          </w:tcPr>
          <w:p w:rsidR="0033041D" w:rsidRPr="0033041D" w:rsidRDefault="0033041D" w:rsidP="00F010F6">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Факультет социологии</w:t>
            </w:r>
          </w:p>
          <w:p w:rsidR="0033041D" w:rsidRPr="0033041D" w:rsidRDefault="0033041D" w:rsidP="0033041D">
            <w:pPr>
              <w:autoSpaceDE w:val="0"/>
              <w:autoSpaceDN w:val="0"/>
              <w:adjustRightInd w:val="0"/>
              <w:spacing w:line="240" w:lineRule="auto"/>
              <w:rPr>
                <w:rFonts w:ascii="TimesNewRomanPSMT" w:hAnsi="TimesNewRomanPSMT" w:cs="TimesNewRomanPSMT"/>
                <w:sz w:val="24"/>
                <w:szCs w:val="24"/>
              </w:rPr>
            </w:pPr>
            <w:r w:rsidRPr="0033041D">
              <w:rPr>
                <w:rFonts w:ascii="TimesNewRomanPSMT" w:hAnsi="TimesNewRomanPSMT" w:cs="TimesNewRomanPSMT"/>
                <w:sz w:val="24"/>
                <w:szCs w:val="24"/>
              </w:rPr>
              <w:t> </w:t>
            </w:r>
          </w:p>
          <w:p w:rsidR="0033041D" w:rsidRPr="0033041D" w:rsidRDefault="0033041D" w:rsidP="0033041D">
            <w:pPr>
              <w:autoSpaceDE w:val="0"/>
              <w:autoSpaceDN w:val="0"/>
              <w:adjustRightInd w:val="0"/>
              <w:spacing w:line="240" w:lineRule="auto"/>
              <w:rPr>
                <w:rFonts w:ascii="TimesNewRomanPSMT" w:hAnsi="TimesNewRomanPSMT" w:cs="TimesNewRomanPSMT"/>
                <w:sz w:val="24"/>
                <w:szCs w:val="24"/>
              </w:rPr>
            </w:pPr>
            <w:r w:rsidRPr="0033041D">
              <w:rPr>
                <w:rFonts w:ascii="TimesNewRomanPSMT" w:hAnsi="TimesNewRomanPSMT" w:cs="TimesNewRomanPSMT"/>
                <w:sz w:val="24"/>
                <w:szCs w:val="24"/>
              </w:rPr>
              <w:t> </w:t>
            </w:r>
          </w:p>
          <w:p w:rsidR="0033041D" w:rsidRPr="0033041D" w:rsidRDefault="0033041D" w:rsidP="0033041D">
            <w:pPr>
              <w:autoSpaceDE w:val="0"/>
              <w:autoSpaceDN w:val="0"/>
              <w:adjustRightInd w:val="0"/>
              <w:spacing w:line="240" w:lineRule="auto"/>
              <w:rPr>
                <w:rFonts w:ascii="TimesNewRomanPSMT" w:hAnsi="TimesNewRomanPSMT" w:cs="TimesNewRomanPSMT"/>
                <w:sz w:val="24"/>
                <w:szCs w:val="24"/>
              </w:rPr>
            </w:pPr>
            <w:r w:rsidRPr="0033041D">
              <w:rPr>
                <w:rFonts w:ascii="TimesNewRomanPSMT" w:hAnsi="TimesNewRomanPSMT" w:cs="TimesNewRomanPSMT"/>
                <w:sz w:val="24"/>
                <w:szCs w:val="24"/>
              </w:rPr>
              <w:t> </w:t>
            </w:r>
          </w:p>
          <w:p w:rsidR="0033041D" w:rsidRPr="0033041D" w:rsidRDefault="0033041D" w:rsidP="0033041D">
            <w:pPr>
              <w:autoSpaceDE w:val="0"/>
              <w:autoSpaceDN w:val="0"/>
              <w:adjustRightInd w:val="0"/>
              <w:spacing w:line="240" w:lineRule="auto"/>
              <w:rPr>
                <w:rFonts w:ascii="TimesNewRomanPSMT" w:hAnsi="TimesNewRomanPSMT" w:cs="TimesNewRomanPSMT"/>
                <w:sz w:val="24"/>
                <w:szCs w:val="24"/>
              </w:rPr>
            </w:pPr>
            <w:r w:rsidRPr="0033041D">
              <w:rPr>
                <w:rFonts w:ascii="TimesNewRomanPSMT" w:hAnsi="TimesNewRomanPSMT" w:cs="TimesNewRomanPSMT"/>
                <w:sz w:val="24"/>
                <w:szCs w:val="24"/>
              </w:rPr>
              <w:t> </w:t>
            </w:r>
          </w:p>
        </w:tc>
        <w:tc>
          <w:tcPr>
            <w:tcW w:w="1487" w:type="dxa"/>
            <w:tcBorders>
              <w:top w:val="nil"/>
              <w:left w:val="nil"/>
              <w:bottom w:val="single" w:sz="4" w:space="0" w:color="auto"/>
              <w:right w:val="single" w:sz="4" w:space="0" w:color="auto"/>
            </w:tcBorders>
          </w:tcPr>
          <w:p w:rsidR="0033041D" w:rsidRPr="0033041D" w:rsidRDefault="0033041D" w:rsidP="0033041D">
            <w:pPr>
              <w:autoSpaceDE w:val="0"/>
              <w:autoSpaceDN w:val="0"/>
              <w:adjustRightInd w:val="0"/>
              <w:spacing w:line="240" w:lineRule="auto"/>
              <w:rPr>
                <w:rFonts w:ascii="TimesNewRomanPSMT" w:hAnsi="TimesNewRomanPSMT" w:cs="TimesNewRomanPSMT"/>
                <w:sz w:val="24"/>
                <w:szCs w:val="24"/>
              </w:rPr>
            </w:pPr>
            <w:r w:rsidRPr="0033041D">
              <w:rPr>
                <w:rFonts w:ascii="TimesNewRomanPSMT" w:hAnsi="TimesNewRomanPSMT" w:cs="TimesNewRomanPSMT"/>
                <w:sz w:val="24"/>
                <w:szCs w:val="24"/>
              </w:rPr>
              <w:t>специалисты</w:t>
            </w:r>
          </w:p>
        </w:tc>
        <w:tc>
          <w:tcPr>
            <w:tcW w:w="1158" w:type="dxa"/>
            <w:tcBorders>
              <w:top w:val="nil"/>
              <w:left w:val="nil"/>
              <w:bottom w:val="single" w:sz="4" w:space="0" w:color="auto"/>
              <w:right w:val="single" w:sz="4" w:space="0" w:color="auto"/>
            </w:tcBorders>
          </w:tcPr>
          <w:p w:rsidR="0033041D" w:rsidRPr="0033041D" w:rsidRDefault="0033041D" w:rsidP="009A3DCA">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1</w:t>
            </w:r>
          </w:p>
        </w:tc>
        <w:tc>
          <w:tcPr>
            <w:tcW w:w="1158" w:type="dxa"/>
            <w:tcBorders>
              <w:top w:val="nil"/>
              <w:left w:val="nil"/>
              <w:bottom w:val="single" w:sz="4" w:space="0" w:color="auto"/>
              <w:right w:val="single" w:sz="4" w:space="0" w:color="auto"/>
            </w:tcBorders>
          </w:tcPr>
          <w:p w:rsidR="0033041D" w:rsidRPr="0033041D" w:rsidRDefault="0033041D" w:rsidP="009A3DCA">
            <w:pPr>
              <w:autoSpaceDE w:val="0"/>
              <w:autoSpaceDN w:val="0"/>
              <w:adjustRightInd w:val="0"/>
              <w:spacing w:line="240" w:lineRule="auto"/>
              <w:jc w:val="center"/>
              <w:rPr>
                <w:rFonts w:ascii="TimesNewRomanPSMT" w:hAnsi="TimesNewRomanPSMT" w:cs="TimesNewRomanPSMT"/>
                <w:sz w:val="24"/>
                <w:szCs w:val="24"/>
              </w:rPr>
            </w:pPr>
          </w:p>
        </w:tc>
        <w:tc>
          <w:tcPr>
            <w:tcW w:w="1127" w:type="dxa"/>
            <w:tcBorders>
              <w:top w:val="nil"/>
              <w:left w:val="nil"/>
              <w:bottom w:val="single" w:sz="4" w:space="0" w:color="auto"/>
              <w:right w:val="single" w:sz="4" w:space="0" w:color="auto"/>
            </w:tcBorders>
          </w:tcPr>
          <w:p w:rsidR="0033041D" w:rsidRPr="0033041D" w:rsidRDefault="0033041D" w:rsidP="009A3DCA">
            <w:pPr>
              <w:autoSpaceDE w:val="0"/>
              <w:autoSpaceDN w:val="0"/>
              <w:adjustRightInd w:val="0"/>
              <w:spacing w:line="240" w:lineRule="auto"/>
              <w:jc w:val="center"/>
              <w:rPr>
                <w:rFonts w:ascii="TimesNewRomanPSMT" w:hAnsi="TimesNewRomanPSMT" w:cs="TimesNewRomanPSMT"/>
                <w:sz w:val="24"/>
                <w:szCs w:val="24"/>
              </w:rPr>
            </w:pPr>
          </w:p>
        </w:tc>
        <w:tc>
          <w:tcPr>
            <w:tcW w:w="1128" w:type="dxa"/>
            <w:tcBorders>
              <w:top w:val="nil"/>
              <w:left w:val="nil"/>
              <w:bottom w:val="single" w:sz="4" w:space="0" w:color="auto"/>
              <w:right w:val="single" w:sz="4" w:space="0" w:color="auto"/>
            </w:tcBorders>
          </w:tcPr>
          <w:p w:rsidR="0033041D" w:rsidRPr="0033041D" w:rsidRDefault="0033041D" w:rsidP="009A3DCA">
            <w:pPr>
              <w:autoSpaceDE w:val="0"/>
              <w:autoSpaceDN w:val="0"/>
              <w:adjustRightInd w:val="0"/>
              <w:spacing w:line="240" w:lineRule="auto"/>
              <w:jc w:val="center"/>
              <w:rPr>
                <w:rFonts w:ascii="TimesNewRomanPSMT" w:hAnsi="TimesNewRomanPSMT" w:cs="TimesNewRomanPSMT"/>
                <w:sz w:val="24"/>
                <w:szCs w:val="24"/>
              </w:rPr>
            </w:pPr>
          </w:p>
        </w:tc>
        <w:tc>
          <w:tcPr>
            <w:tcW w:w="1158" w:type="dxa"/>
            <w:tcBorders>
              <w:top w:val="nil"/>
              <w:left w:val="nil"/>
              <w:bottom w:val="single" w:sz="4" w:space="0" w:color="auto"/>
              <w:right w:val="single" w:sz="4" w:space="0" w:color="auto"/>
            </w:tcBorders>
          </w:tcPr>
          <w:p w:rsidR="0033041D" w:rsidRPr="0033041D" w:rsidRDefault="0033041D" w:rsidP="009A3DCA">
            <w:pPr>
              <w:autoSpaceDE w:val="0"/>
              <w:autoSpaceDN w:val="0"/>
              <w:adjustRightInd w:val="0"/>
              <w:spacing w:line="240" w:lineRule="auto"/>
              <w:jc w:val="center"/>
              <w:rPr>
                <w:rFonts w:ascii="TimesNewRomanPSMT" w:hAnsi="TimesNewRomanPSMT" w:cs="TimesNewRomanPSMT"/>
                <w:sz w:val="24"/>
                <w:szCs w:val="24"/>
              </w:rPr>
            </w:pPr>
          </w:p>
        </w:tc>
      </w:tr>
      <w:tr w:rsidR="0033041D" w:rsidRPr="0033041D" w:rsidTr="0033041D">
        <w:trPr>
          <w:trHeight w:val="276"/>
        </w:trPr>
        <w:tc>
          <w:tcPr>
            <w:tcW w:w="2342" w:type="dxa"/>
            <w:vMerge/>
            <w:tcBorders>
              <w:left w:val="single" w:sz="4" w:space="0" w:color="auto"/>
              <w:right w:val="single" w:sz="4" w:space="0" w:color="auto"/>
            </w:tcBorders>
            <w:vAlign w:val="center"/>
          </w:tcPr>
          <w:p w:rsidR="0033041D" w:rsidRPr="0033041D" w:rsidRDefault="0033041D" w:rsidP="0033041D">
            <w:pPr>
              <w:autoSpaceDE w:val="0"/>
              <w:autoSpaceDN w:val="0"/>
              <w:adjustRightInd w:val="0"/>
              <w:spacing w:line="240" w:lineRule="auto"/>
              <w:rPr>
                <w:rFonts w:ascii="TimesNewRomanPSMT" w:hAnsi="TimesNewRomanPSMT" w:cs="TimesNewRomanPSMT"/>
                <w:sz w:val="24"/>
                <w:szCs w:val="24"/>
              </w:rPr>
            </w:pPr>
          </w:p>
        </w:tc>
        <w:tc>
          <w:tcPr>
            <w:tcW w:w="1487" w:type="dxa"/>
            <w:tcBorders>
              <w:top w:val="nil"/>
              <w:left w:val="nil"/>
              <w:bottom w:val="single" w:sz="4" w:space="0" w:color="auto"/>
              <w:right w:val="single" w:sz="4" w:space="0" w:color="auto"/>
            </w:tcBorders>
          </w:tcPr>
          <w:p w:rsidR="0033041D" w:rsidRPr="0033041D" w:rsidRDefault="0033041D" w:rsidP="0033041D">
            <w:pPr>
              <w:autoSpaceDE w:val="0"/>
              <w:autoSpaceDN w:val="0"/>
              <w:adjustRightInd w:val="0"/>
              <w:spacing w:line="240" w:lineRule="auto"/>
              <w:rPr>
                <w:rFonts w:ascii="TimesNewRomanPSMT" w:hAnsi="TimesNewRomanPSMT" w:cs="TimesNewRomanPSMT"/>
                <w:sz w:val="24"/>
                <w:szCs w:val="24"/>
              </w:rPr>
            </w:pPr>
            <w:r w:rsidRPr="0033041D">
              <w:rPr>
                <w:rFonts w:ascii="TimesNewRomanPSMT" w:hAnsi="TimesNewRomanPSMT" w:cs="TimesNewRomanPSMT"/>
                <w:sz w:val="24"/>
                <w:szCs w:val="24"/>
              </w:rPr>
              <w:t>бакалавры</w:t>
            </w:r>
          </w:p>
        </w:tc>
        <w:tc>
          <w:tcPr>
            <w:tcW w:w="1158" w:type="dxa"/>
            <w:tcBorders>
              <w:top w:val="nil"/>
              <w:left w:val="nil"/>
              <w:bottom w:val="single" w:sz="4" w:space="0" w:color="auto"/>
              <w:right w:val="single" w:sz="4" w:space="0" w:color="auto"/>
            </w:tcBorders>
          </w:tcPr>
          <w:p w:rsidR="0033041D" w:rsidRPr="0033041D" w:rsidRDefault="0033041D" w:rsidP="009A3DCA">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5</w:t>
            </w:r>
          </w:p>
        </w:tc>
        <w:tc>
          <w:tcPr>
            <w:tcW w:w="1158" w:type="dxa"/>
            <w:tcBorders>
              <w:top w:val="nil"/>
              <w:left w:val="nil"/>
              <w:bottom w:val="single" w:sz="4" w:space="0" w:color="auto"/>
              <w:right w:val="single" w:sz="4" w:space="0" w:color="auto"/>
            </w:tcBorders>
          </w:tcPr>
          <w:p w:rsidR="0033041D" w:rsidRPr="0033041D" w:rsidRDefault="0033041D" w:rsidP="009A3DCA">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8</w:t>
            </w:r>
          </w:p>
        </w:tc>
        <w:tc>
          <w:tcPr>
            <w:tcW w:w="1127" w:type="dxa"/>
            <w:tcBorders>
              <w:top w:val="nil"/>
              <w:left w:val="nil"/>
              <w:bottom w:val="single" w:sz="4" w:space="0" w:color="auto"/>
              <w:right w:val="single" w:sz="4" w:space="0" w:color="auto"/>
            </w:tcBorders>
          </w:tcPr>
          <w:p w:rsidR="0033041D" w:rsidRPr="0033041D" w:rsidRDefault="0033041D" w:rsidP="009A3DCA">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10</w:t>
            </w:r>
          </w:p>
        </w:tc>
        <w:tc>
          <w:tcPr>
            <w:tcW w:w="1128" w:type="dxa"/>
            <w:tcBorders>
              <w:top w:val="nil"/>
              <w:left w:val="nil"/>
              <w:bottom w:val="single" w:sz="4" w:space="0" w:color="auto"/>
              <w:right w:val="single" w:sz="4" w:space="0" w:color="auto"/>
            </w:tcBorders>
          </w:tcPr>
          <w:p w:rsidR="0033041D" w:rsidRPr="0033041D" w:rsidRDefault="0033041D" w:rsidP="009A3DCA">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9</w:t>
            </w:r>
          </w:p>
        </w:tc>
        <w:tc>
          <w:tcPr>
            <w:tcW w:w="1158" w:type="dxa"/>
            <w:tcBorders>
              <w:top w:val="nil"/>
              <w:left w:val="nil"/>
              <w:bottom w:val="single" w:sz="4" w:space="0" w:color="auto"/>
              <w:right w:val="single" w:sz="4" w:space="0" w:color="auto"/>
            </w:tcBorders>
          </w:tcPr>
          <w:p w:rsidR="0033041D" w:rsidRPr="0033041D" w:rsidRDefault="0033041D" w:rsidP="009A3DCA">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200,0</w:t>
            </w:r>
          </w:p>
        </w:tc>
      </w:tr>
      <w:tr w:rsidR="0033041D" w:rsidRPr="0033041D" w:rsidTr="0033041D">
        <w:trPr>
          <w:trHeight w:val="720"/>
        </w:trPr>
        <w:tc>
          <w:tcPr>
            <w:tcW w:w="2342" w:type="dxa"/>
            <w:vMerge/>
            <w:tcBorders>
              <w:left w:val="single" w:sz="4" w:space="0" w:color="auto"/>
              <w:right w:val="single" w:sz="4" w:space="0" w:color="auto"/>
            </w:tcBorders>
            <w:vAlign w:val="center"/>
          </w:tcPr>
          <w:p w:rsidR="0033041D" w:rsidRPr="0033041D" w:rsidRDefault="0033041D" w:rsidP="0033041D">
            <w:pPr>
              <w:autoSpaceDE w:val="0"/>
              <w:autoSpaceDN w:val="0"/>
              <w:adjustRightInd w:val="0"/>
              <w:spacing w:line="240" w:lineRule="auto"/>
              <w:rPr>
                <w:rFonts w:ascii="TimesNewRomanPSMT" w:hAnsi="TimesNewRomanPSMT" w:cs="TimesNewRomanPSMT"/>
                <w:sz w:val="24"/>
                <w:szCs w:val="24"/>
              </w:rPr>
            </w:pPr>
          </w:p>
        </w:tc>
        <w:tc>
          <w:tcPr>
            <w:tcW w:w="1487" w:type="dxa"/>
            <w:tcBorders>
              <w:top w:val="nil"/>
              <w:left w:val="nil"/>
              <w:bottom w:val="single" w:sz="4" w:space="0" w:color="auto"/>
              <w:right w:val="single" w:sz="4" w:space="0" w:color="auto"/>
            </w:tcBorders>
          </w:tcPr>
          <w:p w:rsidR="0033041D" w:rsidRPr="0033041D" w:rsidRDefault="0033041D" w:rsidP="0033041D">
            <w:pPr>
              <w:autoSpaceDE w:val="0"/>
              <w:autoSpaceDN w:val="0"/>
              <w:adjustRightInd w:val="0"/>
              <w:spacing w:line="240" w:lineRule="auto"/>
              <w:rPr>
                <w:rFonts w:ascii="TimesNewRomanPSMT" w:hAnsi="TimesNewRomanPSMT" w:cs="TimesNewRomanPSMT"/>
                <w:sz w:val="24"/>
                <w:szCs w:val="24"/>
              </w:rPr>
            </w:pPr>
            <w:r w:rsidRPr="0033041D">
              <w:rPr>
                <w:rFonts w:ascii="TimesNewRomanPSMT" w:hAnsi="TimesNewRomanPSMT" w:cs="TimesNewRomanPSMT"/>
                <w:sz w:val="24"/>
                <w:szCs w:val="24"/>
              </w:rPr>
              <w:t>всего специалисты и бакалавры</w:t>
            </w:r>
          </w:p>
        </w:tc>
        <w:tc>
          <w:tcPr>
            <w:tcW w:w="1158" w:type="dxa"/>
            <w:tcBorders>
              <w:top w:val="nil"/>
              <w:left w:val="nil"/>
              <w:bottom w:val="single" w:sz="4" w:space="0" w:color="auto"/>
              <w:right w:val="single" w:sz="4" w:space="0" w:color="auto"/>
            </w:tcBorders>
          </w:tcPr>
          <w:p w:rsidR="0033041D" w:rsidRPr="0033041D" w:rsidRDefault="0033041D" w:rsidP="009A3DCA">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6</w:t>
            </w:r>
          </w:p>
        </w:tc>
        <w:tc>
          <w:tcPr>
            <w:tcW w:w="1158" w:type="dxa"/>
            <w:tcBorders>
              <w:top w:val="nil"/>
              <w:left w:val="nil"/>
              <w:bottom w:val="single" w:sz="4" w:space="0" w:color="auto"/>
              <w:right w:val="single" w:sz="4" w:space="0" w:color="auto"/>
            </w:tcBorders>
          </w:tcPr>
          <w:p w:rsidR="0033041D" w:rsidRPr="0033041D" w:rsidRDefault="0033041D" w:rsidP="009A3DCA">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8</w:t>
            </w:r>
          </w:p>
        </w:tc>
        <w:tc>
          <w:tcPr>
            <w:tcW w:w="1127" w:type="dxa"/>
            <w:tcBorders>
              <w:top w:val="nil"/>
              <w:left w:val="nil"/>
              <w:bottom w:val="single" w:sz="4" w:space="0" w:color="auto"/>
              <w:right w:val="single" w:sz="4" w:space="0" w:color="auto"/>
            </w:tcBorders>
          </w:tcPr>
          <w:p w:rsidR="0033041D" w:rsidRPr="0033041D" w:rsidRDefault="0033041D" w:rsidP="009A3DCA">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10</w:t>
            </w:r>
          </w:p>
        </w:tc>
        <w:tc>
          <w:tcPr>
            <w:tcW w:w="1128" w:type="dxa"/>
            <w:tcBorders>
              <w:top w:val="nil"/>
              <w:left w:val="nil"/>
              <w:bottom w:val="single" w:sz="4" w:space="0" w:color="auto"/>
              <w:right w:val="single" w:sz="4" w:space="0" w:color="auto"/>
            </w:tcBorders>
          </w:tcPr>
          <w:p w:rsidR="0033041D" w:rsidRPr="0033041D" w:rsidRDefault="0033041D" w:rsidP="009A3DCA">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9</w:t>
            </w:r>
          </w:p>
        </w:tc>
        <w:tc>
          <w:tcPr>
            <w:tcW w:w="1158" w:type="dxa"/>
            <w:tcBorders>
              <w:top w:val="nil"/>
              <w:left w:val="nil"/>
              <w:bottom w:val="single" w:sz="4" w:space="0" w:color="auto"/>
              <w:right w:val="single" w:sz="4" w:space="0" w:color="auto"/>
            </w:tcBorders>
          </w:tcPr>
          <w:p w:rsidR="0033041D" w:rsidRPr="0033041D" w:rsidRDefault="0033041D" w:rsidP="009A3DCA">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166,7</w:t>
            </w:r>
          </w:p>
        </w:tc>
      </w:tr>
      <w:tr w:rsidR="0033041D" w:rsidRPr="0033041D" w:rsidTr="0033041D">
        <w:trPr>
          <w:trHeight w:val="276"/>
        </w:trPr>
        <w:tc>
          <w:tcPr>
            <w:tcW w:w="2342" w:type="dxa"/>
            <w:vMerge/>
            <w:tcBorders>
              <w:left w:val="single" w:sz="4" w:space="0" w:color="auto"/>
              <w:right w:val="single" w:sz="4" w:space="0" w:color="auto"/>
            </w:tcBorders>
            <w:vAlign w:val="center"/>
          </w:tcPr>
          <w:p w:rsidR="0033041D" w:rsidRPr="0033041D" w:rsidRDefault="0033041D" w:rsidP="0033041D">
            <w:pPr>
              <w:autoSpaceDE w:val="0"/>
              <w:autoSpaceDN w:val="0"/>
              <w:adjustRightInd w:val="0"/>
              <w:spacing w:line="240" w:lineRule="auto"/>
              <w:rPr>
                <w:rFonts w:ascii="TimesNewRomanPSMT" w:hAnsi="TimesNewRomanPSMT" w:cs="TimesNewRomanPSMT"/>
                <w:sz w:val="24"/>
                <w:szCs w:val="24"/>
              </w:rPr>
            </w:pPr>
          </w:p>
        </w:tc>
        <w:tc>
          <w:tcPr>
            <w:tcW w:w="1487" w:type="dxa"/>
            <w:tcBorders>
              <w:top w:val="nil"/>
              <w:left w:val="nil"/>
              <w:bottom w:val="single" w:sz="4" w:space="0" w:color="auto"/>
              <w:right w:val="single" w:sz="4" w:space="0" w:color="auto"/>
            </w:tcBorders>
          </w:tcPr>
          <w:p w:rsidR="0033041D" w:rsidRPr="0033041D" w:rsidRDefault="0033041D" w:rsidP="0033041D">
            <w:pPr>
              <w:autoSpaceDE w:val="0"/>
              <w:autoSpaceDN w:val="0"/>
              <w:adjustRightInd w:val="0"/>
              <w:spacing w:line="240" w:lineRule="auto"/>
              <w:rPr>
                <w:rFonts w:ascii="TimesNewRomanPSMT" w:hAnsi="TimesNewRomanPSMT" w:cs="TimesNewRomanPSMT"/>
                <w:sz w:val="24"/>
                <w:szCs w:val="24"/>
              </w:rPr>
            </w:pPr>
            <w:r w:rsidRPr="0033041D">
              <w:rPr>
                <w:rFonts w:ascii="TimesNewRomanPSMT" w:hAnsi="TimesNewRomanPSMT" w:cs="TimesNewRomanPSMT"/>
                <w:sz w:val="24"/>
                <w:szCs w:val="24"/>
              </w:rPr>
              <w:t>магистр.</w:t>
            </w:r>
          </w:p>
        </w:tc>
        <w:tc>
          <w:tcPr>
            <w:tcW w:w="1158" w:type="dxa"/>
            <w:tcBorders>
              <w:top w:val="nil"/>
              <w:left w:val="nil"/>
              <w:bottom w:val="single" w:sz="4" w:space="0" w:color="auto"/>
              <w:right w:val="single" w:sz="4" w:space="0" w:color="auto"/>
            </w:tcBorders>
          </w:tcPr>
          <w:p w:rsidR="0033041D" w:rsidRPr="0033041D" w:rsidRDefault="0033041D" w:rsidP="009A3DCA">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2</w:t>
            </w:r>
          </w:p>
        </w:tc>
        <w:tc>
          <w:tcPr>
            <w:tcW w:w="1158" w:type="dxa"/>
            <w:tcBorders>
              <w:top w:val="nil"/>
              <w:left w:val="nil"/>
              <w:bottom w:val="single" w:sz="4" w:space="0" w:color="auto"/>
              <w:right w:val="single" w:sz="4" w:space="0" w:color="auto"/>
            </w:tcBorders>
          </w:tcPr>
          <w:p w:rsidR="0033041D" w:rsidRPr="0033041D" w:rsidRDefault="0033041D" w:rsidP="009A3DCA">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2</w:t>
            </w:r>
          </w:p>
        </w:tc>
        <w:tc>
          <w:tcPr>
            <w:tcW w:w="1127" w:type="dxa"/>
            <w:tcBorders>
              <w:top w:val="nil"/>
              <w:left w:val="nil"/>
              <w:bottom w:val="single" w:sz="4" w:space="0" w:color="auto"/>
              <w:right w:val="single" w:sz="4" w:space="0" w:color="auto"/>
            </w:tcBorders>
          </w:tcPr>
          <w:p w:rsidR="0033041D" w:rsidRPr="0033041D" w:rsidRDefault="0033041D" w:rsidP="009A3DCA">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2</w:t>
            </w:r>
          </w:p>
        </w:tc>
        <w:tc>
          <w:tcPr>
            <w:tcW w:w="1128" w:type="dxa"/>
            <w:tcBorders>
              <w:top w:val="nil"/>
              <w:left w:val="nil"/>
              <w:bottom w:val="single" w:sz="4" w:space="0" w:color="auto"/>
              <w:right w:val="single" w:sz="4" w:space="0" w:color="auto"/>
            </w:tcBorders>
          </w:tcPr>
          <w:p w:rsidR="0033041D" w:rsidRPr="0033041D" w:rsidRDefault="0033041D" w:rsidP="009A3DCA">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2</w:t>
            </w:r>
          </w:p>
        </w:tc>
        <w:tc>
          <w:tcPr>
            <w:tcW w:w="1158" w:type="dxa"/>
            <w:tcBorders>
              <w:top w:val="nil"/>
              <w:left w:val="nil"/>
              <w:bottom w:val="single" w:sz="4" w:space="0" w:color="auto"/>
              <w:right w:val="single" w:sz="4" w:space="0" w:color="auto"/>
            </w:tcBorders>
          </w:tcPr>
          <w:p w:rsidR="0033041D" w:rsidRPr="0033041D" w:rsidRDefault="0033041D" w:rsidP="009A3DCA">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100,0</w:t>
            </w:r>
          </w:p>
        </w:tc>
      </w:tr>
      <w:tr w:rsidR="0033041D" w:rsidRPr="0033041D" w:rsidTr="00DC4592">
        <w:trPr>
          <w:trHeight w:val="890"/>
        </w:trPr>
        <w:tc>
          <w:tcPr>
            <w:tcW w:w="2342" w:type="dxa"/>
            <w:vMerge/>
            <w:tcBorders>
              <w:left w:val="single" w:sz="4" w:space="0" w:color="auto"/>
              <w:bottom w:val="single" w:sz="4" w:space="0" w:color="auto"/>
              <w:right w:val="single" w:sz="4" w:space="0" w:color="auto"/>
            </w:tcBorders>
            <w:vAlign w:val="center"/>
          </w:tcPr>
          <w:p w:rsidR="0033041D" w:rsidRPr="0033041D" w:rsidRDefault="0033041D" w:rsidP="0033041D">
            <w:pPr>
              <w:autoSpaceDE w:val="0"/>
              <w:autoSpaceDN w:val="0"/>
              <w:adjustRightInd w:val="0"/>
              <w:spacing w:line="240" w:lineRule="auto"/>
              <w:rPr>
                <w:rFonts w:ascii="TimesNewRomanPSMT" w:hAnsi="TimesNewRomanPSMT" w:cs="TimesNewRomanPSMT"/>
                <w:sz w:val="24"/>
                <w:szCs w:val="24"/>
              </w:rPr>
            </w:pPr>
          </w:p>
        </w:tc>
        <w:tc>
          <w:tcPr>
            <w:tcW w:w="1487" w:type="dxa"/>
            <w:tcBorders>
              <w:top w:val="nil"/>
              <w:left w:val="nil"/>
              <w:bottom w:val="single" w:sz="4" w:space="0" w:color="auto"/>
              <w:right w:val="single" w:sz="4" w:space="0" w:color="auto"/>
            </w:tcBorders>
          </w:tcPr>
          <w:p w:rsidR="0033041D" w:rsidRPr="0033041D" w:rsidRDefault="0033041D" w:rsidP="0033041D">
            <w:pPr>
              <w:autoSpaceDE w:val="0"/>
              <w:autoSpaceDN w:val="0"/>
              <w:adjustRightInd w:val="0"/>
              <w:spacing w:line="240" w:lineRule="auto"/>
              <w:rPr>
                <w:rFonts w:ascii="TimesNewRomanPSMT" w:hAnsi="TimesNewRomanPSMT" w:cs="TimesNewRomanPSMT"/>
                <w:b/>
                <w:bCs/>
                <w:sz w:val="24"/>
                <w:szCs w:val="24"/>
              </w:rPr>
            </w:pPr>
            <w:r w:rsidRPr="0033041D">
              <w:rPr>
                <w:rFonts w:ascii="TimesNewRomanPSMT" w:hAnsi="TimesNewRomanPSMT" w:cs="TimesNewRomanPSMT"/>
                <w:b/>
                <w:bCs/>
                <w:sz w:val="24"/>
                <w:szCs w:val="24"/>
              </w:rPr>
              <w:t>Всего</w:t>
            </w:r>
          </w:p>
        </w:tc>
        <w:tc>
          <w:tcPr>
            <w:tcW w:w="1158" w:type="dxa"/>
            <w:tcBorders>
              <w:top w:val="nil"/>
              <w:left w:val="nil"/>
              <w:bottom w:val="single" w:sz="4" w:space="0" w:color="auto"/>
              <w:right w:val="single" w:sz="4" w:space="0" w:color="auto"/>
            </w:tcBorders>
          </w:tcPr>
          <w:p w:rsidR="0033041D" w:rsidRPr="0033041D" w:rsidRDefault="0033041D" w:rsidP="009A3DCA">
            <w:pPr>
              <w:autoSpaceDE w:val="0"/>
              <w:autoSpaceDN w:val="0"/>
              <w:adjustRightInd w:val="0"/>
              <w:spacing w:line="240" w:lineRule="auto"/>
              <w:jc w:val="center"/>
              <w:rPr>
                <w:rFonts w:ascii="TimesNewRomanPSMT" w:hAnsi="TimesNewRomanPSMT" w:cs="TimesNewRomanPSMT"/>
                <w:b/>
                <w:bCs/>
                <w:sz w:val="24"/>
                <w:szCs w:val="24"/>
              </w:rPr>
            </w:pPr>
            <w:r w:rsidRPr="0033041D">
              <w:rPr>
                <w:rFonts w:ascii="TimesNewRomanPSMT" w:hAnsi="TimesNewRomanPSMT" w:cs="TimesNewRomanPSMT"/>
                <w:b/>
                <w:bCs/>
                <w:sz w:val="24"/>
                <w:szCs w:val="24"/>
              </w:rPr>
              <w:t>8</w:t>
            </w:r>
          </w:p>
        </w:tc>
        <w:tc>
          <w:tcPr>
            <w:tcW w:w="1158" w:type="dxa"/>
            <w:tcBorders>
              <w:top w:val="nil"/>
              <w:left w:val="nil"/>
              <w:bottom w:val="single" w:sz="4" w:space="0" w:color="auto"/>
              <w:right w:val="single" w:sz="4" w:space="0" w:color="auto"/>
            </w:tcBorders>
          </w:tcPr>
          <w:p w:rsidR="0033041D" w:rsidRPr="0033041D" w:rsidRDefault="0033041D" w:rsidP="009A3DCA">
            <w:pPr>
              <w:autoSpaceDE w:val="0"/>
              <w:autoSpaceDN w:val="0"/>
              <w:adjustRightInd w:val="0"/>
              <w:spacing w:line="240" w:lineRule="auto"/>
              <w:jc w:val="center"/>
              <w:rPr>
                <w:rFonts w:ascii="TimesNewRomanPSMT" w:hAnsi="TimesNewRomanPSMT" w:cs="TimesNewRomanPSMT"/>
                <w:b/>
                <w:bCs/>
                <w:sz w:val="24"/>
                <w:szCs w:val="24"/>
              </w:rPr>
            </w:pPr>
            <w:r w:rsidRPr="0033041D">
              <w:rPr>
                <w:rFonts w:ascii="TimesNewRomanPSMT" w:hAnsi="TimesNewRomanPSMT" w:cs="TimesNewRomanPSMT"/>
                <w:b/>
                <w:bCs/>
                <w:sz w:val="24"/>
                <w:szCs w:val="24"/>
              </w:rPr>
              <w:t>10</w:t>
            </w:r>
          </w:p>
        </w:tc>
        <w:tc>
          <w:tcPr>
            <w:tcW w:w="1127" w:type="dxa"/>
            <w:tcBorders>
              <w:top w:val="nil"/>
              <w:left w:val="nil"/>
              <w:bottom w:val="single" w:sz="4" w:space="0" w:color="auto"/>
              <w:right w:val="single" w:sz="4" w:space="0" w:color="auto"/>
            </w:tcBorders>
          </w:tcPr>
          <w:p w:rsidR="0033041D" w:rsidRPr="0033041D" w:rsidRDefault="0033041D" w:rsidP="009A3DCA">
            <w:pPr>
              <w:autoSpaceDE w:val="0"/>
              <w:autoSpaceDN w:val="0"/>
              <w:adjustRightInd w:val="0"/>
              <w:spacing w:line="240" w:lineRule="auto"/>
              <w:jc w:val="center"/>
              <w:rPr>
                <w:rFonts w:ascii="TimesNewRomanPSMT" w:hAnsi="TimesNewRomanPSMT" w:cs="TimesNewRomanPSMT"/>
                <w:b/>
                <w:bCs/>
                <w:sz w:val="24"/>
                <w:szCs w:val="24"/>
              </w:rPr>
            </w:pPr>
            <w:r w:rsidRPr="0033041D">
              <w:rPr>
                <w:rFonts w:ascii="TimesNewRomanPSMT" w:hAnsi="TimesNewRomanPSMT" w:cs="TimesNewRomanPSMT"/>
                <w:b/>
                <w:bCs/>
                <w:sz w:val="24"/>
                <w:szCs w:val="24"/>
              </w:rPr>
              <w:t>12</w:t>
            </w:r>
          </w:p>
        </w:tc>
        <w:tc>
          <w:tcPr>
            <w:tcW w:w="1128" w:type="dxa"/>
            <w:tcBorders>
              <w:top w:val="nil"/>
              <w:left w:val="nil"/>
              <w:bottom w:val="single" w:sz="4" w:space="0" w:color="auto"/>
              <w:right w:val="single" w:sz="4" w:space="0" w:color="auto"/>
            </w:tcBorders>
          </w:tcPr>
          <w:p w:rsidR="0033041D" w:rsidRPr="0033041D" w:rsidRDefault="0033041D" w:rsidP="009A3DCA">
            <w:pPr>
              <w:autoSpaceDE w:val="0"/>
              <w:autoSpaceDN w:val="0"/>
              <w:adjustRightInd w:val="0"/>
              <w:spacing w:line="240" w:lineRule="auto"/>
              <w:jc w:val="center"/>
              <w:rPr>
                <w:rFonts w:ascii="TimesNewRomanPSMT" w:hAnsi="TimesNewRomanPSMT" w:cs="TimesNewRomanPSMT"/>
                <w:b/>
                <w:bCs/>
                <w:sz w:val="24"/>
                <w:szCs w:val="24"/>
              </w:rPr>
            </w:pPr>
            <w:r w:rsidRPr="0033041D">
              <w:rPr>
                <w:rFonts w:ascii="TimesNewRomanPSMT" w:hAnsi="TimesNewRomanPSMT" w:cs="TimesNewRomanPSMT"/>
                <w:b/>
                <w:bCs/>
                <w:sz w:val="24"/>
                <w:szCs w:val="24"/>
              </w:rPr>
              <w:t>11</w:t>
            </w:r>
          </w:p>
        </w:tc>
        <w:tc>
          <w:tcPr>
            <w:tcW w:w="1158" w:type="dxa"/>
            <w:tcBorders>
              <w:top w:val="nil"/>
              <w:left w:val="nil"/>
              <w:bottom w:val="single" w:sz="4" w:space="0" w:color="auto"/>
              <w:right w:val="single" w:sz="4" w:space="0" w:color="auto"/>
            </w:tcBorders>
          </w:tcPr>
          <w:p w:rsidR="0033041D" w:rsidRPr="0033041D" w:rsidRDefault="0033041D" w:rsidP="009A3DCA">
            <w:pPr>
              <w:autoSpaceDE w:val="0"/>
              <w:autoSpaceDN w:val="0"/>
              <w:adjustRightInd w:val="0"/>
              <w:spacing w:line="240" w:lineRule="auto"/>
              <w:jc w:val="center"/>
              <w:rPr>
                <w:rFonts w:ascii="TimesNewRomanPSMT" w:hAnsi="TimesNewRomanPSMT" w:cs="TimesNewRomanPSMT"/>
                <w:b/>
                <w:bCs/>
                <w:sz w:val="24"/>
                <w:szCs w:val="24"/>
              </w:rPr>
            </w:pPr>
            <w:r w:rsidRPr="0033041D">
              <w:rPr>
                <w:rFonts w:ascii="TimesNewRomanPSMT" w:hAnsi="TimesNewRomanPSMT" w:cs="TimesNewRomanPSMT"/>
                <w:b/>
                <w:bCs/>
                <w:sz w:val="24"/>
                <w:szCs w:val="24"/>
              </w:rPr>
              <w:t>150,0</w:t>
            </w:r>
          </w:p>
        </w:tc>
      </w:tr>
      <w:tr w:rsidR="0033041D" w:rsidRPr="0033041D" w:rsidTr="0033041D">
        <w:trPr>
          <w:trHeight w:val="552"/>
        </w:trPr>
        <w:tc>
          <w:tcPr>
            <w:tcW w:w="2342" w:type="dxa"/>
            <w:vMerge w:val="restart"/>
            <w:tcBorders>
              <w:top w:val="nil"/>
              <w:left w:val="single" w:sz="4" w:space="0" w:color="auto"/>
              <w:right w:val="single" w:sz="4" w:space="0" w:color="auto"/>
            </w:tcBorders>
            <w:vAlign w:val="center"/>
          </w:tcPr>
          <w:p w:rsidR="0033041D" w:rsidRPr="0033041D" w:rsidRDefault="0033041D" w:rsidP="00F010F6">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lastRenderedPageBreak/>
              <w:t>Юридический факультет</w:t>
            </w:r>
          </w:p>
          <w:p w:rsidR="0033041D" w:rsidRPr="0033041D" w:rsidRDefault="0033041D" w:rsidP="0033041D">
            <w:pPr>
              <w:autoSpaceDE w:val="0"/>
              <w:autoSpaceDN w:val="0"/>
              <w:adjustRightInd w:val="0"/>
              <w:spacing w:line="240" w:lineRule="auto"/>
              <w:rPr>
                <w:rFonts w:ascii="TimesNewRomanPSMT" w:hAnsi="TimesNewRomanPSMT" w:cs="TimesNewRomanPSMT"/>
                <w:sz w:val="24"/>
                <w:szCs w:val="24"/>
              </w:rPr>
            </w:pPr>
            <w:r w:rsidRPr="0033041D">
              <w:rPr>
                <w:rFonts w:ascii="TimesNewRomanPSMT" w:hAnsi="TimesNewRomanPSMT" w:cs="TimesNewRomanPSMT"/>
                <w:sz w:val="24"/>
                <w:szCs w:val="24"/>
              </w:rPr>
              <w:t> </w:t>
            </w:r>
          </w:p>
        </w:tc>
        <w:tc>
          <w:tcPr>
            <w:tcW w:w="1487" w:type="dxa"/>
            <w:tcBorders>
              <w:top w:val="nil"/>
              <w:left w:val="nil"/>
              <w:bottom w:val="single" w:sz="4" w:space="0" w:color="auto"/>
              <w:right w:val="single" w:sz="4" w:space="0" w:color="auto"/>
            </w:tcBorders>
          </w:tcPr>
          <w:p w:rsidR="0033041D" w:rsidRPr="0033041D" w:rsidRDefault="0033041D" w:rsidP="0033041D">
            <w:pPr>
              <w:autoSpaceDE w:val="0"/>
              <w:autoSpaceDN w:val="0"/>
              <w:adjustRightInd w:val="0"/>
              <w:spacing w:line="240" w:lineRule="auto"/>
              <w:rPr>
                <w:rFonts w:ascii="TimesNewRomanPSMT" w:hAnsi="TimesNewRomanPSMT" w:cs="TimesNewRomanPSMT"/>
                <w:sz w:val="24"/>
                <w:szCs w:val="24"/>
              </w:rPr>
            </w:pPr>
            <w:r w:rsidRPr="0033041D">
              <w:rPr>
                <w:rFonts w:ascii="TimesNewRomanPSMT" w:hAnsi="TimesNewRomanPSMT" w:cs="TimesNewRomanPSMT"/>
                <w:sz w:val="24"/>
                <w:szCs w:val="24"/>
              </w:rPr>
              <w:t xml:space="preserve"> специалисты</w:t>
            </w:r>
          </w:p>
        </w:tc>
        <w:tc>
          <w:tcPr>
            <w:tcW w:w="1158" w:type="dxa"/>
            <w:tcBorders>
              <w:top w:val="nil"/>
              <w:left w:val="nil"/>
              <w:bottom w:val="single" w:sz="4" w:space="0" w:color="auto"/>
              <w:right w:val="single" w:sz="4" w:space="0" w:color="auto"/>
            </w:tcBorders>
          </w:tcPr>
          <w:p w:rsidR="0033041D" w:rsidRPr="0033041D" w:rsidRDefault="0033041D" w:rsidP="009A3DCA">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15</w:t>
            </w:r>
          </w:p>
        </w:tc>
        <w:tc>
          <w:tcPr>
            <w:tcW w:w="1158" w:type="dxa"/>
            <w:tcBorders>
              <w:top w:val="nil"/>
              <w:left w:val="nil"/>
              <w:bottom w:val="single" w:sz="4" w:space="0" w:color="auto"/>
              <w:right w:val="single" w:sz="4" w:space="0" w:color="auto"/>
            </w:tcBorders>
          </w:tcPr>
          <w:p w:rsidR="0033041D" w:rsidRPr="0033041D" w:rsidRDefault="0033041D" w:rsidP="009A3DCA">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16</w:t>
            </w:r>
          </w:p>
        </w:tc>
        <w:tc>
          <w:tcPr>
            <w:tcW w:w="1127" w:type="dxa"/>
            <w:tcBorders>
              <w:top w:val="nil"/>
              <w:left w:val="nil"/>
              <w:bottom w:val="single" w:sz="4" w:space="0" w:color="auto"/>
              <w:right w:val="single" w:sz="4" w:space="0" w:color="auto"/>
            </w:tcBorders>
          </w:tcPr>
          <w:p w:rsidR="0033041D" w:rsidRPr="0033041D" w:rsidRDefault="0033041D" w:rsidP="009A3DCA">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8</w:t>
            </w:r>
          </w:p>
        </w:tc>
        <w:tc>
          <w:tcPr>
            <w:tcW w:w="1128" w:type="dxa"/>
            <w:tcBorders>
              <w:top w:val="nil"/>
              <w:left w:val="nil"/>
              <w:bottom w:val="single" w:sz="4" w:space="0" w:color="auto"/>
              <w:right w:val="single" w:sz="4" w:space="0" w:color="auto"/>
            </w:tcBorders>
          </w:tcPr>
          <w:p w:rsidR="0033041D" w:rsidRPr="0033041D" w:rsidRDefault="0033041D" w:rsidP="009A3DCA">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10</w:t>
            </w:r>
          </w:p>
        </w:tc>
        <w:tc>
          <w:tcPr>
            <w:tcW w:w="1158" w:type="dxa"/>
            <w:tcBorders>
              <w:top w:val="nil"/>
              <w:left w:val="nil"/>
              <w:bottom w:val="single" w:sz="4" w:space="0" w:color="auto"/>
              <w:right w:val="single" w:sz="4" w:space="0" w:color="auto"/>
            </w:tcBorders>
          </w:tcPr>
          <w:p w:rsidR="0033041D" w:rsidRPr="0033041D" w:rsidRDefault="0033041D" w:rsidP="009A3DCA">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53,3</w:t>
            </w:r>
          </w:p>
        </w:tc>
      </w:tr>
      <w:tr w:rsidR="0033041D" w:rsidRPr="0033041D" w:rsidTr="0033041D">
        <w:trPr>
          <w:trHeight w:val="276"/>
        </w:trPr>
        <w:tc>
          <w:tcPr>
            <w:tcW w:w="2342" w:type="dxa"/>
            <w:vMerge/>
            <w:tcBorders>
              <w:left w:val="single" w:sz="4" w:space="0" w:color="auto"/>
              <w:bottom w:val="single" w:sz="4" w:space="0" w:color="auto"/>
              <w:right w:val="single" w:sz="4" w:space="0" w:color="auto"/>
            </w:tcBorders>
            <w:vAlign w:val="center"/>
          </w:tcPr>
          <w:p w:rsidR="0033041D" w:rsidRPr="0033041D" w:rsidRDefault="0033041D" w:rsidP="0033041D">
            <w:pPr>
              <w:autoSpaceDE w:val="0"/>
              <w:autoSpaceDN w:val="0"/>
              <w:adjustRightInd w:val="0"/>
              <w:spacing w:line="240" w:lineRule="auto"/>
              <w:rPr>
                <w:rFonts w:ascii="TimesNewRomanPSMT" w:hAnsi="TimesNewRomanPSMT" w:cs="TimesNewRomanPSMT"/>
                <w:sz w:val="24"/>
                <w:szCs w:val="24"/>
              </w:rPr>
            </w:pPr>
          </w:p>
        </w:tc>
        <w:tc>
          <w:tcPr>
            <w:tcW w:w="1487" w:type="dxa"/>
            <w:tcBorders>
              <w:top w:val="nil"/>
              <w:left w:val="nil"/>
              <w:bottom w:val="single" w:sz="4" w:space="0" w:color="auto"/>
              <w:right w:val="single" w:sz="4" w:space="0" w:color="auto"/>
            </w:tcBorders>
          </w:tcPr>
          <w:p w:rsidR="0033041D" w:rsidRPr="0033041D" w:rsidRDefault="0033041D" w:rsidP="0033041D">
            <w:pPr>
              <w:autoSpaceDE w:val="0"/>
              <w:autoSpaceDN w:val="0"/>
              <w:adjustRightInd w:val="0"/>
              <w:spacing w:line="240" w:lineRule="auto"/>
              <w:rPr>
                <w:rFonts w:ascii="TimesNewRomanPSMT" w:hAnsi="TimesNewRomanPSMT" w:cs="TimesNewRomanPSMT"/>
                <w:bCs/>
                <w:sz w:val="24"/>
                <w:szCs w:val="24"/>
              </w:rPr>
            </w:pPr>
            <w:r w:rsidRPr="0033041D">
              <w:rPr>
                <w:rFonts w:ascii="TimesNewRomanPSMT" w:hAnsi="TimesNewRomanPSMT" w:cs="TimesNewRomanPSMT"/>
                <w:bCs/>
                <w:sz w:val="24"/>
                <w:szCs w:val="24"/>
              </w:rPr>
              <w:t>бакалавры</w:t>
            </w:r>
          </w:p>
        </w:tc>
        <w:tc>
          <w:tcPr>
            <w:tcW w:w="1158" w:type="dxa"/>
            <w:tcBorders>
              <w:top w:val="nil"/>
              <w:left w:val="nil"/>
              <w:bottom w:val="single" w:sz="4" w:space="0" w:color="auto"/>
              <w:right w:val="single" w:sz="4" w:space="0" w:color="auto"/>
            </w:tcBorders>
          </w:tcPr>
          <w:p w:rsidR="0033041D" w:rsidRPr="0033041D" w:rsidRDefault="0033041D" w:rsidP="009A3DCA">
            <w:pPr>
              <w:autoSpaceDE w:val="0"/>
              <w:autoSpaceDN w:val="0"/>
              <w:adjustRightInd w:val="0"/>
              <w:spacing w:line="240" w:lineRule="auto"/>
              <w:jc w:val="center"/>
              <w:rPr>
                <w:rFonts w:ascii="TimesNewRomanPSMT" w:hAnsi="TimesNewRomanPSMT" w:cs="TimesNewRomanPSMT"/>
                <w:b/>
                <w:bCs/>
                <w:sz w:val="24"/>
                <w:szCs w:val="24"/>
              </w:rPr>
            </w:pPr>
          </w:p>
        </w:tc>
        <w:tc>
          <w:tcPr>
            <w:tcW w:w="1158" w:type="dxa"/>
            <w:tcBorders>
              <w:top w:val="nil"/>
              <w:left w:val="nil"/>
              <w:bottom w:val="single" w:sz="4" w:space="0" w:color="auto"/>
              <w:right w:val="single" w:sz="4" w:space="0" w:color="auto"/>
            </w:tcBorders>
          </w:tcPr>
          <w:p w:rsidR="0033041D" w:rsidRPr="0033041D" w:rsidRDefault="0033041D" w:rsidP="009A3DCA">
            <w:pPr>
              <w:autoSpaceDE w:val="0"/>
              <w:autoSpaceDN w:val="0"/>
              <w:adjustRightInd w:val="0"/>
              <w:spacing w:line="240" w:lineRule="auto"/>
              <w:jc w:val="center"/>
              <w:rPr>
                <w:rFonts w:ascii="TimesNewRomanPSMT" w:hAnsi="TimesNewRomanPSMT" w:cs="TimesNewRomanPSMT"/>
                <w:b/>
                <w:bCs/>
                <w:sz w:val="24"/>
                <w:szCs w:val="24"/>
              </w:rPr>
            </w:pPr>
          </w:p>
        </w:tc>
        <w:tc>
          <w:tcPr>
            <w:tcW w:w="1127" w:type="dxa"/>
            <w:tcBorders>
              <w:top w:val="nil"/>
              <w:left w:val="nil"/>
              <w:bottom w:val="single" w:sz="4" w:space="0" w:color="auto"/>
              <w:right w:val="single" w:sz="4" w:space="0" w:color="auto"/>
            </w:tcBorders>
          </w:tcPr>
          <w:p w:rsidR="0033041D" w:rsidRPr="0033041D" w:rsidRDefault="0033041D" w:rsidP="009A3DCA">
            <w:pPr>
              <w:autoSpaceDE w:val="0"/>
              <w:autoSpaceDN w:val="0"/>
              <w:adjustRightInd w:val="0"/>
              <w:spacing w:line="240" w:lineRule="auto"/>
              <w:jc w:val="center"/>
              <w:rPr>
                <w:rFonts w:ascii="TimesNewRomanPSMT" w:hAnsi="TimesNewRomanPSMT" w:cs="TimesNewRomanPSMT"/>
                <w:b/>
                <w:bCs/>
                <w:sz w:val="24"/>
                <w:szCs w:val="24"/>
              </w:rPr>
            </w:pPr>
            <w:r w:rsidRPr="0033041D">
              <w:rPr>
                <w:rFonts w:ascii="TimesNewRomanPSMT" w:hAnsi="TimesNewRomanPSMT" w:cs="TimesNewRomanPSMT"/>
                <w:b/>
                <w:bCs/>
                <w:sz w:val="24"/>
                <w:szCs w:val="24"/>
              </w:rPr>
              <w:t>4</w:t>
            </w:r>
          </w:p>
        </w:tc>
        <w:tc>
          <w:tcPr>
            <w:tcW w:w="1128" w:type="dxa"/>
            <w:tcBorders>
              <w:top w:val="nil"/>
              <w:left w:val="nil"/>
              <w:bottom w:val="single" w:sz="4" w:space="0" w:color="auto"/>
              <w:right w:val="single" w:sz="4" w:space="0" w:color="auto"/>
            </w:tcBorders>
          </w:tcPr>
          <w:p w:rsidR="0033041D" w:rsidRPr="0033041D" w:rsidRDefault="0033041D" w:rsidP="009A3DCA">
            <w:pPr>
              <w:autoSpaceDE w:val="0"/>
              <w:autoSpaceDN w:val="0"/>
              <w:adjustRightInd w:val="0"/>
              <w:spacing w:line="240" w:lineRule="auto"/>
              <w:jc w:val="center"/>
              <w:rPr>
                <w:rFonts w:ascii="TimesNewRomanPSMT" w:hAnsi="TimesNewRomanPSMT" w:cs="TimesNewRomanPSMT"/>
                <w:b/>
                <w:bCs/>
                <w:sz w:val="24"/>
                <w:szCs w:val="24"/>
              </w:rPr>
            </w:pPr>
            <w:r w:rsidRPr="0033041D">
              <w:rPr>
                <w:rFonts w:ascii="TimesNewRomanPSMT" w:hAnsi="TimesNewRomanPSMT" w:cs="TimesNewRomanPSMT"/>
                <w:b/>
                <w:bCs/>
                <w:sz w:val="24"/>
                <w:szCs w:val="24"/>
              </w:rPr>
              <w:t>8</w:t>
            </w:r>
          </w:p>
        </w:tc>
        <w:tc>
          <w:tcPr>
            <w:tcW w:w="1158" w:type="dxa"/>
            <w:tcBorders>
              <w:top w:val="nil"/>
              <w:left w:val="nil"/>
              <w:bottom w:val="single" w:sz="4" w:space="0" w:color="auto"/>
              <w:right w:val="single" w:sz="4" w:space="0" w:color="auto"/>
            </w:tcBorders>
          </w:tcPr>
          <w:p w:rsidR="0033041D" w:rsidRPr="0033041D" w:rsidRDefault="0033041D" w:rsidP="009A3DCA">
            <w:pPr>
              <w:autoSpaceDE w:val="0"/>
              <w:autoSpaceDN w:val="0"/>
              <w:adjustRightInd w:val="0"/>
              <w:spacing w:line="240" w:lineRule="auto"/>
              <w:jc w:val="center"/>
              <w:rPr>
                <w:rFonts w:ascii="TimesNewRomanPSMT" w:hAnsi="TimesNewRomanPSMT" w:cs="TimesNewRomanPSMT"/>
                <w:b/>
                <w:bCs/>
                <w:sz w:val="24"/>
                <w:szCs w:val="24"/>
              </w:rPr>
            </w:pPr>
          </w:p>
        </w:tc>
      </w:tr>
      <w:tr w:rsidR="0033041D" w:rsidRPr="0033041D" w:rsidTr="0033041D">
        <w:trPr>
          <w:trHeight w:val="276"/>
        </w:trPr>
        <w:tc>
          <w:tcPr>
            <w:tcW w:w="2342" w:type="dxa"/>
            <w:vMerge/>
            <w:tcBorders>
              <w:left w:val="single" w:sz="4" w:space="0" w:color="auto"/>
              <w:bottom w:val="single" w:sz="4" w:space="0" w:color="auto"/>
              <w:right w:val="single" w:sz="4" w:space="0" w:color="auto"/>
            </w:tcBorders>
            <w:vAlign w:val="center"/>
          </w:tcPr>
          <w:p w:rsidR="0033041D" w:rsidRPr="0033041D" w:rsidRDefault="0033041D" w:rsidP="0033041D">
            <w:pPr>
              <w:autoSpaceDE w:val="0"/>
              <w:autoSpaceDN w:val="0"/>
              <w:adjustRightInd w:val="0"/>
              <w:spacing w:line="240" w:lineRule="auto"/>
              <w:rPr>
                <w:rFonts w:ascii="TimesNewRomanPSMT" w:hAnsi="TimesNewRomanPSMT" w:cs="TimesNewRomanPSMT"/>
                <w:sz w:val="24"/>
                <w:szCs w:val="24"/>
              </w:rPr>
            </w:pPr>
          </w:p>
        </w:tc>
        <w:tc>
          <w:tcPr>
            <w:tcW w:w="1487" w:type="dxa"/>
            <w:tcBorders>
              <w:top w:val="nil"/>
              <w:left w:val="nil"/>
              <w:bottom w:val="single" w:sz="4" w:space="0" w:color="auto"/>
              <w:right w:val="single" w:sz="4" w:space="0" w:color="auto"/>
            </w:tcBorders>
          </w:tcPr>
          <w:p w:rsidR="0033041D" w:rsidRPr="0033041D" w:rsidRDefault="0033041D" w:rsidP="0033041D">
            <w:pPr>
              <w:autoSpaceDE w:val="0"/>
              <w:autoSpaceDN w:val="0"/>
              <w:adjustRightInd w:val="0"/>
              <w:spacing w:line="240" w:lineRule="auto"/>
              <w:rPr>
                <w:rFonts w:ascii="TimesNewRomanPSMT" w:hAnsi="TimesNewRomanPSMT" w:cs="TimesNewRomanPSMT"/>
                <w:b/>
                <w:bCs/>
                <w:sz w:val="24"/>
                <w:szCs w:val="24"/>
              </w:rPr>
            </w:pPr>
            <w:r w:rsidRPr="0033041D">
              <w:rPr>
                <w:rFonts w:ascii="TimesNewRomanPSMT" w:hAnsi="TimesNewRomanPSMT" w:cs="TimesNewRomanPSMT"/>
                <w:b/>
                <w:bCs/>
                <w:sz w:val="24"/>
                <w:szCs w:val="24"/>
              </w:rPr>
              <w:t>Всего</w:t>
            </w:r>
          </w:p>
        </w:tc>
        <w:tc>
          <w:tcPr>
            <w:tcW w:w="1158" w:type="dxa"/>
            <w:tcBorders>
              <w:top w:val="nil"/>
              <w:left w:val="nil"/>
              <w:bottom w:val="single" w:sz="4" w:space="0" w:color="auto"/>
              <w:right w:val="single" w:sz="4" w:space="0" w:color="auto"/>
            </w:tcBorders>
          </w:tcPr>
          <w:p w:rsidR="0033041D" w:rsidRPr="0033041D" w:rsidRDefault="0033041D" w:rsidP="009A3DCA">
            <w:pPr>
              <w:autoSpaceDE w:val="0"/>
              <w:autoSpaceDN w:val="0"/>
              <w:adjustRightInd w:val="0"/>
              <w:spacing w:line="240" w:lineRule="auto"/>
              <w:jc w:val="center"/>
              <w:rPr>
                <w:rFonts w:ascii="TimesNewRomanPSMT" w:hAnsi="TimesNewRomanPSMT" w:cs="TimesNewRomanPSMT"/>
                <w:b/>
                <w:bCs/>
                <w:sz w:val="24"/>
                <w:szCs w:val="24"/>
              </w:rPr>
            </w:pPr>
            <w:r w:rsidRPr="0033041D">
              <w:rPr>
                <w:rFonts w:ascii="TimesNewRomanPSMT" w:hAnsi="TimesNewRomanPSMT" w:cs="TimesNewRomanPSMT"/>
                <w:b/>
                <w:bCs/>
                <w:sz w:val="24"/>
                <w:szCs w:val="24"/>
              </w:rPr>
              <w:t>15</w:t>
            </w:r>
          </w:p>
        </w:tc>
        <w:tc>
          <w:tcPr>
            <w:tcW w:w="1158" w:type="dxa"/>
            <w:tcBorders>
              <w:top w:val="nil"/>
              <w:left w:val="nil"/>
              <w:bottom w:val="single" w:sz="4" w:space="0" w:color="auto"/>
              <w:right w:val="single" w:sz="4" w:space="0" w:color="auto"/>
            </w:tcBorders>
          </w:tcPr>
          <w:p w:rsidR="0033041D" w:rsidRPr="0033041D" w:rsidRDefault="0033041D" w:rsidP="009A3DCA">
            <w:pPr>
              <w:autoSpaceDE w:val="0"/>
              <w:autoSpaceDN w:val="0"/>
              <w:adjustRightInd w:val="0"/>
              <w:spacing w:line="240" w:lineRule="auto"/>
              <w:jc w:val="center"/>
              <w:rPr>
                <w:rFonts w:ascii="TimesNewRomanPSMT" w:hAnsi="TimesNewRomanPSMT" w:cs="TimesNewRomanPSMT"/>
                <w:b/>
                <w:bCs/>
                <w:sz w:val="24"/>
                <w:szCs w:val="24"/>
              </w:rPr>
            </w:pPr>
            <w:r w:rsidRPr="0033041D">
              <w:rPr>
                <w:rFonts w:ascii="TimesNewRomanPSMT" w:hAnsi="TimesNewRomanPSMT" w:cs="TimesNewRomanPSMT"/>
                <w:b/>
                <w:bCs/>
                <w:sz w:val="24"/>
                <w:szCs w:val="24"/>
              </w:rPr>
              <w:t>16</w:t>
            </w:r>
          </w:p>
        </w:tc>
        <w:tc>
          <w:tcPr>
            <w:tcW w:w="1127" w:type="dxa"/>
            <w:tcBorders>
              <w:top w:val="nil"/>
              <w:left w:val="nil"/>
              <w:bottom w:val="single" w:sz="4" w:space="0" w:color="auto"/>
              <w:right w:val="single" w:sz="4" w:space="0" w:color="auto"/>
            </w:tcBorders>
          </w:tcPr>
          <w:p w:rsidR="0033041D" w:rsidRPr="0033041D" w:rsidRDefault="0033041D" w:rsidP="009A3DCA">
            <w:pPr>
              <w:autoSpaceDE w:val="0"/>
              <w:autoSpaceDN w:val="0"/>
              <w:adjustRightInd w:val="0"/>
              <w:spacing w:line="240" w:lineRule="auto"/>
              <w:jc w:val="center"/>
              <w:rPr>
                <w:rFonts w:ascii="TimesNewRomanPSMT" w:hAnsi="TimesNewRomanPSMT" w:cs="TimesNewRomanPSMT"/>
                <w:b/>
                <w:bCs/>
                <w:sz w:val="24"/>
                <w:szCs w:val="24"/>
              </w:rPr>
            </w:pPr>
            <w:r w:rsidRPr="0033041D">
              <w:rPr>
                <w:rFonts w:ascii="TimesNewRomanPSMT" w:hAnsi="TimesNewRomanPSMT" w:cs="TimesNewRomanPSMT"/>
                <w:b/>
                <w:bCs/>
                <w:sz w:val="24"/>
                <w:szCs w:val="24"/>
              </w:rPr>
              <w:t>12</w:t>
            </w:r>
          </w:p>
        </w:tc>
        <w:tc>
          <w:tcPr>
            <w:tcW w:w="1128" w:type="dxa"/>
            <w:tcBorders>
              <w:top w:val="nil"/>
              <w:left w:val="nil"/>
              <w:bottom w:val="single" w:sz="4" w:space="0" w:color="auto"/>
              <w:right w:val="single" w:sz="4" w:space="0" w:color="auto"/>
            </w:tcBorders>
          </w:tcPr>
          <w:p w:rsidR="0033041D" w:rsidRPr="0033041D" w:rsidRDefault="0033041D" w:rsidP="009A3DCA">
            <w:pPr>
              <w:autoSpaceDE w:val="0"/>
              <w:autoSpaceDN w:val="0"/>
              <w:adjustRightInd w:val="0"/>
              <w:spacing w:line="240" w:lineRule="auto"/>
              <w:jc w:val="center"/>
              <w:rPr>
                <w:rFonts w:ascii="TimesNewRomanPSMT" w:hAnsi="TimesNewRomanPSMT" w:cs="TimesNewRomanPSMT"/>
                <w:b/>
                <w:bCs/>
                <w:sz w:val="24"/>
                <w:szCs w:val="24"/>
              </w:rPr>
            </w:pPr>
            <w:r w:rsidRPr="0033041D">
              <w:rPr>
                <w:rFonts w:ascii="TimesNewRomanPSMT" w:hAnsi="TimesNewRomanPSMT" w:cs="TimesNewRomanPSMT"/>
                <w:b/>
                <w:bCs/>
                <w:sz w:val="24"/>
                <w:szCs w:val="24"/>
              </w:rPr>
              <w:t>18</w:t>
            </w:r>
          </w:p>
        </w:tc>
        <w:tc>
          <w:tcPr>
            <w:tcW w:w="1158" w:type="dxa"/>
            <w:tcBorders>
              <w:top w:val="nil"/>
              <w:left w:val="nil"/>
              <w:bottom w:val="single" w:sz="4" w:space="0" w:color="auto"/>
              <w:right w:val="single" w:sz="4" w:space="0" w:color="auto"/>
            </w:tcBorders>
          </w:tcPr>
          <w:p w:rsidR="0033041D" w:rsidRPr="0033041D" w:rsidRDefault="0033041D" w:rsidP="009A3DCA">
            <w:pPr>
              <w:autoSpaceDE w:val="0"/>
              <w:autoSpaceDN w:val="0"/>
              <w:adjustRightInd w:val="0"/>
              <w:spacing w:line="240" w:lineRule="auto"/>
              <w:jc w:val="center"/>
              <w:rPr>
                <w:rFonts w:ascii="TimesNewRomanPSMT" w:hAnsi="TimesNewRomanPSMT" w:cs="TimesNewRomanPSMT"/>
                <w:b/>
                <w:bCs/>
                <w:sz w:val="24"/>
                <w:szCs w:val="24"/>
              </w:rPr>
            </w:pPr>
            <w:r w:rsidRPr="0033041D">
              <w:rPr>
                <w:rFonts w:ascii="TimesNewRomanPSMT" w:hAnsi="TimesNewRomanPSMT" w:cs="TimesNewRomanPSMT"/>
                <w:b/>
                <w:bCs/>
                <w:sz w:val="24"/>
                <w:szCs w:val="24"/>
              </w:rPr>
              <w:t>80,0</w:t>
            </w:r>
          </w:p>
        </w:tc>
      </w:tr>
      <w:tr w:rsidR="0033041D" w:rsidRPr="0033041D" w:rsidTr="0033041D">
        <w:trPr>
          <w:trHeight w:val="300"/>
        </w:trPr>
        <w:tc>
          <w:tcPr>
            <w:tcW w:w="2342" w:type="dxa"/>
            <w:vMerge w:val="restart"/>
            <w:tcBorders>
              <w:top w:val="nil"/>
              <w:left w:val="single" w:sz="4" w:space="0" w:color="auto"/>
              <w:right w:val="single" w:sz="4" w:space="0" w:color="auto"/>
            </w:tcBorders>
            <w:vAlign w:val="center"/>
          </w:tcPr>
          <w:p w:rsidR="0033041D" w:rsidRPr="0033041D" w:rsidRDefault="0033041D" w:rsidP="00F010F6">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Отделение</w:t>
            </w:r>
          </w:p>
          <w:p w:rsidR="0033041D" w:rsidRPr="0033041D" w:rsidRDefault="0033041D" w:rsidP="00F010F6">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психологии</w:t>
            </w:r>
          </w:p>
          <w:p w:rsidR="0033041D" w:rsidRPr="0033041D" w:rsidRDefault="0033041D" w:rsidP="0033041D">
            <w:pPr>
              <w:autoSpaceDE w:val="0"/>
              <w:autoSpaceDN w:val="0"/>
              <w:adjustRightInd w:val="0"/>
              <w:spacing w:line="240" w:lineRule="auto"/>
              <w:rPr>
                <w:rFonts w:ascii="TimesNewRomanPSMT" w:hAnsi="TimesNewRomanPSMT" w:cs="TimesNewRomanPSMT"/>
                <w:sz w:val="24"/>
                <w:szCs w:val="24"/>
              </w:rPr>
            </w:pPr>
            <w:r w:rsidRPr="0033041D">
              <w:rPr>
                <w:rFonts w:ascii="TimesNewRomanPSMT" w:hAnsi="TimesNewRomanPSMT" w:cs="TimesNewRomanPSMT"/>
                <w:sz w:val="24"/>
                <w:szCs w:val="24"/>
              </w:rPr>
              <w:t> </w:t>
            </w:r>
          </w:p>
          <w:p w:rsidR="0033041D" w:rsidRPr="0033041D" w:rsidRDefault="0033041D" w:rsidP="0033041D">
            <w:pPr>
              <w:autoSpaceDE w:val="0"/>
              <w:autoSpaceDN w:val="0"/>
              <w:adjustRightInd w:val="0"/>
              <w:spacing w:line="240" w:lineRule="auto"/>
              <w:rPr>
                <w:rFonts w:ascii="TimesNewRomanPSMT" w:hAnsi="TimesNewRomanPSMT" w:cs="TimesNewRomanPSMT"/>
                <w:sz w:val="24"/>
                <w:szCs w:val="24"/>
              </w:rPr>
            </w:pPr>
            <w:r w:rsidRPr="0033041D">
              <w:rPr>
                <w:rFonts w:ascii="TimesNewRomanPSMT" w:hAnsi="TimesNewRomanPSMT" w:cs="TimesNewRomanPSMT"/>
                <w:sz w:val="24"/>
                <w:szCs w:val="24"/>
              </w:rPr>
              <w:t> </w:t>
            </w:r>
          </w:p>
        </w:tc>
        <w:tc>
          <w:tcPr>
            <w:tcW w:w="1487" w:type="dxa"/>
            <w:tcBorders>
              <w:top w:val="nil"/>
              <w:left w:val="nil"/>
              <w:bottom w:val="single" w:sz="4" w:space="0" w:color="auto"/>
              <w:right w:val="single" w:sz="4" w:space="0" w:color="auto"/>
            </w:tcBorders>
          </w:tcPr>
          <w:p w:rsidR="0033041D" w:rsidRPr="0033041D" w:rsidRDefault="0033041D" w:rsidP="0033041D">
            <w:pPr>
              <w:autoSpaceDE w:val="0"/>
              <w:autoSpaceDN w:val="0"/>
              <w:adjustRightInd w:val="0"/>
              <w:spacing w:line="240" w:lineRule="auto"/>
              <w:rPr>
                <w:rFonts w:ascii="TimesNewRomanPSMT" w:hAnsi="TimesNewRomanPSMT" w:cs="TimesNewRomanPSMT"/>
                <w:sz w:val="24"/>
                <w:szCs w:val="24"/>
              </w:rPr>
            </w:pPr>
            <w:r w:rsidRPr="0033041D">
              <w:rPr>
                <w:rFonts w:ascii="TimesNewRomanPSMT" w:hAnsi="TimesNewRomanPSMT" w:cs="TimesNewRomanPSMT"/>
                <w:sz w:val="24"/>
                <w:szCs w:val="24"/>
              </w:rPr>
              <w:t>специалисты</w:t>
            </w:r>
          </w:p>
        </w:tc>
        <w:tc>
          <w:tcPr>
            <w:tcW w:w="1158" w:type="dxa"/>
            <w:tcBorders>
              <w:top w:val="nil"/>
              <w:left w:val="nil"/>
              <w:bottom w:val="single" w:sz="4" w:space="0" w:color="auto"/>
              <w:right w:val="single" w:sz="4" w:space="0" w:color="auto"/>
            </w:tcBorders>
          </w:tcPr>
          <w:p w:rsidR="0033041D" w:rsidRPr="0033041D" w:rsidRDefault="0033041D" w:rsidP="009A3DCA">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6</w:t>
            </w:r>
          </w:p>
        </w:tc>
        <w:tc>
          <w:tcPr>
            <w:tcW w:w="1158" w:type="dxa"/>
            <w:tcBorders>
              <w:top w:val="nil"/>
              <w:left w:val="nil"/>
              <w:bottom w:val="single" w:sz="4" w:space="0" w:color="auto"/>
              <w:right w:val="single" w:sz="4" w:space="0" w:color="auto"/>
            </w:tcBorders>
          </w:tcPr>
          <w:p w:rsidR="0033041D" w:rsidRPr="0033041D" w:rsidRDefault="0033041D" w:rsidP="009A3DCA">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4</w:t>
            </w:r>
          </w:p>
        </w:tc>
        <w:tc>
          <w:tcPr>
            <w:tcW w:w="1127" w:type="dxa"/>
            <w:tcBorders>
              <w:top w:val="nil"/>
              <w:left w:val="nil"/>
              <w:bottom w:val="single" w:sz="4" w:space="0" w:color="auto"/>
              <w:right w:val="single" w:sz="4" w:space="0" w:color="auto"/>
            </w:tcBorders>
          </w:tcPr>
          <w:p w:rsidR="0033041D" w:rsidRPr="0033041D" w:rsidRDefault="0033041D" w:rsidP="009A3DCA">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2</w:t>
            </w:r>
          </w:p>
        </w:tc>
        <w:tc>
          <w:tcPr>
            <w:tcW w:w="1128" w:type="dxa"/>
            <w:tcBorders>
              <w:top w:val="nil"/>
              <w:left w:val="nil"/>
              <w:bottom w:val="single" w:sz="4" w:space="0" w:color="auto"/>
              <w:right w:val="single" w:sz="4" w:space="0" w:color="auto"/>
            </w:tcBorders>
          </w:tcPr>
          <w:p w:rsidR="0033041D" w:rsidRPr="0033041D" w:rsidRDefault="0033041D" w:rsidP="009A3DCA">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0</w:t>
            </w:r>
          </w:p>
        </w:tc>
        <w:tc>
          <w:tcPr>
            <w:tcW w:w="1158" w:type="dxa"/>
            <w:tcBorders>
              <w:top w:val="nil"/>
              <w:left w:val="nil"/>
              <w:bottom w:val="single" w:sz="4" w:space="0" w:color="auto"/>
              <w:right w:val="single" w:sz="4" w:space="0" w:color="auto"/>
            </w:tcBorders>
          </w:tcPr>
          <w:p w:rsidR="0033041D" w:rsidRPr="0033041D" w:rsidRDefault="0033041D" w:rsidP="009A3DCA">
            <w:pPr>
              <w:autoSpaceDE w:val="0"/>
              <w:autoSpaceDN w:val="0"/>
              <w:adjustRightInd w:val="0"/>
              <w:spacing w:line="240" w:lineRule="auto"/>
              <w:jc w:val="center"/>
              <w:rPr>
                <w:rFonts w:ascii="TimesNewRomanPSMT" w:hAnsi="TimesNewRomanPSMT" w:cs="TimesNewRomanPSMT"/>
                <w:bCs/>
                <w:sz w:val="24"/>
                <w:szCs w:val="24"/>
              </w:rPr>
            </w:pPr>
            <w:r w:rsidRPr="0033041D">
              <w:rPr>
                <w:rFonts w:ascii="TimesNewRomanPSMT" w:hAnsi="TimesNewRomanPSMT" w:cs="TimesNewRomanPSMT"/>
                <w:bCs/>
                <w:sz w:val="24"/>
                <w:szCs w:val="24"/>
              </w:rPr>
              <w:t>33,3</w:t>
            </w:r>
          </w:p>
        </w:tc>
      </w:tr>
      <w:tr w:rsidR="0033041D" w:rsidRPr="0033041D" w:rsidTr="0033041D">
        <w:trPr>
          <w:trHeight w:val="276"/>
        </w:trPr>
        <w:tc>
          <w:tcPr>
            <w:tcW w:w="2342" w:type="dxa"/>
            <w:vMerge/>
            <w:tcBorders>
              <w:left w:val="single" w:sz="4" w:space="0" w:color="auto"/>
              <w:right w:val="single" w:sz="4" w:space="0" w:color="auto"/>
            </w:tcBorders>
            <w:vAlign w:val="center"/>
          </w:tcPr>
          <w:p w:rsidR="0033041D" w:rsidRPr="0033041D" w:rsidRDefault="0033041D" w:rsidP="0033041D">
            <w:pPr>
              <w:autoSpaceDE w:val="0"/>
              <w:autoSpaceDN w:val="0"/>
              <w:adjustRightInd w:val="0"/>
              <w:spacing w:line="240" w:lineRule="auto"/>
              <w:rPr>
                <w:rFonts w:ascii="TimesNewRomanPSMT" w:hAnsi="TimesNewRomanPSMT" w:cs="TimesNewRomanPSMT"/>
                <w:sz w:val="24"/>
                <w:szCs w:val="24"/>
              </w:rPr>
            </w:pPr>
          </w:p>
        </w:tc>
        <w:tc>
          <w:tcPr>
            <w:tcW w:w="1487" w:type="dxa"/>
            <w:tcBorders>
              <w:top w:val="nil"/>
              <w:left w:val="nil"/>
              <w:bottom w:val="single" w:sz="4" w:space="0" w:color="auto"/>
              <w:right w:val="single" w:sz="4" w:space="0" w:color="auto"/>
            </w:tcBorders>
          </w:tcPr>
          <w:p w:rsidR="0033041D" w:rsidRPr="0033041D" w:rsidRDefault="0033041D" w:rsidP="0033041D">
            <w:pPr>
              <w:autoSpaceDE w:val="0"/>
              <w:autoSpaceDN w:val="0"/>
              <w:adjustRightInd w:val="0"/>
              <w:spacing w:line="240" w:lineRule="auto"/>
              <w:rPr>
                <w:rFonts w:ascii="TimesNewRomanPSMT" w:hAnsi="TimesNewRomanPSMT" w:cs="TimesNewRomanPSMT"/>
                <w:sz w:val="24"/>
                <w:szCs w:val="24"/>
              </w:rPr>
            </w:pPr>
            <w:r w:rsidRPr="0033041D">
              <w:rPr>
                <w:rFonts w:ascii="TimesNewRomanPSMT" w:hAnsi="TimesNewRomanPSMT" w:cs="TimesNewRomanPSMT"/>
                <w:sz w:val="24"/>
                <w:szCs w:val="24"/>
              </w:rPr>
              <w:t>бакалавры</w:t>
            </w:r>
          </w:p>
        </w:tc>
        <w:tc>
          <w:tcPr>
            <w:tcW w:w="1158" w:type="dxa"/>
            <w:tcBorders>
              <w:top w:val="nil"/>
              <w:left w:val="nil"/>
              <w:bottom w:val="single" w:sz="4" w:space="0" w:color="auto"/>
              <w:right w:val="single" w:sz="4" w:space="0" w:color="auto"/>
            </w:tcBorders>
          </w:tcPr>
          <w:p w:rsidR="0033041D" w:rsidRPr="0033041D" w:rsidRDefault="0033041D" w:rsidP="009A3DCA">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2</w:t>
            </w:r>
          </w:p>
        </w:tc>
        <w:tc>
          <w:tcPr>
            <w:tcW w:w="1158" w:type="dxa"/>
            <w:tcBorders>
              <w:top w:val="nil"/>
              <w:left w:val="nil"/>
              <w:bottom w:val="single" w:sz="4" w:space="0" w:color="auto"/>
              <w:right w:val="single" w:sz="4" w:space="0" w:color="auto"/>
            </w:tcBorders>
          </w:tcPr>
          <w:p w:rsidR="0033041D" w:rsidRPr="0033041D" w:rsidRDefault="0033041D" w:rsidP="009A3DCA">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2</w:t>
            </w:r>
          </w:p>
        </w:tc>
        <w:tc>
          <w:tcPr>
            <w:tcW w:w="1127" w:type="dxa"/>
            <w:tcBorders>
              <w:top w:val="nil"/>
              <w:left w:val="nil"/>
              <w:bottom w:val="single" w:sz="4" w:space="0" w:color="auto"/>
              <w:right w:val="single" w:sz="4" w:space="0" w:color="auto"/>
            </w:tcBorders>
          </w:tcPr>
          <w:p w:rsidR="0033041D" w:rsidRPr="0033041D" w:rsidRDefault="0033041D" w:rsidP="009A3DCA">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2</w:t>
            </w:r>
          </w:p>
        </w:tc>
        <w:tc>
          <w:tcPr>
            <w:tcW w:w="1128" w:type="dxa"/>
            <w:tcBorders>
              <w:top w:val="nil"/>
              <w:left w:val="nil"/>
              <w:bottom w:val="single" w:sz="4" w:space="0" w:color="auto"/>
              <w:right w:val="single" w:sz="4" w:space="0" w:color="auto"/>
            </w:tcBorders>
          </w:tcPr>
          <w:p w:rsidR="0033041D" w:rsidRPr="0033041D" w:rsidRDefault="0033041D" w:rsidP="009A3DCA">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0</w:t>
            </w:r>
          </w:p>
        </w:tc>
        <w:tc>
          <w:tcPr>
            <w:tcW w:w="1158" w:type="dxa"/>
            <w:tcBorders>
              <w:top w:val="nil"/>
              <w:left w:val="nil"/>
              <w:bottom w:val="single" w:sz="4" w:space="0" w:color="auto"/>
              <w:right w:val="single" w:sz="4" w:space="0" w:color="auto"/>
            </w:tcBorders>
          </w:tcPr>
          <w:p w:rsidR="0033041D" w:rsidRPr="0033041D" w:rsidRDefault="0033041D" w:rsidP="009A3DCA">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100,0</w:t>
            </w:r>
          </w:p>
        </w:tc>
      </w:tr>
      <w:tr w:rsidR="0033041D" w:rsidRPr="0033041D" w:rsidTr="0033041D">
        <w:trPr>
          <w:trHeight w:val="828"/>
        </w:trPr>
        <w:tc>
          <w:tcPr>
            <w:tcW w:w="2342" w:type="dxa"/>
            <w:vMerge/>
            <w:tcBorders>
              <w:left w:val="single" w:sz="4" w:space="0" w:color="auto"/>
              <w:right w:val="single" w:sz="4" w:space="0" w:color="auto"/>
            </w:tcBorders>
            <w:vAlign w:val="center"/>
          </w:tcPr>
          <w:p w:rsidR="0033041D" w:rsidRPr="0033041D" w:rsidRDefault="0033041D" w:rsidP="0033041D">
            <w:pPr>
              <w:autoSpaceDE w:val="0"/>
              <w:autoSpaceDN w:val="0"/>
              <w:adjustRightInd w:val="0"/>
              <w:spacing w:line="240" w:lineRule="auto"/>
              <w:rPr>
                <w:rFonts w:ascii="TimesNewRomanPSMT" w:hAnsi="TimesNewRomanPSMT" w:cs="TimesNewRomanPSMT"/>
                <w:sz w:val="24"/>
                <w:szCs w:val="24"/>
              </w:rPr>
            </w:pPr>
          </w:p>
        </w:tc>
        <w:tc>
          <w:tcPr>
            <w:tcW w:w="1487" w:type="dxa"/>
            <w:tcBorders>
              <w:top w:val="nil"/>
              <w:left w:val="nil"/>
              <w:bottom w:val="single" w:sz="4" w:space="0" w:color="auto"/>
              <w:right w:val="single" w:sz="4" w:space="0" w:color="auto"/>
            </w:tcBorders>
          </w:tcPr>
          <w:p w:rsidR="0033041D" w:rsidRPr="0033041D" w:rsidRDefault="0033041D" w:rsidP="0033041D">
            <w:pPr>
              <w:autoSpaceDE w:val="0"/>
              <w:autoSpaceDN w:val="0"/>
              <w:adjustRightInd w:val="0"/>
              <w:spacing w:line="240" w:lineRule="auto"/>
              <w:rPr>
                <w:rFonts w:ascii="TimesNewRomanPSMT" w:hAnsi="TimesNewRomanPSMT" w:cs="TimesNewRomanPSMT"/>
                <w:sz w:val="24"/>
                <w:szCs w:val="24"/>
              </w:rPr>
            </w:pPr>
            <w:r w:rsidRPr="0033041D">
              <w:rPr>
                <w:rFonts w:ascii="TimesNewRomanPSMT" w:hAnsi="TimesNewRomanPSMT" w:cs="TimesNewRomanPSMT"/>
                <w:sz w:val="24"/>
                <w:szCs w:val="24"/>
              </w:rPr>
              <w:t>всего специалисты и бакалавры</w:t>
            </w:r>
          </w:p>
        </w:tc>
        <w:tc>
          <w:tcPr>
            <w:tcW w:w="1158" w:type="dxa"/>
            <w:tcBorders>
              <w:top w:val="nil"/>
              <w:left w:val="nil"/>
              <w:bottom w:val="single" w:sz="4" w:space="0" w:color="auto"/>
              <w:right w:val="single" w:sz="4" w:space="0" w:color="auto"/>
            </w:tcBorders>
          </w:tcPr>
          <w:p w:rsidR="0033041D" w:rsidRPr="0033041D" w:rsidRDefault="0033041D" w:rsidP="009A3DCA">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8</w:t>
            </w:r>
          </w:p>
        </w:tc>
        <w:tc>
          <w:tcPr>
            <w:tcW w:w="1158" w:type="dxa"/>
            <w:tcBorders>
              <w:top w:val="nil"/>
              <w:left w:val="nil"/>
              <w:bottom w:val="single" w:sz="4" w:space="0" w:color="auto"/>
              <w:right w:val="single" w:sz="4" w:space="0" w:color="auto"/>
            </w:tcBorders>
          </w:tcPr>
          <w:p w:rsidR="0033041D" w:rsidRPr="0033041D" w:rsidRDefault="0033041D" w:rsidP="009A3DCA">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6</w:t>
            </w:r>
          </w:p>
        </w:tc>
        <w:tc>
          <w:tcPr>
            <w:tcW w:w="1127" w:type="dxa"/>
            <w:tcBorders>
              <w:top w:val="nil"/>
              <w:left w:val="nil"/>
              <w:bottom w:val="single" w:sz="4" w:space="0" w:color="auto"/>
              <w:right w:val="single" w:sz="4" w:space="0" w:color="auto"/>
            </w:tcBorders>
          </w:tcPr>
          <w:p w:rsidR="0033041D" w:rsidRPr="0033041D" w:rsidRDefault="0033041D" w:rsidP="009A3DCA">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4</w:t>
            </w:r>
          </w:p>
        </w:tc>
        <w:tc>
          <w:tcPr>
            <w:tcW w:w="1128" w:type="dxa"/>
            <w:tcBorders>
              <w:top w:val="nil"/>
              <w:left w:val="nil"/>
              <w:bottom w:val="single" w:sz="4" w:space="0" w:color="auto"/>
              <w:right w:val="single" w:sz="4" w:space="0" w:color="auto"/>
            </w:tcBorders>
          </w:tcPr>
          <w:p w:rsidR="0033041D" w:rsidRPr="0033041D" w:rsidRDefault="0033041D" w:rsidP="009A3DCA">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0</w:t>
            </w:r>
          </w:p>
        </w:tc>
        <w:tc>
          <w:tcPr>
            <w:tcW w:w="1158" w:type="dxa"/>
            <w:tcBorders>
              <w:top w:val="nil"/>
              <w:left w:val="nil"/>
              <w:bottom w:val="single" w:sz="4" w:space="0" w:color="auto"/>
              <w:right w:val="single" w:sz="4" w:space="0" w:color="auto"/>
            </w:tcBorders>
          </w:tcPr>
          <w:p w:rsidR="0033041D" w:rsidRPr="0033041D" w:rsidRDefault="0033041D" w:rsidP="009A3DCA">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50,0</w:t>
            </w:r>
          </w:p>
        </w:tc>
      </w:tr>
      <w:tr w:rsidR="0033041D" w:rsidRPr="0033041D" w:rsidTr="0033041D">
        <w:trPr>
          <w:trHeight w:val="276"/>
        </w:trPr>
        <w:tc>
          <w:tcPr>
            <w:tcW w:w="2342" w:type="dxa"/>
            <w:vMerge/>
            <w:tcBorders>
              <w:left w:val="single" w:sz="4" w:space="0" w:color="auto"/>
              <w:bottom w:val="single" w:sz="4" w:space="0" w:color="auto"/>
              <w:right w:val="single" w:sz="4" w:space="0" w:color="auto"/>
            </w:tcBorders>
            <w:vAlign w:val="center"/>
          </w:tcPr>
          <w:p w:rsidR="0033041D" w:rsidRPr="0033041D" w:rsidRDefault="0033041D" w:rsidP="0033041D">
            <w:pPr>
              <w:autoSpaceDE w:val="0"/>
              <w:autoSpaceDN w:val="0"/>
              <w:adjustRightInd w:val="0"/>
              <w:spacing w:line="240" w:lineRule="auto"/>
              <w:rPr>
                <w:rFonts w:ascii="TimesNewRomanPSMT" w:hAnsi="TimesNewRomanPSMT" w:cs="TimesNewRomanPSMT"/>
                <w:sz w:val="24"/>
                <w:szCs w:val="24"/>
              </w:rPr>
            </w:pPr>
          </w:p>
        </w:tc>
        <w:tc>
          <w:tcPr>
            <w:tcW w:w="1487" w:type="dxa"/>
            <w:tcBorders>
              <w:top w:val="nil"/>
              <w:left w:val="nil"/>
              <w:bottom w:val="single" w:sz="4" w:space="0" w:color="auto"/>
              <w:right w:val="single" w:sz="4" w:space="0" w:color="auto"/>
            </w:tcBorders>
          </w:tcPr>
          <w:p w:rsidR="0033041D" w:rsidRPr="0033041D" w:rsidRDefault="0033041D" w:rsidP="0033041D">
            <w:pPr>
              <w:autoSpaceDE w:val="0"/>
              <w:autoSpaceDN w:val="0"/>
              <w:adjustRightInd w:val="0"/>
              <w:spacing w:line="240" w:lineRule="auto"/>
              <w:rPr>
                <w:rFonts w:ascii="TimesNewRomanPSMT" w:hAnsi="TimesNewRomanPSMT" w:cs="TimesNewRomanPSMT"/>
                <w:b/>
                <w:bCs/>
                <w:sz w:val="24"/>
                <w:szCs w:val="24"/>
              </w:rPr>
            </w:pPr>
            <w:r w:rsidRPr="0033041D">
              <w:rPr>
                <w:rFonts w:ascii="TimesNewRomanPSMT" w:hAnsi="TimesNewRomanPSMT" w:cs="TimesNewRomanPSMT"/>
                <w:b/>
                <w:bCs/>
                <w:sz w:val="24"/>
                <w:szCs w:val="24"/>
              </w:rPr>
              <w:t>Всего</w:t>
            </w:r>
          </w:p>
        </w:tc>
        <w:tc>
          <w:tcPr>
            <w:tcW w:w="1158" w:type="dxa"/>
            <w:tcBorders>
              <w:top w:val="nil"/>
              <w:left w:val="nil"/>
              <w:bottom w:val="single" w:sz="4" w:space="0" w:color="auto"/>
              <w:right w:val="single" w:sz="4" w:space="0" w:color="auto"/>
            </w:tcBorders>
          </w:tcPr>
          <w:p w:rsidR="0033041D" w:rsidRPr="0033041D" w:rsidRDefault="0033041D" w:rsidP="009A3DCA">
            <w:pPr>
              <w:autoSpaceDE w:val="0"/>
              <w:autoSpaceDN w:val="0"/>
              <w:adjustRightInd w:val="0"/>
              <w:spacing w:line="240" w:lineRule="auto"/>
              <w:jc w:val="center"/>
              <w:rPr>
                <w:rFonts w:ascii="TimesNewRomanPSMT" w:hAnsi="TimesNewRomanPSMT" w:cs="TimesNewRomanPSMT"/>
                <w:b/>
                <w:bCs/>
                <w:sz w:val="24"/>
                <w:szCs w:val="24"/>
              </w:rPr>
            </w:pPr>
            <w:r w:rsidRPr="0033041D">
              <w:rPr>
                <w:rFonts w:ascii="TimesNewRomanPSMT" w:hAnsi="TimesNewRomanPSMT" w:cs="TimesNewRomanPSMT"/>
                <w:b/>
                <w:bCs/>
                <w:sz w:val="24"/>
                <w:szCs w:val="24"/>
              </w:rPr>
              <w:t>8</w:t>
            </w:r>
          </w:p>
        </w:tc>
        <w:tc>
          <w:tcPr>
            <w:tcW w:w="1158" w:type="dxa"/>
            <w:tcBorders>
              <w:top w:val="nil"/>
              <w:left w:val="nil"/>
              <w:bottom w:val="single" w:sz="4" w:space="0" w:color="auto"/>
              <w:right w:val="single" w:sz="4" w:space="0" w:color="auto"/>
            </w:tcBorders>
          </w:tcPr>
          <w:p w:rsidR="0033041D" w:rsidRPr="0033041D" w:rsidRDefault="0033041D" w:rsidP="009A3DCA">
            <w:pPr>
              <w:autoSpaceDE w:val="0"/>
              <w:autoSpaceDN w:val="0"/>
              <w:adjustRightInd w:val="0"/>
              <w:spacing w:line="240" w:lineRule="auto"/>
              <w:jc w:val="center"/>
              <w:rPr>
                <w:rFonts w:ascii="TimesNewRomanPSMT" w:hAnsi="TimesNewRomanPSMT" w:cs="TimesNewRomanPSMT"/>
                <w:b/>
                <w:bCs/>
                <w:sz w:val="24"/>
                <w:szCs w:val="24"/>
              </w:rPr>
            </w:pPr>
            <w:r w:rsidRPr="0033041D">
              <w:rPr>
                <w:rFonts w:ascii="TimesNewRomanPSMT" w:hAnsi="TimesNewRomanPSMT" w:cs="TimesNewRomanPSMT"/>
                <w:b/>
                <w:bCs/>
                <w:sz w:val="24"/>
                <w:szCs w:val="24"/>
              </w:rPr>
              <w:t>6</w:t>
            </w:r>
          </w:p>
        </w:tc>
        <w:tc>
          <w:tcPr>
            <w:tcW w:w="1127" w:type="dxa"/>
            <w:tcBorders>
              <w:top w:val="nil"/>
              <w:left w:val="nil"/>
              <w:bottom w:val="single" w:sz="4" w:space="0" w:color="auto"/>
              <w:right w:val="single" w:sz="4" w:space="0" w:color="auto"/>
            </w:tcBorders>
          </w:tcPr>
          <w:p w:rsidR="0033041D" w:rsidRPr="0033041D" w:rsidRDefault="0033041D" w:rsidP="009A3DCA">
            <w:pPr>
              <w:autoSpaceDE w:val="0"/>
              <w:autoSpaceDN w:val="0"/>
              <w:adjustRightInd w:val="0"/>
              <w:spacing w:line="240" w:lineRule="auto"/>
              <w:jc w:val="center"/>
              <w:rPr>
                <w:rFonts w:ascii="TimesNewRomanPSMT" w:hAnsi="TimesNewRomanPSMT" w:cs="TimesNewRomanPSMT"/>
                <w:b/>
                <w:bCs/>
                <w:sz w:val="24"/>
                <w:szCs w:val="24"/>
              </w:rPr>
            </w:pPr>
            <w:r w:rsidRPr="0033041D">
              <w:rPr>
                <w:rFonts w:ascii="TimesNewRomanPSMT" w:hAnsi="TimesNewRomanPSMT" w:cs="TimesNewRomanPSMT"/>
                <w:b/>
                <w:bCs/>
                <w:sz w:val="24"/>
                <w:szCs w:val="24"/>
              </w:rPr>
              <w:t>4</w:t>
            </w:r>
          </w:p>
        </w:tc>
        <w:tc>
          <w:tcPr>
            <w:tcW w:w="1128" w:type="dxa"/>
            <w:tcBorders>
              <w:top w:val="nil"/>
              <w:left w:val="nil"/>
              <w:bottom w:val="single" w:sz="4" w:space="0" w:color="auto"/>
              <w:right w:val="single" w:sz="4" w:space="0" w:color="auto"/>
            </w:tcBorders>
          </w:tcPr>
          <w:p w:rsidR="0033041D" w:rsidRPr="0033041D" w:rsidRDefault="0033041D" w:rsidP="009A3DCA">
            <w:pPr>
              <w:autoSpaceDE w:val="0"/>
              <w:autoSpaceDN w:val="0"/>
              <w:adjustRightInd w:val="0"/>
              <w:spacing w:line="240" w:lineRule="auto"/>
              <w:jc w:val="center"/>
              <w:rPr>
                <w:rFonts w:ascii="TimesNewRomanPSMT" w:hAnsi="TimesNewRomanPSMT" w:cs="TimesNewRomanPSMT"/>
                <w:b/>
                <w:bCs/>
                <w:sz w:val="24"/>
                <w:szCs w:val="24"/>
              </w:rPr>
            </w:pPr>
            <w:r w:rsidRPr="0033041D">
              <w:rPr>
                <w:rFonts w:ascii="TimesNewRomanPSMT" w:hAnsi="TimesNewRomanPSMT" w:cs="TimesNewRomanPSMT"/>
                <w:b/>
                <w:bCs/>
                <w:sz w:val="24"/>
                <w:szCs w:val="24"/>
              </w:rPr>
              <w:t>0</w:t>
            </w:r>
          </w:p>
        </w:tc>
        <w:tc>
          <w:tcPr>
            <w:tcW w:w="1158" w:type="dxa"/>
            <w:tcBorders>
              <w:top w:val="nil"/>
              <w:left w:val="nil"/>
              <w:bottom w:val="single" w:sz="4" w:space="0" w:color="auto"/>
              <w:right w:val="single" w:sz="4" w:space="0" w:color="auto"/>
            </w:tcBorders>
          </w:tcPr>
          <w:p w:rsidR="0033041D" w:rsidRPr="0033041D" w:rsidRDefault="0033041D" w:rsidP="009A3DCA">
            <w:pPr>
              <w:autoSpaceDE w:val="0"/>
              <w:autoSpaceDN w:val="0"/>
              <w:adjustRightInd w:val="0"/>
              <w:spacing w:line="240" w:lineRule="auto"/>
              <w:jc w:val="center"/>
              <w:rPr>
                <w:rFonts w:ascii="TimesNewRomanPSMT" w:hAnsi="TimesNewRomanPSMT" w:cs="TimesNewRomanPSMT"/>
                <w:b/>
                <w:sz w:val="24"/>
                <w:szCs w:val="24"/>
              </w:rPr>
            </w:pPr>
            <w:r w:rsidRPr="0033041D">
              <w:rPr>
                <w:rFonts w:ascii="TimesNewRomanPSMT" w:hAnsi="TimesNewRomanPSMT" w:cs="TimesNewRomanPSMT"/>
                <w:b/>
                <w:sz w:val="24"/>
                <w:szCs w:val="24"/>
              </w:rPr>
              <w:t>50,0</w:t>
            </w:r>
          </w:p>
        </w:tc>
      </w:tr>
      <w:tr w:rsidR="0033041D" w:rsidRPr="0033041D" w:rsidTr="0033041D">
        <w:trPr>
          <w:trHeight w:val="276"/>
        </w:trPr>
        <w:tc>
          <w:tcPr>
            <w:tcW w:w="2342" w:type="dxa"/>
            <w:vMerge w:val="restart"/>
            <w:tcBorders>
              <w:top w:val="nil"/>
              <w:left w:val="single" w:sz="4" w:space="0" w:color="auto"/>
              <w:right w:val="single" w:sz="4" w:space="0" w:color="auto"/>
            </w:tcBorders>
            <w:vAlign w:val="center"/>
          </w:tcPr>
          <w:p w:rsidR="0033041D" w:rsidRPr="0033041D" w:rsidRDefault="0033041D" w:rsidP="00F010F6">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Отделение</w:t>
            </w:r>
          </w:p>
          <w:p w:rsidR="0033041D" w:rsidRPr="0033041D" w:rsidRDefault="0033041D" w:rsidP="00F010F6">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прикладной политологии</w:t>
            </w:r>
          </w:p>
          <w:p w:rsidR="0033041D" w:rsidRPr="0033041D" w:rsidRDefault="0033041D" w:rsidP="00F010F6">
            <w:pPr>
              <w:autoSpaceDE w:val="0"/>
              <w:autoSpaceDN w:val="0"/>
              <w:adjustRightInd w:val="0"/>
              <w:spacing w:line="240" w:lineRule="auto"/>
              <w:jc w:val="center"/>
              <w:rPr>
                <w:rFonts w:ascii="TimesNewRomanPSMT" w:hAnsi="TimesNewRomanPSMT" w:cs="TimesNewRomanPSMT"/>
                <w:sz w:val="24"/>
                <w:szCs w:val="24"/>
              </w:rPr>
            </w:pPr>
          </w:p>
        </w:tc>
        <w:tc>
          <w:tcPr>
            <w:tcW w:w="1487" w:type="dxa"/>
            <w:tcBorders>
              <w:top w:val="nil"/>
              <w:left w:val="nil"/>
              <w:bottom w:val="single" w:sz="4" w:space="0" w:color="auto"/>
              <w:right w:val="single" w:sz="4" w:space="0" w:color="auto"/>
            </w:tcBorders>
          </w:tcPr>
          <w:p w:rsidR="0033041D" w:rsidRPr="0033041D" w:rsidRDefault="0033041D" w:rsidP="0033041D">
            <w:pPr>
              <w:autoSpaceDE w:val="0"/>
              <w:autoSpaceDN w:val="0"/>
              <w:adjustRightInd w:val="0"/>
              <w:spacing w:line="240" w:lineRule="auto"/>
              <w:rPr>
                <w:rFonts w:ascii="TimesNewRomanPSMT" w:hAnsi="TimesNewRomanPSMT" w:cs="TimesNewRomanPSMT"/>
                <w:sz w:val="24"/>
                <w:szCs w:val="24"/>
              </w:rPr>
            </w:pPr>
            <w:r w:rsidRPr="0033041D">
              <w:rPr>
                <w:rFonts w:ascii="TimesNewRomanPSMT" w:hAnsi="TimesNewRomanPSMT" w:cs="TimesNewRomanPSMT"/>
                <w:sz w:val="24"/>
                <w:szCs w:val="24"/>
              </w:rPr>
              <w:t>бакалавры</w:t>
            </w:r>
          </w:p>
        </w:tc>
        <w:tc>
          <w:tcPr>
            <w:tcW w:w="1158" w:type="dxa"/>
            <w:tcBorders>
              <w:top w:val="nil"/>
              <w:left w:val="nil"/>
              <w:bottom w:val="single" w:sz="4" w:space="0" w:color="auto"/>
              <w:right w:val="single" w:sz="4" w:space="0" w:color="auto"/>
            </w:tcBorders>
          </w:tcPr>
          <w:p w:rsidR="0033041D" w:rsidRPr="0033041D" w:rsidRDefault="0033041D" w:rsidP="009A3DCA">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4</w:t>
            </w:r>
          </w:p>
        </w:tc>
        <w:tc>
          <w:tcPr>
            <w:tcW w:w="1158" w:type="dxa"/>
            <w:tcBorders>
              <w:top w:val="nil"/>
              <w:left w:val="nil"/>
              <w:bottom w:val="single" w:sz="4" w:space="0" w:color="auto"/>
              <w:right w:val="single" w:sz="4" w:space="0" w:color="auto"/>
            </w:tcBorders>
          </w:tcPr>
          <w:p w:rsidR="0033041D" w:rsidRPr="0033041D" w:rsidRDefault="0033041D" w:rsidP="009A3DCA">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5</w:t>
            </w:r>
          </w:p>
        </w:tc>
        <w:tc>
          <w:tcPr>
            <w:tcW w:w="1127" w:type="dxa"/>
            <w:tcBorders>
              <w:top w:val="nil"/>
              <w:left w:val="nil"/>
              <w:bottom w:val="single" w:sz="4" w:space="0" w:color="auto"/>
              <w:right w:val="single" w:sz="4" w:space="0" w:color="auto"/>
            </w:tcBorders>
          </w:tcPr>
          <w:p w:rsidR="0033041D" w:rsidRPr="0033041D" w:rsidRDefault="0033041D" w:rsidP="009A3DCA">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6</w:t>
            </w:r>
          </w:p>
        </w:tc>
        <w:tc>
          <w:tcPr>
            <w:tcW w:w="1128" w:type="dxa"/>
            <w:tcBorders>
              <w:top w:val="nil"/>
              <w:left w:val="nil"/>
              <w:bottom w:val="single" w:sz="4" w:space="0" w:color="auto"/>
              <w:right w:val="single" w:sz="4" w:space="0" w:color="auto"/>
            </w:tcBorders>
          </w:tcPr>
          <w:p w:rsidR="0033041D" w:rsidRPr="0033041D" w:rsidRDefault="0033041D" w:rsidP="009A3DCA">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6</w:t>
            </w:r>
          </w:p>
        </w:tc>
        <w:tc>
          <w:tcPr>
            <w:tcW w:w="1158" w:type="dxa"/>
            <w:tcBorders>
              <w:top w:val="nil"/>
              <w:left w:val="nil"/>
              <w:bottom w:val="single" w:sz="4" w:space="0" w:color="auto"/>
              <w:right w:val="single" w:sz="4" w:space="0" w:color="auto"/>
            </w:tcBorders>
          </w:tcPr>
          <w:p w:rsidR="0033041D" w:rsidRPr="0033041D" w:rsidRDefault="0033041D" w:rsidP="009A3DCA">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166,7</w:t>
            </w:r>
          </w:p>
        </w:tc>
      </w:tr>
      <w:tr w:rsidR="0033041D" w:rsidRPr="0033041D" w:rsidTr="0033041D">
        <w:trPr>
          <w:trHeight w:val="552"/>
        </w:trPr>
        <w:tc>
          <w:tcPr>
            <w:tcW w:w="2342" w:type="dxa"/>
            <w:vMerge/>
            <w:tcBorders>
              <w:left w:val="single" w:sz="4" w:space="0" w:color="auto"/>
              <w:right w:val="single" w:sz="4" w:space="0" w:color="auto"/>
            </w:tcBorders>
            <w:vAlign w:val="center"/>
          </w:tcPr>
          <w:p w:rsidR="0033041D" w:rsidRPr="0033041D" w:rsidRDefault="0033041D" w:rsidP="0033041D">
            <w:pPr>
              <w:autoSpaceDE w:val="0"/>
              <w:autoSpaceDN w:val="0"/>
              <w:adjustRightInd w:val="0"/>
              <w:spacing w:line="240" w:lineRule="auto"/>
              <w:rPr>
                <w:rFonts w:ascii="TimesNewRomanPSMT" w:hAnsi="TimesNewRomanPSMT" w:cs="TimesNewRomanPSMT"/>
                <w:sz w:val="24"/>
                <w:szCs w:val="24"/>
              </w:rPr>
            </w:pPr>
          </w:p>
        </w:tc>
        <w:tc>
          <w:tcPr>
            <w:tcW w:w="1487" w:type="dxa"/>
            <w:tcBorders>
              <w:top w:val="nil"/>
              <w:left w:val="nil"/>
              <w:bottom w:val="single" w:sz="4" w:space="0" w:color="auto"/>
              <w:right w:val="single" w:sz="4" w:space="0" w:color="auto"/>
            </w:tcBorders>
          </w:tcPr>
          <w:p w:rsidR="0033041D" w:rsidRPr="0033041D" w:rsidRDefault="0033041D" w:rsidP="0033041D">
            <w:pPr>
              <w:autoSpaceDE w:val="0"/>
              <w:autoSpaceDN w:val="0"/>
              <w:adjustRightInd w:val="0"/>
              <w:spacing w:line="240" w:lineRule="auto"/>
              <w:rPr>
                <w:rFonts w:ascii="TimesNewRomanPSMT" w:hAnsi="TimesNewRomanPSMT" w:cs="TimesNewRomanPSMT"/>
                <w:sz w:val="24"/>
                <w:szCs w:val="24"/>
              </w:rPr>
            </w:pPr>
            <w:r w:rsidRPr="0033041D">
              <w:rPr>
                <w:rFonts w:ascii="TimesNewRomanPSMT" w:hAnsi="TimesNewRomanPSMT" w:cs="TimesNewRomanPSMT"/>
                <w:sz w:val="24"/>
                <w:szCs w:val="24"/>
              </w:rPr>
              <w:t>магистры</w:t>
            </w:r>
          </w:p>
        </w:tc>
        <w:tc>
          <w:tcPr>
            <w:tcW w:w="1158" w:type="dxa"/>
            <w:tcBorders>
              <w:top w:val="nil"/>
              <w:left w:val="nil"/>
              <w:bottom w:val="single" w:sz="4" w:space="0" w:color="auto"/>
              <w:right w:val="single" w:sz="4" w:space="0" w:color="auto"/>
            </w:tcBorders>
          </w:tcPr>
          <w:p w:rsidR="0033041D" w:rsidRPr="0033041D" w:rsidRDefault="0033041D" w:rsidP="009A3DCA">
            <w:pPr>
              <w:autoSpaceDE w:val="0"/>
              <w:autoSpaceDN w:val="0"/>
              <w:adjustRightInd w:val="0"/>
              <w:spacing w:line="240" w:lineRule="auto"/>
              <w:jc w:val="center"/>
              <w:rPr>
                <w:rFonts w:ascii="TimesNewRomanPSMT" w:hAnsi="TimesNewRomanPSMT" w:cs="TimesNewRomanPSMT"/>
                <w:sz w:val="24"/>
                <w:szCs w:val="24"/>
              </w:rPr>
            </w:pPr>
          </w:p>
        </w:tc>
        <w:tc>
          <w:tcPr>
            <w:tcW w:w="1158" w:type="dxa"/>
            <w:tcBorders>
              <w:top w:val="nil"/>
              <w:left w:val="nil"/>
              <w:bottom w:val="single" w:sz="4" w:space="0" w:color="auto"/>
              <w:right w:val="single" w:sz="4" w:space="0" w:color="auto"/>
            </w:tcBorders>
          </w:tcPr>
          <w:p w:rsidR="0033041D" w:rsidRPr="0033041D" w:rsidRDefault="0033041D" w:rsidP="009A3DCA">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1</w:t>
            </w:r>
          </w:p>
        </w:tc>
        <w:tc>
          <w:tcPr>
            <w:tcW w:w="1127" w:type="dxa"/>
            <w:tcBorders>
              <w:top w:val="nil"/>
              <w:left w:val="nil"/>
              <w:bottom w:val="single" w:sz="4" w:space="0" w:color="auto"/>
              <w:right w:val="single" w:sz="4" w:space="0" w:color="auto"/>
            </w:tcBorders>
          </w:tcPr>
          <w:p w:rsidR="0033041D" w:rsidRPr="0033041D" w:rsidRDefault="0033041D" w:rsidP="009A3DCA">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2</w:t>
            </w:r>
          </w:p>
        </w:tc>
        <w:tc>
          <w:tcPr>
            <w:tcW w:w="1128" w:type="dxa"/>
            <w:tcBorders>
              <w:top w:val="nil"/>
              <w:left w:val="nil"/>
              <w:bottom w:val="single" w:sz="4" w:space="0" w:color="auto"/>
              <w:right w:val="single" w:sz="4" w:space="0" w:color="auto"/>
            </w:tcBorders>
          </w:tcPr>
          <w:p w:rsidR="0033041D" w:rsidRPr="0033041D" w:rsidRDefault="0033041D" w:rsidP="009A3DCA">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4</w:t>
            </w:r>
          </w:p>
        </w:tc>
        <w:tc>
          <w:tcPr>
            <w:tcW w:w="1158" w:type="dxa"/>
            <w:tcBorders>
              <w:top w:val="nil"/>
              <w:left w:val="nil"/>
              <w:bottom w:val="single" w:sz="4" w:space="0" w:color="auto"/>
              <w:right w:val="single" w:sz="4" w:space="0" w:color="auto"/>
            </w:tcBorders>
          </w:tcPr>
          <w:p w:rsidR="0033041D" w:rsidRPr="0033041D" w:rsidRDefault="0033041D" w:rsidP="009A3DCA">
            <w:pPr>
              <w:autoSpaceDE w:val="0"/>
              <w:autoSpaceDN w:val="0"/>
              <w:adjustRightInd w:val="0"/>
              <w:spacing w:line="240" w:lineRule="auto"/>
              <w:jc w:val="center"/>
              <w:rPr>
                <w:rFonts w:ascii="TimesNewRomanPSMT" w:hAnsi="TimesNewRomanPSMT" w:cs="TimesNewRomanPSMT"/>
                <w:sz w:val="24"/>
                <w:szCs w:val="24"/>
              </w:rPr>
            </w:pPr>
          </w:p>
        </w:tc>
      </w:tr>
      <w:tr w:rsidR="0033041D" w:rsidRPr="0033041D" w:rsidTr="0033041D">
        <w:trPr>
          <w:trHeight w:val="276"/>
        </w:trPr>
        <w:tc>
          <w:tcPr>
            <w:tcW w:w="2342" w:type="dxa"/>
            <w:vMerge/>
            <w:tcBorders>
              <w:left w:val="single" w:sz="4" w:space="0" w:color="auto"/>
              <w:bottom w:val="single" w:sz="4" w:space="0" w:color="auto"/>
              <w:right w:val="single" w:sz="4" w:space="0" w:color="auto"/>
            </w:tcBorders>
            <w:vAlign w:val="center"/>
          </w:tcPr>
          <w:p w:rsidR="0033041D" w:rsidRPr="0033041D" w:rsidRDefault="0033041D" w:rsidP="0033041D">
            <w:pPr>
              <w:autoSpaceDE w:val="0"/>
              <w:autoSpaceDN w:val="0"/>
              <w:adjustRightInd w:val="0"/>
              <w:spacing w:line="240" w:lineRule="auto"/>
              <w:rPr>
                <w:rFonts w:ascii="TimesNewRomanPSMT" w:hAnsi="TimesNewRomanPSMT" w:cs="TimesNewRomanPSMT"/>
                <w:sz w:val="24"/>
                <w:szCs w:val="24"/>
              </w:rPr>
            </w:pPr>
          </w:p>
        </w:tc>
        <w:tc>
          <w:tcPr>
            <w:tcW w:w="1487" w:type="dxa"/>
            <w:tcBorders>
              <w:top w:val="nil"/>
              <w:left w:val="nil"/>
              <w:bottom w:val="single" w:sz="4" w:space="0" w:color="auto"/>
              <w:right w:val="single" w:sz="4" w:space="0" w:color="auto"/>
            </w:tcBorders>
          </w:tcPr>
          <w:p w:rsidR="0033041D" w:rsidRPr="0033041D" w:rsidRDefault="0033041D" w:rsidP="0033041D">
            <w:pPr>
              <w:autoSpaceDE w:val="0"/>
              <w:autoSpaceDN w:val="0"/>
              <w:adjustRightInd w:val="0"/>
              <w:spacing w:line="240" w:lineRule="auto"/>
              <w:rPr>
                <w:rFonts w:ascii="TimesNewRomanPSMT" w:hAnsi="TimesNewRomanPSMT" w:cs="TimesNewRomanPSMT"/>
                <w:b/>
                <w:bCs/>
                <w:sz w:val="24"/>
                <w:szCs w:val="24"/>
              </w:rPr>
            </w:pPr>
            <w:r w:rsidRPr="0033041D">
              <w:rPr>
                <w:rFonts w:ascii="TimesNewRomanPSMT" w:hAnsi="TimesNewRomanPSMT" w:cs="TimesNewRomanPSMT"/>
                <w:b/>
                <w:bCs/>
                <w:sz w:val="24"/>
                <w:szCs w:val="24"/>
              </w:rPr>
              <w:t>Всего</w:t>
            </w:r>
          </w:p>
        </w:tc>
        <w:tc>
          <w:tcPr>
            <w:tcW w:w="1158" w:type="dxa"/>
            <w:tcBorders>
              <w:top w:val="nil"/>
              <w:left w:val="nil"/>
              <w:bottom w:val="single" w:sz="4" w:space="0" w:color="auto"/>
              <w:right w:val="single" w:sz="4" w:space="0" w:color="auto"/>
            </w:tcBorders>
          </w:tcPr>
          <w:p w:rsidR="0033041D" w:rsidRPr="0033041D" w:rsidRDefault="0033041D" w:rsidP="009A3DCA">
            <w:pPr>
              <w:autoSpaceDE w:val="0"/>
              <w:autoSpaceDN w:val="0"/>
              <w:adjustRightInd w:val="0"/>
              <w:spacing w:line="240" w:lineRule="auto"/>
              <w:jc w:val="center"/>
              <w:rPr>
                <w:rFonts w:ascii="TimesNewRomanPSMT" w:hAnsi="TimesNewRomanPSMT" w:cs="TimesNewRomanPSMT"/>
                <w:b/>
                <w:bCs/>
                <w:sz w:val="24"/>
                <w:szCs w:val="24"/>
              </w:rPr>
            </w:pPr>
            <w:r w:rsidRPr="0033041D">
              <w:rPr>
                <w:rFonts w:ascii="TimesNewRomanPSMT" w:hAnsi="TimesNewRomanPSMT" w:cs="TimesNewRomanPSMT"/>
                <w:b/>
                <w:bCs/>
                <w:sz w:val="24"/>
                <w:szCs w:val="24"/>
              </w:rPr>
              <w:t>4</w:t>
            </w:r>
          </w:p>
        </w:tc>
        <w:tc>
          <w:tcPr>
            <w:tcW w:w="1158" w:type="dxa"/>
            <w:tcBorders>
              <w:top w:val="nil"/>
              <w:left w:val="nil"/>
              <w:bottom w:val="single" w:sz="4" w:space="0" w:color="auto"/>
              <w:right w:val="single" w:sz="4" w:space="0" w:color="auto"/>
            </w:tcBorders>
          </w:tcPr>
          <w:p w:rsidR="0033041D" w:rsidRPr="0033041D" w:rsidRDefault="0033041D" w:rsidP="009A3DCA">
            <w:pPr>
              <w:autoSpaceDE w:val="0"/>
              <w:autoSpaceDN w:val="0"/>
              <w:adjustRightInd w:val="0"/>
              <w:spacing w:line="240" w:lineRule="auto"/>
              <w:jc w:val="center"/>
              <w:rPr>
                <w:rFonts w:ascii="TimesNewRomanPSMT" w:hAnsi="TimesNewRomanPSMT" w:cs="TimesNewRomanPSMT"/>
                <w:b/>
                <w:bCs/>
                <w:sz w:val="24"/>
                <w:szCs w:val="24"/>
              </w:rPr>
            </w:pPr>
            <w:r w:rsidRPr="0033041D">
              <w:rPr>
                <w:rFonts w:ascii="TimesNewRomanPSMT" w:hAnsi="TimesNewRomanPSMT" w:cs="TimesNewRomanPSMT"/>
                <w:b/>
                <w:bCs/>
                <w:sz w:val="24"/>
                <w:szCs w:val="24"/>
              </w:rPr>
              <w:t>6</w:t>
            </w:r>
          </w:p>
        </w:tc>
        <w:tc>
          <w:tcPr>
            <w:tcW w:w="1127" w:type="dxa"/>
            <w:tcBorders>
              <w:top w:val="nil"/>
              <w:left w:val="nil"/>
              <w:bottom w:val="single" w:sz="4" w:space="0" w:color="auto"/>
              <w:right w:val="single" w:sz="4" w:space="0" w:color="auto"/>
            </w:tcBorders>
          </w:tcPr>
          <w:p w:rsidR="0033041D" w:rsidRPr="0033041D" w:rsidRDefault="0033041D" w:rsidP="009A3DCA">
            <w:pPr>
              <w:autoSpaceDE w:val="0"/>
              <w:autoSpaceDN w:val="0"/>
              <w:adjustRightInd w:val="0"/>
              <w:spacing w:line="240" w:lineRule="auto"/>
              <w:jc w:val="center"/>
              <w:rPr>
                <w:rFonts w:ascii="TimesNewRomanPSMT" w:hAnsi="TimesNewRomanPSMT" w:cs="TimesNewRomanPSMT"/>
                <w:b/>
                <w:bCs/>
                <w:sz w:val="24"/>
                <w:szCs w:val="24"/>
              </w:rPr>
            </w:pPr>
            <w:r w:rsidRPr="0033041D">
              <w:rPr>
                <w:rFonts w:ascii="TimesNewRomanPSMT" w:hAnsi="TimesNewRomanPSMT" w:cs="TimesNewRomanPSMT"/>
                <w:b/>
                <w:bCs/>
                <w:sz w:val="24"/>
                <w:szCs w:val="24"/>
              </w:rPr>
              <w:t>8</w:t>
            </w:r>
          </w:p>
        </w:tc>
        <w:tc>
          <w:tcPr>
            <w:tcW w:w="1128" w:type="dxa"/>
            <w:tcBorders>
              <w:top w:val="nil"/>
              <w:left w:val="nil"/>
              <w:bottom w:val="single" w:sz="4" w:space="0" w:color="auto"/>
              <w:right w:val="single" w:sz="4" w:space="0" w:color="auto"/>
            </w:tcBorders>
          </w:tcPr>
          <w:p w:rsidR="0033041D" w:rsidRPr="0033041D" w:rsidRDefault="0033041D" w:rsidP="009A3DCA">
            <w:pPr>
              <w:autoSpaceDE w:val="0"/>
              <w:autoSpaceDN w:val="0"/>
              <w:adjustRightInd w:val="0"/>
              <w:spacing w:line="240" w:lineRule="auto"/>
              <w:jc w:val="center"/>
              <w:rPr>
                <w:rFonts w:ascii="TimesNewRomanPSMT" w:hAnsi="TimesNewRomanPSMT" w:cs="TimesNewRomanPSMT"/>
                <w:b/>
                <w:bCs/>
                <w:sz w:val="24"/>
                <w:szCs w:val="24"/>
              </w:rPr>
            </w:pPr>
            <w:r w:rsidRPr="0033041D">
              <w:rPr>
                <w:rFonts w:ascii="TimesNewRomanPSMT" w:hAnsi="TimesNewRomanPSMT" w:cs="TimesNewRomanPSMT"/>
                <w:b/>
                <w:bCs/>
                <w:sz w:val="24"/>
                <w:szCs w:val="24"/>
              </w:rPr>
              <w:t>10</w:t>
            </w:r>
          </w:p>
        </w:tc>
        <w:tc>
          <w:tcPr>
            <w:tcW w:w="1158" w:type="dxa"/>
            <w:tcBorders>
              <w:top w:val="nil"/>
              <w:left w:val="nil"/>
              <w:bottom w:val="single" w:sz="4" w:space="0" w:color="auto"/>
              <w:right w:val="single" w:sz="4" w:space="0" w:color="auto"/>
            </w:tcBorders>
          </w:tcPr>
          <w:p w:rsidR="0033041D" w:rsidRPr="0033041D" w:rsidRDefault="0033041D" w:rsidP="009A3DCA">
            <w:pPr>
              <w:autoSpaceDE w:val="0"/>
              <w:autoSpaceDN w:val="0"/>
              <w:adjustRightInd w:val="0"/>
              <w:spacing w:line="240" w:lineRule="auto"/>
              <w:jc w:val="center"/>
              <w:rPr>
                <w:rFonts w:ascii="TimesNewRomanPSMT" w:hAnsi="TimesNewRomanPSMT" w:cs="TimesNewRomanPSMT"/>
                <w:b/>
                <w:sz w:val="24"/>
                <w:szCs w:val="24"/>
              </w:rPr>
            </w:pPr>
            <w:r w:rsidRPr="0033041D">
              <w:rPr>
                <w:rFonts w:ascii="TimesNewRomanPSMT" w:hAnsi="TimesNewRomanPSMT" w:cs="TimesNewRomanPSMT"/>
                <w:b/>
                <w:sz w:val="24"/>
                <w:szCs w:val="24"/>
              </w:rPr>
              <w:t>200,0</w:t>
            </w:r>
          </w:p>
        </w:tc>
      </w:tr>
      <w:tr w:rsidR="0033041D" w:rsidRPr="0033041D" w:rsidTr="0033041D">
        <w:trPr>
          <w:trHeight w:val="276"/>
        </w:trPr>
        <w:tc>
          <w:tcPr>
            <w:tcW w:w="2342" w:type="dxa"/>
            <w:tcBorders>
              <w:top w:val="nil"/>
              <w:left w:val="single" w:sz="4" w:space="0" w:color="auto"/>
              <w:bottom w:val="single" w:sz="4" w:space="0" w:color="auto"/>
              <w:right w:val="single" w:sz="4" w:space="0" w:color="auto"/>
            </w:tcBorders>
          </w:tcPr>
          <w:p w:rsidR="0033041D" w:rsidRPr="0033041D" w:rsidRDefault="0033041D" w:rsidP="00F010F6">
            <w:pPr>
              <w:autoSpaceDE w:val="0"/>
              <w:autoSpaceDN w:val="0"/>
              <w:adjustRightInd w:val="0"/>
              <w:spacing w:line="240" w:lineRule="auto"/>
              <w:jc w:val="center"/>
              <w:rPr>
                <w:rFonts w:ascii="TimesNewRomanPSMT" w:hAnsi="TimesNewRomanPSMT" w:cs="TimesNewRomanPSMT"/>
                <w:sz w:val="24"/>
                <w:szCs w:val="24"/>
              </w:rPr>
            </w:pPr>
            <w:r w:rsidRPr="0033041D">
              <w:rPr>
                <w:rFonts w:ascii="TimesNewRomanPSMT" w:hAnsi="TimesNewRomanPSMT" w:cs="TimesNewRomanPSMT"/>
                <w:sz w:val="24"/>
                <w:szCs w:val="24"/>
              </w:rPr>
              <w:t>Факультет истории</w:t>
            </w:r>
          </w:p>
        </w:tc>
        <w:tc>
          <w:tcPr>
            <w:tcW w:w="1487" w:type="dxa"/>
            <w:tcBorders>
              <w:top w:val="nil"/>
              <w:left w:val="nil"/>
              <w:bottom w:val="single" w:sz="4" w:space="0" w:color="auto"/>
              <w:right w:val="single" w:sz="4" w:space="0" w:color="auto"/>
            </w:tcBorders>
          </w:tcPr>
          <w:p w:rsidR="0033041D" w:rsidRPr="0033041D" w:rsidRDefault="0033041D" w:rsidP="0033041D">
            <w:pPr>
              <w:autoSpaceDE w:val="0"/>
              <w:autoSpaceDN w:val="0"/>
              <w:adjustRightInd w:val="0"/>
              <w:spacing w:line="240" w:lineRule="auto"/>
              <w:rPr>
                <w:rFonts w:ascii="TimesNewRomanPSMT" w:hAnsi="TimesNewRomanPSMT" w:cs="TimesNewRomanPSMT"/>
                <w:b/>
                <w:bCs/>
                <w:sz w:val="24"/>
                <w:szCs w:val="24"/>
              </w:rPr>
            </w:pPr>
            <w:r w:rsidRPr="0033041D">
              <w:rPr>
                <w:rFonts w:ascii="TimesNewRomanPSMT" w:hAnsi="TimesNewRomanPSMT" w:cs="TimesNewRomanPSMT"/>
                <w:b/>
                <w:bCs/>
                <w:sz w:val="24"/>
                <w:szCs w:val="24"/>
              </w:rPr>
              <w:t>бакалавры</w:t>
            </w:r>
          </w:p>
        </w:tc>
        <w:tc>
          <w:tcPr>
            <w:tcW w:w="1158" w:type="dxa"/>
            <w:tcBorders>
              <w:top w:val="nil"/>
              <w:left w:val="nil"/>
              <w:bottom w:val="single" w:sz="4" w:space="0" w:color="auto"/>
              <w:right w:val="single" w:sz="4" w:space="0" w:color="auto"/>
            </w:tcBorders>
            <w:vAlign w:val="bottom"/>
          </w:tcPr>
          <w:p w:rsidR="0033041D" w:rsidRPr="0033041D" w:rsidRDefault="0033041D" w:rsidP="009A3DCA">
            <w:pPr>
              <w:autoSpaceDE w:val="0"/>
              <w:autoSpaceDN w:val="0"/>
              <w:adjustRightInd w:val="0"/>
              <w:spacing w:line="240" w:lineRule="auto"/>
              <w:jc w:val="center"/>
              <w:rPr>
                <w:rFonts w:ascii="TimesNewRomanPSMT" w:hAnsi="TimesNewRomanPSMT" w:cs="TimesNewRomanPSMT"/>
                <w:b/>
                <w:bCs/>
                <w:sz w:val="24"/>
                <w:szCs w:val="24"/>
              </w:rPr>
            </w:pPr>
          </w:p>
        </w:tc>
        <w:tc>
          <w:tcPr>
            <w:tcW w:w="1158" w:type="dxa"/>
            <w:tcBorders>
              <w:top w:val="nil"/>
              <w:left w:val="nil"/>
              <w:bottom w:val="single" w:sz="4" w:space="0" w:color="auto"/>
              <w:right w:val="single" w:sz="4" w:space="0" w:color="auto"/>
            </w:tcBorders>
            <w:vAlign w:val="bottom"/>
          </w:tcPr>
          <w:p w:rsidR="0033041D" w:rsidRPr="0033041D" w:rsidRDefault="0033041D" w:rsidP="009A3DCA">
            <w:pPr>
              <w:autoSpaceDE w:val="0"/>
              <w:autoSpaceDN w:val="0"/>
              <w:adjustRightInd w:val="0"/>
              <w:spacing w:line="240" w:lineRule="auto"/>
              <w:jc w:val="center"/>
              <w:rPr>
                <w:rFonts w:ascii="TimesNewRomanPSMT" w:hAnsi="TimesNewRomanPSMT" w:cs="TimesNewRomanPSMT"/>
                <w:b/>
                <w:bCs/>
                <w:sz w:val="24"/>
                <w:szCs w:val="24"/>
              </w:rPr>
            </w:pPr>
          </w:p>
        </w:tc>
        <w:tc>
          <w:tcPr>
            <w:tcW w:w="1127" w:type="dxa"/>
            <w:tcBorders>
              <w:top w:val="nil"/>
              <w:left w:val="nil"/>
              <w:bottom w:val="single" w:sz="4" w:space="0" w:color="auto"/>
              <w:right w:val="single" w:sz="4" w:space="0" w:color="auto"/>
            </w:tcBorders>
            <w:vAlign w:val="bottom"/>
          </w:tcPr>
          <w:p w:rsidR="0033041D" w:rsidRPr="0033041D" w:rsidRDefault="0033041D" w:rsidP="009A3DCA">
            <w:pPr>
              <w:autoSpaceDE w:val="0"/>
              <w:autoSpaceDN w:val="0"/>
              <w:adjustRightInd w:val="0"/>
              <w:spacing w:line="240" w:lineRule="auto"/>
              <w:jc w:val="center"/>
              <w:rPr>
                <w:rFonts w:ascii="TimesNewRomanPSMT" w:hAnsi="TimesNewRomanPSMT" w:cs="TimesNewRomanPSMT"/>
                <w:b/>
                <w:bCs/>
                <w:sz w:val="24"/>
                <w:szCs w:val="24"/>
              </w:rPr>
            </w:pPr>
          </w:p>
        </w:tc>
        <w:tc>
          <w:tcPr>
            <w:tcW w:w="1128" w:type="dxa"/>
            <w:tcBorders>
              <w:top w:val="nil"/>
              <w:left w:val="nil"/>
              <w:bottom w:val="single" w:sz="4" w:space="0" w:color="auto"/>
              <w:right w:val="single" w:sz="4" w:space="0" w:color="auto"/>
            </w:tcBorders>
            <w:vAlign w:val="bottom"/>
          </w:tcPr>
          <w:p w:rsidR="0033041D" w:rsidRPr="0033041D" w:rsidRDefault="0033041D" w:rsidP="009A3DCA">
            <w:pPr>
              <w:autoSpaceDE w:val="0"/>
              <w:autoSpaceDN w:val="0"/>
              <w:adjustRightInd w:val="0"/>
              <w:spacing w:line="240" w:lineRule="auto"/>
              <w:jc w:val="center"/>
              <w:rPr>
                <w:rFonts w:ascii="TimesNewRomanPSMT" w:hAnsi="TimesNewRomanPSMT" w:cs="TimesNewRomanPSMT"/>
                <w:b/>
                <w:bCs/>
                <w:sz w:val="24"/>
                <w:szCs w:val="24"/>
              </w:rPr>
            </w:pPr>
            <w:r w:rsidRPr="0033041D">
              <w:rPr>
                <w:rFonts w:ascii="TimesNewRomanPSMT" w:hAnsi="TimesNewRomanPSMT" w:cs="TimesNewRomanPSMT"/>
                <w:b/>
                <w:bCs/>
                <w:sz w:val="24"/>
                <w:szCs w:val="24"/>
              </w:rPr>
              <w:t>1</w:t>
            </w:r>
          </w:p>
        </w:tc>
        <w:tc>
          <w:tcPr>
            <w:tcW w:w="1158" w:type="dxa"/>
            <w:tcBorders>
              <w:top w:val="nil"/>
              <w:left w:val="nil"/>
              <w:bottom w:val="single" w:sz="4" w:space="0" w:color="auto"/>
              <w:right w:val="single" w:sz="4" w:space="0" w:color="auto"/>
            </w:tcBorders>
          </w:tcPr>
          <w:p w:rsidR="0033041D" w:rsidRPr="0033041D" w:rsidRDefault="0033041D" w:rsidP="009A3DCA">
            <w:pPr>
              <w:autoSpaceDE w:val="0"/>
              <w:autoSpaceDN w:val="0"/>
              <w:adjustRightInd w:val="0"/>
              <w:spacing w:line="240" w:lineRule="auto"/>
              <w:jc w:val="center"/>
              <w:rPr>
                <w:rFonts w:ascii="TimesNewRomanPSMT" w:hAnsi="TimesNewRomanPSMT" w:cs="TimesNewRomanPSMT"/>
                <w:b/>
                <w:bCs/>
                <w:sz w:val="24"/>
                <w:szCs w:val="24"/>
              </w:rPr>
            </w:pPr>
          </w:p>
        </w:tc>
      </w:tr>
      <w:tr w:rsidR="0033041D" w:rsidRPr="0033041D" w:rsidTr="0033041D">
        <w:trPr>
          <w:trHeight w:val="276"/>
        </w:trPr>
        <w:tc>
          <w:tcPr>
            <w:tcW w:w="2342" w:type="dxa"/>
            <w:tcBorders>
              <w:top w:val="nil"/>
              <w:left w:val="single" w:sz="4" w:space="0" w:color="auto"/>
              <w:bottom w:val="single" w:sz="4" w:space="0" w:color="auto"/>
              <w:right w:val="single" w:sz="4" w:space="0" w:color="auto"/>
            </w:tcBorders>
          </w:tcPr>
          <w:p w:rsidR="0033041D" w:rsidRPr="0033041D" w:rsidRDefault="0033041D" w:rsidP="0033041D">
            <w:pPr>
              <w:autoSpaceDE w:val="0"/>
              <w:autoSpaceDN w:val="0"/>
              <w:adjustRightInd w:val="0"/>
              <w:spacing w:line="240" w:lineRule="auto"/>
              <w:rPr>
                <w:rFonts w:ascii="TimesNewRomanPSMT" w:hAnsi="TimesNewRomanPSMT" w:cs="TimesNewRomanPSMT"/>
                <w:sz w:val="24"/>
                <w:szCs w:val="24"/>
              </w:rPr>
            </w:pPr>
            <w:r w:rsidRPr="0033041D">
              <w:rPr>
                <w:rFonts w:ascii="TimesNewRomanPSMT" w:hAnsi="TimesNewRomanPSMT" w:cs="TimesNewRomanPSMT"/>
                <w:sz w:val="24"/>
                <w:szCs w:val="24"/>
              </w:rPr>
              <w:t> </w:t>
            </w:r>
            <w:r w:rsidRPr="0033041D">
              <w:rPr>
                <w:rFonts w:ascii="TimesNewRomanPSMT" w:hAnsi="TimesNewRomanPSMT" w:cs="TimesNewRomanPSMT"/>
                <w:b/>
                <w:bCs/>
                <w:sz w:val="24"/>
                <w:szCs w:val="24"/>
              </w:rPr>
              <w:t>ИТОГО</w:t>
            </w:r>
          </w:p>
        </w:tc>
        <w:tc>
          <w:tcPr>
            <w:tcW w:w="1487" w:type="dxa"/>
            <w:tcBorders>
              <w:top w:val="nil"/>
              <w:left w:val="nil"/>
              <w:bottom w:val="single" w:sz="4" w:space="0" w:color="auto"/>
              <w:right w:val="single" w:sz="4" w:space="0" w:color="auto"/>
            </w:tcBorders>
          </w:tcPr>
          <w:p w:rsidR="0033041D" w:rsidRPr="0033041D" w:rsidRDefault="0033041D" w:rsidP="0033041D">
            <w:pPr>
              <w:autoSpaceDE w:val="0"/>
              <w:autoSpaceDN w:val="0"/>
              <w:adjustRightInd w:val="0"/>
              <w:spacing w:line="240" w:lineRule="auto"/>
              <w:rPr>
                <w:rFonts w:ascii="TimesNewRomanPSMT" w:hAnsi="TimesNewRomanPSMT" w:cs="TimesNewRomanPSMT"/>
                <w:b/>
                <w:bCs/>
                <w:sz w:val="24"/>
                <w:szCs w:val="24"/>
              </w:rPr>
            </w:pPr>
          </w:p>
        </w:tc>
        <w:tc>
          <w:tcPr>
            <w:tcW w:w="1158" w:type="dxa"/>
            <w:tcBorders>
              <w:top w:val="nil"/>
              <w:left w:val="nil"/>
              <w:bottom w:val="single" w:sz="4" w:space="0" w:color="auto"/>
              <w:right w:val="single" w:sz="4" w:space="0" w:color="auto"/>
            </w:tcBorders>
            <w:vAlign w:val="bottom"/>
          </w:tcPr>
          <w:p w:rsidR="0033041D" w:rsidRPr="0033041D" w:rsidRDefault="0033041D" w:rsidP="009A3DCA">
            <w:pPr>
              <w:autoSpaceDE w:val="0"/>
              <w:autoSpaceDN w:val="0"/>
              <w:adjustRightInd w:val="0"/>
              <w:spacing w:line="240" w:lineRule="auto"/>
              <w:jc w:val="center"/>
              <w:rPr>
                <w:rFonts w:ascii="TimesNewRomanPSMT" w:hAnsi="TimesNewRomanPSMT" w:cs="TimesNewRomanPSMT"/>
                <w:b/>
                <w:bCs/>
                <w:sz w:val="24"/>
                <w:szCs w:val="24"/>
              </w:rPr>
            </w:pPr>
            <w:r w:rsidRPr="0033041D">
              <w:rPr>
                <w:rFonts w:ascii="TimesNewRomanPSMT" w:hAnsi="TimesNewRomanPSMT" w:cs="TimesNewRomanPSMT"/>
                <w:b/>
                <w:bCs/>
                <w:sz w:val="24"/>
                <w:szCs w:val="24"/>
              </w:rPr>
              <w:t>72</w:t>
            </w:r>
          </w:p>
        </w:tc>
        <w:tc>
          <w:tcPr>
            <w:tcW w:w="1158" w:type="dxa"/>
            <w:tcBorders>
              <w:top w:val="nil"/>
              <w:left w:val="nil"/>
              <w:bottom w:val="single" w:sz="4" w:space="0" w:color="auto"/>
              <w:right w:val="single" w:sz="4" w:space="0" w:color="auto"/>
            </w:tcBorders>
            <w:vAlign w:val="bottom"/>
          </w:tcPr>
          <w:p w:rsidR="0033041D" w:rsidRPr="0033041D" w:rsidRDefault="0033041D" w:rsidP="009A3DCA">
            <w:pPr>
              <w:autoSpaceDE w:val="0"/>
              <w:autoSpaceDN w:val="0"/>
              <w:adjustRightInd w:val="0"/>
              <w:spacing w:line="240" w:lineRule="auto"/>
              <w:jc w:val="center"/>
              <w:rPr>
                <w:rFonts w:ascii="TimesNewRomanPSMT" w:hAnsi="TimesNewRomanPSMT" w:cs="TimesNewRomanPSMT"/>
                <w:b/>
                <w:bCs/>
                <w:sz w:val="24"/>
                <w:szCs w:val="24"/>
              </w:rPr>
            </w:pPr>
            <w:r w:rsidRPr="0033041D">
              <w:rPr>
                <w:rFonts w:ascii="TimesNewRomanPSMT" w:hAnsi="TimesNewRomanPSMT" w:cs="TimesNewRomanPSMT"/>
                <w:b/>
                <w:bCs/>
                <w:sz w:val="24"/>
                <w:szCs w:val="24"/>
              </w:rPr>
              <w:t>79</w:t>
            </w:r>
          </w:p>
        </w:tc>
        <w:tc>
          <w:tcPr>
            <w:tcW w:w="1127" w:type="dxa"/>
            <w:tcBorders>
              <w:top w:val="nil"/>
              <w:left w:val="nil"/>
              <w:bottom w:val="single" w:sz="4" w:space="0" w:color="auto"/>
              <w:right w:val="single" w:sz="4" w:space="0" w:color="auto"/>
            </w:tcBorders>
            <w:vAlign w:val="bottom"/>
          </w:tcPr>
          <w:p w:rsidR="0033041D" w:rsidRPr="0033041D" w:rsidRDefault="0033041D" w:rsidP="009A3DCA">
            <w:pPr>
              <w:autoSpaceDE w:val="0"/>
              <w:autoSpaceDN w:val="0"/>
              <w:adjustRightInd w:val="0"/>
              <w:spacing w:line="240" w:lineRule="auto"/>
              <w:jc w:val="center"/>
              <w:rPr>
                <w:rFonts w:ascii="TimesNewRomanPSMT" w:hAnsi="TimesNewRomanPSMT" w:cs="TimesNewRomanPSMT"/>
                <w:b/>
                <w:bCs/>
                <w:sz w:val="24"/>
                <w:szCs w:val="24"/>
              </w:rPr>
            </w:pPr>
            <w:r w:rsidRPr="0033041D">
              <w:rPr>
                <w:rFonts w:ascii="TimesNewRomanPSMT" w:hAnsi="TimesNewRomanPSMT" w:cs="TimesNewRomanPSMT"/>
                <w:b/>
                <w:bCs/>
                <w:sz w:val="24"/>
                <w:szCs w:val="24"/>
              </w:rPr>
              <w:t>81</w:t>
            </w:r>
          </w:p>
        </w:tc>
        <w:tc>
          <w:tcPr>
            <w:tcW w:w="1128" w:type="dxa"/>
            <w:tcBorders>
              <w:top w:val="nil"/>
              <w:left w:val="nil"/>
              <w:bottom w:val="single" w:sz="4" w:space="0" w:color="auto"/>
              <w:right w:val="single" w:sz="4" w:space="0" w:color="auto"/>
            </w:tcBorders>
            <w:vAlign w:val="bottom"/>
          </w:tcPr>
          <w:p w:rsidR="0033041D" w:rsidRPr="0033041D" w:rsidRDefault="0033041D" w:rsidP="009A3DCA">
            <w:pPr>
              <w:autoSpaceDE w:val="0"/>
              <w:autoSpaceDN w:val="0"/>
              <w:adjustRightInd w:val="0"/>
              <w:spacing w:line="240" w:lineRule="auto"/>
              <w:jc w:val="center"/>
              <w:rPr>
                <w:rFonts w:ascii="TimesNewRomanPSMT" w:hAnsi="TimesNewRomanPSMT" w:cs="TimesNewRomanPSMT"/>
                <w:b/>
                <w:bCs/>
                <w:sz w:val="24"/>
                <w:szCs w:val="24"/>
              </w:rPr>
            </w:pPr>
            <w:r w:rsidRPr="0033041D">
              <w:rPr>
                <w:rFonts w:ascii="TimesNewRomanPSMT" w:hAnsi="TimesNewRomanPSMT" w:cs="TimesNewRomanPSMT"/>
                <w:b/>
                <w:bCs/>
                <w:sz w:val="24"/>
                <w:szCs w:val="24"/>
              </w:rPr>
              <w:t>86</w:t>
            </w:r>
          </w:p>
        </w:tc>
        <w:tc>
          <w:tcPr>
            <w:tcW w:w="1158" w:type="dxa"/>
            <w:tcBorders>
              <w:top w:val="nil"/>
              <w:left w:val="nil"/>
              <w:bottom w:val="single" w:sz="4" w:space="0" w:color="auto"/>
              <w:right w:val="single" w:sz="4" w:space="0" w:color="auto"/>
            </w:tcBorders>
          </w:tcPr>
          <w:p w:rsidR="0033041D" w:rsidRPr="0033041D" w:rsidRDefault="0033041D" w:rsidP="009A3DCA">
            <w:pPr>
              <w:autoSpaceDE w:val="0"/>
              <w:autoSpaceDN w:val="0"/>
              <w:adjustRightInd w:val="0"/>
              <w:spacing w:line="240" w:lineRule="auto"/>
              <w:jc w:val="center"/>
              <w:rPr>
                <w:rFonts w:ascii="TimesNewRomanPSMT" w:hAnsi="TimesNewRomanPSMT" w:cs="TimesNewRomanPSMT"/>
                <w:b/>
                <w:bCs/>
                <w:sz w:val="24"/>
                <w:szCs w:val="24"/>
              </w:rPr>
            </w:pPr>
            <w:r w:rsidRPr="0033041D">
              <w:rPr>
                <w:rFonts w:ascii="TimesNewRomanPSMT" w:hAnsi="TimesNewRomanPSMT" w:cs="TimesNewRomanPSMT"/>
                <w:b/>
                <w:bCs/>
                <w:sz w:val="24"/>
                <w:szCs w:val="24"/>
              </w:rPr>
              <w:t>112,5</w:t>
            </w:r>
          </w:p>
        </w:tc>
      </w:tr>
    </w:tbl>
    <w:p w:rsidR="0033041D" w:rsidRPr="0033041D" w:rsidRDefault="0033041D" w:rsidP="0033041D">
      <w:pPr>
        <w:autoSpaceDE w:val="0"/>
        <w:autoSpaceDN w:val="0"/>
        <w:adjustRightInd w:val="0"/>
        <w:spacing w:line="240" w:lineRule="auto"/>
        <w:rPr>
          <w:rFonts w:ascii="TimesNewRomanPSMT" w:hAnsi="TimesNewRomanPSMT" w:cs="TimesNewRomanPSMT"/>
          <w:sz w:val="24"/>
          <w:szCs w:val="24"/>
        </w:rPr>
      </w:pPr>
    </w:p>
    <w:p w:rsidR="0033041D" w:rsidRPr="0033041D" w:rsidRDefault="0033041D" w:rsidP="0033041D">
      <w:pPr>
        <w:autoSpaceDE w:val="0"/>
        <w:autoSpaceDN w:val="0"/>
        <w:adjustRightInd w:val="0"/>
        <w:spacing w:line="240" w:lineRule="auto"/>
        <w:rPr>
          <w:rFonts w:ascii="TimesNewRomanPSMT" w:hAnsi="TimesNewRomanPSMT" w:cs="TimesNewRomanPSMT"/>
          <w:sz w:val="24"/>
          <w:szCs w:val="24"/>
        </w:rPr>
      </w:pPr>
    </w:p>
    <w:p w:rsidR="0033041D" w:rsidRPr="0033041D" w:rsidRDefault="00F62073" w:rsidP="00F62073">
      <w:pPr>
        <w:autoSpaceDE w:val="0"/>
        <w:autoSpaceDN w:val="0"/>
        <w:adjustRightInd w:val="0"/>
        <w:jc w:val="both"/>
        <w:rPr>
          <w:rFonts w:ascii="TimesNewRomanPSMT" w:hAnsi="TimesNewRomanPSMT" w:cs="TimesNewRomanPSMT"/>
          <w:sz w:val="24"/>
          <w:szCs w:val="24"/>
        </w:rPr>
      </w:pPr>
      <w:r w:rsidRPr="00F62073">
        <w:rPr>
          <w:rFonts w:ascii="TimesNewRomanPSMT" w:hAnsi="TimesNewRomanPSMT" w:cs="TimesNewRomanPSMT"/>
          <w:sz w:val="24"/>
          <w:szCs w:val="24"/>
        </w:rPr>
        <w:t xml:space="preserve">             </w:t>
      </w:r>
      <w:proofErr w:type="gramStart"/>
      <w:r w:rsidR="0033041D" w:rsidRPr="0033041D">
        <w:rPr>
          <w:rFonts w:ascii="TimesNewRomanPSMT" w:hAnsi="TimesNewRomanPSMT" w:cs="TimesNewRomanPSMT"/>
          <w:sz w:val="24"/>
          <w:szCs w:val="24"/>
        </w:rPr>
        <w:t>Как видно из приведенных в таблице данных, общее количество учебных групп за период с 2009/2010 учебного года по 2011/2012 увеличилось на 9 единиц или на 12,5%. Самое большое увеличение учебных групп произошло на факультете менеджмента – на 6 групп, на 4 группы – на отделении прикладной политологии и факультете социологии, на 2 группы увеличилось количество на факультете экономики</w:t>
      </w:r>
      <w:proofErr w:type="gramEnd"/>
    </w:p>
    <w:p w:rsidR="00F62073" w:rsidRDefault="0033041D" w:rsidP="00F62073">
      <w:pPr>
        <w:autoSpaceDE w:val="0"/>
        <w:autoSpaceDN w:val="0"/>
        <w:adjustRightInd w:val="0"/>
        <w:jc w:val="both"/>
        <w:rPr>
          <w:rFonts w:ascii="TimesNewRomanPSMT" w:hAnsi="TimesNewRomanPSMT" w:cs="TimesNewRomanPSMT"/>
          <w:sz w:val="24"/>
          <w:szCs w:val="24"/>
        </w:rPr>
      </w:pPr>
      <w:r w:rsidRPr="0033041D">
        <w:rPr>
          <w:rFonts w:ascii="TimesNewRomanPSMT" w:hAnsi="TimesNewRomanPSMT" w:cs="TimesNewRomanPSMT"/>
          <w:sz w:val="24"/>
          <w:szCs w:val="24"/>
        </w:rPr>
        <w:t xml:space="preserve"> </w:t>
      </w:r>
      <w:r w:rsidR="00F62073" w:rsidRPr="00F62073">
        <w:rPr>
          <w:rFonts w:ascii="TimesNewRomanPSMT" w:hAnsi="TimesNewRomanPSMT" w:cs="TimesNewRomanPSMT"/>
          <w:sz w:val="24"/>
          <w:szCs w:val="24"/>
        </w:rPr>
        <w:t xml:space="preserve">              </w:t>
      </w:r>
      <w:r w:rsidRPr="0033041D">
        <w:rPr>
          <w:rFonts w:ascii="TimesNewRomanPSMT" w:hAnsi="TimesNewRomanPSMT" w:cs="TimesNewRomanPSMT"/>
          <w:sz w:val="24"/>
          <w:szCs w:val="24"/>
        </w:rPr>
        <w:t>В то же время юридический факультет  сократил за э</w:t>
      </w:r>
      <w:r w:rsidR="00F62073">
        <w:rPr>
          <w:rFonts w:ascii="TimesNewRomanPSMT" w:hAnsi="TimesNewRomanPSMT" w:cs="TimesNewRomanPSMT"/>
          <w:sz w:val="24"/>
          <w:szCs w:val="24"/>
        </w:rPr>
        <w:t>тот период количество групп на три</w:t>
      </w:r>
      <w:r w:rsidRPr="0033041D">
        <w:rPr>
          <w:rFonts w:ascii="TimesNewRomanPSMT" w:hAnsi="TimesNewRomanPSMT" w:cs="TimesNewRomanPSMT"/>
          <w:sz w:val="24"/>
          <w:szCs w:val="24"/>
        </w:rPr>
        <w:t xml:space="preserve">. На отделении психологии количество групп уменьшилось на </w:t>
      </w:r>
      <w:r w:rsidR="00A96F60">
        <w:rPr>
          <w:rFonts w:ascii="TimesNewRomanPSMT" w:hAnsi="TimesNewRomanPSMT" w:cs="TimesNewRomanPSMT"/>
          <w:sz w:val="24"/>
          <w:szCs w:val="24"/>
        </w:rPr>
        <w:t>четыре вследствие прекращения приема на отделение.</w:t>
      </w:r>
    </w:p>
    <w:p w:rsidR="00AC0EA1" w:rsidRDefault="00AC0EA1" w:rsidP="00AC0EA1">
      <w:pPr>
        <w:autoSpaceDE w:val="0"/>
        <w:autoSpaceDN w:val="0"/>
        <w:adjustRightInd w:val="0"/>
        <w:spacing w:line="240" w:lineRule="auto"/>
        <w:rPr>
          <w:rFonts w:ascii="TimesNewRoman,Bold" w:hAnsi="TimesNewRoman,Bold" w:cs="TimesNewRoman,Bold"/>
          <w:b/>
          <w:bCs/>
          <w:sz w:val="24"/>
          <w:szCs w:val="24"/>
        </w:rPr>
      </w:pPr>
      <w:r>
        <w:rPr>
          <w:rFonts w:ascii="TimesNewRoman,Bold" w:hAnsi="TimesNewRoman,Bold" w:cs="TimesNewRoman,Bold"/>
          <w:b/>
          <w:bCs/>
          <w:sz w:val="24"/>
          <w:szCs w:val="24"/>
        </w:rPr>
        <w:t xml:space="preserve">3. Изменения в структуре и содержании </w:t>
      </w:r>
      <w:proofErr w:type="gramStart"/>
      <w:r>
        <w:rPr>
          <w:rFonts w:ascii="TimesNewRoman,Bold" w:hAnsi="TimesNewRoman,Bold" w:cs="TimesNewRoman,Bold"/>
          <w:b/>
          <w:bCs/>
          <w:sz w:val="24"/>
          <w:szCs w:val="24"/>
        </w:rPr>
        <w:t>ос</w:t>
      </w:r>
      <w:r w:rsidR="00F62073">
        <w:rPr>
          <w:rFonts w:ascii="TimesNewRoman,Bold" w:hAnsi="TimesNewRoman,Bold" w:cs="TimesNewRoman,Bold"/>
          <w:b/>
          <w:bCs/>
          <w:sz w:val="24"/>
          <w:szCs w:val="24"/>
        </w:rPr>
        <w:t>новных</w:t>
      </w:r>
      <w:proofErr w:type="gramEnd"/>
      <w:r w:rsidR="00F62073">
        <w:rPr>
          <w:rFonts w:ascii="TimesNewRoman,Bold" w:hAnsi="TimesNewRoman,Bold" w:cs="TimesNewRoman,Bold"/>
          <w:b/>
          <w:bCs/>
          <w:sz w:val="24"/>
          <w:szCs w:val="24"/>
        </w:rPr>
        <w:t xml:space="preserve"> образовательных программ</w:t>
      </w:r>
      <w:r w:rsidR="009A3DCA">
        <w:rPr>
          <w:rFonts w:ascii="TimesNewRoman,Bold" w:hAnsi="TimesNewRoman,Bold" w:cs="TimesNewRoman,Bold"/>
          <w:b/>
          <w:bCs/>
          <w:sz w:val="24"/>
          <w:szCs w:val="24"/>
        </w:rPr>
        <w:t>.</w:t>
      </w:r>
    </w:p>
    <w:p w:rsidR="00F62073" w:rsidRDefault="00F62073" w:rsidP="00AC0EA1">
      <w:pPr>
        <w:autoSpaceDE w:val="0"/>
        <w:autoSpaceDN w:val="0"/>
        <w:adjustRightInd w:val="0"/>
        <w:spacing w:line="240" w:lineRule="auto"/>
        <w:rPr>
          <w:rFonts w:ascii="TimesNewRoman,Bold" w:hAnsi="TimesNewRoman,Bold" w:cs="TimesNewRoman,Bold"/>
          <w:b/>
          <w:bCs/>
          <w:sz w:val="24"/>
          <w:szCs w:val="24"/>
        </w:rPr>
      </w:pPr>
    </w:p>
    <w:p w:rsidR="00AC0EA1" w:rsidRPr="00BC6DC5" w:rsidRDefault="00AC0EA1" w:rsidP="00AC0EA1">
      <w:pPr>
        <w:autoSpaceDE w:val="0"/>
        <w:autoSpaceDN w:val="0"/>
        <w:adjustRightInd w:val="0"/>
        <w:spacing w:line="240" w:lineRule="auto"/>
        <w:rPr>
          <w:rFonts w:ascii="TimesNewRomanPSMT" w:hAnsi="TimesNewRomanPSMT" w:cs="TimesNewRomanPSMT"/>
          <w:b/>
          <w:sz w:val="24"/>
          <w:szCs w:val="24"/>
        </w:rPr>
      </w:pPr>
      <w:r w:rsidRPr="00BC6DC5">
        <w:rPr>
          <w:rFonts w:ascii="TimesNewRomanPSMT" w:hAnsi="TimesNewRomanPSMT" w:cs="TimesNewRomanPSMT"/>
          <w:b/>
          <w:sz w:val="24"/>
          <w:szCs w:val="24"/>
        </w:rPr>
        <w:t xml:space="preserve">3.1. Динамика количества </w:t>
      </w:r>
      <w:proofErr w:type="gramStart"/>
      <w:r w:rsidRPr="00BC6DC5">
        <w:rPr>
          <w:rFonts w:ascii="TimesNewRomanPSMT" w:hAnsi="TimesNewRomanPSMT" w:cs="TimesNewRomanPSMT"/>
          <w:b/>
          <w:sz w:val="24"/>
          <w:szCs w:val="24"/>
        </w:rPr>
        <w:t>образовательных</w:t>
      </w:r>
      <w:proofErr w:type="gramEnd"/>
      <w:r w:rsidRPr="00BC6DC5">
        <w:rPr>
          <w:rFonts w:ascii="TimesNewRomanPSMT" w:hAnsi="TimesNewRomanPSMT" w:cs="TimesNewRomanPSMT"/>
          <w:b/>
          <w:sz w:val="24"/>
          <w:szCs w:val="24"/>
        </w:rPr>
        <w:t xml:space="preserve"> программ ВПО, реализуемых в филиале</w:t>
      </w:r>
      <w:r w:rsidR="009A3DCA" w:rsidRPr="00BC6DC5">
        <w:rPr>
          <w:rFonts w:ascii="TimesNewRomanPSMT" w:hAnsi="TimesNewRomanPSMT" w:cs="TimesNewRomanPSMT"/>
          <w:b/>
          <w:sz w:val="24"/>
          <w:szCs w:val="24"/>
        </w:rPr>
        <w:t>.</w:t>
      </w:r>
    </w:p>
    <w:p w:rsidR="007F54B7" w:rsidRPr="007F54B7" w:rsidRDefault="007F54B7" w:rsidP="007F54B7">
      <w:pPr>
        <w:autoSpaceDE w:val="0"/>
        <w:autoSpaceDN w:val="0"/>
        <w:adjustRightInd w:val="0"/>
        <w:spacing w:line="240" w:lineRule="auto"/>
        <w:rPr>
          <w:rFonts w:ascii="TimesNewRomanPSMT" w:hAnsi="TimesNewRomanPSMT" w:cs="TimesNewRomanPSMT"/>
          <w:sz w:val="24"/>
          <w:szCs w:val="24"/>
        </w:rPr>
      </w:pPr>
    </w:p>
    <w:p w:rsidR="007F54B7" w:rsidRPr="007F54B7" w:rsidRDefault="007F54B7" w:rsidP="0055043C">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 xml:space="preserve">       </w:t>
      </w:r>
      <w:r w:rsidRPr="007F54B7">
        <w:rPr>
          <w:rFonts w:ascii="TimesNewRomanPSMT" w:hAnsi="TimesNewRomanPSMT" w:cs="TimesNewRomanPSMT"/>
          <w:sz w:val="24"/>
          <w:szCs w:val="24"/>
        </w:rPr>
        <w:t xml:space="preserve">В 2011-2012 учебном году по очной форме обучения в филиале были реализованы 15 </w:t>
      </w:r>
      <w:proofErr w:type="gramStart"/>
      <w:r w:rsidRPr="007F54B7">
        <w:rPr>
          <w:rFonts w:ascii="TimesNewRomanPSMT" w:hAnsi="TimesNewRomanPSMT" w:cs="TimesNewRomanPSMT"/>
          <w:sz w:val="24"/>
          <w:szCs w:val="24"/>
        </w:rPr>
        <w:t>основных</w:t>
      </w:r>
      <w:proofErr w:type="gramEnd"/>
      <w:r w:rsidRPr="007F54B7">
        <w:rPr>
          <w:rFonts w:ascii="TimesNewRomanPSMT" w:hAnsi="TimesNewRomanPSMT" w:cs="TimesNewRomanPSMT"/>
          <w:sz w:val="24"/>
          <w:szCs w:val="24"/>
        </w:rPr>
        <w:t xml:space="preserve"> образовательных программ высшего профессионального образования. Из них: по 6</w:t>
      </w:r>
      <w:r w:rsidR="009A3DCA">
        <w:rPr>
          <w:rFonts w:ascii="TimesNewRomanPSMT" w:hAnsi="TimesNewRomanPSMT" w:cs="TimesNewRomanPSMT"/>
          <w:sz w:val="24"/>
          <w:szCs w:val="24"/>
        </w:rPr>
        <w:t>-ти</w:t>
      </w:r>
      <w:r w:rsidRPr="007F54B7">
        <w:rPr>
          <w:rFonts w:ascii="TimesNewRomanPSMT" w:hAnsi="TimesNewRomanPSMT" w:cs="TimesNewRomanPSMT"/>
          <w:sz w:val="24"/>
          <w:szCs w:val="24"/>
        </w:rPr>
        <w:t xml:space="preserve"> направлениям подготовки бакалавров, 5</w:t>
      </w:r>
      <w:r w:rsidR="009A3DCA">
        <w:rPr>
          <w:rFonts w:ascii="TimesNewRomanPSMT" w:hAnsi="TimesNewRomanPSMT" w:cs="TimesNewRomanPSMT"/>
          <w:sz w:val="24"/>
          <w:szCs w:val="24"/>
        </w:rPr>
        <w:t>-ти</w:t>
      </w:r>
      <w:r w:rsidRPr="007F54B7">
        <w:rPr>
          <w:rFonts w:ascii="TimesNewRomanPSMT" w:hAnsi="TimesNewRomanPSMT" w:cs="TimesNewRomanPSMT"/>
          <w:sz w:val="24"/>
          <w:szCs w:val="24"/>
        </w:rPr>
        <w:t xml:space="preserve"> направлениям подготовки магистров и 4</w:t>
      </w:r>
      <w:r w:rsidR="009A3DCA">
        <w:rPr>
          <w:rFonts w:ascii="TimesNewRomanPSMT" w:hAnsi="TimesNewRomanPSMT" w:cs="TimesNewRomanPSMT"/>
          <w:sz w:val="24"/>
          <w:szCs w:val="24"/>
        </w:rPr>
        <w:t>-е</w:t>
      </w:r>
      <w:r w:rsidRPr="007F54B7">
        <w:rPr>
          <w:rFonts w:ascii="TimesNewRomanPSMT" w:hAnsi="TimesNewRomanPSMT" w:cs="TimesNewRomanPSMT"/>
          <w:sz w:val="24"/>
          <w:szCs w:val="24"/>
        </w:rPr>
        <w:t xml:space="preserve"> </w:t>
      </w:r>
      <w:r w:rsidR="00C44D5E">
        <w:rPr>
          <w:rFonts w:ascii="TimesNewRomanPSMT" w:hAnsi="TimesNewRomanPSMT" w:cs="TimesNewRomanPSMT"/>
          <w:sz w:val="24"/>
          <w:szCs w:val="24"/>
        </w:rPr>
        <w:t xml:space="preserve">по </w:t>
      </w:r>
      <w:r w:rsidRPr="007F54B7">
        <w:rPr>
          <w:rFonts w:ascii="TimesNewRomanPSMT" w:hAnsi="TimesNewRomanPSMT" w:cs="TimesNewRomanPSMT"/>
          <w:sz w:val="24"/>
          <w:szCs w:val="24"/>
        </w:rPr>
        <w:t xml:space="preserve">специальностям. </w:t>
      </w:r>
    </w:p>
    <w:p w:rsidR="007F54B7" w:rsidRPr="007F54B7" w:rsidRDefault="007F54B7" w:rsidP="0055043C">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 xml:space="preserve">       </w:t>
      </w:r>
      <w:r w:rsidRPr="007F54B7">
        <w:rPr>
          <w:rFonts w:ascii="TimesNewRomanPSMT" w:hAnsi="TimesNewRomanPSMT" w:cs="TimesNewRomanPSMT"/>
          <w:sz w:val="24"/>
          <w:szCs w:val="24"/>
        </w:rPr>
        <w:t xml:space="preserve">В настоящее время ведется подготовка по </w:t>
      </w:r>
      <w:r w:rsidR="00A265ED">
        <w:rPr>
          <w:rFonts w:ascii="TimesNewRomanPSMT" w:hAnsi="TimesNewRomanPSMT" w:cs="TimesNewRomanPSMT"/>
          <w:sz w:val="24"/>
          <w:szCs w:val="24"/>
        </w:rPr>
        <w:t>двум</w:t>
      </w:r>
      <w:r w:rsidRPr="007F54B7">
        <w:rPr>
          <w:rFonts w:ascii="TimesNewRomanPSMT" w:hAnsi="TimesNewRomanPSMT" w:cs="TimesNewRomanPSMT"/>
          <w:sz w:val="24"/>
          <w:szCs w:val="24"/>
        </w:rPr>
        <w:t xml:space="preserve"> специальностям: 030501.65 Юриспруденция</w:t>
      </w:r>
      <w:r w:rsidR="00A265ED">
        <w:rPr>
          <w:rFonts w:ascii="TimesNewRomanPSMT" w:hAnsi="TimesNewRomanPSMT" w:cs="TimesNewRomanPSMT"/>
          <w:sz w:val="24"/>
          <w:szCs w:val="24"/>
        </w:rPr>
        <w:t xml:space="preserve"> и</w:t>
      </w:r>
      <w:r w:rsidRPr="007F54B7">
        <w:rPr>
          <w:rFonts w:ascii="TimesNewRomanPSMT" w:hAnsi="TimesNewRomanPSMT" w:cs="TimesNewRomanPSMT"/>
          <w:sz w:val="24"/>
          <w:szCs w:val="24"/>
        </w:rPr>
        <w:t xml:space="preserve"> 080504.65 Государственное и муниципальное управление.</w:t>
      </w:r>
    </w:p>
    <w:p w:rsidR="007F54B7" w:rsidRPr="007F54B7" w:rsidRDefault="007F54B7" w:rsidP="0055043C">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 xml:space="preserve">       </w:t>
      </w:r>
      <w:r w:rsidR="00A265ED">
        <w:rPr>
          <w:rFonts w:ascii="TimesNewRomanPSMT" w:hAnsi="TimesNewRomanPSMT" w:cs="TimesNewRomanPSMT"/>
          <w:sz w:val="24"/>
          <w:szCs w:val="24"/>
        </w:rPr>
        <w:t>В 2011</w:t>
      </w:r>
      <w:r w:rsidRPr="007F54B7">
        <w:rPr>
          <w:rFonts w:ascii="TimesNewRomanPSMT" w:hAnsi="TimesNewRomanPSMT" w:cs="TimesNewRomanPSMT"/>
          <w:sz w:val="24"/>
          <w:szCs w:val="24"/>
        </w:rPr>
        <w:t xml:space="preserve">–2012 учебном году по сравнению с предыдущим учебным годом в количестве основных образовательных программ подготовки  бакалавров произошли изменения: </w:t>
      </w:r>
      <w:proofErr w:type="gramStart"/>
      <w:r w:rsidRPr="007F54B7">
        <w:rPr>
          <w:rFonts w:ascii="TimesNewRomanPSMT" w:hAnsi="TimesNewRomanPSMT" w:cs="TimesNewRomanPSMT"/>
          <w:sz w:val="24"/>
          <w:szCs w:val="24"/>
        </w:rPr>
        <w:t>к</w:t>
      </w:r>
      <w:proofErr w:type="gramEnd"/>
      <w:r w:rsidRPr="007F54B7">
        <w:rPr>
          <w:rFonts w:ascii="TimesNewRomanPSMT" w:hAnsi="TimesNewRomanPSMT" w:cs="TimesNewRomanPSMT"/>
          <w:sz w:val="24"/>
          <w:szCs w:val="24"/>
        </w:rPr>
        <w:t xml:space="preserve"> уже существующим (030200.62 Политология, 030300.62 Психология, 040200.62 Социология, 080100.62 Экономика и 080500.62 Менеджмент) добавилась программа 030500.62 Юриспруденция.</w:t>
      </w:r>
    </w:p>
    <w:p w:rsidR="007F54B7" w:rsidRDefault="0055043C" w:rsidP="0055043C">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lastRenderedPageBreak/>
        <w:t xml:space="preserve">               </w:t>
      </w:r>
      <w:r w:rsidR="007F54B7" w:rsidRPr="007F54B7">
        <w:rPr>
          <w:rFonts w:ascii="TimesNewRomanPSMT" w:hAnsi="TimesNewRomanPSMT" w:cs="TimesNewRomanPSMT"/>
          <w:sz w:val="24"/>
          <w:szCs w:val="24"/>
        </w:rPr>
        <w:t>В настоящее время филиал реализует  9 магистерских программ по 5</w:t>
      </w:r>
      <w:r w:rsidR="00A265ED">
        <w:rPr>
          <w:rFonts w:ascii="TimesNewRomanPSMT" w:hAnsi="TimesNewRomanPSMT" w:cs="TimesNewRomanPSMT"/>
          <w:sz w:val="24"/>
          <w:szCs w:val="24"/>
        </w:rPr>
        <w:t>-ти</w:t>
      </w:r>
      <w:r w:rsidR="00BC6DC5">
        <w:rPr>
          <w:rFonts w:ascii="TimesNewRomanPSMT" w:hAnsi="TimesNewRomanPSMT" w:cs="TimesNewRomanPSMT"/>
          <w:sz w:val="24"/>
          <w:szCs w:val="24"/>
        </w:rPr>
        <w:t xml:space="preserve"> направлениям  (</w:t>
      </w:r>
      <w:proofErr w:type="gramStart"/>
      <w:r w:rsidR="00BC6DC5">
        <w:rPr>
          <w:rFonts w:ascii="TimesNewRomanPSMT" w:hAnsi="TimesNewRomanPSMT" w:cs="TimesNewRomanPSMT"/>
          <w:sz w:val="24"/>
          <w:szCs w:val="24"/>
        </w:rPr>
        <w:t>см</w:t>
      </w:r>
      <w:proofErr w:type="gramEnd"/>
      <w:r w:rsidR="00BC6DC5">
        <w:rPr>
          <w:rFonts w:ascii="TimesNewRomanPSMT" w:hAnsi="TimesNewRomanPSMT" w:cs="TimesNewRomanPSMT"/>
          <w:sz w:val="24"/>
          <w:szCs w:val="24"/>
        </w:rPr>
        <w:t>. Диаграмму 3.1.1</w:t>
      </w:r>
      <w:r w:rsidR="007F54B7" w:rsidRPr="007F54B7">
        <w:rPr>
          <w:rFonts w:ascii="TimesNewRomanPSMT" w:hAnsi="TimesNewRomanPSMT" w:cs="TimesNewRomanPSMT"/>
          <w:sz w:val="24"/>
          <w:szCs w:val="24"/>
        </w:rPr>
        <w:t xml:space="preserve">). Подготовка магистрантов ведется на 3 – </w:t>
      </w:r>
      <w:proofErr w:type="spellStart"/>
      <w:r w:rsidR="007F54B7" w:rsidRPr="007F54B7">
        <w:rPr>
          <w:rFonts w:ascii="TimesNewRomanPSMT" w:hAnsi="TimesNewRomanPSMT" w:cs="TimesNewRomanPSMT"/>
          <w:sz w:val="24"/>
          <w:szCs w:val="24"/>
        </w:rPr>
        <w:t>х</w:t>
      </w:r>
      <w:proofErr w:type="spellEnd"/>
      <w:r w:rsidR="007F54B7" w:rsidRPr="007F54B7">
        <w:rPr>
          <w:rFonts w:ascii="TimesNewRomanPSMT" w:hAnsi="TimesNewRomanPSMT" w:cs="TimesNewRomanPSMT"/>
          <w:sz w:val="24"/>
          <w:szCs w:val="24"/>
        </w:rPr>
        <w:t xml:space="preserve">  факультетах:  менеджмента,  экономики, социологии и  отделении прикладной политологии.</w:t>
      </w:r>
    </w:p>
    <w:tbl>
      <w:tblPr>
        <w:tblW w:w="9033" w:type="dxa"/>
        <w:tblInd w:w="103" w:type="dxa"/>
        <w:tblLook w:val="04A0"/>
      </w:tblPr>
      <w:tblGrid>
        <w:gridCol w:w="9033"/>
      </w:tblGrid>
      <w:tr w:rsidR="0060266A" w:rsidRPr="0055043C" w:rsidTr="00D01A47">
        <w:trPr>
          <w:trHeight w:val="849"/>
        </w:trPr>
        <w:tc>
          <w:tcPr>
            <w:tcW w:w="9033" w:type="dxa"/>
            <w:vAlign w:val="center"/>
          </w:tcPr>
          <w:p w:rsidR="0060266A" w:rsidRPr="0055043C" w:rsidRDefault="00253218" w:rsidP="00D01A47">
            <w:pPr>
              <w:autoSpaceDE w:val="0"/>
              <w:autoSpaceDN w:val="0"/>
              <w:adjustRightInd w:val="0"/>
              <w:jc w:val="both"/>
              <w:rPr>
                <w:rFonts w:ascii="TimesNewRomanPSMT" w:hAnsi="TimesNewRomanPSMT" w:cs="TimesNewRomanPSMT"/>
                <w:sz w:val="24"/>
                <w:szCs w:val="24"/>
              </w:rPr>
            </w:pPr>
            <w:r>
              <w:rPr>
                <w:noProof/>
                <w:lang w:eastAsia="ru-RU"/>
              </w:rPr>
              <w:drawing>
                <wp:anchor distT="0" distB="0" distL="114300" distR="114300" simplePos="0" relativeHeight="251673600" behindDoc="0" locked="0" layoutInCell="1" allowOverlap="1">
                  <wp:simplePos x="0" y="0"/>
                  <wp:positionH relativeFrom="column">
                    <wp:posOffset>146685</wp:posOffset>
                  </wp:positionH>
                  <wp:positionV relativeFrom="paragraph">
                    <wp:posOffset>0</wp:posOffset>
                  </wp:positionV>
                  <wp:extent cx="4961890" cy="2348865"/>
                  <wp:effectExtent l="0" t="0" r="0" b="0"/>
                  <wp:wrapNone/>
                  <wp:docPr id="56"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60266A" w:rsidRPr="0055043C" w:rsidRDefault="0060266A" w:rsidP="00D01A47">
            <w:pPr>
              <w:autoSpaceDE w:val="0"/>
              <w:autoSpaceDN w:val="0"/>
              <w:adjustRightInd w:val="0"/>
              <w:jc w:val="both"/>
              <w:rPr>
                <w:rFonts w:ascii="TimesNewRomanPSMT" w:hAnsi="TimesNewRomanPSMT" w:cs="TimesNewRomanPSMT"/>
                <w:b/>
                <w:bCs/>
                <w:sz w:val="24"/>
                <w:szCs w:val="24"/>
              </w:rPr>
            </w:pPr>
          </w:p>
        </w:tc>
      </w:tr>
      <w:tr w:rsidR="0060266A" w:rsidRPr="0055043C" w:rsidTr="00D01A47">
        <w:trPr>
          <w:trHeight w:val="1916"/>
        </w:trPr>
        <w:tc>
          <w:tcPr>
            <w:tcW w:w="9033" w:type="dxa"/>
            <w:vAlign w:val="bottom"/>
          </w:tcPr>
          <w:p w:rsidR="0060266A" w:rsidRPr="0055043C" w:rsidRDefault="0060266A" w:rsidP="00D01A47">
            <w:pPr>
              <w:autoSpaceDE w:val="0"/>
              <w:autoSpaceDN w:val="0"/>
              <w:adjustRightInd w:val="0"/>
              <w:jc w:val="both"/>
              <w:rPr>
                <w:rFonts w:ascii="TimesNewRomanPSMT" w:hAnsi="TimesNewRomanPSMT" w:cs="TimesNewRomanPSMT"/>
                <w:b/>
                <w:bCs/>
                <w:sz w:val="24"/>
                <w:szCs w:val="24"/>
              </w:rPr>
            </w:pPr>
          </w:p>
          <w:p w:rsidR="0060266A" w:rsidRPr="0055043C" w:rsidRDefault="0060266A" w:rsidP="00D01A47">
            <w:pPr>
              <w:autoSpaceDE w:val="0"/>
              <w:autoSpaceDN w:val="0"/>
              <w:adjustRightInd w:val="0"/>
              <w:jc w:val="both"/>
              <w:rPr>
                <w:rFonts w:ascii="TimesNewRomanPSMT" w:hAnsi="TimesNewRomanPSMT" w:cs="TimesNewRomanPSMT"/>
                <w:sz w:val="24"/>
                <w:szCs w:val="24"/>
              </w:rPr>
            </w:pPr>
            <w:r w:rsidRPr="0055043C">
              <w:rPr>
                <w:rFonts w:ascii="TimesNewRomanPSMT" w:hAnsi="TimesNewRomanPSMT" w:cs="TimesNewRomanPSMT"/>
                <w:sz w:val="24"/>
                <w:szCs w:val="24"/>
              </w:rPr>
              <w:t>.</w:t>
            </w:r>
          </w:p>
        </w:tc>
      </w:tr>
    </w:tbl>
    <w:p w:rsidR="0060266A" w:rsidRPr="0055043C" w:rsidRDefault="0060266A" w:rsidP="0060266A">
      <w:pPr>
        <w:autoSpaceDE w:val="0"/>
        <w:autoSpaceDN w:val="0"/>
        <w:adjustRightInd w:val="0"/>
        <w:jc w:val="both"/>
        <w:rPr>
          <w:rFonts w:ascii="TimesNewRomanPSMT" w:hAnsi="TimesNewRomanPSMT" w:cs="TimesNewRomanPSMT"/>
          <w:sz w:val="24"/>
          <w:szCs w:val="24"/>
        </w:rPr>
      </w:pPr>
    </w:p>
    <w:p w:rsidR="0060266A" w:rsidRPr="007F54B7" w:rsidRDefault="0060266A" w:rsidP="0060266A">
      <w:pPr>
        <w:autoSpaceDE w:val="0"/>
        <w:autoSpaceDN w:val="0"/>
        <w:adjustRightInd w:val="0"/>
        <w:jc w:val="both"/>
        <w:rPr>
          <w:rFonts w:ascii="TimesNewRomanPSMT" w:hAnsi="TimesNewRomanPSMT" w:cs="TimesNewRomanPSMT"/>
          <w:sz w:val="24"/>
          <w:szCs w:val="24"/>
        </w:rPr>
      </w:pPr>
    </w:p>
    <w:p w:rsidR="0060266A" w:rsidRPr="00BC6DC5" w:rsidRDefault="00BC6DC5" w:rsidP="0055043C">
      <w:pPr>
        <w:autoSpaceDE w:val="0"/>
        <w:autoSpaceDN w:val="0"/>
        <w:adjustRightInd w:val="0"/>
        <w:jc w:val="both"/>
        <w:rPr>
          <w:rFonts w:ascii="TimesNewRomanPSMT" w:hAnsi="TimesNewRomanPSMT" w:cs="TimesNewRomanPSMT"/>
          <w:b/>
          <w:sz w:val="24"/>
          <w:szCs w:val="24"/>
        </w:rPr>
      </w:pPr>
      <w:r w:rsidRPr="00BC6DC5">
        <w:rPr>
          <w:rFonts w:ascii="TimesNewRomanPSMT" w:hAnsi="TimesNewRomanPSMT" w:cs="TimesNewRomanPSMT"/>
          <w:b/>
          <w:sz w:val="24"/>
          <w:szCs w:val="24"/>
        </w:rPr>
        <w:t>Диаграмма 3.1.1. Динамика направлений подготовки.</w:t>
      </w:r>
    </w:p>
    <w:p w:rsidR="007F54B7" w:rsidRPr="007F54B7" w:rsidRDefault="0055043C" w:rsidP="0055043C">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 xml:space="preserve">              </w:t>
      </w:r>
      <w:r w:rsidR="007F54B7" w:rsidRPr="007F54B7">
        <w:rPr>
          <w:rFonts w:ascii="TimesNewRomanPSMT" w:hAnsi="TimesNewRomanPSMT" w:cs="TimesNewRomanPSMT"/>
          <w:sz w:val="24"/>
          <w:szCs w:val="24"/>
        </w:rPr>
        <w:t xml:space="preserve">Не произошло изменений в </w:t>
      </w:r>
      <w:proofErr w:type="gramStart"/>
      <w:r w:rsidR="007F54B7" w:rsidRPr="007F54B7">
        <w:rPr>
          <w:rFonts w:ascii="TimesNewRomanPSMT" w:hAnsi="TimesNewRomanPSMT" w:cs="TimesNewRomanPSMT"/>
          <w:sz w:val="24"/>
          <w:szCs w:val="24"/>
        </w:rPr>
        <w:t>количестве</w:t>
      </w:r>
      <w:proofErr w:type="gramEnd"/>
      <w:r w:rsidR="007F54B7" w:rsidRPr="007F54B7">
        <w:rPr>
          <w:rFonts w:ascii="TimesNewRomanPSMT" w:hAnsi="TimesNewRomanPSMT" w:cs="TimesNewRomanPSMT"/>
          <w:sz w:val="24"/>
          <w:szCs w:val="24"/>
        </w:rPr>
        <w:t xml:space="preserve"> направлений подготовки магистров, но увеличилось количество магистерских программ. В </w:t>
      </w:r>
      <w:proofErr w:type="gramStart"/>
      <w:r w:rsidR="007F54B7" w:rsidRPr="007F54B7">
        <w:rPr>
          <w:rFonts w:ascii="TimesNewRomanPSMT" w:hAnsi="TimesNewRomanPSMT" w:cs="TimesNewRomanPSMT"/>
          <w:sz w:val="24"/>
          <w:szCs w:val="24"/>
        </w:rPr>
        <w:t>рамках</w:t>
      </w:r>
      <w:proofErr w:type="gramEnd"/>
      <w:r w:rsidR="007F54B7" w:rsidRPr="007F54B7">
        <w:rPr>
          <w:rFonts w:ascii="TimesNewRomanPSMT" w:hAnsi="TimesNewRomanPSMT" w:cs="TimesNewRomanPSMT"/>
          <w:sz w:val="24"/>
          <w:szCs w:val="24"/>
        </w:rPr>
        <w:t xml:space="preserve"> магистерских программ в настоящее время  в филиале реализуется  6 специализаций. (Приложение 3.1.</w:t>
      </w:r>
      <w:r w:rsidR="00BC6DC5">
        <w:rPr>
          <w:rFonts w:ascii="TimesNewRomanPSMT" w:hAnsi="TimesNewRomanPSMT" w:cs="TimesNewRomanPSMT"/>
          <w:sz w:val="24"/>
          <w:szCs w:val="24"/>
        </w:rPr>
        <w:t>1.</w:t>
      </w:r>
      <w:r w:rsidR="007F54B7" w:rsidRPr="007F54B7">
        <w:rPr>
          <w:rFonts w:ascii="TimesNewRomanPSMT" w:hAnsi="TimesNewRomanPSMT" w:cs="TimesNewRomanPSMT"/>
          <w:sz w:val="24"/>
          <w:szCs w:val="24"/>
        </w:rPr>
        <w:t>)</w:t>
      </w:r>
    </w:p>
    <w:p w:rsidR="007F54B7" w:rsidRPr="007F54B7" w:rsidRDefault="0055043C" w:rsidP="0055043C">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 xml:space="preserve">              </w:t>
      </w:r>
      <w:r w:rsidR="007F54B7" w:rsidRPr="007F54B7">
        <w:rPr>
          <w:rFonts w:ascii="TimesNewRomanPSMT" w:hAnsi="TimesNewRomanPSMT" w:cs="TimesNewRomanPSMT"/>
          <w:sz w:val="24"/>
          <w:szCs w:val="24"/>
        </w:rPr>
        <w:t>Произошли изменения в структуре магистерских программ (по направлениям политология, социология): 2 магистерские программы поменяли названия, в соответствии с изменением в содержании и условиях их реализации. За последние 5 лет количество направлений подготовки магистров увеличилось в 5 раз, количество магистерских программ в 9 раз.</w:t>
      </w:r>
    </w:p>
    <w:p w:rsidR="007F54B7" w:rsidRDefault="0055043C" w:rsidP="0055043C">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 xml:space="preserve">           </w:t>
      </w:r>
      <w:r w:rsidR="007F54B7" w:rsidRPr="007F54B7">
        <w:rPr>
          <w:rFonts w:ascii="TimesNewRomanPSMT" w:hAnsi="TimesNewRomanPSMT" w:cs="TimesNewRomanPSMT"/>
          <w:sz w:val="24"/>
          <w:szCs w:val="24"/>
        </w:rPr>
        <w:t>В 2011-2012 учебном году произошел последний выпуск в структурном подразделении филиала, реализующем программы СПО «Энергетический техникум». Таким образом, с 2012-2013 учебного года филиал не осуществляет подготовку по программам СПО. В отчётный период было реализовано 3 образовательные программы СПО.</w:t>
      </w:r>
    </w:p>
    <w:tbl>
      <w:tblPr>
        <w:tblW w:w="9569" w:type="dxa"/>
        <w:tblInd w:w="108" w:type="dxa"/>
        <w:tblLook w:val="04A0"/>
      </w:tblPr>
      <w:tblGrid>
        <w:gridCol w:w="8015"/>
        <w:gridCol w:w="1554"/>
      </w:tblGrid>
      <w:tr w:rsidR="0055043C" w:rsidRPr="0055043C" w:rsidTr="0055043C">
        <w:trPr>
          <w:trHeight w:val="304"/>
        </w:trPr>
        <w:tc>
          <w:tcPr>
            <w:tcW w:w="9569" w:type="dxa"/>
            <w:gridSpan w:val="2"/>
            <w:noWrap/>
            <w:vAlign w:val="bottom"/>
            <w:hideMark/>
          </w:tcPr>
          <w:p w:rsidR="00846AFF" w:rsidRDefault="00846AFF" w:rsidP="00BC6DC5">
            <w:pPr>
              <w:autoSpaceDE w:val="0"/>
              <w:autoSpaceDN w:val="0"/>
              <w:adjustRightInd w:val="0"/>
              <w:spacing w:line="240" w:lineRule="auto"/>
              <w:jc w:val="center"/>
              <w:rPr>
                <w:rFonts w:cs="TimesNewRomanPSMT"/>
                <w:b/>
                <w:bCs/>
                <w:sz w:val="24"/>
                <w:szCs w:val="24"/>
                <w:lang w:val="en-US"/>
              </w:rPr>
            </w:pPr>
          </w:p>
          <w:p w:rsidR="00846AFF" w:rsidRDefault="00846AFF" w:rsidP="00BC6DC5">
            <w:pPr>
              <w:autoSpaceDE w:val="0"/>
              <w:autoSpaceDN w:val="0"/>
              <w:adjustRightInd w:val="0"/>
              <w:spacing w:line="240" w:lineRule="auto"/>
              <w:jc w:val="center"/>
              <w:rPr>
                <w:rFonts w:cs="TimesNewRomanPSMT"/>
                <w:b/>
                <w:bCs/>
                <w:sz w:val="24"/>
                <w:szCs w:val="24"/>
                <w:lang w:val="en-US"/>
              </w:rPr>
            </w:pPr>
          </w:p>
          <w:p w:rsidR="00846AFF" w:rsidRDefault="00846AFF" w:rsidP="00BC6DC5">
            <w:pPr>
              <w:autoSpaceDE w:val="0"/>
              <w:autoSpaceDN w:val="0"/>
              <w:adjustRightInd w:val="0"/>
              <w:spacing w:line="240" w:lineRule="auto"/>
              <w:jc w:val="center"/>
              <w:rPr>
                <w:rFonts w:cs="TimesNewRomanPSMT"/>
                <w:b/>
                <w:bCs/>
                <w:sz w:val="24"/>
                <w:szCs w:val="24"/>
                <w:lang w:val="en-US"/>
              </w:rPr>
            </w:pPr>
          </w:p>
          <w:p w:rsidR="00846AFF" w:rsidRDefault="00846AFF" w:rsidP="00BC6DC5">
            <w:pPr>
              <w:autoSpaceDE w:val="0"/>
              <w:autoSpaceDN w:val="0"/>
              <w:adjustRightInd w:val="0"/>
              <w:spacing w:line="240" w:lineRule="auto"/>
              <w:jc w:val="center"/>
              <w:rPr>
                <w:rFonts w:cs="TimesNewRomanPSMT"/>
                <w:b/>
                <w:bCs/>
                <w:sz w:val="24"/>
                <w:szCs w:val="24"/>
                <w:lang w:val="en-US"/>
              </w:rPr>
            </w:pPr>
          </w:p>
          <w:p w:rsidR="00846AFF" w:rsidRDefault="00846AFF" w:rsidP="00BC6DC5">
            <w:pPr>
              <w:autoSpaceDE w:val="0"/>
              <w:autoSpaceDN w:val="0"/>
              <w:adjustRightInd w:val="0"/>
              <w:spacing w:line="240" w:lineRule="auto"/>
              <w:jc w:val="center"/>
              <w:rPr>
                <w:rFonts w:cs="TimesNewRomanPSMT"/>
                <w:b/>
                <w:bCs/>
                <w:sz w:val="24"/>
                <w:szCs w:val="24"/>
                <w:lang w:val="en-US"/>
              </w:rPr>
            </w:pPr>
          </w:p>
          <w:p w:rsidR="00846AFF" w:rsidRDefault="00846AFF" w:rsidP="00BC6DC5">
            <w:pPr>
              <w:autoSpaceDE w:val="0"/>
              <w:autoSpaceDN w:val="0"/>
              <w:adjustRightInd w:val="0"/>
              <w:spacing w:line="240" w:lineRule="auto"/>
              <w:jc w:val="center"/>
              <w:rPr>
                <w:rFonts w:cs="TimesNewRomanPSMT"/>
                <w:b/>
                <w:bCs/>
                <w:sz w:val="24"/>
                <w:szCs w:val="24"/>
                <w:lang w:val="en-US"/>
              </w:rPr>
            </w:pPr>
          </w:p>
          <w:p w:rsidR="00846AFF" w:rsidRDefault="00846AFF" w:rsidP="00BC6DC5">
            <w:pPr>
              <w:autoSpaceDE w:val="0"/>
              <w:autoSpaceDN w:val="0"/>
              <w:adjustRightInd w:val="0"/>
              <w:spacing w:line="240" w:lineRule="auto"/>
              <w:jc w:val="center"/>
              <w:rPr>
                <w:rFonts w:cs="TimesNewRomanPSMT"/>
                <w:b/>
                <w:bCs/>
                <w:sz w:val="24"/>
                <w:szCs w:val="24"/>
                <w:lang w:val="en-US"/>
              </w:rPr>
            </w:pPr>
          </w:p>
          <w:p w:rsidR="00846AFF" w:rsidRDefault="00846AFF" w:rsidP="00BC6DC5">
            <w:pPr>
              <w:autoSpaceDE w:val="0"/>
              <w:autoSpaceDN w:val="0"/>
              <w:adjustRightInd w:val="0"/>
              <w:spacing w:line="240" w:lineRule="auto"/>
              <w:jc w:val="center"/>
              <w:rPr>
                <w:rFonts w:cs="TimesNewRomanPSMT"/>
                <w:b/>
                <w:bCs/>
                <w:sz w:val="24"/>
                <w:szCs w:val="24"/>
                <w:lang w:val="en-US"/>
              </w:rPr>
            </w:pPr>
          </w:p>
          <w:p w:rsidR="00846AFF" w:rsidRDefault="00846AFF" w:rsidP="00846AFF">
            <w:pPr>
              <w:autoSpaceDE w:val="0"/>
              <w:autoSpaceDN w:val="0"/>
              <w:adjustRightInd w:val="0"/>
              <w:spacing w:line="240" w:lineRule="auto"/>
              <w:jc w:val="right"/>
              <w:rPr>
                <w:rFonts w:cs="TimesNewRomanPSMT"/>
                <w:sz w:val="24"/>
                <w:szCs w:val="24"/>
                <w:lang w:val="en-US"/>
              </w:rPr>
            </w:pPr>
          </w:p>
          <w:p w:rsidR="00846AFF" w:rsidRDefault="00846AFF" w:rsidP="00846AFF">
            <w:pPr>
              <w:autoSpaceDE w:val="0"/>
              <w:autoSpaceDN w:val="0"/>
              <w:adjustRightInd w:val="0"/>
              <w:spacing w:line="240" w:lineRule="auto"/>
              <w:jc w:val="right"/>
              <w:rPr>
                <w:rFonts w:cs="TimesNewRomanPSMT"/>
                <w:sz w:val="24"/>
                <w:szCs w:val="24"/>
                <w:lang w:val="en-US"/>
              </w:rPr>
            </w:pPr>
          </w:p>
          <w:p w:rsidR="00846AFF" w:rsidRDefault="00846AFF" w:rsidP="00846AFF">
            <w:pPr>
              <w:autoSpaceDE w:val="0"/>
              <w:autoSpaceDN w:val="0"/>
              <w:adjustRightInd w:val="0"/>
              <w:spacing w:line="240" w:lineRule="auto"/>
              <w:jc w:val="right"/>
              <w:rPr>
                <w:rFonts w:cs="TimesNewRomanPSMT"/>
                <w:sz w:val="24"/>
                <w:szCs w:val="24"/>
                <w:lang w:val="en-US"/>
              </w:rPr>
            </w:pPr>
          </w:p>
          <w:p w:rsidR="00846AFF" w:rsidRPr="00846AFF" w:rsidRDefault="00846AFF" w:rsidP="00846AFF">
            <w:pPr>
              <w:autoSpaceDE w:val="0"/>
              <w:autoSpaceDN w:val="0"/>
              <w:adjustRightInd w:val="0"/>
              <w:spacing w:line="240" w:lineRule="auto"/>
              <w:jc w:val="right"/>
              <w:rPr>
                <w:rFonts w:cs="TimesNewRomanPSMT"/>
                <w:b/>
                <w:bCs/>
                <w:sz w:val="24"/>
                <w:szCs w:val="24"/>
              </w:rPr>
            </w:pPr>
            <w:r>
              <w:rPr>
                <w:rFonts w:ascii="TimesNewRomanPSMT" w:hAnsi="TimesNewRomanPSMT" w:cs="TimesNewRomanPSMT"/>
                <w:sz w:val="24"/>
                <w:szCs w:val="24"/>
              </w:rPr>
              <w:lastRenderedPageBreak/>
              <w:t>Таблица</w:t>
            </w:r>
            <w:r w:rsidRPr="00846AFF">
              <w:rPr>
                <w:rFonts w:cs="TimesNewRomanPSMT"/>
                <w:sz w:val="24"/>
                <w:szCs w:val="24"/>
              </w:rPr>
              <w:t xml:space="preserve"> </w:t>
            </w:r>
            <w:r>
              <w:rPr>
                <w:rFonts w:ascii="TimesNewRomanPSMT" w:hAnsi="TimesNewRomanPSMT" w:cs="TimesNewRomanPSMT"/>
                <w:sz w:val="24"/>
                <w:szCs w:val="24"/>
              </w:rPr>
              <w:t>3.1.1</w:t>
            </w:r>
          </w:p>
          <w:p w:rsidR="0055043C" w:rsidRPr="0055043C" w:rsidRDefault="0055043C" w:rsidP="00BC6DC5">
            <w:pPr>
              <w:autoSpaceDE w:val="0"/>
              <w:autoSpaceDN w:val="0"/>
              <w:adjustRightInd w:val="0"/>
              <w:spacing w:line="240" w:lineRule="auto"/>
              <w:jc w:val="center"/>
              <w:rPr>
                <w:rFonts w:ascii="TimesNewRomanPSMT" w:hAnsi="TimesNewRomanPSMT" w:cs="TimesNewRomanPSMT"/>
                <w:b/>
                <w:bCs/>
                <w:sz w:val="24"/>
                <w:szCs w:val="24"/>
              </w:rPr>
            </w:pPr>
            <w:r w:rsidRPr="0055043C">
              <w:rPr>
                <w:rFonts w:ascii="TimesNewRomanPSMT" w:hAnsi="TimesNewRomanPSMT" w:cs="TimesNewRomanPSMT"/>
                <w:b/>
                <w:bCs/>
                <w:sz w:val="24"/>
                <w:szCs w:val="24"/>
              </w:rPr>
              <w:t xml:space="preserve">Динамика количества </w:t>
            </w:r>
            <w:proofErr w:type="gramStart"/>
            <w:r w:rsidRPr="0055043C">
              <w:rPr>
                <w:rFonts w:ascii="TimesNewRomanPSMT" w:hAnsi="TimesNewRomanPSMT" w:cs="TimesNewRomanPSMT"/>
                <w:b/>
                <w:bCs/>
                <w:sz w:val="24"/>
                <w:szCs w:val="24"/>
              </w:rPr>
              <w:t>образовательных</w:t>
            </w:r>
            <w:proofErr w:type="gramEnd"/>
            <w:r w:rsidRPr="0055043C">
              <w:rPr>
                <w:rFonts w:ascii="TimesNewRomanPSMT" w:hAnsi="TimesNewRomanPSMT" w:cs="TimesNewRomanPSMT"/>
                <w:b/>
                <w:bCs/>
                <w:sz w:val="24"/>
                <w:szCs w:val="24"/>
              </w:rPr>
              <w:t xml:space="preserve"> программ ВПО,</w:t>
            </w:r>
          </w:p>
        </w:tc>
      </w:tr>
      <w:tr w:rsidR="0055043C" w:rsidRPr="0055043C" w:rsidTr="00846AFF">
        <w:trPr>
          <w:trHeight w:val="304"/>
        </w:trPr>
        <w:tc>
          <w:tcPr>
            <w:tcW w:w="8015" w:type="dxa"/>
            <w:noWrap/>
            <w:vAlign w:val="bottom"/>
            <w:hideMark/>
          </w:tcPr>
          <w:p w:rsidR="0055043C" w:rsidRPr="0055043C" w:rsidRDefault="0055043C" w:rsidP="00BC6DC5">
            <w:pPr>
              <w:autoSpaceDE w:val="0"/>
              <w:autoSpaceDN w:val="0"/>
              <w:adjustRightInd w:val="0"/>
              <w:spacing w:line="240" w:lineRule="auto"/>
              <w:jc w:val="center"/>
              <w:rPr>
                <w:rFonts w:ascii="TimesNewRomanPSMT" w:hAnsi="TimesNewRomanPSMT" w:cs="TimesNewRomanPSMT"/>
                <w:b/>
                <w:bCs/>
                <w:sz w:val="24"/>
                <w:szCs w:val="24"/>
              </w:rPr>
            </w:pPr>
            <w:r w:rsidRPr="0055043C">
              <w:rPr>
                <w:rFonts w:ascii="TimesNewRomanPSMT" w:hAnsi="TimesNewRomanPSMT" w:cs="TimesNewRomanPSMT"/>
                <w:b/>
                <w:bCs/>
                <w:sz w:val="24"/>
                <w:szCs w:val="24"/>
              </w:rPr>
              <w:lastRenderedPageBreak/>
              <w:t xml:space="preserve">реализуемых в НИУ </w:t>
            </w:r>
            <w:proofErr w:type="spellStart"/>
            <w:r w:rsidRPr="0055043C">
              <w:rPr>
                <w:rFonts w:ascii="TimesNewRomanPSMT" w:hAnsi="TimesNewRomanPSMT" w:cs="TimesNewRomanPSMT"/>
                <w:b/>
                <w:bCs/>
                <w:sz w:val="24"/>
                <w:szCs w:val="24"/>
              </w:rPr>
              <w:t>ВШЭ-Санкт-Петербург</w:t>
            </w:r>
            <w:proofErr w:type="spellEnd"/>
          </w:p>
        </w:tc>
        <w:tc>
          <w:tcPr>
            <w:tcW w:w="1554" w:type="dxa"/>
            <w:noWrap/>
            <w:vAlign w:val="bottom"/>
          </w:tcPr>
          <w:p w:rsidR="0055043C" w:rsidRPr="0055043C" w:rsidRDefault="0055043C" w:rsidP="00BC6DC5">
            <w:pPr>
              <w:autoSpaceDE w:val="0"/>
              <w:autoSpaceDN w:val="0"/>
              <w:adjustRightInd w:val="0"/>
              <w:spacing w:line="240" w:lineRule="auto"/>
              <w:jc w:val="center"/>
              <w:rPr>
                <w:rFonts w:ascii="TimesNewRomanPSMT" w:hAnsi="TimesNewRomanPSMT" w:cs="TimesNewRomanPSMT"/>
                <w:sz w:val="24"/>
                <w:szCs w:val="24"/>
              </w:rPr>
            </w:pPr>
          </w:p>
        </w:tc>
      </w:tr>
    </w:tbl>
    <w:p w:rsidR="00C7488D" w:rsidRPr="0055043C" w:rsidRDefault="00C7488D" w:rsidP="00BC6DC5">
      <w:pPr>
        <w:autoSpaceDE w:val="0"/>
        <w:autoSpaceDN w:val="0"/>
        <w:adjustRightInd w:val="0"/>
        <w:spacing w:line="240" w:lineRule="auto"/>
        <w:jc w:val="both"/>
        <w:rPr>
          <w:rFonts w:ascii="TimesNewRomanPSMT" w:hAnsi="TimesNewRomanPSMT" w:cs="TimesNewRomanPSMT"/>
          <w:sz w:val="24"/>
          <w:szCs w:val="24"/>
        </w:rPr>
      </w:pPr>
    </w:p>
    <w:tbl>
      <w:tblPr>
        <w:tblW w:w="9033" w:type="dxa"/>
        <w:tblInd w:w="103" w:type="dxa"/>
        <w:tblLook w:val="04A0"/>
      </w:tblPr>
      <w:tblGrid>
        <w:gridCol w:w="2649"/>
        <w:gridCol w:w="1082"/>
        <w:gridCol w:w="1082"/>
        <w:gridCol w:w="962"/>
        <w:gridCol w:w="1082"/>
        <w:gridCol w:w="263"/>
        <w:gridCol w:w="741"/>
        <w:gridCol w:w="1040"/>
        <w:gridCol w:w="132"/>
      </w:tblGrid>
      <w:tr w:rsidR="0055043C" w:rsidRPr="0055043C" w:rsidTr="007A45EB">
        <w:trPr>
          <w:gridAfter w:val="1"/>
          <w:wAfter w:w="132" w:type="dxa"/>
          <w:trHeight w:val="267"/>
        </w:trPr>
        <w:tc>
          <w:tcPr>
            <w:tcW w:w="8901" w:type="dxa"/>
            <w:gridSpan w:val="8"/>
            <w:tcBorders>
              <w:top w:val="single" w:sz="4" w:space="0" w:color="auto"/>
              <w:left w:val="single" w:sz="4" w:space="0" w:color="auto"/>
              <w:bottom w:val="single" w:sz="4" w:space="0" w:color="auto"/>
              <w:right w:val="single" w:sz="4" w:space="0" w:color="000000"/>
            </w:tcBorders>
            <w:noWrap/>
            <w:vAlign w:val="bottom"/>
            <w:hideMark/>
          </w:tcPr>
          <w:p w:rsidR="0055043C" w:rsidRPr="0055043C" w:rsidRDefault="0055043C" w:rsidP="00C7488D">
            <w:pPr>
              <w:autoSpaceDE w:val="0"/>
              <w:autoSpaceDN w:val="0"/>
              <w:adjustRightInd w:val="0"/>
              <w:jc w:val="center"/>
              <w:rPr>
                <w:rFonts w:ascii="TimesNewRomanPSMT" w:hAnsi="TimesNewRomanPSMT" w:cs="TimesNewRomanPSMT"/>
                <w:b/>
                <w:bCs/>
                <w:sz w:val="24"/>
                <w:szCs w:val="24"/>
              </w:rPr>
            </w:pPr>
            <w:r w:rsidRPr="0055043C">
              <w:rPr>
                <w:rFonts w:ascii="TimesNewRomanPSMT" w:hAnsi="TimesNewRomanPSMT" w:cs="TimesNewRomanPSMT"/>
                <w:b/>
                <w:bCs/>
                <w:sz w:val="24"/>
                <w:szCs w:val="24"/>
              </w:rPr>
              <w:t xml:space="preserve">НИУ </w:t>
            </w:r>
            <w:proofErr w:type="spellStart"/>
            <w:r w:rsidRPr="0055043C">
              <w:rPr>
                <w:rFonts w:ascii="TimesNewRomanPSMT" w:hAnsi="TimesNewRomanPSMT" w:cs="TimesNewRomanPSMT"/>
                <w:b/>
                <w:bCs/>
                <w:sz w:val="24"/>
                <w:szCs w:val="24"/>
              </w:rPr>
              <w:t>ВШЭ-Санкт-Петербург</w:t>
            </w:r>
            <w:proofErr w:type="spellEnd"/>
          </w:p>
        </w:tc>
      </w:tr>
      <w:tr w:rsidR="0055043C" w:rsidRPr="0055043C" w:rsidTr="0055043C">
        <w:trPr>
          <w:gridAfter w:val="1"/>
          <w:wAfter w:w="132" w:type="dxa"/>
          <w:trHeight w:val="1411"/>
        </w:trPr>
        <w:tc>
          <w:tcPr>
            <w:tcW w:w="2649" w:type="dxa"/>
            <w:tcBorders>
              <w:top w:val="nil"/>
              <w:left w:val="single" w:sz="4" w:space="0" w:color="auto"/>
              <w:bottom w:val="single" w:sz="4" w:space="0" w:color="auto"/>
              <w:right w:val="single" w:sz="4" w:space="0" w:color="auto"/>
            </w:tcBorders>
            <w:noWrap/>
            <w:vAlign w:val="bottom"/>
            <w:hideMark/>
          </w:tcPr>
          <w:p w:rsidR="0055043C" w:rsidRPr="0055043C" w:rsidRDefault="0055043C" w:rsidP="00BC6DC5">
            <w:pPr>
              <w:autoSpaceDE w:val="0"/>
              <w:autoSpaceDN w:val="0"/>
              <w:adjustRightInd w:val="0"/>
              <w:jc w:val="center"/>
              <w:rPr>
                <w:rFonts w:ascii="TimesNewRomanPSMT" w:hAnsi="TimesNewRomanPSMT" w:cs="TimesNewRomanPSMT"/>
                <w:b/>
                <w:bCs/>
                <w:sz w:val="24"/>
                <w:szCs w:val="24"/>
              </w:rPr>
            </w:pPr>
            <w:r w:rsidRPr="0055043C">
              <w:rPr>
                <w:rFonts w:ascii="TimesNewRomanPSMT" w:hAnsi="TimesNewRomanPSMT" w:cs="TimesNewRomanPSMT"/>
                <w:b/>
                <w:bCs/>
                <w:sz w:val="24"/>
                <w:szCs w:val="24"/>
              </w:rPr>
              <w:t xml:space="preserve">Данные </w:t>
            </w:r>
            <w:proofErr w:type="gramStart"/>
            <w:r w:rsidRPr="0055043C">
              <w:rPr>
                <w:rFonts w:ascii="TimesNewRomanPSMT" w:hAnsi="TimesNewRomanPSMT" w:cs="TimesNewRomanPSMT"/>
                <w:b/>
                <w:bCs/>
                <w:sz w:val="24"/>
                <w:szCs w:val="24"/>
              </w:rPr>
              <w:t>на</w:t>
            </w:r>
            <w:proofErr w:type="gramEnd"/>
            <w:r w:rsidR="00BC6DC5">
              <w:rPr>
                <w:rFonts w:ascii="TimesNewRomanPSMT" w:hAnsi="TimesNewRomanPSMT" w:cs="TimesNewRomanPSMT"/>
                <w:b/>
                <w:bCs/>
                <w:sz w:val="24"/>
                <w:szCs w:val="24"/>
              </w:rPr>
              <w:t>:</w:t>
            </w:r>
          </w:p>
        </w:tc>
        <w:tc>
          <w:tcPr>
            <w:tcW w:w="1082" w:type="dxa"/>
            <w:tcBorders>
              <w:top w:val="nil"/>
              <w:left w:val="nil"/>
              <w:bottom w:val="single" w:sz="4" w:space="0" w:color="auto"/>
              <w:right w:val="single" w:sz="4" w:space="0" w:color="auto"/>
            </w:tcBorders>
            <w:textDirection w:val="btLr"/>
            <w:vAlign w:val="center"/>
            <w:hideMark/>
          </w:tcPr>
          <w:p w:rsidR="0055043C" w:rsidRPr="0055043C" w:rsidRDefault="0055043C" w:rsidP="0055043C">
            <w:pPr>
              <w:autoSpaceDE w:val="0"/>
              <w:autoSpaceDN w:val="0"/>
              <w:adjustRightInd w:val="0"/>
              <w:jc w:val="both"/>
              <w:rPr>
                <w:rFonts w:ascii="TimesNewRomanPSMT" w:hAnsi="TimesNewRomanPSMT" w:cs="TimesNewRomanPSMT"/>
                <w:b/>
                <w:bCs/>
                <w:sz w:val="24"/>
                <w:szCs w:val="24"/>
              </w:rPr>
            </w:pPr>
            <w:r w:rsidRPr="0055043C">
              <w:rPr>
                <w:rFonts w:ascii="TimesNewRomanPSMT" w:hAnsi="TimesNewRomanPSMT" w:cs="TimesNewRomanPSMT"/>
                <w:b/>
                <w:bCs/>
                <w:sz w:val="24"/>
                <w:szCs w:val="24"/>
              </w:rPr>
              <w:t>01.10.2008</w:t>
            </w:r>
          </w:p>
        </w:tc>
        <w:tc>
          <w:tcPr>
            <w:tcW w:w="1082" w:type="dxa"/>
            <w:tcBorders>
              <w:top w:val="nil"/>
              <w:left w:val="nil"/>
              <w:bottom w:val="single" w:sz="4" w:space="0" w:color="auto"/>
              <w:right w:val="single" w:sz="4" w:space="0" w:color="auto"/>
            </w:tcBorders>
            <w:textDirection w:val="btLr"/>
            <w:vAlign w:val="center"/>
            <w:hideMark/>
          </w:tcPr>
          <w:p w:rsidR="0055043C" w:rsidRPr="0055043C" w:rsidRDefault="0055043C" w:rsidP="0055043C">
            <w:pPr>
              <w:autoSpaceDE w:val="0"/>
              <w:autoSpaceDN w:val="0"/>
              <w:adjustRightInd w:val="0"/>
              <w:jc w:val="both"/>
              <w:rPr>
                <w:rFonts w:ascii="TimesNewRomanPSMT" w:hAnsi="TimesNewRomanPSMT" w:cs="TimesNewRomanPSMT"/>
                <w:b/>
                <w:bCs/>
                <w:sz w:val="24"/>
                <w:szCs w:val="24"/>
              </w:rPr>
            </w:pPr>
            <w:r w:rsidRPr="0055043C">
              <w:rPr>
                <w:rFonts w:ascii="TimesNewRomanPSMT" w:hAnsi="TimesNewRomanPSMT" w:cs="TimesNewRomanPSMT"/>
                <w:b/>
                <w:bCs/>
                <w:sz w:val="24"/>
                <w:szCs w:val="24"/>
              </w:rPr>
              <w:t>01.10.2009</w:t>
            </w:r>
          </w:p>
        </w:tc>
        <w:tc>
          <w:tcPr>
            <w:tcW w:w="962" w:type="dxa"/>
            <w:tcBorders>
              <w:top w:val="nil"/>
              <w:left w:val="nil"/>
              <w:bottom w:val="single" w:sz="4" w:space="0" w:color="auto"/>
              <w:right w:val="single" w:sz="4" w:space="0" w:color="auto"/>
            </w:tcBorders>
            <w:textDirection w:val="btLr"/>
            <w:vAlign w:val="center"/>
            <w:hideMark/>
          </w:tcPr>
          <w:p w:rsidR="0055043C" w:rsidRPr="0055043C" w:rsidRDefault="0055043C" w:rsidP="0055043C">
            <w:pPr>
              <w:autoSpaceDE w:val="0"/>
              <w:autoSpaceDN w:val="0"/>
              <w:adjustRightInd w:val="0"/>
              <w:jc w:val="both"/>
              <w:rPr>
                <w:rFonts w:ascii="TimesNewRomanPSMT" w:hAnsi="TimesNewRomanPSMT" w:cs="TimesNewRomanPSMT"/>
                <w:b/>
                <w:bCs/>
                <w:sz w:val="24"/>
                <w:szCs w:val="24"/>
              </w:rPr>
            </w:pPr>
            <w:r w:rsidRPr="0055043C">
              <w:rPr>
                <w:rFonts w:ascii="TimesNewRomanPSMT" w:hAnsi="TimesNewRomanPSMT" w:cs="TimesNewRomanPSMT"/>
                <w:b/>
                <w:bCs/>
                <w:sz w:val="24"/>
                <w:szCs w:val="24"/>
              </w:rPr>
              <w:t>01.10.2010</w:t>
            </w:r>
          </w:p>
        </w:tc>
        <w:tc>
          <w:tcPr>
            <w:tcW w:w="1082" w:type="dxa"/>
            <w:textDirection w:val="btLr"/>
            <w:vAlign w:val="center"/>
            <w:hideMark/>
          </w:tcPr>
          <w:p w:rsidR="0055043C" w:rsidRPr="0055043C" w:rsidRDefault="0055043C" w:rsidP="0055043C">
            <w:pPr>
              <w:autoSpaceDE w:val="0"/>
              <w:autoSpaceDN w:val="0"/>
              <w:adjustRightInd w:val="0"/>
              <w:jc w:val="both"/>
              <w:rPr>
                <w:rFonts w:ascii="TimesNewRomanPSMT" w:hAnsi="TimesNewRomanPSMT" w:cs="TimesNewRomanPSMT"/>
                <w:b/>
                <w:bCs/>
                <w:sz w:val="24"/>
                <w:szCs w:val="24"/>
              </w:rPr>
            </w:pPr>
            <w:r w:rsidRPr="0055043C">
              <w:rPr>
                <w:rFonts w:ascii="TimesNewRomanPSMT" w:hAnsi="TimesNewRomanPSMT" w:cs="TimesNewRomanPSMT"/>
                <w:b/>
                <w:bCs/>
                <w:sz w:val="24"/>
                <w:szCs w:val="24"/>
              </w:rPr>
              <w:t>2010-2011</w:t>
            </w:r>
          </w:p>
        </w:tc>
        <w:tc>
          <w:tcPr>
            <w:tcW w:w="1004" w:type="dxa"/>
            <w:gridSpan w:val="2"/>
            <w:tcBorders>
              <w:top w:val="nil"/>
              <w:left w:val="single" w:sz="4" w:space="0" w:color="auto"/>
              <w:bottom w:val="single" w:sz="4" w:space="0" w:color="auto"/>
              <w:right w:val="single" w:sz="4" w:space="0" w:color="auto"/>
            </w:tcBorders>
            <w:noWrap/>
            <w:textDirection w:val="btLr"/>
            <w:vAlign w:val="center"/>
            <w:hideMark/>
          </w:tcPr>
          <w:p w:rsidR="0055043C" w:rsidRPr="0055043C" w:rsidRDefault="0055043C" w:rsidP="0055043C">
            <w:pPr>
              <w:autoSpaceDE w:val="0"/>
              <w:autoSpaceDN w:val="0"/>
              <w:adjustRightInd w:val="0"/>
              <w:jc w:val="both"/>
              <w:rPr>
                <w:rFonts w:ascii="TimesNewRomanPSMT" w:hAnsi="TimesNewRomanPSMT" w:cs="TimesNewRomanPSMT"/>
                <w:b/>
                <w:bCs/>
                <w:sz w:val="24"/>
                <w:szCs w:val="24"/>
              </w:rPr>
            </w:pPr>
            <w:r w:rsidRPr="0055043C">
              <w:rPr>
                <w:rFonts w:ascii="TimesNewRomanPSMT" w:hAnsi="TimesNewRomanPSMT" w:cs="TimesNewRomanPSMT"/>
                <w:b/>
                <w:bCs/>
                <w:sz w:val="24"/>
                <w:szCs w:val="24"/>
              </w:rPr>
              <w:t>01.10.2011</w:t>
            </w:r>
          </w:p>
        </w:tc>
        <w:tc>
          <w:tcPr>
            <w:tcW w:w="1040" w:type="dxa"/>
            <w:tcBorders>
              <w:top w:val="nil"/>
              <w:left w:val="nil"/>
              <w:bottom w:val="single" w:sz="4" w:space="0" w:color="auto"/>
              <w:right w:val="single" w:sz="4" w:space="0" w:color="auto"/>
            </w:tcBorders>
            <w:noWrap/>
            <w:textDirection w:val="btLr"/>
            <w:vAlign w:val="center"/>
            <w:hideMark/>
          </w:tcPr>
          <w:p w:rsidR="0055043C" w:rsidRPr="0055043C" w:rsidRDefault="0055043C" w:rsidP="0055043C">
            <w:pPr>
              <w:autoSpaceDE w:val="0"/>
              <w:autoSpaceDN w:val="0"/>
              <w:adjustRightInd w:val="0"/>
              <w:jc w:val="both"/>
              <w:rPr>
                <w:rFonts w:ascii="TimesNewRomanPSMT" w:hAnsi="TimesNewRomanPSMT" w:cs="TimesNewRomanPSMT"/>
                <w:b/>
                <w:bCs/>
                <w:sz w:val="24"/>
                <w:szCs w:val="24"/>
              </w:rPr>
            </w:pPr>
            <w:r w:rsidRPr="0055043C">
              <w:rPr>
                <w:rFonts w:ascii="TimesNewRomanPSMT" w:hAnsi="TimesNewRomanPSMT" w:cs="TimesNewRomanPSMT"/>
                <w:b/>
                <w:bCs/>
                <w:sz w:val="24"/>
                <w:szCs w:val="24"/>
              </w:rPr>
              <w:t>01.10.2012*</w:t>
            </w:r>
          </w:p>
        </w:tc>
      </w:tr>
      <w:tr w:rsidR="0055043C" w:rsidRPr="0055043C" w:rsidTr="0055043C">
        <w:trPr>
          <w:gridAfter w:val="1"/>
          <w:wAfter w:w="132" w:type="dxa"/>
          <w:trHeight w:val="1067"/>
        </w:trPr>
        <w:tc>
          <w:tcPr>
            <w:tcW w:w="2649" w:type="dxa"/>
            <w:tcBorders>
              <w:top w:val="nil"/>
              <w:left w:val="single" w:sz="4" w:space="0" w:color="auto"/>
              <w:bottom w:val="single" w:sz="4" w:space="0" w:color="auto"/>
              <w:right w:val="single" w:sz="4" w:space="0" w:color="auto"/>
            </w:tcBorders>
            <w:vAlign w:val="bottom"/>
            <w:hideMark/>
          </w:tcPr>
          <w:p w:rsidR="0055043C" w:rsidRPr="0055043C" w:rsidRDefault="0055043C" w:rsidP="0055043C">
            <w:pPr>
              <w:autoSpaceDE w:val="0"/>
              <w:autoSpaceDN w:val="0"/>
              <w:adjustRightInd w:val="0"/>
              <w:jc w:val="both"/>
              <w:rPr>
                <w:rFonts w:ascii="TimesNewRomanPSMT" w:hAnsi="TimesNewRomanPSMT" w:cs="TimesNewRomanPSMT"/>
                <w:sz w:val="24"/>
                <w:szCs w:val="24"/>
              </w:rPr>
            </w:pPr>
            <w:r w:rsidRPr="0055043C">
              <w:rPr>
                <w:rFonts w:ascii="TimesNewRomanPSMT" w:hAnsi="TimesNewRomanPSMT" w:cs="TimesNewRomanPSMT"/>
                <w:sz w:val="24"/>
                <w:szCs w:val="24"/>
              </w:rPr>
              <w:t xml:space="preserve">Количество </w:t>
            </w:r>
            <w:proofErr w:type="gramStart"/>
            <w:r w:rsidRPr="0055043C">
              <w:rPr>
                <w:rFonts w:ascii="TimesNewRomanPSMT" w:hAnsi="TimesNewRomanPSMT" w:cs="TimesNewRomanPSMT"/>
                <w:sz w:val="24"/>
                <w:szCs w:val="24"/>
              </w:rPr>
              <w:t>образовательных</w:t>
            </w:r>
            <w:proofErr w:type="gramEnd"/>
            <w:r w:rsidRPr="0055043C">
              <w:rPr>
                <w:rFonts w:ascii="TimesNewRomanPSMT" w:hAnsi="TimesNewRomanPSMT" w:cs="TimesNewRomanPSMT"/>
                <w:sz w:val="24"/>
                <w:szCs w:val="24"/>
              </w:rPr>
              <w:t xml:space="preserve"> программ ВПО (всего)</w:t>
            </w:r>
          </w:p>
        </w:tc>
        <w:tc>
          <w:tcPr>
            <w:tcW w:w="1082" w:type="dxa"/>
            <w:tcBorders>
              <w:top w:val="nil"/>
              <w:left w:val="nil"/>
              <w:bottom w:val="single" w:sz="4" w:space="0" w:color="auto"/>
              <w:right w:val="single" w:sz="4" w:space="0" w:color="auto"/>
            </w:tcBorders>
            <w:vAlign w:val="center"/>
            <w:hideMark/>
          </w:tcPr>
          <w:p w:rsidR="0055043C" w:rsidRPr="0055043C" w:rsidRDefault="0055043C" w:rsidP="0055043C">
            <w:pPr>
              <w:autoSpaceDE w:val="0"/>
              <w:autoSpaceDN w:val="0"/>
              <w:adjustRightInd w:val="0"/>
              <w:jc w:val="both"/>
              <w:rPr>
                <w:rFonts w:ascii="TimesNewRomanPSMT" w:hAnsi="TimesNewRomanPSMT" w:cs="TimesNewRomanPSMT"/>
                <w:b/>
                <w:bCs/>
                <w:sz w:val="24"/>
                <w:szCs w:val="24"/>
              </w:rPr>
            </w:pPr>
            <w:r w:rsidRPr="0055043C">
              <w:rPr>
                <w:rFonts w:ascii="TimesNewRomanPSMT" w:hAnsi="TimesNewRomanPSMT" w:cs="TimesNewRomanPSMT"/>
                <w:b/>
                <w:bCs/>
                <w:sz w:val="24"/>
                <w:szCs w:val="24"/>
              </w:rPr>
              <w:t>14</w:t>
            </w:r>
          </w:p>
        </w:tc>
        <w:tc>
          <w:tcPr>
            <w:tcW w:w="1082" w:type="dxa"/>
            <w:tcBorders>
              <w:top w:val="nil"/>
              <w:left w:val="nil"/>
              <w:bottom w:val="single" w:sz="4" w:space="0" w:color="auto"/>
              <w:right w:val="single" w:sz="4" w:space="0" w:color="auto"/>
            </w:tcBorders>
            <w:vAlign w:val="center"/>
            <w:hideMark/>
          </w:tcPr>
          <w:p w:rsidR="0055043C" w:rsidRPr="0055043C" w:rsidRDefault="0055043C" w:rsidP="0055043C">
            <w:pPr>
              <w:autoSpaceDE w:val="0"/>
              <w:autoSpaceDN w:val="0"/>
              <w:adjustRightInd w:val="0"/>
              <w:jc w:val="both"/>
              <w:rPr>
                <w:rFonts w:ascii="TimesNewRomanPSMT" w:hAnsi="TimesNewRomanPSMT" w:cs="TimesNewRomanPSMT"/>
                <w:b/>
                <w:bCs/>
                <w:sz w:val="24"/>
                <w:szCs w:val="24"/>
              </w:rPr>
            </w:pPr>
            <w:r w:rsidRPr="0055043C">
              <w:rPr>
                <w:rFonts w:ascii="TimesNewRomanPSMT" w:hAnsi="TimesNewRomanPSMT" w:cs="TimesNewRomanPSMT"/>
                <w:b/>
                <w:bCs/>
                <w:sz w:val="24"/>
                <w:szCs w:val="24"/>
              </w:rPr>
              <w:t>14</w:t>
            </w:r>
          </w:p>
        </w:tc>
        <w:tc>
          <w:tcPr>
            <w:tcW w:w="962" w:type="dxa"/>
            <w:tcBorders>
              <w:top w:val="nil"/>
              <w:left w:val="nil"/>
              <w:bottom w:val="single" w:sz="4" w:space="0" w:color="auto"/>
              <w:right w:val="single" w:sz="4" w:space="0" w:color="auto"/>
            </w:tcBorders>
            <w:vAlign w:val="center"/>
            <w:hideMark/>
          </w:tcPr>
          <w:p w:rsidR="0055043C" w:rsidRPr="0055043C" w:rsidRDefault="0055043C" w:rsidP="0055043C">
            <w:pPr>
              <w:autoSpaceDE w:val="0"/>
              <w:autoSpaceDN w:val="0"/>
              <w:adjustRightInd w:val="0"/>
              <w:jc w:val="both"/>
              <w:rPr>
                <w:rFonts w:ascii="TimesNewRomanPSMT" w:hAnsi="TimesNewRomanPSMT" w:cs="TimesNewRomanPSMT"/>
                <w:b/>
                <w:bCs/>
                <w:sz w:val="24"/>
                <w:szCs w:val="24"/>
              </w:rPr>
            </w:pPr>
            <w:r w:rsidRPr="0055043C">
              <w:rPr>
                <w:rFonts w:ascii="TimesNewRomanPSMT" w:hAnsi="TimesNewRomanPSMT" w:cs="TimesNewRomanPSMT"/>
                <w:b/>
                <w:bCs/>
                <w:sz w:val="24"/>
                <w:szCs w:val="24"/>
              </w:rPr>
              <w:t>16</w:t>
            </w:r>
          </w:p>
        </w:tc>
        <w:tc>
          <w:tcPr>
            <w:tcW w:w="1082" w:type="dxa"/>
            <w:tcBorders>
              <w:top w:val="single" w:sz="4" w:space="0" w:color="auto"/>
              <w:left w:val="nil"/>
              <w:bottom w:val="single" w:sz="4" w:space="0" w:color="auto"/>
              <w:right w:val="single" w:sz="4" w:space="0" w:color="auto"/>
            </w:tcBorders>
            <w:vAlign w:val="center"/>
            <w:hideMark/>
          </w:tcPr>
          <w:p w:rsidR="0055043C" w:rsidRPr="0055043C" w:rsidRDefault="0055043C" w:rsidP="0055043C">
            <w:pPr>
              <w:autoSpaceDE w:val="0"/>
              <w:autoSpaceDN w:val="0"/>
              <w:adjustRightInd w:val="0"/>
              <w:jc w:val="both"/>
              <w:rPr>
                <w:rFonts w:ascii="TimesNewRomanPSMT" w:hAnsi="TimesNewRomanPSMT" w:cs="TimesNewRomanPSMT"/>
                <w:b/>
                <w:bCs/>
                <w:sz w:val="24"/>
                <w:szCs w:val="24"/>
              </w:rPr>
            </w:pPr>
            <w:r w:rsidRPr="0055043C">
              <w:rPr>
                <w:rFonts w:ascii="TimesNewRomanPSMT" w:hAnsi="TimesNewRomanPSMT" w:cs="TimesNewRomanPSMT"/>
                <w:b/>
                <w:bCs/>
                <w:sz w:val="24"/>
                <w:szCs w:val="24"/>
              </w:rPr>
              <w:t>13</w:t>
            </w:r>
          </w:p>
        </w:tc>
        <w:tc>
          <w:tcPr>
            <w:tcW w:w="1004" w:type="dxa"/>
            <w:gridSpan w:val="2"/>
            <w:tcBorders>
              <w:top w:val="nil"/>
              <w:left w:val="nil"/>
              <w:bottom w:val="single" w:sz="4" w:space="0" w:color="auto"/>
              <w:right w:val="single" w:sz="4" w:space="0" w:color="auto"/>
            </w:tcBorders>
            <w:vAlign w:val="center"/>
            <w:hideMark/>
          </w:tcPr>
          <w:p w:rsidR="0055043C" w:rsidRPr="0055043C" w:rsidRDefault="0055043C" w:rsidP="0055043C">
            <w:pPr>
              <w:autoSpaceDE w:val="0"/>
              <w:autoSpaceDN w:val="0"/>
              <w:adjustRightInd w:val="0"/>
              <w:jc w:val="both"/>
              <w:rPr>
                <w:rFonts w:ascii="TimesNewRomanPSMT" w:hAnsi="TimesNewRomanPSMT" w:cs="TimesNewRomanPSMT"/>
                <w:b/>
                <w:bCs/>
                <w:sz w:val="24"/>
                <w:szCs w:val="24"/>
              </w:rPr>
            </w:pPr>
            <w:r w:rsidRPr="0055043C">
              <w:rPr>
                <w:rFonts w:ascii="TimesNewRomanPSMT" w:hAnsi="TimesNewRomanPSMT" w:cs="TimesNewRomanPSMT"/>
                <w:b/>
                <w:bCs/>
                <w:sz w:val="24"/>
                <w:szCs w:val="24"/>
              </w:rPr>
              <w:t>15</w:t>
            </w:r>
          </w:p>
        </w:tc>
        <w:tc>
          <w:tcPr>
            <w:tcW w:w="1040" w:type="dxa"/>
            <w:tcBorders>
              <w:top w:val="nil"/>
              <w:left w:val="nil"/>
              <w:bottom w:val="single" w:sz="4" w:space="0" w:color="auto"/>
              <w:right w:val="single" w:sz="4" w:space="0" w:color="auto"/>
            </w:tcBorders>
            <w:vAlign w:val="center"/>
            <w:hideMark/>
          </w:tcPr>
          <w:p w:rsidR="0055043C" w:rsidRPr="0055043C" w:rsidRDefault="0055043C" w:rsidP="0055043C">
            <w:pPr>
              <w:autoSpaceDE w:val="0"/>
              <w:autoSpaceDN w:val="0"/>
              <w:adjustRightInd w:val="0"/>
              <w:jc w:val="both"/>
              <w:rPr>
                <w:rFonts w:ascii="TimesNewRomanPSMT" w:hAnsi="TimesNewRomanPSMT" w:cs="TimesNewRomanPSMT"/>
                <w:b/>
                <w:bCs/>
                <w:sz w:val="24"/>
                <w:szCs w:val="24"/>
              </w:rPr>
            </w:pPr>
            <w:r w:rsidRPr="0055043C">
              <w:rPr>
                <w:rFonts w:ascii="TimesNewRomanPSMT" w:hAnsi="TimesNewRomanPSMT" w:cs="TimesNewRomanPSMT"/>
                <w:b/>
                <w:bCs/>
                <w:sz w:val="24"/>
                <w:szCs w:val="24"/>
              </w:rPr>
              <w:t>14</w:t>
            </w:r>
          </w:p>
        </w:tc>
      </w:tr>
      <w:tr w:rsidR="0055043C" w:rsidRPr="0055043C" w:rsidTr="0055043C">
        <w:trPr>
          <w:gridAfter w:val="1"/>
          <w:wAfter w:w="132" w:type="dxa"/>
          <w:trHeight w:val="267"/>
        </w:trPr>
        <w:tc>
          <w:tcPr>
            <w:tcW w:w="2649" w:type="dxa"/>
            <w:tcBorders>
              <w:top w:val="nil"/>
              <w:left w:val="single" w:sz="4" w:space="0" w:color="auto"/>
              <w:bottom w:val="single" w:sz="4" w:space="0" w:color="auto"/>
              <w:right w:val="single" w:sz="4" w:space="0" w:color="auto"/>
            </w:tcBorders>
            <w:shd w:val="clear" w:color="auto" w:fill="C0C0C0"/>
            <w:vAlign w:val="bottom"/>
            <w:hideMark/>
          </w:tcPr>
          <w:p w:rsidR="0055043C" w:rsidRPr="0055043C" w:rsidRDefault="0055043C" w:rsidP="0055043C">
            <w:pPr>
              <w:autoSpaceDE w:val="0"/>
              <w:autoSpaceDN w:val="0"/>
              <w:adjustRightInd w:val="0"/>
              <w:jc w:val="both"/>
              <w:rPr>
                <w:rFonts w:ascii="TimesNewRomanPSMT" w:hAnsi="TimesNewRomanPSMT" w:cs="TimesNewRomanPSMT"/>
                <w:sz w:val="24"/>
                <w:szCs w:val="24"/>
              </w:rPr>
            </w:pPr>
            <w:r w:rsidRPr="0055043C">
              <w:rPr>
                <w:rFonts w:ascii="TimesNewRomanPSMT" w:hAnsi="TimesNewRomanPSMT" w:cs="TimesNewRomanPSMT"/>
                <w:sz w:val="24"/>
                <w:szCs w:val="24"/>
              </w:rPr>
              <w:t>из них</w:t>
            </w:r>
          </w:p>
        </w:tc>
        <w:tc>
          <w:tcPr>
            <w:tcW w:w="1082" w:type="dxa"/>
            <w:tcBorders>
              <w:top w:val="nil"/>
              <w:left w:val="nil"/>
              <w:bottom w:val="single" w:sz="4" w:space="0" w:color="auto"/>
              <w:right w:val="single" w:sz="4" w:space="0" w:color="auto"/>
            </w:tcBorders>
            <w:shd w:val="clear" w:color="auto" w:fill="C0C0C0"/>
            <w:vAlign w:val="bottom"/>
            <w:hideMark/>
          </w:tcPr>
          <w:p w:rsidR="0055043C" w:rsidRPr="0055043C" w:rsidRDefault="0055043C" w:rsidP="0055043C">
            <w:pPr>
              <w:autoSpaceDE w:val="0"/>
              <w:autoSpaceDN w:val="0"/>
              <w:adjustRightInd w:val="0"/>
              <w:jc w:val="both"/>
              <w:rPr>
                <w:rFonts w:ascii="TimesNewRomanPSMT" w:hAnsi="TimesNewRomanPSMT" w:cs="TimesNewRomanPSMT"/>
                <w:b/>
                <w:bCs/>
                <w:sz w:val="24"/>
                <w:szCs w:val="24"/>
              </w:rPr>
            </w:pPr>
            <w:r w:rsidRPr="0055043C">
              <w:rPr>
                <w:rFonts w:ascii="TimesNewRomanPSMT" w:hAnsi="TimesNewRomanPSMT" w:cs="TimesNewRomanPSMT"/>
                <w:b/>
                <w:bCs/>
                <w:sz w:val="24"/>
                <w:szCs w:val="24"/>
              </w:rPr>
              <w:t> </w:t>
            </w:r>
          </w:p>
        </w:tc>
        <w:tc>
          <w:tcPr>
            <w:tcW w:w="1082" w:type="dxa"/>
            <w:tcBorders>
              <w:top w:val="nil"/>
              <w:left w:val="nil"/>
              <w:bottom w:val="single" w:sz="4" w:space="0" w:color="auto"/>
              <w:right w:val="single" w:sz="4" w:space="0" w:color="auto"/>
            </w:tcBorders>
            <w:shd w:val="clear" w:color="auto" w:fill="C0C0C0"/>
            <w:vAlign w:val="bottom"/>
            <w:hideMark/>
          </w:tcPr>
          <w:p w:rsidR="0055043C" w:rsidRPr="0055043C" w:rsidRDefault="0055043C" w:rsidP="0055043C">
            <w:pPr>
              <w:autoSpaceDE w:val="0"/>
              <w:autoSpaceDN w:val="0"/>
              <w:adjustRightInd w:val="0"/>
              <w:jc w:val="both"/>
              <w:rPr>
                <w:rFonts w:ascii="TimesNewRomanPSMT" w:hAnsi="TimesNewRomanPSMT" w:cs="TimesNewRomanPSMT"/>
                <w:b/>
                <w:bCs/>
                <w:sz w:val="24"/>
                <w:szCs w:val="24"/>
              </w:rPr>
            </w:pPr>
            <w:r w:rsidRPr="0055043C">
              <w:rPr>
                <w:rFonts w:ascii="TimesNewRomanPSMT" w:hAnsi="TimesNewRomanPSMT" w:cs="TimesNewRomanPSMT"/>
                <w:b/>
                <w:bCs/>
                <w:sz w:val="24"/>
                <w:szCs w:val="24"/>
              </w:rPr>
              <w:t> </w:t>
            </w:r>
          </w:p>
        </w:tc>
        <w:tc>
          <w:tcPr>
            <w:tcW w:w="962" w:type="dxa"/>
            <w:tcBorders>
              <w:top w:val="nil"/>
              <w:left w:val="nil"/>
              <w:bottom w:val="single" w:sz="4" w:space="0" w:color="auto"/>
              <w:right w:val="single" w:sz="4" w:space="0" w:color="auto"/>
            </w:tcBorders>
            <w:shd w:val="clear" w:color="auto" w:fill="C0C0C0"/>
            <w:vAlign w:val="bottom"/>
            <w:hideMark/>
          </w:tcPr>
          <w:p w:rsidR="0055043C" w:rsidRPr="0055043C" w:rsidRDefault="0055043C" w:rsidP="0055043C">
            <w:pPr>
              <w:autoSpaceDE w:val="0"/>
              <w:autoSpaceDN w:val="0"/>
              <w:adjustRightInd w:val="0"/>
              <w:jc w:val="both"/>
              <w:rPr>
                <w:rFonts w:ascii="TimesNewRomanPSMT" w:hAnsi="TimesNewRomanPSMT" w:cs="TimesNewRomanPSMT"/>
                <w:b/>
                <w:bCs/>
                <w:sz w:val="24"/>
                <w:szCs w:val="24"/>
              </w:rPr>
            </w:pPr>
            <w:r w:rsidRPr="0055043C">
              <w:rPr>
                <w:rFonts w:ascii="TimesNewRomanPSMT" w:hAnsi="TimesNewRomanPSMT" w:cs="TimesNewRomanPSMT"/>
                <w:b/>
                <w:bCs/>
                <w:sz w:val="24"/>
                <w:szCs w:val="24"/>
              </w:rPr>
              <w:t> </w:t>
            </w:r>
          </w:p>
        </w:tc>
        <w:tc>
          <w:tcPr>
            <w:tcW w:w="1082" w:type="dxa"/>
            <w:tcBorders>
              <w:top w:val="nil"/>
              <w:left w:val="nil"/>
              <w:bottom w:val="single" w:sz="4" w:space="0" w:color="auto"/>
              <w:right w:val="single" w:sz="4" w:space="0" w:color="auto"/>
            </w:tcBorders>
            <w:shd w:val="clear" w:color="auto" w:fill="C0C0C0"/>
            <w:noWrap/>
            <w:vAlign w:val="bottom"/>
            <w:hideMark/>
          </w:tcPr>
          <w:p w:rsidR="0055043C" w:rsidRPr="0055043C" w:rsidRDefault="0055043C" w:rsidP="0055043C">
            <w:pPr>
              <w:autoSpaceDE w:val="0"/>
              <w:autoSpaceDN w:val="0"/>
              <w:adjustRightInd w:val="0"/>
              <w:jc w:val="both"/>
              <w:rPr>
                <w:rFonts w:ascii="TimesNewRomanPSMT" w:hAnsi="TimesNewRomanPSMT" w:cs="TimesNewRomanPSMT"/>
                <w:b/>
                <w:bCs/>
                <w:sz w:val="24"/>
                <w:szCs w:val="24"/>
              </w:rPr>
            </w:pPr>
            <w:r w:rsidRPr="0055043C">
              <w:rPr>
                <w:rFonts w:ascii="TimesNewRomanPSMT" w:hAnsi="TimesNewRomanPSMT" w:cs="TimesNewRomanPSMT"/>
                <w:b/>
                <w:bCs/>
                <w:sz w:val="24"/>
                <w:szCs w:val="24"/>
              </w:rPr>
              <w:t> </w:t>
            </w:r>
          </w:p>
        </w:tc>
        <w:tc>
          <w:tcPr>
            <w:tcW w:w="1004" w:type="dxa"/>
            <w:gridSpan w:val="2"/>
            <w:tcBorders>
              <w:top w:val="nil"/>
              <w:left w:val="nil"/>
              <w:bottom w:val="single" w:sz="4" w:space="0" w:color="auto"/>
              <w:right w:val="single" w:sz="4" w:space="0" w:color="auto"/>
            </w:tcBorders>
            <w:shd w:val="clear" w:color="auto" w:fill="C0C0C0"/>
            <w:noWrap/>
            <w:vAlign w:val="bottom"/>
            <w:hideMark/>
          </w:tcPr>
          <w:p w:rsidR="0055043C" w:rsidRPr="0055043C" w:rsidRDefault="0055043C" w:rsidP="0055043C">
            <w:pPr>
              <w:autoSpaceDE w:val="0"/>
              <w:autoSpaceDN w:val="0"/>
              <w:adjustRightInd w:val="0"/>
              <w:jc w:val="both"/>
              <w:rPr>
                <w:rFonts w:ascii="TimesNewRomanPSMT" w:hAnsi="TimesNewRomanPSMT" w:cs="TimesNewRomanPSMT"/>
                <w:b/>
                <w:bCs/>
                <w:sz w:val="24"/>
                <w:szCs w:val="24"/>
              </w:rPr>
            </w:pPr>
            <w:r w:rsidRPr="0055043C">
              <w:rPr>
                <w:rFonts w:ascii="TimesNewRomanPSMT" w:hAnsi="TimesNewRomanPSMT" w:cs="TimesNewRomanPSMT"/>
                <w:b/>
                <w:bCs/>
                <w:sz w:val="24"/>
                <w:szCs w:val="24"/>
              </w:rPr>
              <w:t> </w:t>
            </w:r>
          </w:p>
        </w:tc>
        <w:tc>
          <w:tcPr>
            <w:tcW w:w="1040" w:type="dxa"/>
            <w:tcBorders>
              <w:top w:val="nil"/>
              <w:left w:val="nil"/>
              <w:bottom w:val="single" w:sz="4" w:space="0" w:color="auto"/>
              <w:right w:val="single" w:sz="4" w:space="0" w:color="auto"/>
            </w:tcBorders>
            <w:shd w:val="clear" w:color="auto" w:fill="C0C0C0"/>
            <w:noWrap/>
            <w:vAlign w:val="bottom"/>
            <w:hideMark/>
          </w:tcPr>
          <w:p w:rsidR="0055043C" w:rsidRPr="0055043C" w:rsidRDefault="0055043C" w:rsidP="0055043C">
            <w:pPr>
              <w:autoSpaceDE w:val="0"/>
              <w:autoSpaceDN w:val="0"/>
              <w:adjustRightInd w:val="0"/>
              <w:jc w:val="both"/>
              <w:rPr>
                <w:rFonts w:ascii="TimesNewRomanPSMT" w:hAnsi="TimesNewRomanPSMT" w:cs="TimesNewRomanPSMT"/>
                <w:b/>
                <w:bCs/>
                <w:sz w:val="24"/>
                <w:szCs w:val="24"/>
              </w:rPr>
            </w:pPr>
            <w:r w:rsidRPr="0055043C">
              <w:rPr>
                <w:rFonts w:ascii="TimesNewRomanPSMT" w:hAnsi="TimesNewRomanPSMT" w:cs="TimesNewRomanPSMT"/>
                <w:b/>
                <w:bCs/>
                <w:sz w:val="24"/>
                <w:szCs w:val="24"/>
              </w:rPr>
              <w:t> </w:t>
            </w:r>
          </w:p>
        </w:tc>
      </w:tr>
      <w:tr w:rsidR="0055043C" w:rsidRPr="0055043C" w:rsidTr="0055043C">
        <w:trPr>
          <w:gridAfter w:val="1"/>
          <w:wAfter w:w="132" w:type="dxa"/>
          <w:trHeight w:val="267"/>
        </w:trPr>
        <w:tc>
          <w:tcPr>
            <w:tcW w:w="2649" w:type="dxa"/>
            <w:tcBorders>
              <w:top w:val="nil"/>
              <w:left w:val="single" w:sz="4" w:space="0" w:color="auto"/>
              <w:bottom w:val="single" w:sz="4" w:space="0" w:color="auto"/>
              <w:right w:val="single" w:sz="4" w:space="0" w:color="auto"/>
            </w:tcBorders>
            <w:vAlign w:val="bottom"/>
            <w:hideMark/>
          </w:tcPr>
          <w:p w:rsidR="0055043C" w:rsidRPr="0055043C" w:rsidRDefault="0055043C" w:rsidP="0055043C">
            <w:pPr>
              <w:autoSpaceDE w:val="0"/>
              <w:autoSpaceDN w:val="0"/>
              <w:adjustRightInd w:val="0"/>
              <w:jc w:val="both"/>
              <w:rPr>
                <w:rFonts w:ascii="TimesNewRomanPSMT" w:hAnsi="TimesNewRomanPSMT" w:cs="TimesNewRomanPSMT"/>
                <w:b/>
                <w:sz w:val="24"/>
                <w:szCs w:val="24"/>
              </w:rPr>
            </w:pPr>
            <w:proofErr w:type="spellStart"/>
            <w:r w:rsidRPr="0055043C">
              <w:rPr>
                <w:rFonts w:ascii="TimesNewRomanPSMT" w:hAnsi="TimesNewRomanPSMT" w:cs="TimesNewRomanPSMT"/>
                <w:b/>
                <w:sz w:val="24"/>
                <w:szCs w:val="24"/>
              </w:rPr>
              <w:t>Бакалавриат</w:t>
            </w:r>
            <w:proofErr w:type="spellEnd"/>
          </w:p>
        </w:tc>
        <w:tc>
          <w:tcPr>
            <w:tcW w:w="1082" w:type="dxa"/>
            <w:tcBorders>
              <w:top w:val="nil"/>
              <w:left w:val="nil"/>
              <w:bottom w:val="single" w:sz="4" w:space="0" w:color="auto"/>
              <w:right w:val="single" w:sz="4" w:space="0" w:color="auto"/>
            </w:tcBorders>
            <w:vAlign w:val="center"/>
            <w:hideMark/>
          </w:tcPr>
          <w:p w:rsidR="0055043C" w:rsidRPr="0055043C" w:rsidRDefault="0055043C" w:rsidP="0055043C">
            <w:pPr>
              <w:autoSpaceDE w:val="0"/>
              <w:autoSpaceDN w:val="0"/>
              <w:adjustRightInd w:val="0"/>
              <w:jc w:val="both"/>
              <w:rPr>
                <w:rFonts w:ascii="TimesNewRomanPSMT" w:hAnsi="TimesNewRomanPSMT" w:cs="TimesNewRomanPSMT"/>
                <w:b/>
                <w:bCs/>
                <w:sz w:val="24"/>
                <w:szCs w:val="24"/>
              </w:rPr>
            </w:pPr>
            <w:r w:rsidRPr="0055043C">
              <w:rPr>
                <w:rFonts w:ascii="TimesNewRomanPSMT" w:hAnsi="TimesNewRomanPSMT" w:cs="TimesNewRomanPSMT"/>
                <w:b/>
                <w:bCs/>
                <w:sz w:val="24"/>
                <w:szCs w:val="24"/>
              </w:rPr>
              <w:t>5</w:t>
            </w:r>
          </w:p>
        </w:tc>
        <w:tc>
          <w:tcPr>
            <w:tcW w:w="1082" w:type="dxa"/>
            <w:tcBorders>
              <w:top w:val="nil"/>
              <w:left w:val="nil"/>
              <w:bottom w:val="single" w:sz="4" w:space="0" w:color="auto"/>
              <w:right w:val="single" w:sz="4" w:space="0" w:color="auto"/>
            </w:tcBorders>
            <w:vAlign w:val="center"/>
            <w:hideMark/>
          </w:tcPr>
          <w:p w:rsidR="0055043C" w:rsidRPr="0055043C" w:rsidRDefault="0055043C" w:rsidP="0055043C">
            <w:pPr>
              <w:autoSpaceDE w:val="0"/>
              <w:autoSpaceDN w:val="0"/>
              <w:adjustRightInd w:val="0"/>
              <w:jc w:val="both"/>
              <w:rPr>
                <w:rFonts w:ascii="TimesNewRomanPSMT" w:hAnsi="TimesNewRomanPSMT" w:cs="TimesNewRomanPSMT"/>
                <w:b/>
                <w:bCs/>
                <w:sz w:val="24"/>
                <w:szCs w:val="24"/>
              </w:rPr>
            </w:pPr>
            <w:r w:rsidRPr="0055043C">
              <w:rPr>
                <w:rFonts w:ascii="TimesNewRomanPSMT" w:hAnsi="TimesNewRomanPSMT" w:cs="TimesNewRomanPSMT"/>
                <w:b/>
                <w:bCs/>
                <w:sz w:val="24"/>
                <w:szCs w:val="24"/>
              </w:rPr>
              <w:t>5</w:t>
            </w:r>
          </w:p>
        </w:tc>
        <w:tc>
          <w:tcPr>
            <w:tcW w:w="962" w:type="dxa"/>
            <w:tcBorders>
              <w:top w:val="nil"/>
              <w:left w:val="nil"/>
              <w:bottom w:val="single" w:sz="4" w:space="0" w:color="auto"/>
              <w:right w:val="single" w:sz="4" w:space="0" w:color="auto"/>
            </w:tcBorders>
            <w:vAlign w:val="center"/>
            <w:hideMark/>
          </w:tcPr>
          <w:p w:rsidR="0055043C" w:rsidRPr="0055043C" w:rsidRDefault="0055043C" w:rsidP="0055043C">
            <w:pPr>
              <w:autoSpaceDE w:val="0"/>
              <w:autoSpaceDN w:val="0"/>
              <w:adjustRightInd w:val="0"/>
              <w:jc w:val="both"/>
              <w:rPr>
                <w:rFonts w:ascii="TimesNewRomanPSMT" w:hAnsi="TimesNewRomanPSMT" w:cs="TimesNewRomanPSMT"/>
                <w:b/>
                <w:bCs/>
                <w:sz w:val="24"/>
                <w:szCs w:val="24"/>
              </w:rPr>
            </w:pPr>
            <w:r w:rsidRPr="0055043C">
              <w:rPr>
                <w:rFonts w:ascii="TimesNewRomanPSMT" w:hAnsi="TimesNewRomanPSMT" w:cs="TimesNewRomanPSMT"/>
                <w:b/>
                <w:bCs/>
                <w:sz w:val="24"/>
                <w:szCs w:val="24"/>
              </w:rPr>
              <w:t>5</w:t>
            </w:r>
          </w:p>
        </w:tc>
        <w:tc>
          <w:tcPr>
            <w:tcW w:w="1082" w:type="dxa"/>
            <w:tcBorders>
              <w:top w:val="nil"/>
              <w:left w:val="nil"/>
              <w:bottom w:val="single" w:sz="4" w:space="0" w:color="auto"/>
              <w:right w:val="single" w:sz="4" w:space="0" w:color="auto"/>
            </w:tcBorders>
            <w:vAlign w:val="center"/>
            <w:hideMark/>
          </w:tcPr>
          <w:p w:rsidR="0055043C" w:rsidRPr="0055043C" w:rsidRDefault="0055043C" w:rsidP="0055043C">
            <w:pPr>
              <w:autoSpaceDE w:val="0"/>
              <w:autoSpaceDN w:val="0"/>
              <w:adjustRightInd w:val="0"/>
              <w:jc w:val="both"/>
              <w:rPr>
                <w:rFonts w:ascii="TimesNewRomanPSMT" w:hAnsi="TimesNewRomanPSMT" w:cs="TimesNewRomanPSMT"/>
                <w:b/>
                <w:bCs/>
                <w:sz w:val="24"/>
                <w:szCs w:val="24"/>
              </w:rPr>
            </w:pPr>
            <w:r w:rsidRPr="0055043C">
              <w:rPr>
                <w:rFonts w:ascii="TimesNewRomanPSMT" w:hAnsi="TimesNewRomanPSMT" w:cs="TimesNewRomanPSMT"/>
                <w:b/>
                <w:bCs/>
                <w:sz w:val="24"/>
                <w:szCs w:val="24"/>
              </w:rPr>
              <w:t>5</w:t>
            </w:r>
          </w:p>
        </w:tc>
        <w:tc>
          <w:tcPr>
            <w:tcW w:w="1004" w:type="dxa"/>
            <w:gridSpan w:val="2"/>
            <w:tcBorders>
              <w:top w:val="nil"/>
              <w:left w:val="nil"/>
              <w:bottom w:val="single" w:sz="4" w:space="0" w:color="auto"/>
              <w:right w:val="single" w:sz="4" w:space="0" w:color="auto"/>
            </w:tcBorders>
            <w:vAlign w:val="center"/>
            <w:hideMark/>
          </w:tcPr>
          <w:p w:rsidR="0055043C" w:rsidRPr="0055043C" w:rsidRDefault="0055043C" w:rsidP="0055043C">
            <w:pPr>
              <w:autoSpaceDE w:val="0"/>
              <w:autoSpaceDN w:val="0"/>
              <w:adjustRightInd w:val="0"/>
              <w:jc w:val="both"/>
              <w:rPr>
                <w:rFonts w:ascii="TimesNewRomanPSMT" w:hAnsi="TimesNewRomanPSMT" w:cs="TimesNewRomanPSMT"/>
                <w:b/>
                <w:bCs/>
                <w:sz w:val="24"/>
                <w:szCs w:val="24"/>
              </w:rPr>
            </w:pPr>
            <w:r w:rsidRPr="0055043C">
              <w:rPr>
                <w:rFonts w:ascii="TimesNewRomanPSMT" w:hAnsi="TimesNewRomanPSMT" w:cs="TimesNewRomanPSMT"/>
                <w:b/>
                <w:bCs/>
                <w:sz w:val="24"/>
                <w:szCs w:val="24"/>
              </w:rPr>
              <w:t>6</w:t>
            </w:r>
          </w:p>
        </w:tc>
        <w:tc>
          <w:tcPr>
            <w:tcW w:w="1040" w:type="dxa"/>
            <w:tcBorders>
              <w:top w:val="nil"/>
              <w:left w:val="nil"/>
              <w:bottom w:val="single" w:sz="4" w:space="0" w:color="auto"/>
              <w:right w:val="single" w:sz="4" w:space="0" w:color="auto"/>
            </w:tcBorders>
            <w:vAlign w:val="center"/>
            <w:hideMark/>
          </w:tcPr>
          <w:p w:rsidR="0055043C" w:rsidRPr="0055043C" w:rsidRDefault="0055043C" w:rsidP="0055043C">
            <w:pPr>
              <w:autoSpaceDE w:val="0"/>
              <w:autoSpaceDN w:val="0"/>
              <w:adjustRightInd w:val="0"/>
              <w:jc w:val="both"/>
              <w:rPr>
                <w:rFonts w:ascii="TimesNewRomanPSMT" w:hAnsi="TimesNewRomanPSMT" w:cs="TimesNewRomanPSMT"/>
                <w:b/>
                <w:bCs/>
                <w:sz w:val="24"/>
                <w:szCs w:val="24"/>
              </w:rPr>
            </w:pPr>
            <w:r w:rsidRPr="0055043C">
              <w:rPr>
                <w:rFonts w:ascii="TimesNewRomanPSMT" w:hAnsi="TimesNewRomanPSMT" w:cs="TimesNewRomanPSMT"/>
                <w:b/>
                <w:bCs/>
                <w:sz w:val="24"/>
                <w:szCs w:val="24"/>
              </w:rPr>
              <w:t>7*</w:t>
            </w:r>
          </w:p>
        </w:tc>
      </w:tr>
      <w:tr w:rsidR="0055043C" w:rsidRPr="0055043C" w:rsidTr="0055043C">
        <w:trPr>
          <w:gridAfter w:val="1"/>
          <w:wAfter w:w="132" w:type="dxa"/>
          <w:trHeight w:val="267"/>
        </w:trPr>
        <w:tc>
          <w:tcPr>
            <w:tcW w:w="2649" w:type="dxa"/>
            <w:tcBorders>
              <w:top w:val="nil"/>
              <w:left w:val="single" w:sz="4" w:space="0" w:color="auto"/>
              <w:bottom w:val="single" w:sz="4" w:space="0" w:color="auto"/>
              <w:right w:val="single" w:sz="4" w:space="0" w:color="auto"/>
            </w:tcBorders>
            <w:shd w:val="clear" w:color="auto" w:fill="FFCC99"/>
            <w:vAlign w:val="bottom"/>
            <w:hideMark/>
          </w:tcPr>
          <w:p w:rsidR="0055043C" w:rsidRPr="0055043C" w:rsidRDefault="0055043C" w:rsidP="0055043C">
            <w:pPr>
              <w:autoSpaceDE w:val="0"/>
              <w:autoSpaceDN w:val="0"/>
              <w:adjustRightInd w:val="0"/>
              <w:jc w:val="both"/>
              <w:rPr>
                <w:rFonts w:ascii="TimesNewRomanPSMT" w:hAnsi="TimesNewRomanPSMT" w:cs="TimesNewRomanPSMT"/>
                <w:b/>
                <w:bCs/>
                <w:sz w:val="24"/>
                <w:szCs w:val="24"/>
              </w:rPr>
            </w:pPr>
            <w:r w:rsidRPr="0055043C">
              <w:rPr>
                <w:rFonts w:ascii="TimesNewRomanPSMT" w:hAnsi="TimesNewRomanPSMT" w:cs="TimesNewRomanPSMT"/>
                <w:b/>
                <w:bCs/>
                <w:sz w:val="24"/>
                <w:szCs w:val="24"/>
              </w:rPr>
              <w:t>Магистратура</w:t>
            </w:r>
          </w:p>
        </w:tc>
        <w:tc>
          <w:tcPr>
            <w:tcW w:w="1082" w:type="dxa"/>
            <w:tcBorders>
              <w:top w:val="nil"/>
              <w:left w:val="nil"/>
              <w:bottom w:val="single" w:sz="4" w:space="0" w:color="auto"/>
              <w:right w:val="single" w:sz="4" w:space="0" w:color="auto"/>
            </w:tcBorders>
            <w:shd w:val="clear" w:color="auto" w:fill="FFCC99"/>
            <w:vAlign w:val="center"/>
            <w:hideMark/>
          </w:tcPr>
          <w:p w:rsidR="0055043C" w:rsidRPr="0055043C" w:rsidRDefault="0055043C" w:rsidP="0055043C">
            <w:pPr>
              <w:autoSpaceDE w:val="0"/>
              <w:autoSpaceDN w:val="0"/>
              <w:adjustRightInd w:val="0"/>
              <w:jc w:val="both"/>
              <w:rPr>
                <w:rFonts w:ascii="TimesNewRomanPSMT" w:hAnsi="TimesNewRomanPSMT" w:cs="TimesNewRomanPSMT"/>
                <w:b/>
                <w:bCs/>
                <w:sz w:val="24"/>
                <w:szCs w:val="24"/>
              </w:rPr>
            </w:pPr>
            <w:r w:rsidRPr="0055043C">
              <w:rPr>
                <w:rFonts w:ascii="TimesNewRomanPSMT" w:hAnsi="TimesNewRomanPSMT" w:cs="TimesNewRomanPSMT"/>
                <w:b/>
                <w:bCs/>
                <w:sz w:val="24"/>
                <w:szCs w:val="24"/>
              </w:rPr>
              <w:t>1</w:t>
            </w:r>
          </w:p>
        </w:tc>
        <w:tc>
          <w:tcPr>
            <w:tcW w:w="1082" w:type="dxa"/>
            <w:tcBorders>
              <w:top w:val="nil"/>
              <w:left w:val="nil"/>
              <w:bottom w:val="single" w:sz="4" w:space="0" w:color="auto"/>
              <w:right w:val="single" w:sz="4" w:space="0" w:color="auto"/>
            </w:tcBorders>
            <w:shd w:val="clear" w:color="auto" w:fill="FFCC99"/>
            <w:vAlign w:val="center"/>
            <w:hideMark/>
          </w:tcPr>
          <w:p w:rsidR="0055043C" w:rsidRPr="0055043C" w:rsidRDefault="0055043C" w:rsidP="0055043C">
            <w:pPr>
              <w:autoSpaceDE w:val="0"/>
              <w:autoSpaceDN w:val="0"/>
              <w:adjustRightInd w:val="0"/>
              <w:jc w:val="both"/>
              <w:rPr>
                <w:rFonts w:ascii="TimesNewRomanPSMT" w:hAnsi="TimesNewRomanPSMT" w:cs="TimesNewRomanPSMT"/>
                <w:b/>
                <w:bCs/>
                <w:sz w:val="24"/>
                <w:szCs w:val="24"/>
              </w:rPr>
            </w:pPr>
            <w:r w:rsidRPr="0055043C">
              <w:rPr>
                <w:rFonts w:ascii="TimesNewRomanPSMT" w:hAnsi="TimesNewRomanPSMT" w:cs="TimesNewRomanPSMT"/>
                <w:b/>
                <w:bCs/>
                <w:sz w:val="24"/>
                <w:szCs w:val="24"/>
              </w:rPr>
              <w:t>1</w:t>
            </w:r>
          </w:p>
        </w:tc>
        <w:tc>
          <w:tcPr>
            <w:tcW w:w="962" w:type="dxa"/>
            <w:tcBorders>
              <w:top w:val="nil"/>
              <w:left w:val="nil"/>
              <w:bottom w:val="single" w:sz="4" w:space="0" w:color="auto"/>
              <w:right w:val="single" w:sz="4" w:space="0" w:color="auto"/>
            </w:tcBorders>
            <w:shd w:val="clear" w:color="auto" w:fill="FFCC99"/>
            <w:vAlign w:val="center"/>
            <w:hideMark/>
          </w:tcPr>
          <w:p w:rsidR="0055043C" w:rsidRPr="0055043C" w:rsidRDefault="0055043C" w:rsidP="0055043C">
            <w:pPr>
              <w:autoSpaceDE w:val="0"/>
              <w:autoSpaceDN w:val="0"/>
              <w:adjustRightInd w:val="0"/>
              <w:jc w:val="both"/>
              <w:rPr>
                <w:rFonts w:ascii="TimesNewRomanPSMT" w:hAnsi="TimesNewRomanPSMT" w:cs="TimesNewRomanPSMT"/>
                <w:b/>
                <w:bCs/>
                <w:sz w:val="24"/>
                <w:szCs w:val="24"/>
              </w:rPr>
            </w:pPr>
            <w:r w:rsidRPr="0055043C">
              <w:rPr>
                <w:rFonts w:ascii="TimesNewRomanPSMT" w:hAnsi="TimesNewRomanPSMT" w:cs="TimesNewRomanPSMT"/>
                <w:b/>
                <w:bCs/>
                <w:sz w:val="24"/>
                <w:szCs w:val="24"/>
              </w:rPr>
              <w:t>3</w:t>
            </w:r>
          </w:p>
        </w:tc>
        <w:tc>
          <w:tcPr>
            <w:tcW w:w="1082" w:type="dxa"/>
            <w:tcBorders>
              <w:top w:val="nil"/>
              <w:left w:val="nil"/>
              <w:bottom w:val="single" w:sz="4" w:space="0" w:color="auto"/>
              <w:right w:val="single" w:sz="4" w:space="0" w:color="auto"/>
            </w:tcBorders>
            <w:shd w:val="clear" w:color="auto" w:fill="FFCC99"/>
            <w:vAlign w:val="center"/>
            <w:hideMark/>
          </w:tcPr>
          <w:p w:rsidR="0055043C" w:rsidRPr="0055043C" w:rsidRDefault="0055043C" w:rsidP="0055043C">
            <w:pPr>
              <w:autoSpaceDE w:val="0"/>
              <w:autoSpaceDN w:val="0"/>
              <w:adjustRightInd w:val="0"/>
              <w:jc w:val="both"/>
              <w:rPr>
                <w:rFonts w:ascii="TimesNewRomanPSMT" w:hAnsi="TimesNewRomanPSMT" w:cs="TimesNewRomanPSMT"/>
                <w:b/>
                <w:bCs/>
                <w:sz w:val="24"/>
                <w:szCs w:val="24"/>
              </w:rPr>
            </w:pPr>
            <w:r w:rsidRPr="0055043C">
              <w:rPr>
                <w:rFonts w:ascii="TimesNewRomanPSMT" w:hAnsi="TimesNewRomanPSMT" w:cs="TimesNewRomanPSMT"/>
                <w:b/>
                <w:bCs/>
                <w:sz w:val="24"/>
                <w:szCs w:val="24"/>
              </w:rPr>
              <w:t>4</w:t>
            </w:r>
          </w:p>
        </w:tc>
        <w:tc>
          <w:tcPr>
            <w:tcW w:w="1004" w:type="dxa"/>
            <w:gridSpan w:val="2"/>
            <w:tcBorders>
              <w:top w:val="nil"/>
              <w:left w:val="nil"/>
              <w:bottom w:val="single" w:sz="4" w:space="0" w:color="auto"/>
              <w:right w:val="single" w:sz="4" w:space="0" w:color="auto"/>
            </w:tcBorders>
            <w:shd w:val="clear" w:color="auto" w:fill="FFCC99"/>
            <w:vAlign w:val="center"/>
            <w:hideMark/>
          </w:tcPr>
          <w:p w:rsidR="0055043C" w:rsidRPr="0055043C" w:rsidRDefault="0055043C" w:rsidP="0055043C">
            <w:pPr>
              <w:autoSpaceDE w:val="0"/>
              <w:autoSpaceDN w:val="0"/>
              <w:adjustRightInd w:val="0"/>
              <w:jc w:val="both"/>
              <w:rPr>
                <w:rFonts w:ascii="TimesNewRomanPSMT" w:hAnsi="TimesNewRomanPSMT" w:cs="TimesNewRomanPSMT"/>
                <w:b/>
                <w:bCs/>
                <w:sz w:val="24"/>
                <w:szCs w:val="24"/>
              </w:rPr>
            </w:pPr>
            <w:r w:rsidRPr="0055043C">
              <w:rPr>
                <w:rFonts w:ascii="TimesNewRomanPSMT" w:hAnsi="TimesNewRomanPSMT" w:cs="TimesNewRomanPSMT"/>
                <w:b/>
                <w:bCs/>
                <w:sz w:val="24"/>
                <w:szCs w:val="24"/>
              </w:rPr>
              <w:t>5</w:t>
            </w:r>
          </w:p>
        </w:tc>
        <w:tc>
          <w:tcPr>
            <w:tcW w:w="1040" w:type="dxa"/>
            <w:tcBorders>
              <w:top w:val="nil"/>
              <w:left w:val="nil"/>
              <w:bottom w:val="single" w:sz="4" w:space="0" w:color="auto"/>
              <w:right w:val="single" w:sz="4" w:space="0" w:color="auto"/>
            </w:tcBorders>
            <w:shd w:val="clear" w:color="auto" w:fill="FFCC99"/>
            <w:vAlign w:val="center"/>
            <w:hideMark/>
          </w:tcPr>
          <w:p w:rsidR="0055043C" w:rsidRPr="0055043C" w:rsidRDefault="0055043C" w:rsidP="0055043C">
            <w:pPr>
              <w:autoSpaceDE w:val="0"/>
              <w:autoSpaceDN w:val="0"/>
              <w:adjustRightInd w:val="0"/>
              <w:jc w:val="both"/>
              <w:rPr>
                <w:rFonts w:ascii="TimesNewRomanPSMT" w:hAnsi="TimesNewRomanPSMT" w:cs="TimesNewRomanPSMT"/>
                <w:b/>
                <w:bCs/>
                <w:sz w:val="24"/>
                <w:szCs w:val="24"/>
              </w:rPr>
            </w:pPr>
            <w:r w:rsidRPr="0055043C">
              <w:rPr>
                <w:rFonts w:ascii="TimesNewRomanPSMT" w:hAnsi="TimesNewRomanPSMT" w:cs="TimesNewRomanPSMT"/>
                <w:b/>
                <w:bCs/>
                <w:sz w:val="24"/>
                <w:szCs w:val="24"/>
              </w:rPr>
              <w:t>5</w:t>
            </w:r>
          </w:p>
        </w:tc>
      </w:tr>
      <w:tr w:rsidR="0055043C" w:rsidRPr="0055043C" w:rsidTr="0055043C">
        <w:trPr>
          <w:gridAfter w:val="1"/>
          <w:wAfter w:w="132" w:type="dxa"/>
          <w:trHeight w:val="533"/>
        </w:trPr>
        <w:tc>
          <w:tcPr>
            <w:tcW w:w="2649" w:type="dxa"/>
            <w:tcBorders>
              <w:top w:val="nil"/>
              <w:left w:val="single" w:sz="4" w:space="0" w:color="auto"/>
              <w:bottom w:val="single" w:sz="4" w:space="0" w:color="auto"/>
              <w:right w:val="single" w:sz="4" w:space="0" w:color="auto"/>
            </w:tcBorders>
            <w:shd w:val="clear" w:color="auto" w:fill="FFCC99"/>
            <w:vAlign w:val="bottom"/>
            <w:hideMark/>
          </w:tcPr>
          <w:p w:rsidR="0055043C" w:rsidRPr="0055043C" w:rsidRDefault="0055043C" w:rsidP="0055043C">
            <w:pPr>
              <w:autoSpaceDE w:val="0"/>
              <w:autoSpaceDN w:val="0"/>
              <w:adjustRightInd w:val="0"/>
              <w:jc w:val="both"/>
              <w:rPr>
                <w:rFonts w:ascii="TimesNewRomanPSMT" w:hAnsi="TimesNewRomanPSMT" w:cs="TimesNewRomanPSMT"/>
                <w:sz w:val="24"/>
                <w:szCs w:val="24"/>
              </w:rPr>
            </w:pPr>
            <w:r w:rsidRPr="0055043C">
              <w:rPr>
                <w:rFonts w:ascii="TimesNewRomanPSMT" w:hAnsi="TimesNewRomanPSMT" w:cs="TimesNewRomanPSMT"/>
                <w:sz w:val="24"/>
                <w:szCs w:val="24"/>
              </w:rPr>
              <w:t>Магистерские программы</w:t>
            </w:r>
          </w:p>
        </w:tc>
        <w:tc>
          <w:tcPr>
            <w:tcW w:w="1082" w:type="dxa"/>
            <w:tcBorders>
              <w:top w:val="nil"/>
              <w:left w:val="nil"/>
              <w:bottom w:val="single" w:sz="4" w:space="0" w:color="auto"/>
              <w:right w:val="single" w:sz="4" w:space="0" w:color="auto"/>
            </w:tcBorders>
            <w:shd w:val="clear" w:color="auto" w:fill="FFCC99"/>
            <w:vAlign w:val="center"/>
            <w:hideMark/>
          </w:tcPr>
          <w:p w:rsidR="0055043C" w:rsidRPr="0055043C" w:rsidRDefault="0055043C" w:rsidP="0055043C">
            <w:pPr>
              <w:autoSpaceDE w:val="0"/>
              <w:autoSpaceDN w:val="0"/>
              <w:adjustRightInd w:val="0"/>
              <w:jc w:val="both"/>
              <w:rPr>
                <w:rFonts w:ascii="TimesNewRomanPSMT" w:hAnsi="TimesNewRomanPSMT" w:cs="TimesNewRomanPSMT"/>
                <w:b/>
                <w:bCs/>
                <w:sz w:val="24"/>
                <w:szCs w:val="24"/>
              </w:rPr>
            </w:pPr>
            <w:r w:rsidRPr="0055043C">
              <w:rPr>
                <w:rFonts w:ascii="TimesNewRomanPSMT" w:hAnsi="TimesNewRomanPSMT" w:cs="TimesNewRomanPSMT"/>
                <w:b/>
                <w:bCs/>
                <w:sz w:val="24"/>
                <w:szCs w:val="24"/>
              </w:rPr>
              <w:t>1</w:t>
            </w:r>
          </w:p>
        </w:tc>
        <w:tc>
          <w:tcPr>
            <w:tcW w:w="1082" w:type="dxa"/>
            <w:tcBorders>
              <w:top w:val="nil"/>
              <w:left w:val="nil"/>
              <w:bottom w:val="single" w:sz="4" w:space="0" w:color="auto"/>
              <w:right w:val="single" w:sz="4" w:space="0" w:color="auto"/>
            </w:tcBorders>
            <w:shd w:val="clear" w:color="auto" w:fill="FFCC99"/>
            <w:vAlign w:val="center"/>
            <w:hideMark/>
          </w:tcPr>
          <w:p w:rsidR="0055043C" w:rsidRPr="0055043C" w:rsidRDefault="0055043C" w:rsidP="0055043C">
            <w:pPr>
              <w:autoSpaceDE w:val="0"/>
              <w:autoSpaceDN w:val="0"/>
              <w:adjustRightInd w:val="0"/>
              <w:jc w:val="both"/>
              <w:rPr>
                <w:rFonts w:ascii="TimesNewRomanPSMT" w:hAnsi="TimesNewRomanPSMT" w:cs="TimesNewRomanPSMT"/>
                <w:b/>
                <w:bCs/>
                <w:sz w:val="24"/>
                <w:szCs w:val="24"/>
              </w:rPr>
            </w:pPr>
            <w:r w:rsidRPr="0055043C">
              <w:rPr>
                <w:rFonts w:ascii="TimesNewRomanPSMT" w:hAnsi="TimesNewRomanPSMT" w:cs="TimesNewRomanPSMT"/>
                <w:b/>
                <w:bCs/>
                <w:sz w:val="24"/>
                <w:szCs w:val="24"/>
              </w:rPr>
              <w:t>1</w:t>
            </w:r>
          </w:p>
        </w:tc>
        <w:tc>
          <w:tcPr>
            <w:tcW w:w="962" w:type="dxa"/>
            <w:tcBorders>
              <w:top w:val="nil"/>
              <w:left w:val="nil"/>
              <w:bottom w:val="single" w:sz="4" w:space="0" w:color="auto"/>
              <w:right w:val="single" w:sz="4" w:space="0" w:color="auto"/>
            </w:tcBorders>
            <w:shd w:val="clear" w:color="auto" w:fill="FFCC99"/>
            <w:vAlign w:val="center"/>
            <w:hideMark/>
          </w:tcPr>
          <w:p w:rsidR="0055043C" w:rsidRPr="0055043C" w:rsidRDefault="0055043C" w:rsidP="0055043C">
            <w:pPr>
              <w:autoSpaceDE w:val="0"/>
              <w:autoSpaceDN w:val="0"/>
              <w:adjustRightInd w:val="0"/>
              <w:jc w:val="both"/>
              <w:rPr>
                <w:rFonts w:ascii="TimesNewRomanPSMT" w:hAnsi="TimesNewRomanPSMT" w:cs="TimesNewRomanPSMT"/>
                <w:b/>
                <w:bCs/>
                <w:sz w:val="24"/>
                <w:szCs w:val="24"/>
              </w:rPr>
            </w:pPr>
            <w:r w:rsidRPr="0055043C">
              <w:rPr>
                <w:rFonts w:ascii="TimesNewRomanPSMT" w:hAnsi="TimesNewRomanPSMT" w:cs="TimesNewRomanPSMT"/>
                <w:b/>
                <w:bCs/>
                <w:sz w:val="24"/>
                <w:szCs w:val="24"/>
              </w:rPr>
              <w:t>4</w:t>
            </w:r>
          </w:p>
        </w:tc>
        <w:tc>
          <w:tcPr>
            <w:tcW w:w="1082" w:type="dxa"/>
            <w:tcBorders>
              <w:top w:val="nil"/>
              <w:left w:val="nil"/>
              <w:bottom w:val="single" w:sz="4" w:space="0" w:color="auto"/>
              <w:right w:val="single" w:sz="4" w:space="0" w:color="auto"/>
            </w:tcBorders>
            <w:shd w:val="clear" w:color="auto" w:fill="FFCC99"/>
            <w:vAlign w:val="center"/>
            <w:hideMark/>
          </w:tcPr>
          <w:p w:rsidR="0055043C" w:rsidRPr="0055043C" w:rsidRDefault="0055043C" w:rsidP="0055043C">
            <w:pPr>
              <w:autoSpaceDE w:val="0"/>
              <w:autoSpaceDN w:val="0"/>
              <w:adjustRightInd w:val="0"/>
              <w:jc w:val="both"/>
              <w:rPr>
                <w:rFonts w:ascii="TimesNewRomanPSMT" w:hAnsi="TimesNewRomanPSMT" w:cs="TimesNewRomanPSMT"/>
                <w:b/>
                <w:bCs/>
                <w:sz w:val="24"/>
                <w:szCs w:val="24"/>
              </w:rPr>
            </w:pPr>
            <w:r w:rsidRPr="0055043C">
              <w:rPr>
                <w:rFonts w:ascii="TimesNewRomanPSMT" w:hAnsi="TimesNewRomanPSMT" w:cs="TimesNewRomanPSMT"/>
                <w:b/>
                <w:bCs/>
                <w:sz w:val="24"/>
                <w:szCs w:val="24"/>
              </w:rPr>
              <w:t>5</w:t>
            </w:r>
          </w:p>
        </w:tc>
        <w:tc>
          <w:tcPr>
            <w:tcW w:w="1004" w:type="dxa"/>
            <w:gridSpan w:val="2"/>
            <w:tcBorders>
              <w:top w:val="nil"/>
              <w:left w:val="nil"/>
              <w:bottom w:val="single" w:sz="4" w:space="0" w:color="auto"/>
              <w:right w:val="single" w:sz="4" w:space="0" w:color="auto"/>
            </w:tcBorders>
            <w:shd w:val="clear" w:color="auto" w:fill="FFCC99"/>
            <w:vAlign w:val="center"/>
            <w:hideMark/>
          </w:tcPr>
          <w:p w:rsidR="0055043C" w:rsidRPr="0055043C" w:rsidRDefault="0055043C" w:rsidP="0055043C">
            <w:pPr>
              <w:autoSpaceDE w:val="0"/>
              <w:autoSpaceDN w:val="0"/>
              <w:adjustRightInd w:val="0"/>
              <w:jc w:val="both"/>
              <w:rPr>
                <w:rFonts w:ascii="TimesNewRomanPSMT" w:hAnsi="TimesNewRomanPSMT" w:cs="TimesNewRomanPSMT"/>
                <w:b/>
                <w:bCs/>
                <w:sz w:val="24"/>
                <w:szCs w:val="24"/>
              </w:rPr>
            </w:pPr>
            <w:r w:rsidRPr="0055043C">
              <w:rPr>
                <w:rFonts w:ascii="TimesNewRomanPSMT" w:hAnsi="TimesNewRomanPSMT" w:cs="TimesNewRomanPSMT"/>
                <w:b/>
                <w:bCs/>
                <w:sz w:val="24"/>
                <w:szCs w:val="24"/>
              </w:rPr>
              <w:t>8</w:t>
            </w:r>
          </w:p>
        </w:tc>
        <w:tc>
          <w:tcPr>
            <w:tcW w:w="1040" w:type="dxa"/>
            <w:tcBorders>
              <w:top w:val="nil"/>
              <w:left w:val="nil"/>
              <w:bottom w:val="single" w:sz="4" w:space="0" w:color="auto"/>
              <w:right w:val="single" w:sz="4" w:space="0" w:color="auto"/>
            </w:tcBorders>
            <w:shd w:val="clear" w:color="auto" w:fill="FFCC99"/>
            <w:vAlign w:val="center"/>
            <w:hideMark/>
          </w:tcPr>
          <w:p w:rsidR="0055043C" w:rsidRPr="0055043C" w:rsidRDefault="0055043C" w:rsidP="0055043C">
            <w:pPr>
              <w:autoSpaceDE w:val="0"/>
              <w:autoSpaceDN w:val="0"/>
              <w:adjustRightInd w:val="0"/>
              <w:jc w:val="both"/>
              <w:rPr>
                <w:rFonts w:ascii="TimesNewRomanPSMT" w:hAnsi="TimesNewRomanPSMT" w:cs="TimesNewRomanPSMT"/>
                <w:b/>
                <w:bCs/>
                <w:sz w:val="24"/>
                <w:szCs w:val="24"/>
              </w:rPr>
            </w:pPr>
            <w:r w:rsidRPr="0055043C">
              <w:rPr>
                <w:rFonts w:ascii="TimesNewRomanPSMT" w:hAnsi="TimesNewRomanPSMT" w:cs="TimesNewRomanPSMT"/>
                <w:b/>
                <w:bCs/>
                <w:sz w:val="24"/>
                <w:szCs w:val="24"/>
              </w:rPr>
              <w:t>9**</w:t>
            </w:r>
          </w:p>
        </w:tc>
      </w:tr>
      <w:tr w:rsidR="0055043C" w:rsidRPr="0055043C" w:rsidTr="0055043C">
        <w:trPr>
          <w:gridAfter w:val="1"/>
          <w:wAfter w:w="132" w:type="dxa"/>
          <w:trHeight w:val="533"/>
        </w:trPr>
        <w:tc>
          <w:tcPr>
            <w:tcW w:w="2649" w:type="dxa"/>
            <w:tcBorders>
              <w:top w:val="nil"/>
              <w:left w:val="single" w:sz="4" w:space="0" w:color="auto"/>
              <w:bottom w:val="single" w:sz="4" w:space="0" w:color="auto"/>
              <w:right w:val="single" w:sz="4" w:space="0" w:color="auto"/>
            </w:tcBorders>
            <w:shd w:val="clear" w:color="auto" w:fill="FFCC99"/>
            <w:vAlign w:val="bottom"/>
            <w:hideMark/>
          </w:tcPr>
          <w:p w:rsidR="0055043C" w:rsidRPr="0055043C" w:rsidRDefault="0055043C" w:rsidP="0055043C">
            <w:pPr>
              <w:autoSpaceDE w:val="0"/>
              <w:autoSpaceDN w:val="0"/>
              <w:adjustRightInd w:val="0"/>
              <w:jc w:val="both"/>
              <w:rPr>
                <w:rFonts w:ascii="TimesNewRomanPSMT" w:hAnsi="TimesNewRomanPSMT" w:cs="TimesNewRomanPSMT"/>
                <w:sz w:val="24"/>
                <w:szCs w:val="24"/>
              </w:rPr>
            </w:pPr>
            <w:r w:rsidRPr="0055043C">
              <w:rPr>
                <w:rFonts w:ascii="TimesNewRomanPSMT" w:hAnsi="TimesNewRomanPSMT" w:cs="TimesNewRomanPSMT"/>
                <w:sz w:val="24"/>
                <w:szCs w:val="24"/>
              </w:rPr>
              <w:t>Магистерские специализации</w:t>
            </w:r>
          </w:p>
        </w:tc>
        <w:tc>
          <w:tcPr>
            <w:tcW w:w="1082" w:type="dxa"/>
            <w:tcBorders>
              <w:top w:val="nil"/>
              <w:left w:val="nil"/>
              <w:bottom w:val="single" w:sz="4" w:space="0" w:color="auto"/>
              <w:right w:val="single" w:sz="4" w:space="0" w:color="auto"/>
            </w:tcBorders>
            <w:shd w:val="clear" w:color="auto" w:fill="FFCC99"/>
            <w:vAlign w:val="center"/>
            <w:hideMark/>
          </w:tcPr>
          <w:p w:rsidR="0055043C" w:rsidRPr="0055043C" w:rsidRDefault="0055043C" w:rsidP="0055043C">
            <w:pPr>
              <w:autoSpaceDE w:val="0"/>
              <w:autoSpaceDN w:val="0"/>
              <w:adjustRightInd w:val="0"/>
              <w:jc w:val="both"/>
              <w:rPr>
                <w:rFonts w:ascii="TimesNewRomanPSMT" w:hAnsi="TimesNewRomanPSMT" w:cs="TimesNewRomanPSMT"/>
                <w:b/>
                <w:bCs/>
                <w:sz w:val="24"/>
                <w:szCs w:val="24"/>
              </w:rPr>
            </w:pPr>
            <w:r w:rsidRPr="0055043C">
              <w:rPr>
                <w:rFonts w:ascii="TimesNewRomanPSMT" w:hAnsi="TimesNewRomanPSMT" w:cs="TimesNewRomanPSMT"/>
                <w:b/>
                <w:bCs/>
                <w:sz w:val="24"/>
                <w:szCs w:val="24"/>
              </w:rPr>
              <w:t>0</w:t>
            </w:r>
          </w:p>
        </w:tc>
        <w:tc>
          <w:tcPr>
            <w:tcW w:w="1082" w:type="dxa"/>
            <w:tcBorders>
              <w:top w:val="nil"/>
              <w:left w:val="nil"/>
              <w:bottom w:val="single" w:sz="4" w:space="0" w:color="auto"/>
              <w:right w:val="single" w:sz="4" w:space="0" w:color="auto"/>
            </w:tcBorders>
            <w:shd w:val="clear" w:color="auto" w:fill="FFCC99"/>
            <w:vAlign w:val="center"/>
            <w:hideMark/>
          </w:tcPr>
          <w:p w:rsidR="0055043C" w:rsidRPr="0055043C" w:rsidRDefault="0055043C" w:rsidP="0055043C">
            <w:pPr>
              <w:autoSpaceDE w:val="0"/>
              <w:autoSpaceDN w:val="0"/>
              <w:adjustRightInd w:val="0"/>
              <w:jc w:val="both"/>
              <w:rPr>
                <w:rFonts w:ascii="TimesNewRomanPSMT" w:hAnsi="TimesNewRomanPSMT" w:cs="TimesNewRomanPSMT"/>
                <w:b/>
                <w:bCs/>
                <w:sz w:val="24"/>
                <w:szCs w:val="24"/>
              </w:rPr>
            </w:pPr>
            <w:r w:rsidRPr="0055043C">
              <w:rPr>
                <w:rFonts w:ascii="TimesNewRomanPSMT" w:hAnsi="TimesNewRomanPSMT" w:cs="TimesNewRomanPSMT"/>
                <w:b/>
                <w:bCs/>
                <w:sz w:val="24"/>
                <w:szCs w:val="24"/>
              </w:rPr>
              <w:t>0</w:t>
            </w:r>
          </w:p>
        </w:tc>
        <w:tc>
          <w:tcPr>
            <w:tcW w:w="962" w:type="dxa"/>
            <w:tcBorders>
              <w:top w:val="nil"/>
              <w:left w:val="nil"/>
              <w:bottom w:val="single" w:sz="4" w:space="0" w:color="auto"/>
              <w:right w:val="single" w:sz="4" w:space="0" w:color="auto"/>
            </w:tcBorders>
            <w:shd w:val="clear" w:color="auto" w:fill="FFCC99"/>
            <w:vAlign w:val="center"/>
            <w:hideMark/>
          </w:tcPr>
          <w:p w:rsidR="0055043C" w:rsidRPr="0055043C" w:rsidRDefault="0055043C" w:rsidP="0055043C">
            <w:pPr>
              <w:autoSpaceDE w:val="0"/>
              <w:autoSpaceDN w:val="0"/>
              <w:adjustRightInd w:val="0"/>
              <w:jc w:val="both"/>
              <w:rPr>
                <w:rFonts w:ascii="TimesNewRomanPSMT" w:hAnsi="TimesNewRomanPSMT" w:cs="TimesNewRomanPSMT"/>
                <w:b/>
                <w:bCs/>
                <w:sz w:val="24"/>
                <w:szCs w:val="24"/>
              </w:rPr>
            </w:pPr>
            <w:r w:rsidRPr="0055043C">
              <w:rPr>
                <w:rFonts w:ascii="TimesNewRomanPSMT" w:hAnsi="TimesNewRomanPSMT" w:cs="TimesNewRomanPSMT"/>
                <w:b/>
                <w:bCs/>
                <w:sz w:val="24"/>
                <w:szCs w:val="24"/>
              </w:rPr>
              <w:t>0</w:t>
            </w:r>
          </w:p>
        </w:tc>
        <w:tc>
          <w:tcPr>
            <w:tcW w:w="1082" w:type="dxa"/>
            <w:tcBorders>
              <w:top w:val="nil"/>
              <w:left w:val="nil"/>
              <w:bottom w:val="single" w:sz="4" w:space="0" w:color="auto"/>
              <w:right w:val="single" w:sz="4" w:space="0" w:color="auto"/>
            </w:tcBorders>
            <w:shd w:val="clear" w:color="auto" w:fill="FFCC99"/>
            <w:vAlign w:val="center"/>
            <w:hideMark/>
          </w:tcPr>
          <w:p w:rsidR="0055043C" w:rsidRPr="0055043C" w:rsidRDefault="0055043C" w:rsidP="0055043C">
            <w:pPr>
              <w:autoSpaceDE w:val="0"/>
              <w:autoSpaceDN w:val="0"/>
              <w:adjustRightInd w:val="0"/>
              <w:jc w:val="both"/>
              <w:rPr>
                <w:rFonts w:ascii="TimesNewRomanPSMT" w:hAnsi="TimesNewRomanPSMT" w:cs="TimesNewRomanPSMT"/>
                <w:b/>
                <w:bCs/>
                <w:sz w:val="24"/>
                <w:szCs w:val="24"/>
              </w:rPr>
            </w:pPr>
            <w:r w:rsidRPr="0055043C">
              <w:rPr>
                <w:rFonts w:ascii="TimesNewRomanPSMT" w:hAnsi="TimesNewRomanPSMT" w:cs="TimesNewRomanPSMT"/>
                <w:b/>
                <w:bCs/>
                <w:sz w:val="24"/>
                <w:szCs w:val="24"/>
              </w:rPr>
              <w:t>0</w:t>
            </w:r>
          </w:p>
        </w:tc>
        <w:tc>
          <w:tcPr>
            <w:tcW w:w="1004" w:type="dxa"/>
            <w:gridSpan w:val="2"/>
            <w:tcBorders>
              <w:top w:val="nil"/>
              <w:left w:val="nil"/>
              <w:bottom w:val="single" w:sz="4" w:space="0" w:color="auto"/>
              <w:right w:val="single" w:sz="4" w:space="0" w:color="auto"/>
            </w:tcBorders>
            <w:shd w:val="clear" w:color="auto" w:fill="FFCC99"/>
            <w:vAlign w:val="center"/>
            <w:hideMark/>
          </w:tcPr>
          <w:p w:rsidR="0055043C" w:rsidRPr="0055043C" w:rsidRDefault="0055043C" w:rsidP="0055043C">
            <w:pPr>
              <w:autoSpaceDE w:val="0"/>
              <w:autoSpaceDN w:val="0"/>
              <w:adjustRightInd w:val="0"/>
              <w:jc w:val="both"/>
              <w:rPr>
                <w:rFonts w:ascii="TimesNewRomanPSMT" w:hAnsi="TimesNewRomanPSMT" w:cs="TimesNewRomanPSMT"/>
                <w:b/>
                <w:bCs/>
                <w:sz w:val="24"/>
                <w:szCs w:val="24"/>
              </w:rPr>
            </w:pPr>
            <w:r w:rsidRPr="0055043C">
              <w:rPr>
                <w:rFonts w:ascii="TimesNewRomanPSMT" w:hAnsi="TimesNewRomanPSMT" w:cs="TimesNewRomanPSMT"/>
                <w:b/>
                <w:bCs/>
                <w:sz w:val="24"/>
                <w:szCs w:val="24"/>
              </w:rPr>
              <w:t>6</w:t>
            </w:r>
          </w:p>
        </w:tc>
        <w:tc>
          <w:tcPr>
            <w:tcW w:w="1040" w:type="dxa"/>
            <w:tcBorders>
              <w:top w:val="nil"/>
              <w:left w:val="nil"/>
              <w:bottom w:val="single" w:sz="4" w:space="0" w:color="auto"/>
              <w:right w:val="single" w:sz="4" w:space="0" w:color="auto"/>
            </w:tcBorders>
            <w:shd w:val="clear" w:color="auto" w:fill="FFCC99"/>
            <w:vAlign w:val="center"/>
            <w:hideMark/>
          </w:tcPr>
          <w:p w:rsidR="0055043C" w:rsidRPr="0055043C" w:rsidRDefault="0055043C" w:rsidP="0055043C">
            <w:pPr>
              <w:autoSpaceDE w:val="0"/>
              <w:autoSpaceDN w:val="0"/>
              <w:adjustRightInd w:val="0"/>
              <w:jc w:val="both"/>
              <w:rPr>
                <w:rFonts w:ascii="TimesNewRomanPSMT" w:hAnsi="TimesNewRomanPSMT" w:cs="TimesNewRomanPSMT"/>
                <w:b/>
                <w:bCs/>
                <w:sz w:val="24"/>
                <w:szCs w:val="24"/>
              </w:rPr>
            </w:pPr>
            <w:r w:rsidRPr="0055043C">
              <w:rPr>
                <w:rFonts w:ascii="TimesNewRomanPSMT" w:hAnsi="TimesNewRomanPSMT" w:cs="TimesNewRomanPSMT"/>
                <w:b/>
                <w:bCs/>
                <w:sz w:val="24"/>
                <w:szCs w:val="24"/>
              </w:rPr>
              <w:t>6***</w:t>
            </w:r>
          </w:p>
        </w:tc>
      </w:tr>
      <w:tr w:rsidR="0055043C" w:rsidRPr="0055043C" w:rsidTr="0055043C">
        <w:trPr>
          <w:gridAfter w:val="1"/>
          <w:wAfter w:w="132" w:type="dxa"/>
          <w:trHeight w:val="267"/>
        </w:trPr>
        <w:tc>
          <w:tcPr>
            <w:tcW w:w="2649" w:type="dxa"/>
            <w:tcBorders>
              <w:top w:val="nil"/>
              <w:left w:val="single" w:sz="4" w:space="0" w:color="auto"/>
              <w:bottom w:val="single" w:sz="4" w:space="0" w:color="auto"/>
              <w:right w:val="single" w:sz="4" w:space="0" w:color="auto"/>
            </w:tcBorders>
            <w:vAlign w:val="bottom"/>
            <w:hideMark/>
          </w:tcPr>
          <w:p w:rsidR="0055043C" w:rsidRPr="0055043C" w:rsidRDefault="0055043C" w:rsidP="0055043C">
            <w:pPr>
              <w:autoSpaceDE w:val="0"/>
              <w:autoSpaceDN w:val="0"/>
              <w:adjustRightInd w:val="0"/>
              <w:jc w:val="both"/>
              <w:rPr>
                <w:rFonts w:ascii="TimesNewRomanPSMT" w:hAnsi="TimesNewRomanPSMT" w:cs="TimesNewRomanPSMT"/>
                <w:b/>
                <w:sz w:val="24"/>
                <w:szCs w:val="24"/>
              </w:rPr>
            </w:pPr>
            <w:proofErr w:type="spellStart"/>
            <w:r w:rsidRPr="0055043C">
              <w:rPr>
                <w:rFonts w:ascii="TimesNewRomanPSMT" w:hAnsi="TimesNewRomanPSMT" w:cs="TimesNewRomanPSMT"/>
                <w:b/>
                <w:sz w:val="24"/>
                <w:szCs w:val="24"/>
              </w:rPr>
              <w:t>Специалитет</w:t>
            </w:r>
            <w:proofErr w:type="spellEnd"/>
          </w:p>
        </w:tc>
        <w:tc>
          <w:tcPr>
            <w:tcW w:w="1082" w:type="dxa"/>
            <w:tcBorders>
              <w:top w:val="nil"/>
              <w:left w:val="nil"/>
              <w:bottom w:val="single" w:sz="4" w:space="0" w:color="auto"/>
              <w:right w:val="single" w:sz="4" w:space="0" w:color="auto"/>
            </w:tcBorders>
            <w:vAlign w:val="center"/>
            <w:hideMark/>
          </w:tcPr>
          <w:p w:rsidR="0055043C" w:rsidRPr="0055043C" w:rsidRDefault="0055043C" w:rsidP="0055043C">
            <w:pPr>
              <w:autoSpaceDE w:val="0"/>
              <w:autoSpaceDN w:val="0"/>
              <w:adjustRightInd w:val="0"/>
              <w:jc w:val="both"/>
              <w:rPr>
                <w:rFonts w:ascii="TimesNewRomanPSMT" w:hAnsi="TimesNewRomanPSMT" w:cs="TimesNewRomanPSMT"/>
                <w:b/>
                <w:bCs/>
                <w:sz w:val="24"/>
                <w:szCs w:val="24"/>
              </w:rPr>
            </w:pPr>
            <w:r w:rsidRPr="0055043C">
              <w:rPr>
                <w:rFonts w:ascii="TimesNewRomanPSMT" w:hAnsi="TimesNewRomanPSMT" w:cs="TimesNewRomanPSMT"/>
                <w:b/>
                <w:bCs/>
                <w:sz w:val="24"/>
                <w:szCs w:val="24"/>
              </w:rPr>
              <w:t>8</w:t>
            </w:r>
          </w:p>
        </w:tc>
        <w:tc>
          <w:tcPr>
            <w:tcW w:w="1082" w:type="dxa"/>
            <w:tcBorders>
              <w:top w:val="nil"/>
              <w:left w:val="nil"/>
              <w:bottom w:val="single" w:sz="4" w:space="0" w:color="auto"/>
              <w:right w:val="single" w:sz="4" w:space="0" w:color="auto"/>
            </w:tcBorders>
            <w:vAlign w:val="center"/>
            <w:hideMark/>
          </w:tcPr>
          <w:p w:rsidR="0055043C" w:rsidRPr="0055043C" w:rsidRDefault="0055043C" w:rsidP="0055043C">
            <w:pPr>
              <w:autoSpaceDE w:val="0"/>
              <w:autoSpaceDN w:val="0"/>
              <w:adjustRightInd w:val="0"/>
              <w:jc w:val="both"/>
              <w:rPr>
                <w:rFonts w:ascii="TimesNewRomanPSMT" w:hAnsi="TimesNewRomanPSMT" w:cs="TimesNewRomanPSMT"/>
                <w:b/>
                <w:bCs/>
                <w:sz w:val="24"/>
                <w:szCs w:val="24"/>
              </w:rPr>
            </w:pPr>
            <w:r w:rsidRPr="0055043C">
              <w:rPr>
                <w:rFonts w:ascii="TimesNewRomanPSMT" w:hAnsi="TimesNewRomanPSMT" w:cs="TimesNewRomanPSMT"/>
                <w:b/>
                <w:bCs/>
                <w:sz w:val="24"/>
                <w:szCs w:val="24"/>
              </w:rPr>
              <w:t>8</w:t>
            </w:r>
          </w:p>
        </w:tc>
        <w:tc>
          <w:tcPr>
            <w:tcW w:w="962" w:type="dxa"/>
            <w:tcBorders>
              <w:top w:val="nil"/>
              <w:left w:val="nil"/>
              <w:bottom w:val="single" w:sz="4" w:space="0" w:color="auto"/>
              <w:right w:val="single" w:sz="4" w:space="0" w:color="auto"/>
            </w:tcBorders>
            <w:vAlign w:val="center"/>
            <w:hideMark/>
          </w:tcPr>
          <w:p w:rsidR="0055043C" w:rsidRPr="0055043C" w:rsidRDefault="0055043C" w:rsidP="0055043C">
            <w:pPr>
              <w:autoSpaceDE w:val="0"/>
              <w:autoSpaceDN w:val="0"/>
              <w:adjustRightInd w:val="0"/>
              <w:jc w:val="both"/>
              <w:rPr>
                <w:rFonts w:ascii="TimesNewRomanPSMT" w:hAnsi="TimesNewRomanPSMT" w:cs="TimesNewRomanPSMT"/>
                <w:b/>
                <w:bCs/>
                <w:sz w:val="24"/>
                <w:szCs w:val="24"/>
              </w:rPr>
            </w:pPr>
            <w:r w:rsidRPr="0055043C">
              <w:rPr>
                <w:rFonts w:ascii="TimesNewRomanPSMT" w:hAnsi="TimesNewRomanPSMT" w:cs="TimesNewRomanPSMT"/>
                <w:b/>
                <w:bCs/>
                <w:sz w:val="24"/>
                <w:szCs w:val="24"/>
              </w:rPr>
              <w:t>8</w:t>
            </w:r>
          </w:p>
        </w:tc>
        <w:tc>
          <w:tcPr>
            <w:tcW w:w="1082" w:type="dxa"/>
            <w:tcBorders>
              <w:top w:val="nil"/>
              <w:left w:val="nil"/>
              <w:bottom w:val="single" w:sz="4" w:space="0" w:color="auto"/>
              <w:right w:val="single" w:sz="4" w:space="0" w:color="auto"/>
            </w:tcBorders>
            <w:vAlign w:val="center"/>
            <w:hideMark/>
          </w:tcPr>
          <w:p w:rsidR="0055043C" w:rsidRPr="0055043C" w:rsidRDefault="0055043C" w:rsidP="0055043C">
            <w:pPr>
              <w:autoSpaceDE w:val="0"/>
              <w:autoSpaceDN w:val="0"/>
              <w:adjustRightInd w:val="0"/>
              <w:jc w:val="both"/>
              <w:rPr>
                <w:rFonts w:ascii="TimesNewRomanPSMT" w:hAnsi="TimesNewRomanPSMT" w:cs="TimesNewRomanPSMT"/>
                <w:b/>
                <w:bCs/>
                <w:sz w:val="24"/>
                <w:szCs w:val="24"/>
              </w:rPr>
            </w:pPr>
            <w:r w:rsidRPr="0055043C">
              <w:rPr>
                <w:rFonts w:ascii="TimesNewRomanPSMT" w:hAnsi="TimesNewRomanPSMT" w:cs="TimesNewRomanPSMT"/>
                <w:b/>
                <w:bCs/>
                <w:sz w:val="24"/>
                <w:szCs w:val="24"/>
              </w:rPr>
              <w:t>4</w:t>
            </w:r>
          </w:p>
        </w:tc>
        <w:tc>
          <w:tcPr>
            <w:tcW w:w="1004" w:type="dxa"/>
            <w:gridSpan w:val="2"/>
            <w:tcBorders>
              <w:top w:val="nil"/>
              <w:left w:val="nil"/>
              <w:bottom w:val="single" w:sz="4" w:space="0" w:color="auto"/>
              <w:right w:val="single" w:sz="4" w:space="0" w:color="auto"/>
            </w:tcBorders>
            <w:vAlign w:val="center"/>
            <w:hideMark/>
          </w:tcPr>
          <w:p w:rsidR="0055043C" w:rsidRPr="0055043C" w:rsidRDefault="0055043C" w:rsidP="0055043C">
            <w:pPr>
              <w:autoSpaceDE w:val="0"/>
              <w:autoSpaceDN w:val="0"/>
              <w:adjustRightInd w:val="0"/>
              <w:jc w:val="both"/>
              <w:rPr>
                <w:rFonts w:ascii="TimesNewRomanPSMT" w:hAnsi="TimesNewRomanPSMT" w:cs="TimesNewRomanPSMT"/>
                <w:b/>
                <w:bCs/>
                <w:sz w:val="24"/>
                <w:szCs w:val="24"/>
              </w:rPr>
            </w:pPr>
            <w:r w:rsidRPr="0055043C">
              <w:rPr>
                <w:rFonts w:ascii="TimesNewRomanPSMT" w:hAnsi="TimesNewRomanPSMT" w:cs="TimesNewRomanPSMT"/>
                <w:b/>
                <w:bCs/>
                <w:sz w:val="24"/>
                <w:szCs w:val="24"/>
              </w:rPr>
              <w:t>4</w:t>
            </w:r>
          </w:p>
        </w:tc>
        <w:tc>
          <w:tcPr>
            <w:tcW w:w="1040" w:type="dxa"/>
            <w:tcBorders>
              <w:top w:val="nil"/>
              <w:left w:val="nil"/>
              <w:bottom w:val="single" w:sz="4" w:space="0" w:color="auto"/>
              <w:right w:val="single" w:sz="4" w:space="0" w:color="auto"/>
            </w:tcBorders>
            <w:vAlign w:val="center"/>
            <w:hideMark/>
          </w:tcPr>
          <w:p w:rsidR="0055043C" w:rsidRPr="0055043C" w:rsidRDefault="0055043C" w:rsidP="0055043C">
            <w:pPr>
              <w:autoSpaceDE w:val="0"/>
              <w:autoSpaceDN w:val="0"/>
              <w:adjustRightInd w:val="0"/>
              <w:jc w:val="both"/>
              <w:rPr>
                <w:rFonts w:ascii="TimesNewRomanPSMT" w:hAnsi="TimesNewRomanPSMT" w:cs="TimesNewRomanPSMT"/>
                <w:b/>
                <w:bCs/>
                <w:sz w:val="24"/>
                <w:szCs w:val="24"/>
              </w:rPr>
            </w:pPr>
            <w:r w:rsidRPr="0055043C">
              <w:rPr>
                <w:rFonts w:ascii="TimesNewRomanPSMT" w:hAnsi="TimesNewRomanPSMT" w:cs="TimesNewRomanPSMT"/>
                <w:b/>
                <w:bCs/>
                <w:sz w:val="24"/>
                <w:szCs w:val="24"/>
              </w:rPr>
              <w:t>2</w:t>
            </w:r>
          </w:p>
        </w:tc>
      </w:tr>
      <w:tr w:rsidR="0055043C" w:rsidRPr="0055043C" w:rsidTr="0055043C">
        <w:trPr>
          <w:gridAfter w:val="1"/>
          <w:wAfter w:w="132" w:type="dxa"/>
          <w:trHeight w:val="663"/>
        </w:trPr>
        <w:tc>
          <w:tcPr>
            <w:tcW w:w="2649" w:type="dxa"/>
            <w:tcBorders>
              <w:top w:val="nil"/>
              <w:left w:val="single" w:sz="4" w:space="0" w:color="auto"/>
              <w:bottom w:val="single" w:sz="4" w:space="0" w:color="auto"/>
              <w:right w:val="single" w:sz="4" w:space="0" w:color="auto"/>
            </w:tcBorders>
            <w:vAlign w:val="bottom"/>
            <w:hideMark/>
          </w:tcPr>
          <w:p w:rsidR="0055043C" w:rsidRPr="0055043C" w:rsidRDefault="0055043C" w:rsidP="0055043C">
            <w:pPr>
              <w:autoSpaceDE w:val="0"/>
              <w:autoSpaceDN w:val="0"/>
              <w:adjustRightInd w:val="0"/>
              <w:jc w:val="both"/>
              <w:rPr>
                <w:rFonts w:ascii="TimesNewRomanPSMT" w:hAnsi="TimesNewRomanPSMT" w:cs="TimesNewRomanPSMT"/>
                <w:sz w:val="24"/>
                <w:szCs w:val="24"/>
              </w:rPr>
            </w:pPr>
            <w:r w:rsidRPr="0055043C">
              <w:rPr>
                <w:rFonts w:ascii="TimesNewRomanPSMT" w:hAnsi="TimesNewRomanPSMT" w:cs="TimesNewRomanPSMT"/>
                <w:sz w:val="24"/>
                <w:szCs w:val="24"/>
              </w:rPr>
              <w:t xml:space="preserve">Количество </w:t>
            </w:r>
            <w:proofErr w:type="gramStart"/>
            <w:r w:rsidRPr="0055043C">
              <w:rPr>
                <w:rFonts w:ascii="TimesNewRomanPSMT" w:hAnsi="TimesNewRomanPSMT" w:cs="TimesNewRomanPSMT"/>
                <w:sz w:val="24"/>
                <w:szCs w:val="24"/>
              </w:rPr>
              <w:t>образовательных</w:t>
            </w:r>
            <w:proofErr w:type="gramEnd"/>
            <w:r w:rsidRPr="0055043C">
              <w:rPr>
                <w:rFonts w:ascii="TimesNewRomanPSMT" w:hAnsi="TimesNewRomanPSMT" w:cs="TimesNewRomanPSMT"/>
                <w:sz w:val="24"/>
                <w:szCs w:val="24"/>
              </w:rPr>
              <w:t xml:space="preserve"> программ СПО (всего)</w:t>
            </w:r>
          </w:p>
        </w:tc>
        <w:tc>
          <w:tcPr>
            <w:tcW w:w="1082" w:type="dxa"/>
            <w:tcBorders>
              <w:top w:val="nil"/>
              <w:left w:val="nil"/>
              <w:bottom w:val="single" w:sz="4" w:space="0" w:color="auto"/>
              <w:right w:val="single" w:sz="4" w:space="0" w:color="auto"/>
            </w:tcBorders>
            <w:noWrap/>
            <w:vAlign w:val="center"/>
            <w:hideMark/>
          </w:tcPr>
          <w:p w:rsidR="0055043C" w:rsidRPr="0055043C" w:rsidRDefault="0055043C" w:rsidP="0055043C">
            <w:pPr>
              <w:autoSpaceDE w:val="0"/>
              <w:autoSpaceDN w:val="0"/>
              <w:adjustRightInd w:val="0"/>
              <w:jc w:val="both"/>
              <w:rPr>
                <w:rFonts w:ascii="TimesNewRomanPSMT" w:hAnsi="TimesNewRomanPSMT" w:cs="TimesNewRomanPSMT"/>
                <w:b/>
                <w:bCs/>
                <w:sz w:val="24"/>
                <w:szCs w:val="24"/>
              </w:rPr>
            </w:pPr>
            <w:r w:rsidRPr="0055043C">
              <w:rPr>
                <w:rFonts w:ascii="TimesNewRomanPSMT" w:hAnsi="TimesNewRomanPSMT" w:cs="TimesNewRomanPSMT"/>
                <w:b/>
                <w:bCs/>
                <w:sz w:val="24"/>
                <w:szCs w:val="24"/>
              </w:rPr>
              <w:t>6</w:t>
            </w:r>
          </w:p>
        </w:tc>
        <w:tc>
          <w:tcPr>
            <w:tcW w:w="1082" w:type="dxa"/>
            <w:tcBorders>
              <w:top w:val="nil"/>
              <w:left w:val="nil"/>
              <w:bottom w:val="single" w:sz="4" w:space="0" w:color="auto"/>
              <w:right w:val="single" w:sz="4" w:space="0" w:color="auto"/>
            </w:tcBorders>
            <w:noWrap/>
            <w:vAlign w:val="center"/>
            <w:hideMark/>
          </w:tcPr>
          <w:p w:rsidR="0055043C" w:rsidRPr="0055043C" w:rsidRDefault="0055043C" w:rsidP="0055043C">
            <w:pPr>
              <w:autoSpaceDE w:val="0"/>
              <w:autoSpaceDN w:val="0"/>
              <w:adjustRightInd w:val="0"/>
              <w:jc w:val="both"/>
              <w:rPr>
                <w:rFonts w:ascii="TimesNewRomanPSMT" w:hAnsi="TimesNewRomanPSMT" w:cs="TimesNewRomanPSMT"/>
                <w:b/>
                <w:bCs/>
                <w:sz w:val="24"/>
                <w:szCs w:val="24"/>
              </w:rPr>
            </w:pPr>
            <w:r w:rsidRPr="0055043C">
              <w:rPr>
                <w:rFonts w:ascii="TimesNewRomanPSMT" w:hAnsi="TimesNewRomanPSMT" w:cs="TimesNewRomanPSMT"/>
                <w:b/>
                <w:bCs/>
                <w:sz w:val="24"/>
                <w:szCs w:val="24"/>
              </w:rPr>
              <w:t>6</w:t>
            </w:r>
          </w:p>
        </w:tc>
        <w:tc>
          <w:tcPr>
            <w:tcW w:w="962" w:type="dxa"/>
            <w:tcBorders>
              <w:top w:val="nil"/>
              <w:left w:val="nil"/>
              <w:bottom w:val="single" w:sz="4" w:space="0" w:color="auto"/>
              <w:right w:val="single" w:sz="4" w:space="0" w:color="auto"/>
            </w:tcBorders>
            <w:noWrap/>
            <w:vAlign w:val="center"/>
            <w:hideMark/>
          </w:tcPr>
          <w:p w:rsidR="0055043C" w:rsidRPr="0055043C" w:rsidRDefault="0055043C" w:rsidP="0055043C">
            <w:pPr>
              <w:autoSpaceDE w:val="0"/>
              <w:autoSpaceDN w:val="0"/>
              <w:adjustRightInd w:val="0"/>
              <w:jc w:val="both"/>
              <w:rPr>
                <w:rFonts w:ascii="TimesNewRomanPSMT" w:hAnsi="TimesNewRomanPSMT" w:cs="TimesNewRomanPSMT"/>
                <w:b/>
                <w:bCs/>
                <w:sz w:val="24"/>
                <w:szCs w:val="24"/>
              </w:rPr>
            </w:pPr>
            <w:r w:rsidRPr="0055043C">
              <w:rPr>
                <w:rFonts w:ascii="TimesNewRomanPSMT" w:hAnsi="TimesNewRomanPSMT" w:cs="TimesNewRomanPSMT"/>
                <w:b/>
                <w:bCs/>
                <w:sz w:val="24"/>
                <w:szCs w:val="24"/>
              </w:rPr>
              <w:t>6</w:t>
            </w:r>
          </w:p>
        </w:tc>
        <w:tc>
          <w:tcPr>
            <w:tcW w:w="1082" w:type="dxa"/>
            <w:tcBorders>
              <w:top w:val="nil"/>
              <w:left w:val="nil"/>
              <w:bottom w:val="single" w:sz="4" w:space="0" w:color="auto"/>
              <w:right w:val="single" w:sz="4" w:space="0" w:color="auto"/>
            </w:tcBorders>
            <w:noWrap/>
            <w:vAlign w:val="center"/>
            <w:hideMark/>
          </w:tcPr>
          <w:p w:rsidR="0055043C" w:rsidRPr="0055043C" w:rsidRDefault="0055043C" w:rsidP="0055043C">
            <w:pPr>
              <w:autoSpaceDE w:val="0"/>
              <w:autoSpaceDN w:val="0"/>
              <w:adjustRightInd w:val="0"/>
              <w:jc w:val="both"/>
              <w:rPr>
                <w:rFonts w:ascii="TimesNewRomanPSMT" w:hAnsi="TimesNewRomanPSMT" w:cs="TimesNewRomanPSMT"/>
                <w:b/>
                <w:bCs/>
                <w:sz w:val="24"/>
                <w:szCs w:val="24"/>
              </w:rPr>
            </w:pPr>
            <w:r w:rsidRPr="0055043C">
              <w:rPr>
                <w:rFonts w:ascii="TimesNewRomanPSMT" w:hAnsi="TimesNewRomanPSMT" w:cs="TimesNewRomanPSMT"/>
                <w:b/>
                <w:bCs/>
                <w:sz w:val="24"/>
                <w:szCs w:val="24"/>
              </w:rPr>
              <w:t>3</w:t>
            </w:r>
          </w:p>
        </w:tc>
        <w:tc>
          <w:tcPr>
            <w:tcW w:w="1004" w:type="dxa"/>
            <w:gridSpan w:val="2"/>
            <w:tcBorders>
              <w:top w:val="nil"/>
              <w:left w:val="nil"/>
              <w:bottom w:val="single" w:sz="4" w:space="0" w:color="auto"/>
              <w:right w:val="single" w:sz="4" w:space="0" w:color="auto"/>
            </w:tcBorders>
            <w:vAlign w:val="center"/>
            <w:hideMark/>
          </w:tcPr>
          <w:p w:rsidR="0055043C" w:rsidRPr="0055043C" w:rsidRDefault="0055043C" w:rsidP="0055043C">
            <w:pPr>
              <w:autoSpaceDE w:val="0"/>
              <w:autoSpaceDN w:val="0"/>
              <w:adjustRightInd w:val="0"/>
              <w:jc w:val="both"/>
              <w:rPr>
                <w:rFonts w:ascii="TimesNewRomanPSMT" w:hAnsi="TimesNewRomanPSMT" w:cs="TimesNewRomanPSMT"/>
                <w:b/>
                <w:bCs/>
                <w:sz w:val="24"/>
                <w:szCs w:val="24"/>
              </w:rPr>
            </w:pPr>
            <w:r w:rsidRPr="0055043C">
              <w:rPr>
                <w:rFonts w:ascii="TimesNewRomanPSMT" w:hAnsi="TimesNewRomanPSMT" w:cs="TimesNewRomanPSMT"/>
                <w:b/>
                <w:bCs/>
                <w:sz w:val="24"/>
                <w:szCs w:val="24"/>
              </w:rPr>
              <w:t>3</w:t>
            </w:r>
          </w:p>
        </w:tc>
        <w:tc>
          <w:tcPr>
            <w:tcW w:w="1040" w:type="dxa"/>
            <w:tcBorders>
              <w:top w:val="nil"/>
              <w:left w:val="nil"/>
              <w:bottom w:val="single" w:sz="4" w:space="0" w:color="auto"/>
              <w:right w:val="single" w:sz="4" w:space="0" w:color="auto"/>
            </w:tcBorders>
            <w:vAlign w:val="center"/>
            <w:hideMark/>
          </w:tcPr>
          <w:p w:rsidR="0055043C" w:rsidRPr="0055043C" w:rsidRDefault="0055043C" w:rsidP="0055043C">
            <w:pPr>
              <w:autoSpaceDE w:val="0"/>
              <w:autoSpaceDN w:val="0"/>
              <w:adjustRightInd w:val="0"/>
              <w:jc w:val="both"/>
              <w:rPr>
                <w:rFonts w:ascii="TimesNewRomanPSMT" w:hAnsi="TimesNewRomanPSMT" w:cs="TimesNewRomanPSMT"/>
                <w:b/>
                <w:bCs/>
                <w:sz w:val="24"/>
                <w:szCs w:val="24"/>
              </w:rPr>
            </w:pPr>
            <w:r w:rsidRPr="0055043C">
              <w:rPr>
                <w:rFonts w:ascii="TimesNewRomanPSMT" w:hAnsi="TimesNewRomanPSMT" w:cs="TimesNewRomanPSMT"/>
                <w:b/>
                <w:bCs/>
                <w:sz w:val="24"/>
                <w:szCs w:val="24"/>
              </w:rPr>
              <w:t>0</w:t>
            </w:r>
          </w:p>
        </w:tc>
      </w:tr>
      <w:tr w:rsidR="0055043C" w:rsidRPr="0055043C" w:rsidTr="0055043C">
        <w:trPr>
          <w:trHeight w:val="295"/>
        </w:trPr>
        <w:tc>
          <w:tcPr>
            <w:tcW w:w="7120" w:type="dxa"/>
            <w:gridSpan w:val="6"/>
            <w:vAlign w:val="center"/>
            <w:hideMark/>
          </w:tcPr>
          <w:p w:rsidR="0055043C" w:rsidRPr="0055043C" w:rsidRDefault="0055043C" w:rsidP="0055043C">
            <w:pPr>
              <w:autoSpaceDE w:val="0"/>
              <w:autoSpaceDN w:val="0"/>
              <w:adjustRightInd w:val="0"/>
              <w:jc w:val="both"/>
              <w:rPr>
                <w:rFonts w:ascii="TimesNewRomanPSMT" w:hAnsi="TimesNewRomanPSMT" w:cs="TimesNewRomanPSMT"/>
                <w:sz w:val="24"/>
                <w:szCs w:val="24"/>
              </w:rPr>
            </w:pPr>
            <w:r w:rsidRPr="0055043C">
              <w:rPr>
                <w:rFonts w:ascii="TimesNewRomanPSMT" w:hAnsi="TimesNewRomanPSMT" w:cs="TimesNewRomanPSMT"/>
                <w:b/>
                <w:bCs/>
                <w:sz w:val="24"/>
                <w:szCs w:val="24"/>
              </w:rPr>
              <w:t>*новая  программа:</w:t>
            </w:r>
            <w:r w:rsidRPr="0055043C">
              <w:rPr>
                <w:rFonts w:ascii="TimesNewRomanPSMT" w:hAnsi="TimesNewRomanPSMT" w:cs="TimesNewRomanPSMT"/>
                <w:sz w:val="24"/>
                <w:szCs w:val="24"/>
              </w:rPr>
              <w:t xml:space="preserve">  030600.62 «История» </w:t>
            </w:r>
          </w:p>
        </w:tc>
        <w:tc>
          <w:tcPr>
            <w:tcW w:w="1913" w:type="dxa"/>
            <w:gridSpan w:val="3"/>
            <w:noWrap/>
            <w:vAlign w:val="center"/>
          </w:tcPr>
          <w:p w:rsidR="0055043C" w:rsidRPr="0055043C" w:rsidRDefault="0055043C" w:rsidP="0055043C">
            <w:pPr>
              <w:autoSpaceDE w:val="0"/>
              <w:autoSpaceDN w:val="0"/>
              <w:adjustRightInd w:val="0"/>
              <w:jc w:val="both"/>
              <w:rPr>
                <w:rFonts w:ascii="TimesNewRomanPSMT" w:hAnsi="TimesNewRomanPSMT" w:cs="TimesNewRomanPSMT"/>
                <w:sz w:val="24"/>
                <w:szCs w:val="24"/>
              </w:rPr>
            </w:pPr>
          </w:p>
        </w:tc>
      </w:tr>
      <w:tr w:rsidR="0055043C" w:rsidRPr="0055043C" w:rsidTr="0055043C">
        <w:trPr>
          <w:trHeight w:val="1298"/>
        </w:trPr>
        <w:tc>
          <w:tcPr>
            <w:tcW w:w="9033" w:type="dxa"/>
            <w:gridSpan w:val="9"/>
            <w:vAlign w:val="center"/>
            <w:hideMark/>
          </w:tcPr>
          <w:p w:rsidR="0055043C" w:rsidRPr="0055043C" w:rsidRDefault="0055043C" w:rsidP="0055043C">
            <w:pPr>
              <w:autoSpaceDE w:val="0"/>
              <w:autoSpaceDN w:val="0"/>
              <w:adjustRightInd w:val="0"/>
              <w:jc w:val="both"/>
              <w:rPr>
                <w:rFonts w:ascii="TimesNewRomanPSMT" w:hAnsi="TimesNewRomanPSMT" w:cs="TimesNewRomanPSMT"/>
                <w:b/>
                <w:bCs/>
                <w:sz w:val="24"/>
                <w:szCs w:val="24"/>
              </w:rPr>
            </w:pPr>
            <w:r w:rsidRPr="0055043C">
              <w:rPr>
                <w:rFonts w:ascii="TimesNewRomanPSMT" w:hAnsi="TimesNewRomanPSMT" w:cs="TimesNewRomanPSMT"/>
                <w:b/>
                <w:bCs/>
                <w:sz w:val="24"/>
                <w:szCs w:val="24"/>
              </w:rPr>
              <w:t>**новые магистерские программы по направлениям:</w:t>
            </w:r>
          </w:p>
          <w:p w:rsidR="0055043C" w:rsidRPr="0055043C" w:rsidRDefault="00371127" w:rsidP="0055043C">
            <w:pPr>
              <w:autoSpaceDE w:val="0"/>
              <w:autoSpaceDN w:val="0"/>
              <w:adjustRightInd w:val="0"/>
              <w:jc w:val="both"/>
              <w:rPr>
                <w:rFonts w:ascii="TimesNewRomanPSMT" w:hAnsi="TimesNewRomanPSMT" w:cs="TimesNewRomanPSMT"/>
                <w:b/>
                <w:bCs/>
                <w:sz w:val="24"/>
                <w:szCs w:val="24"/>
              </w:rPr>
            </w:pPr>
            <w:proofErr w:type="gramStart"/>
            <w:r>
              <w:rPr>
                <w:rFonts w:ascii="TimesNewRomanPSMT" w:hAnsi="TimesNewRomanPSMT" w:cs="TimesNewRomanPSMT"/>
                <w:sz w:val="24"/>
                <w:szCs w:val="24"/>
              </w:rPr>
              <w:t xml:space="preserve">- </w:t>
            </w:r>
            <w:r w:rsidR="0055043C" w:rsidRPr="0055043C">
              <w:rPr>
                <w:rFonts w:ascii="TimesNewRomanPSMT" w:hAnsi="TimesNewRomanPSMT" w:cs="TimesNewRomanPSMT"/>
                <w:sz w:val="24"/>
                <w:szCs w:val="24"/>
              </w:rPr>
              <w:t>«Экономика впечатлений: менеджмент в индустрии гостеприимства и туризме» (направление «Менеджмент»); «Современный социальный анализ» (направление «Социология»); «Политика и управление - сменили название» (направление «Политология»).</w:t>
            </w:r>
            <w:proofErr w:type="gramEnd"/>
          </w:p>
        </w:tc>
      </w:tr>
      <w:tr w:rsidR="0055043C" w:rsidRPr="0055043C" w:rsidTr="0055043C">
        <w:trPr>
          <w:trHeight w:val="849"/>
        </w:trPr>
        <w:tc>
          <w:tcPr>
            <w:tcW w:w="9033" w:type="dxa"/>
            <w:gridSpan w:val="9"/>
            <w:vAlign w:val="center"/>
          </w:tcPr>
          <w:p w:rsidR="00371127" w:rsidRDefault="0055043C" w:rsidP="0055043C">
            <w:pPr>
              <w:autoSpaceDE w:val="0"/>
              <w:autoSpaceDN w:val="0"/>
              <w:adjustRightInd w:val="0"/>
              <w:jc w:val="both"/>
              <w:rPr>
                <w:rFonts w:ascii="TimesNewRomanPSMT" w:hAnsi="TimesNewRomanPSMT" w:cs="TimesNewRomanPSMT"/>
                <w:b/>
                <w:bCs/>
                <w:sz w:val="24"/>
                <w:szCs w:val="24"/>
              </w:rPr>
            </w:pPr>
            <w:r w:rsidRPr="0055043C">
              <w:rPr>
                <w:rFonts w:ascii="TimesNewRomanPSMT" w:hAnsi="TimesNewRomanPSMT" w:cs="TimesNewRomanPSMT"/>
                <w:b/>
                <w:bCs/>
                <w:sz w:val="24"/>
                <w:szCs w:val="24"/>
              </w:rPr>
              <w:t>***новые специализации по магистерским программам:</w:t>
            </w:r>
          </w:p>
          <w:p w:rsidR="0055043C" w:rsidRPr="0055043C" w:rsidRDefault="00371127" w:rsidP="0055043C">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b/>
                <w:bCs/>
                <w:sz w:val="24"/>
                <w:szCs w:val="24"/>
              </w:rPr>
              <w:t>-</w:t>
            </w:r>
            <w:r w:rsidR="0055043C" w:rsidRPr="0055043C">
              <w:rPr>
                <w:rFonts w:ascii="TimesNewRomanPSMT" w:hAnsi="TimesNewRomanPSMT" w:cs="TimesNewRomanPSMT"/>
                <w:b/>
                <w:bCs/>
                <w:sz w:val="24"/>
                <w:szCs w:val="24"/>
              </w:rPr>
              <w:t xml:space="preserve"> </w:t>
            </w:r>
            <w:r w:rsidR="0055043C" w:rsidRPr="0055043C">
              <w:rPr>
                <w:rFonts w:ascii="TimesNewRomanPSMT" w:hAnsi="TimesNewRomanPSMT" w:cs="TimesNewRomanPSMT"/>
                <w:sz w:val="24"/>
                <w:szCs w:val="24"/>
              </w:rPr>
              <w:t xml:space="preserve"> «Городская и региональная экономика» (маг</w:t>
            </w:r>
            <w:proofErr w:type="gramStart"/>
            <w:r w:rsidR="0055043C" w:rsidRPr="0055043C">
              <w:rPr>
                <w:rFonts w:ascii="TimesNewRomanPSMT" w:hAnsi="TimesNewRomanPSMT" w:cs="TimesNewRomanPSMT"/>
                <w:sz w:val="24"/>
                <w:szCs w:val="24"/>
              </w:rPr>
              <w:t>.</w:t>
            </w:r>
            <w:proofErr w:type="gramEnd"/>
            <w:r w:rsidR="0055043C" w:rsidRPr="0055043C">
              <w:rPr>
                <w:rFonts w:ascii="TimesNewRomanPSMT" w:hAnsi="TimesNewRomanPSMT" w:cs="TimesNewRomanPSMT"/>
                <w:sz w:val="24"/>
                <w:szCs w:val="24"/>
              </w:rPr>
              <w:t xml:space="preserve"> </w:t>
            </w:r>
            <w:proofErr w:type="gramStart"/>
            <w:r w:rsidR="0055043C" w:rsidRPr="0055043C">
              <w:rPr>
                <w:rFonts w:ascii="TimesNewRomanPSMT" w:hAnsi="TimesNewRomanPSMT" w:cs="TimesNewRomanPSMT"/>
                <w:sz w:val="24"/>
                <w:szCs w:val="24"/>
              </w:rPr>
              <w:t>п</w:t>
            </w:r>
            <w:proofErr w:type="gramEnd"/>
            <w:r w:rsidR="0055043C" w:rsidRPr="0055043C">
              <w:rPr>
                <w:rFonts w:ascii="TimesNewRomanPSMT" w:hAnsi="TimesNewRomanPSMT" w:cs="TimesNewRomanPSMT"/>
                <w:sz w:val="24"/>
                <w:szCs w:val="24"/>
              </w:rPr>
              <w:t>рограмма «Экономика» направления «Экономика»); «Менеджмент в публичной политике» (маг. программа «Политика и управление» направления «Политология»).</w:t>
            </w:r>
          </w:p>
          <w:p w:rsidR="0055043C" w:rsidRPr="0055043C" w:rsidRDefault="0055043C" w:rsidP="0055043C">
            <w:pPr>
              <w:autoSpaceDE w:val="0"/>
              <w:autoSpaceDN w:val="0"/>
              <w:adjustRightInd w:val="0"/>
              <w:jc w:val="both"/>
              <w:rPr>
                <w:rFonts w:ascii="TimesNewRomanPSMT" w:hAnsi="TimesNewRomanPSMT" w:cs="TimesNewRomanPSMT"/>
                <w:sz w:val="24"/>
                <w:szCs w:val="24"/>
              </w:rPr>
            </w:pPr>
            <w:r w:rsidRPr="0055043C">
              <w:rPr>
                <w:rFonts w:ascii="TimesNewRomanPSMT" w:hAnsi="TimesNewRomanPSMT" w:cs="TimesNewRomanPSMT"/>
                <w:b/>
                <w:sz w:val="24"/>
                <w:szCs w:val="24"/>
              </w:rPr>
              <w:t xml:space="preserve">прекращена подготовка по </w:t>
            </w:r>
            <w:r w:rsidRPr="0055043C">
              <w:rPr>
                <w:rFonts w:ascii="TimesNewRomanPSMT" w:hAnsi="TimesNewRomanPSMT" w:cs="TimesNewRomanPSMT"/>
                <w:b/>
                <w:bCs/>
                <w:sz w:val="24"/>
                <w:szCs w:val="24"/>
              </w:rPr>
              <w:t xml:space="preserve"> магистерской программе и специализации:</w:t>
            </w:r>
          </w:p>
          <w:p w:rsidR="0055043C" w:rsidRPr="00BC6DC5" w:rsidRDefault="00371127" w:rsidP="0055043C">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w:t>
            </w:r>
            <w:r w:rsidR="0055043C" w:rsidRPr="0055043C">
              <w:rPr>
                <w:rFonts w:ascii="TimesNewRomanPSMT" w:hAnsi="TimesNewRomanPSMT" w:cs="TimesNewRomanPSMT"/>
                <w:sz w:val="24"/>
                <w:szCs w:val="24"/>
              </w:rPr>
              <w:t xml:space="preserve"> Специализация «Пространственная экономика» по магистерской программе «Экономика» </w:t>
            </w:r>
            <w:r w:rsidR="00BC6DC5">
              <w:rPr>
                <w:rFonts w:ascii="TimesNewRomanPSMT" w:hAnsi="TimesNewRomanPSMT" w:cs="TimesNewRomanPSMT"/>
                <w:sz w:val="24"/>
                <w:szCs w:val="24"/>
              </w:rPr>
              <w:t>в рамках направления «Экономика»</w:t>
            </w:r>
          </w:p>
        </w:tc>
      </w:tr>
    </w:tbl>
    <w:p w:rsidR="0055043C" w:rsidRDefault="00371127" w:rsidP="00371127">
      <w:pPr>
        <w:autoSpaceDE w:val="0"/>
        <w:autoSpaceDN w:val="0"/>
        <w:adjustRightInd w:val="0"/>
        <w:spacing w:line="240" w:lineRule="auto"/>
        <w:jc w:val="right"/>
        <w:rPr>
          <w:rFonts w:ascii="TimesNewRomanPSMT" w:hAnsi="TimesNewRomanPSMT" w:cs="TimesNewRomanPSMT"/>
          <w:sz w:val="24"/>
          <w:szCs w:val="24"/>
        </w:rPr>
      </w:pPr>
      <w:r>
        <w:rPr>
          <w:rFonts w:ascii="TimesNewRomanPSMT" w:hAnsi="TimesNewRomanPSMT" w:cs="TimesNewRomanPSMT"/>
          <w:sz w:val="24"/>
          <w:szCs w:val="24"/>
        </w:rPr>
        <w:lastRenderedPageBreak/>
        <w:t>Таблица 3</w:t>
      </w:r>
      <w:r w:rsidR="00BC6DC5">
        <w:rPr>
          <w:rFonts w:ascii="TimesNewRomanPSMT" w:hAnsi="TimesNewRomanPSMT" w:cs="TimesNewRomanPSMT"/>
          <w:sz w:val="24"/>
          <w:szCs w:val="24"/>
        </w:rPr>
        <w:t>.1.2</w:t>
      </w:r>
    </w:p>
    <w:p w:rsidR="007F54B7" w:rsidRPr="007F54B7" w:rsidRDefault="00BC6DC5" w:rsidP="00BC6DC5">
      <w:pPr>
        <w:autoSpaceDE w:val="0"/>
        <w:autoSpaceDN w:val="0"/>
        <w:adjustRightInd w:val="0"/>
        <w:spacing w:line="240" w:lineRule="auto"/>
        <w:jc w:val="center"/>
        <w:rPr>
          <w:rFonts w:ascii="TimesNewRomanPSMT" w:hAnsi="TimesNewRomanPSMT" w:cs="TimesNewRomanPSMT"/>
          <w:sz w:val="24"/>
          <w:szCs w:val="24"/>
        </w:rPr>
      </w:pPr>
      <w:r>
        <w:rPr>
          <w:rFonts w:ascii="TimesNewRomanPSMT" w:hAnsi="TimesNewRomanPSMT" w:cs="TimesNewRomanPSMT"/>
          <w:sz w:val="24"/>
          <w:szCs w:val="24"/>
        </w:rPr>
        <w:t xml:space="preserve">Структура </w:t>
      </w:r>
      <w:proofErr w:type="gramStart"/>
      <w:r>
        <w:rPr>
          <w:rFonts w:ascii="TimesNewRomanPSMT" w:hAnsi="TimesNewRomanPSMT" w:cs="TimesNewRomanPSMT"/>
          <w:sz w:val="24"/>
          <w:szCs w:val="24"/>
        </w:rPr>
        <w:t>магистерских</w:t>
      </w:r>
      <w:proofErr w:type="gramEnd"/>
      <w:r>
        <w:rPr>
          <w:rFonts w:ascii="TimesNewRomanPSMT" w:hAnsi="TimesNewRomanPSMT" w:cs="TimesNewRomanPSMT"/>
          <w:sz w:val="24"/>
          <w:szCs w:val="24"/>
        </w:rPr>
        <w:t xml:space="preserve"> программ</w:t>
      </w:r>
    </w:p>
    <w:tbl>
      <w:tblPr>
        <w:tblStyle w:val="a3"/>
        <w:tblpPr w:leftFromText="180" w:rightFromText="180" w:vertAnchor="text" w:tblpY="1"/>
        <w:tblOverlap w:val="never"/>
        <w:tblW w:w="0" w:type="auto"/>
        <w:tblLayout w:type="fixed"/>
        <w:tblLook w:val="01E0"/>
      </w:tblPr>
      <w:tblGrid>
        <w:gridCol w:w="2988"/>
        <w:gridCol w:w="3396"/>
        <w:gridCol w:w="3187"/>
      </w:tblGrid>
      <w:tr w:rsidR="007F54B7" w:rsidRPr="007F54B7" w:rsidTr="00F85F30">
        <w:trPr>
          <w:trHeight w:val="603"/>
        </w:trPr>
        <w:tc>
          <w:tcPr>
            <w:tcW w:w="2988" w:type="dxa"/>
            <w:shd w:val="clear" w:color="auto" w:fill="CCCCCC"/>
            <w:vAlign w:val="center"/>
            <w:hideMark/>
          </w:tcPr>
          <w:p w:rsidR="007F54B7" w:rsidRPr="007F54B7" w:rsidRDefault="007F54B7" w:rsidP="00F85F30">
            <w:pPr>
              <w:autoSpaceDE w:val="0"/>
              <w:autoSpaceDN w:val="0"/>
              <w:adjustRightInd w:val="0"/>
              <w:rPr>
                <w:rFonts w:ascii="TimesNewRomanPSMT" w:hAnsi="TimesNewRomanPSMT" w:cs="TimesNewRomanPSMT"/>
                <w:b/>
                <w:bCs/>
                <w:sz w:val="24"/>
                <w:lang w:eastAsia="en-US"/>
              </w:rPr>
            </w:pPr>
            <w:r w:rsidRPr="007F54B7">
              <w:rPr>
                <w:rFonts w:ascii="TimesNewRomanPSMT" w:hAnsi="TimesNewRomanPSMT" w:cs="TimesNewRomanPSMT"/>
                <w:b/>
                <w:bCs/>
                <w:sz w:val="24"/>
                <w:lang w:eastAsia="en-US"/>
              </w:rPr>
              <w:t>Направление</w:t>
            </w:r>
          </w:p>
        </w:tc>
        <w:tc>
          <w:tcPr>
            <w:tcW w:w="3396" w:type="dxa"/>
            <w:shd w:val="clear" w:color="auto" w:fill="CCCCCC"/>
            <w:vAlign w:val="center"/>
            <w:hideMark/>
          </w:tcPr>
          <w:p w:rsidR="007F54B7" w:rsidRPr="007F54B7" w:rsidRDefault="009369D2" w:rsidP="00F85F30">
            <w:pPr>
              <w:autoSpaceDE w:val="0"/>
              <w:autoSpaceDN w:val="0"/>
              <w:adjustRightInd w:val="0"/>
              <w:rPr>
                <w:rFonts w:ascii="TimesNewRomanPSMT" w:hAnsi="TimesNewRomanPSMT" w:cs="TimesNewRomanPSMT"/>
                <w:b/>
                <w:bCs/>
                <w:sz w:val="24"/>
                <w:lang w:eastAsia="en-US"/>
              </w:rPr>
            </w:pPr>
            <w:hyperlink r:id="rId12" w:history="1">
              <w:r w:rsidR="007F54B7" w:rsidRPr="007F54B7">
                <w:rPr>
                  <w:rStyle w:val="a8"/>
                  <w:rFonts w:ascii="TimesNewRomanPSMT" w:hAnsi="TimesNewRomanPSMT" w:cs="TimesNewRomanPSMT"/>
                  <w:b/>
                  <w:bCs/>
                  <w:sz w:val="24"/>
                  <w:lang w:eastAsia="en-US"/>
                </w:rPr>
                <w:t>Магистерская программа</w:t>
              </w:r>
            </w:hyperlink>
          </w:p>
        </w:tc>
        <w:tc>
          <w:tcPr>
            <w:tcW w:w="3187" w:type="dxa"/>
            <w:shd w:val="clear" w:color="auto" w:fill="CCCCCC"/>
            <w:vAlign w:val="center"/>
            <w:hideMark/>
          </w:tcPr>
          <w:p w:rsidR="007F54B7" w:rsidRPr="007F54B7" w:rsidRDefault="007F54B7" w:rsidP="00F85F30">
            <w:pPr>
              <w:autoSpaceDE w:val="0"/>
              <w:autoSpaceDN w:val="0"/>
              <w:adjustRightInd w:val="0"/>
              <w:rPr>
                <w:rFonts w:ascii="TimesNewRomanPSMT" w:hAnsi="TimesNewRomanPSMT" w:cs="TimesNewRomanPSMT"/>
                <w:b/>
                <w:bCs/>
                <w:sz w:val="24"/>
                <w:lang w:eastAsia="en-US"/>
              </w:rPr>
            </w:pPr>
            <w:r w:rsidRPr="007F54B7">
              <w:rPr>
                <w:rFonts w:ascii="TimesNewRomanPSMT" w:hAnsi="TimesNewRomanPSMT" w:cs="TimesNewRomanPSMT"/>
                <w:b/>
                <w:bCs/>
                <w:sz w:val="24"/>
                <w:lang w:eastAsia="en-US"/>
              </w:rPr>
              <w:t>Специализация</w:t>
            </w:r>
          </w:p>
        </w:tc>
      </w:tr>
      <w:tr w:rsidR="007F54B7" w:rsidRPr="007F54B7" w:rsidTr="00F85F30">
        <w:tc>
          <w:tcPr>
            <w:tcW w:w="2988" w:type="dxa"/>
            <w:vMerge w:val="restart"/>
            <w:vAlign w:val="center"/>
            <w:hideMark/>
          </w:tcPr>
          <w:p w:rsidR="007F54B7" w:rsidRPr="007F54B7" w:rsidRDefault="007F54B7" w:rsidP="00F85F30">
            <w:pPr>
              <w:autoSpaceDE w:val="0"/>
              <w:autoSpaceDN w:val="0"/>
              <w:adjustRightInd w:val="0"/>
              <w:rPr>
                <w:rFonts w:ascii="TimesNewRomanPSMT" w:hAnsi="TimesNewRomanPSMT" w:cs="TimesNewRomanPSMT"/>
                <w:b/>
                <w:sz w:val="24"/>
                <w:lang w:eastAsia="en-US"/>
              </w:rPr>
            </w:pPr>
            <w:r w:rsidRPr="007F54B7">
              <w:rPr>
                <w:rFonts w:ascii="TimesNewRomanPSMT" w:hAnsi="TimesNewRomanPSMT" w:cs="TimesNewRomanPSMT"/>
                <w:b/>
                <w:sz w:val="24"/>
                <w:lang w:eastAsia="en-US"/>
              </w:rPr>
              <w:t>080500  Менеджмент</w:t>
            </w:r>
          </w:p>
        </w:tc>
        <w:tc>
          <w:tcPr>
            <w:tcW w:w="3396" w:type="dxa"/>
            <w:vAlign w:val="center"/>
          </w:tcPr>
          <w:p w:rsidR="007F54B7" w:rsidRPr="007F54B7" w:rsidRDefault="007F54B7" w:rsidP="00F85F30">
            <w:pPr>
              <w:autoSpaceDE w:val="0"/>
              <w:autoSpaceDN w:val="0"/>
              <w:adjustRightInd w:val="0"/>
              <w:rPr>
                <w:rFonts w:ascii="TimesNewRomanPSMT" w:hAnsi="TimesNewRomanPSMT" w:cs="TimesNewRomanPSMT"/>
                <w:sz w:val="24"/>
                <w:lang w:eastAsia="en-US"/>
              </w:rPr>
            </w:pPr>
          </w:p>
          <w:p w:rsidR="007F54B7" w:rsidRPr="007F54B7" w:rsidRDefault="009369D2" w:rsidP="00F85F30">
            <w:pPr>
              <w:autoSpaceDE w:val="0"/>
              <w:autoSpaceDN w:val="0"/>
              <w:adjustRightInd w:val="0"/>
              <w:rPr>
                <w:rFonts w:ascii="TimesNewRomanPSMT" w:hAnsi="TimesNewRomanPSMT" w:cs="TimesNewRomanPSMT"/>
                <w:sz w:val="24"/>
                <w:lang w:eastAsia="en-US"/>
              </w:rPr>
            </w:pPr>
            <w:hyperlink r:id="rId13" w:history="1">
              <w:r w:rsidR="007F54B7" w:rsidRPr="007F54B7">
                <w:rPr>
                  <w:rStyle w:val="a8"/>
                  <w:rFonts w:ascii="TimesNewRomanPSMT" w:hAnsi="TimesNewRomanPSMT" w:cs="TimesNewRomanPSMT"/>
                  <w:sz w:val="24"/>
                  <w:lang w:eastAsia="en-US"/>
                </w:rPr>
                <w:t>Финансовый менеджмент</w:t>
              </w:r>
            </w:hyperlink>
          </w:p>
          <w:p w:rsidR="007F54B7" w:rsidRPr="007F54B7" w:rsidRDefault="007F54B7" w:rsidP="00F85F30">
            <w:pPr>
              <w:autoSpaceDE w:val="0"/>
              <w:autoSpaceDN w:val="0"/>
              <w:adjustRightInd w:val="0"/>
              <w:rPr>
                <w:rFonts w:ascii="TimesNewRomanPSMT" w:hAnsi="TimesNewRomanPSMT" w:cs="TimesNewRomanPSMT"/>
                <w:sz w:val="24"/>
                <w:lang w:eastAsia="en-US"/>
              </w:rPr>
            </w:pPr>
          </w:p>
        </w:tc>
        <w:tc>
          <w:tcPr>
            <w:tcW w:w="3187" w:type="dxa"/>
            <w:vAlign w:val="center"/>
            <w:hideMark/>
          </w:tcPr>
          <w:p w:rsidR="007F54B7" w:rsidRPr="007F54B7" w:rsidRDefault="007F54B7" w:rsidP="00F85F30">
            <w:pPr>
              <w:autoSpaceDE w:val="0"/>
              <w:autoSpaceDN w:val="0"/>
              <w:adjustRightInd w:val="0"/>
              <w:rPr>
                <w:rFonts w:ascii="TimesNewRomanPSMT" w:hAnsi="TimesNewRomanPSMT" w:cs="TimesNewRomanPSMT"/>
                <w:sz w:val="24"/>
                <w:lang w:eastAsia="en-US"/>
              </w:rPr>
            </w:pPr>
            <w:r w:rsidRPr="007F54B7">
              <w:rPr>
                <w:rFonts w:ascii="TimesNewRomanPSMT" w:hAnsi="TimesNewRomanPSMT" w:cs="TimesNewRomanPSMT"/>
                <w:sz w:val="24"/>
                <w:lang w:eastAsia="en-US"/>
              </w:rPr>
              <w:t>Корпоративные финансы</w:t>
            </w:r>
          </w:p>
        </w:tc>
      </w:tr>
      <w:tr w:rsidR="007F54B7" w:rsidRPr="007F54B7" w:rsidTr="00F85F30">
        <w:tc>
          <w:tcPr>
            <w:tcW w:w="9571" w:type="dxa"/>
            <w:vMerge/>
            <w:vAlign w:val="center"/>
            <w:hideMark/>
          </w:tcPr>
          <w:p w:rsidR="007F54B7" w:rsidRPr="007F54B7" w:rsidRDefault="007F54B7" w:rsidP="00F85F30">
            <w:pPr>
              <w:autoSpaceDE w:val="0"/>
              <w:autoSpaceDN w:val="0"/>
              <w:adjustRightInd w:val="0"/>
              <w:rPr>
                <w:rFonts w:ascii="TimesNewRomanPSMT" w:hAnsi="TimesNewRomanPSMT" w:cs="TimesNewRomanPSMT"/>
                <w:b/>
                <w:sz w:val="24"/>
                <w:lang w:eastAsia="en-US"/>
              </w:rPr>
            </w:pPr>
          </w:p>
        </w:tc>
        <w:tc>
          <w:tcPr>
            <w:tcW w:w="3396" w:type="dxa"/>
            <w:vMerge w:val="restart"/>
            <w:vAlign w:val="center"/>
            <w:hideMark/>
          </w:tcPr>
          <w:p w:rsidR="007F54B7" w:rsidRPr="007F54B7" w:rsidRDefault="009369D2" w:rsidP="00F85F30">
            <w:pPr>
              <w:autoSpaceDE w:val="0"/>
              <w:autoSpaceDN w:val="0"/>
              <w:adjustRightInd w:val="0"/>
              <w:rPr>
                <w:rFonts w:ascii="TimesNewRomanPSMT" w:hAnsi="TimesNewRomanPSMT" w:cs="TimesNewRomanPSMT"/>
                <w:sz w:val="24"/>
                <w:lang w:eastAsia="en-US"/>
              </w:rPr>
            </w:pPr>
            <w:hyperlink r:id="rId14" w:history="1">
              <w:r w:rsidR="007F54B7" w:rsidRPr="007F54B7">
                <w:rPr>
                  <w:rStyle w:val="a8"/>
                  <w:rFonts w:ascii="TimesNewRomanPSMT" w:hAnsi="TimesNewRomanPSMT" w:cs="TimesNewRomanPSMT"/>
                  <w:sz w:val="24"/>
                  <w:lang w:eastAsia="en-US"/>
                </w:rPr>
                <w:t>Маркетинговые технологии</w:t>
              </w:r>
            </w:hyperlink>
          </w:p>
        </w:tc>
        <w:tc>
          <w:tcPr>
            <w:tcW w:w="3187" w:type="dxa"/>
            <w:vAlign w:val="center"/>
            <w:hideMark/>
          </w:tcPr>
          <w:p w:rsidR="007F54B7" w:rsidRPr="007F54B7" w:rsidRDefault="007F54B7" w:rsidP="00F85F30">
            <w:pPr>
              <w:autoSpaceDE w:val="0"/>
              <w:autoSpaceDN w:val="0"/>
              <w:adjustRightInd w:val="0"/>
              <w:rPr>
                <w:rFonts w:ascii="TimesNewRomanPSMT" w:hAnsi="TimesNewRomanPSMT" w:cs="TimesNewRomanPSMT"/>
                <w:sz w:val="24"/>
                <w:lang w:eastAsia="en-US"/>
              </w:rPr>
            </w:pPr>
            <w:r w:rsidRPr="007F54B7">
              <w:rPr>
                <w:rFonts w:ascii="TimesNewRomanPSMT" w:hAnsi="TimesNewRomanPSMT" w:cs="TimesNewRomanPSMT"/>
                <w:sz w:val="24"/>
                <w:lang w:eastAsia="en-US"/>
              </w:rPr>
              <w:t>Технология стратегического маркетинга</w:t>
            </w:r>
          </w:p>
        </w:tc>
      </w:tr>
      <w:tr w:rsidR="007F54B7" w:rsidRPr="007F54B7" w:rsidTr="00F85F30">
        <w:tc>
          <w:tcPr>
            <w:tcW w:w="9571" w:type="dxa"/>
            <w:vMerge/>
            <w:vAlign w:val="center"/>
            <w:hideMark/>
          </w:tcPr>
          <w:p w:rsidR="007F54B7" w:rsidRPr="007F54B7" w:rsidRDefault="007F54B7" w:rsidP="00F85F30">
            <w:pPr>
              <w:autoSpaceDE w:val="0"/>
              <w:autoSpaceDN w:val="0"/>
              <w:adjustRightInd w:val="0"/>
              <w:rPr>
                <w:rFonts w:ascii="TimesNewRomanPSMT" w:hAnsi="TimesNewRomanPSMT" w:cs="TimesNewRomanPSMT"/>
                <w:b/>
                <w:sz w:val="24"/>
                <w:lang w:eastAsia="en-US"/>
              </w:rPr>
            </w:pPr>
          </w:p>
        </w:tc>
        <w:tc>
          <w:tcPr>
            <w:tcW w:w="3396" w:type="dxa"/>
            <w:vMerge/>
            <w:vAlign w:val="center"/>
            <w:hideMark/>
          </w:tcPr>
          <w:p w:rsidR="007F54B7" w:rsidRPr="007F54B7" w:rsidRDefault="007F54B7" w:rsidP="00F85F30">
            <w:pPr>
              <w:autoSpaceDE w:val="0"/>
              <w:autoSpaceDN w:val="0"/>
              <w:adjustRightInd w:val="0"/>
              <w:rPr>
                <w:rFonts w:ascii="TimesNewRomanPSMT" w:hAnsi="TimesNewRomanPSMT" w:cs="TimesNewRomanPSMT"/>
                <w:sz w:val="24"/>
                <w:lang w:eastAsia="en-US"/>
              </w:rPr>
            </w:pPr>
          </w:p>
        </w:tc>
        <w:tc>
          <w:tcPr>
            <w:tcW w:w="3187" w:type="dxa"/>
            <w:vAlign w:val="center"/>
            <w:hideMark/>
          </w:tcPr>
          <w:p w:rsidR="007F54B7" w:rsidRPr="007F54B7" w:rsidRDefault="007F54B7" w:rsidP="00F85F30">
            <w:pPr>
              <w:autoSpaceDE w:val="0"/>
              <w:autoSpaceDN w:val="0"/>
              <w:adjustRightInd w:val="0"/>
              <w:rPr>
                <w:rFonts w:ascii="TimesNewRomanPSMT" w:hAnsi="TimesNewRomanPSMT" w:cs="TimesNewRomanPSMT"/>
                <w:sz w:val="24"/>
                <w:lang w:eastAsia="en-US"/>
              </w:rPr>
            </w:pPr>
            <w:r w:rsidRPr="007F54B7">
              <w:rPr>
                <w:rFonts w:ascii="TimesNewRomanPSMT" w:hAnsi="TimesNewRomanPSMT" w:cs="TimesNewRomanPSMT"/>
                <w:sz w:val="24"/>
                <w:lang w:eastAsia="en-US"/>
              </w:rPr>
              <w:t xml:space="preserve">Технология управления </w:t>
            </w:r>
            <w:proofErr w:type="gramStart"/>
            <w:r w:rsidRPr="007F54B7">
              <w:rPr>
                <w:rFonts w:ascii="TimesNewRomanPSMT" w:hAnsi="TimesNewRomanPSMT" w:cs="TimesNewRomanPSMT"/>
                <w:sz w:val="24"/>
                <w:lang w:eastAsia="en-US"/>
              </w:rPr>
              <w:t>рыночными</w:t>
            </w:r>
            <w:proofErr w:type="gramEnd"/>
            <w:r w:rsidRPr="007F54B7">
              <w:rPr>
                <w:rFonts w:ascii="TimesNewRomanPSMT" w:hAnsi="TimesNewRomanPSMT" w:cs="TimesNewRomanPSMT"/>
                <w:sz w:val="24"/>
                <w:lang w:eastAsia="en-US"/>
              </w:rPr>
              <w:t xml:space="preserve"> </w:t>
            </w:r>
            <w:proofErr w:type="spellStart"/>
            <w:r w:rsidRPr="007F54B7">
              <w:rPr>
                <w:rFonts w:ascii="TimesNewRomanPSMT" w:hAnsi="TimesNewRomanPSMT" w:cs="TimesNewRomanPSMT"/>
                <w:sz w:val="24"/>
                <w:lang w:eastAsia="en-US"/>
              </w:rPr>
              <w:t>бренд-системами</w:t>
            </w:r>
            <w:proofErr w:type="spellEnd"/>
          </w:p>
        </w:tc>
      </w:tr>
      <w:tr w:rsidR="007F54B7" w:rsidRPr="007F54B7" w:rsidTr="00F85F30">
        <w:tc>
          <w:tcPr>
            <w:tcW w:w="9571" w:type="dxa"/>
            <w:vMerge/>
            <w:vAlign w:val="center"/>
            <w:hideMark/>
          </w:tcPr>
          <w:p w:rsidR="007F54B7" w:rsidRPr="007F54B7" w:rsidRDefault="007F54B7" w:rsidP="00F85F30">
            <w:pPr>
              <w:autoSpaceDE w:val="0"/>
              <w:autoSpaceDN w:val="0"/>
              <w:adjustRightInd w:val="0"/>
              <w:rPr>
                <w:rFonts w:ascii="TimesNewRomanPSMT" w:hAnsi="TimesNewRomanPSMT" w:cs="TimesNewRomanPSMT"/>
                <w:b/>
                <w:sz w:val="24"/>
                <w:lang w:eastAsia="en-US"/>
              </w:rPr>
            </w:pPr>
          </w:p>
        </w:tc>
        <w:tc>
          <w:tcPr>
            <w:tcW w:w="3396" w:type="dxa"/>
            <w:vAlign w:val="center"/>
            <w:hideMark/>
          </w:tcPr>
          <w:p w:rsidR="007F54B7" w:rsidRPr="007F54B7" w:rsidRDefault="007F54B7" w:rsidP="00F85F30">
            <w:pPr>
              <w:autoSpaceDE w:val="0"/>
              <w:autoSpaceDN w:val="0"/>
              <w:adjustRightInd w:val="0"/>
              <w:rPr>
                <w:rFonts w:ascii="TimesNewRomanPSMT" w:hAnsi="TimesNewRomanPSMT" w:cs="TimesNewRomanPSMT"/>
                <w:sz w:val="24"/>
                <w:lang w:eastAsia="en-US"/>
              </w:rPr>
            </w:pPr>
            <w:r w:rsidRPr="007F54B7">
              <w:rPr>
                <w:rFonts w:ascii="TimesNewRomanPSMT" w:hAnsi="TimesNewRomanPSMT" w:cs="TimesNewRomanPSMT"/>
                <w:sz w:val="24"/>
                <w:lang w:eastAsia="en-US"/>
              </w:rPr>
              <w:t>Экономика впечатлений: менеджмент в индустрии гостеприимства и туризме</w:t>
            </w:r>
          </w:p>
        </w:tc>
        <w:tc>
          <w:tcPr>
            <w:tcW w:w="3187" w:type="dxa"/>
            <w:vAlign w:val="center"/>
            <w:hideMark/>
          </w:tcPr>
          <w:p w:rsidR="007F54B7" w:rsidRPr="007F54B7" w:rsidRDefault="007F54B7" w:rsidP="00F85F30">
            <w:pPr>
              <w:autoSpaceDE w:val="0"/>
              <w:autoSpaceDN w:val="0"/>
              <w:adjustRightInd w:val="0"/>
              <w:rPr>
                <w:rFonts w:ascii="TimesNewRomanPSMT" w:hAnsi="TimesNewRomanPSMT" w:cs="TimesNewRomanPSMT"/>
                <w:sz w:val="24"/>
                <w:lang w:eastAsia="en-US"/>
              </w:rPr>
            </w:pPr>
            <w:r w:rsidRPr="007F54B7">
              <w:rPr>
                <w:rFonts w:ascii="TimesNewRomanPSMT" w:hAnsi="TimesNewRomanPSMT" w:cs="TimesNewRomanPSMT"/>
                <w:sz w:val="24"/>
                <w:lang w:eastAsia="en-US"/>
              </w:rPr>
              <w:t>-</w:t>
            </w:r>
          </w:p>
        </w:tc>
      </w:tr>
      <w:tr w:rsidR="007F54B7" w:rsidRPr="007F54B7" w:rsidTr="00F85F30">
        <w:tc>
          <w:tcPr>
            <w:tcW w:w="9571" w:type="dxa"/>
            <w:gridSpan w:val="3"/>
            <w:shd w:val="clear" w:color="auto" w:fill="CCCCCC"/>
            <w:vAlign w:val="center"/>
          </w:tcPr>
          <w:p w:rsidR="007F54B7" w:rsidRPr="007F54B7" w:rsidRDefault="007F54B7" w:rsidP="00F85F30">
            <w:pPr>
              <w:autoSpaceDE w:val="0"/>
              <w:autoSpaceDN w:val="0"/>
              <w:adjustRightInd w:val="0"/>
              <w:rPr>
                <w:rFonts w:ascii="TimesNewRomanPSMT" w:hAnsi="TimesNewRomanPSMT" w:cs="TimesNewRomanPSMT"/>
                <w:sz w:val="24"/>
                <w:lang w:eastAsia="en-US"/>
              </w:rPr>
            </w:pPr>
          </w:p>
        </w:tc>
      </w:tr>
      <w:tr w:rsidR="007F54B7" w:rsidRPr="007F54B7" w:rsidTr="00F85F30">
        <w:trPr>
          <w:trHeight w:val="767"/>
        </w:trPr>
        <w:tc>
          <w:tcPr>
            <w:tcW w:w="2988" w:type="dxa"/>
            <w:vMerge w:val="restart"/>
            <w:vAlign w:val="center"/>
            <w:hideMark/>
          </w:tcPr>
          <w:p w:rsidR="007F54B7" w:rsidRPr="007F54B7" w:rsidRDefault="007F54B7" w:rsidP="00F85F30">
            <w:pPr>
              <w:autoSpaceDE w:val="0"/>
              <w:autoSpaceDN w:val="0"/>
              <w:adjustRightInd w:val="0"/>
              <w:rPr>
                <w:rFonts w:ascii="TimesNewRomanPSMT" w:hAnsi="TimesNewRomanPSMT" w:cs="TimesNewRomanPSMT"/>
                <w:b/>
                <w:sz w:val="24"/>
                <w:lang w:eastAsia="en-US"/>
              </w:rPr>
            </w:pPr>
            <w:r w:rsidRPr="007F54B7">
              <w:rPr>
                <w:rFonts w:ascii="TimesNewRomanPSMT" w:hAnsi="TimesNewRomanPSMT" w:cs="TimesNewRomanPSMT"/>
                <w:b/>
                <w:sz w:val="24"/>
                <w:lang w:eastAsia="en-US"/>
              </w:rPr>
              <w:t>081100</w:t>
            </w:r>
          </w:p>
          <w:p w:rsidR="007F54B7" w:rsidRPr="007F54B7" w:rsidRDefault="007F54B7" w:rsidP="00F85F30">
            <w:pPr>
              <w:autoSpaceDE w:val="0"/>
              <w:autoSpaceDN w:val="0"/>
              <w:adjustRightInd w:val="0"/>
              <w:rPr>
                <w:rFonts w:ascii="TimesNewRomanPSMT" w:hAnsi="TimesNewRomanPSMT" w:cs="TimesNewRomanPSMT"/>
                <w:b/>
                <w:sz w:val="24"/>
                <w:lang w:eastAsia="en-US"/>
              </w:rPr>
            </w:pPr>
            <w:r w:rsidRPr="007F54B7">
              <w:rPr>
                <w:rFonts w:ascii="TimesNewRomanPSMT" w:hAnsi="TimesNewRomanPSMT" w:cs="TimesNewRomanPSMT"/>
                <w:b/>
                <w:sz w:val="24"/>
                <w:lang w:eastAsia="en-US"/>
              </w:rPr>
              <w:t>Государственное и муниципальное управление</w:t>
            </w:r>
          </w:p>
        </w:tc>
        <w:tc>
          <w:tcPr>
            <w:tcW w:w="3396" w:type="dxa"/>
            <w:vAlign w:val="center"/>
            <w:hideMark/>
          </w:tcPr>
          <w:p w:rsidR="007F54B7" w:rsidRPr="007F54B7" w:rsidRDefault="009369D2" w:rsidP="00F85F30">
            <w:pPr>
              <w:autoSpaceDE w:val="0"/>
              <w:autoSpaceDN w:val="0"/>
              <w:adjustRightInd w:val="0"/>
              <w:rPr>
                <w:rFonts w:ascii="TimesNewRomanPSMT" w:hAnsi="TimesNewRomanPSMT" w:cs="TimesNewRomanPSMT"/>
                <w:sz w:val="24"/>
                <w:lang w:eastAsia="en-US"/>
              </w:rPr>
            </w:pPr>
            <w:hyperlink r:id="rId15" w:history="1">
              <w:r w:rsidR="007F54B7" w:rsidRPr="007F54B7">
                <w:rPr>
                  <w:rStyle w:val="a8"/>
                  <w:rFonts w:ascii="TimesNewRomanPSMT" w:hAnsi="TimesNewRomanPSMT" w:cs="TimesNewRomanPSMT"/>
                  <w:sz w:val="24"/>
                  <w:lang w:eastAsia="en-US"/>
                </w:rPr>
                <w:t xml:space="preserve">Государственное </w:t>
              </w:r>
            </w:hyperlink>
          </w:p>
          <w:p w:rsidR="007F54B7" w:rsidRPr="007F54B7" w:rsidRDefault="007F54B7" w:rsidP="00F85F30">
            <w:pPr>
              <w:autoSpaceDE w:val="0"/>
              <w:autoSpaceDN w:val="0"/>
              <w:adjustRightInd w:val="0"/>
              <w:rPr>
                <w:rFonts w:ascii="TimesNewRomanPSMT" w:hAnsi="TimesNewRomanPSMT" w:cs="TimesNewRomanPSMT"/>
                <w:sz w:val="24"/>
                <w:lang w:eastAsia="en-US"/>
              </w:rPr>
            </w:pPr>
            <w:r w:rsidRPr="007F54B7">
              <w:rPr>
                <w:rFonts w:ascii="TimesNewRomanPSMT" w:hAnsi="TimesNewRomanPSMT" w:cs="TimesNewRomanPSMT"/>
                <w:sz w:val="24"/>
                <w:lang w:eastAsia="en-US"/>
              </w:rPr>
              <w:t>и муниципальное</w:t>
            </w:r>
          </w:p>
          <w:p w:rsidR="007F54B7" w:rsidRPr="007F54B7" w:rsidRDefault="007F54B7" w:rsidP="00F85F30">
            <w:pPr>
              <w:autoSpaceDE w:val="0"/>
              <w:autoSpaceDN w:val="0"/>
              <w:adjustRightInd w:val="0"/>
              <w:rPr>
                <w:rFonts w:ascii="TimesNewRomanPSMT" w:hAnsi="TimesNewRomanPSMT" w:cs="TimesNewRomanPSMT"/>
                <w:sz w:val="24"/>
                <w:lang w:eastAsia="en-US"/>
              </w:rPr>
            </w:pPr>
            <w:r w:rsidRPr="007F54B7">
              <w:rPr>
                <w:rFonts w:ascii="TimesNewRomanPSMT" w:hAnsi="TimesNewRomanPSMT" w:cs="TimesNewRomanPSMT"/>
                <w:sz w:val="24"/>
                <w:lang w:eastAsia="en-US"/>
              </w:rPr>
              <w:t>управление</w:t>
            </w:r>
          </w:p>
        </w:tc>
        <w:tc>
          <w:tcPr>
            <w:tcW w:w="3187" w:type="dxa"/>
            <w:vAlign w:val="center"/>
            <w:hideMark/>
          </w:tcPr>
          <w:p w:rsidR="007F54B7" w:rsidRPr="007F54B7" w:rsidRDefault="007F54B7" w:rsidP="00F85F30">
            <w:pPr>
              <w:autoSpaceDE w:val="0"/>
              <w:autoSpaceDN w:val="0"/>
              <w:adjustRightInd w:val="0"/>
              <w:rPr>
                <w:rFonts w:ascii="TimesNewRomanPSMT" w:hAnsi="TimesNewRomanPSMT" w:cs="TimesNewRomanPSMT"/>
                <w:sz w:val="24"/>
                <w:lang w:eastAsia="en-US"/>
              </w:rPr>
            </w:pPr>
            <w:r w:rsidRPr="007F54B7">
              <w:rPr>
                <w:rFonts w:ascii="TimesNewRomanPSMT" w:hAnsi="TimesNewRomanPSMT" w:cs="TimesNewRomanPSMT"/>
                <w:sz w:val="24"/>
                <w:lang w:eastAsia="en-US"/>
              </w:rPr>
              <w:t>-</w:t>
            </w:r>
          </w:p>
        </w:tc>
      </w:tr>
      <w:tr w:rsidR="007F54B7" w:rsidRPr="007F54B7" w:rsidTr="00F85F30">
        <w:trPr>
          <w:trHeight w:val="273"/>
        </w:trPr>
        <w:tc>
          <w:tcPr>
            <w:tcW w:w="9571" w:type="dxa"/>
            <w:vMerge/>
            <w:vAlign w:val="center"/>
            <w:hideMark/>
          </w:tcPr>
          <w:p w:rsidR="007F54B7" w:rsidRPr="007F54B7" w:rsidRDefault="007F54B7" w:rsidP="00F85F30">
            <w:pPr>
              <w:autoSpaceDE w:val="0"/>
              <w:autoSpaceDN w:val="0"/>
              <w:adjustRightInd w:val="0"/>
              <w:rPr>
                <w:rFonts w:ascii="TimesNewRomanPSMT" w:hAnsi="TimesNewRomanPSMT" w:cs="TimesNewRomanPSMT"/>
                <w:b/>
                <w:sz w:val="24"/>
                <w:lang w:eastAsia="en-US"/>
              </w:rPr>
            </w:pPr>
          </w:p>
        </w:tc>
        <w:tc>
          <w:tcPr>
            <w:tcW w:w="3396" w:type="dxa"/>
            <w:vAlign w:val="center"/>
            <w:hideMark/>
          </w:tcPr>
          <w:p w:rsidR="007F54B7" w:rsidRPr="007F54B7" w:rsidRDefault="009369D2" w:rsidP="00F85F30">
            <w:pPr>
              <w:autoSpaceDE w:val="0"/>
              <w:autoSpaceDN w:val="0"/>
              <w:adjustRightInd w:val="0"/>
              <w:rPr>
                <w:rFonts w:ascii="TimesNewRomanPSMT" w:hAnsi="TimesNewRomanPSMT" w:cs="TimesNewRomanPSMT"/>
                <w:sz w:val="24"/>
                <w:lang w:eastAsia="en-US"/>
              </w:rPr>
            </w:pPr>
            <w:hyperlink r:id="rId16" w:history="1">
              <w:r w:rsidR="007F54B7" w:rsidRPr="007F54B7">
                <w:rPr>
                  <w:rStyle w:val="a8"/>
                  <w:rFonts w:ascii="TimesNewRomanPSMT" w:hAnsi="TimesNewRomanPSMT" w:cs="TimesNewRomanPSMT"/>
                  <w:sz w:val="24"/>
                  <w:lang w:eastAsia="en-US"/>
                </w:rPr>
                <w:t>Управление образованием</w:t>
              </w:r>
            </w:hyperlink>
          </w:p>
        </w:tc>
        <w:tc>
          <w:tcPr>
            <w:tcW w:w="3187" w:type="dxa"/>
            <w:vAlign w:val="center"/>
            <w:hideMark/>
          </w:tcPr>
          <w:p w:rsidR="007F54B7" w:rsidRPr="007F54B7" w:rsidRDefault="007F54B7" w:rsidP="00F85F30">
            <w:pPr>
              <w:autoSpaceDE w:val="0"/>
              <w:autoSpaceDN w:val="0"/>
              <w:adjustRightInd w:val="0"/>
              <w:rPr>
                <w:rFonts w:ascii="TimesNewRomanPSMT" w:hAnsi="TimesNewRomanPSMT" w:cs="TimesNewRomanPSMT"/>
                <w:sz w:val="24"/>
                <w:lang w:eastAsia="en-US"/>
              </w:rPr>
            </w:pPr>
            <w:r w:rsidRPr="007F54B7">
              <w:rPr>
                <w:rFonts w:ascii="TimesNewRomanPSMT" w:hAnsi="TimesNewRomanPSMT" w:cs="TimesNewRomanPSMT"/>
                <w:sz w:val="24"/>
                <w:lang w:eastAsia="en-US"/>
              </w:rPr>
              <w:t>-</w:t>
            </w:r>
          </w:p>
        </w:tc>
      </w:tr>
      <w:tr w:rsidR="007F54B7" w:rsidRPr="007F54B7" w:rsidTr="00F85F30">
        <w:trPr>
          <w:trHeight w:val="138"/>
        </w:trPr>
        <w:tc>
          <w:tcPr>
            <w:tcW w:w="9571" w:type="dxa"/>
            <w:gridSpan w:val="3"/>
            <w:shd w:val="clear" w:color="auto" w:fill="CCCCCC"/>
            <w:vAlign w:val="center"/>
          </w:tcPr>
          <w:p w:rsidR="007F54B7" w:rsidRPr="007F54B7" w:rsidRDefault="007F54B7" w:rsidP="00F85F30">
            <w:pPr>
              <w:autoSpaceDE w:val="0"/>
              <w:autoSpaceDN w:val="0"/>
              <w:adjustRightInd w:val="0"/>
              <w:rPr>
                <w:rFonts w:ascii="TimesNewRomanPSMT" w:hAnsi="TimesNewRomanPSMT" w:cs="TimesNewRomanPSMT"/>
                <w:sz w:val="24"/>
                <w:lang w:eastAsia="en-US"/>
              </w:rPr>
            </w:pPr>
          </w:p>
        </w:tc>
      </w:tr>
      <w:tr w:rsidR="007F54B7" w:rsidRPr="007F54B7" w:rsidTr="00F85F30">
        <w:trPr>
          <w:trHeight w:val="850"/>
        </w:trPr>
        <w:tc>
          <w:tcPr>
            <w:tcW w:w="2988" w:type="dxa"/>
            <w:vAlign w:val="center"/>
            <w:hideMark/>
          </w:tcPr>
          <w:p w:rsidR="007F54B7" w:rsidRPr="007F54B7" w:rsidRDefault="007F54B7" w:rsidP="00F85F30">
            <w:pPr>
              <w:autoSpaceDE w:val="0"/>
              <w:autoSpaceDN w:val="0"/>
              <w:adjustRightInd w:val="0"/>
              <w:rPr>
                <w:rFonts w:ascii="TimesNewRomanPSMT" w:hAnsi="TimesNewRomanPSMT" w:cs="TimesNewRomanPSMT"/>
                <w:b/>
                <w:sz w:val="24"/>
                <w:lang w:eastAsia="en-US"/>
              </w:rPr>
            </w:pPr>
            <w:r w:rsidRPr="007F54B7">
              <w:rPr>
                <w:rFonts w:ascii="TimesNewRomanPSMT" w:hAnsi="TimesNewRomanPSMT" w:cs="TimesNewRomanPSMT"/>
                <w:b/>
                <w:sz w:val="24"/>
                <w:lang w:eastAsia="en-US"/>
              </w:rPr>
              <w:t>030200 Политология</w:t>
            </w:r>
          </w:p>
        </w:tc>
        <w:tc>
          <w:tcPr>
            <w:tcW w:w="3396" w:type="dxa"/>
            <w:vAlign w:val="center"/>
            <w:hideMark/>
          </w:tcPr>
          <w:p w:rsidR="007F54B7" w:rsidRPr="007F54B7" w:rsidRDefault="007F54B7" w:rsidP="00F85F30">
            <w:pPr>
              <w:autoSpaceDE w:val="0"/>
              <w:autoSpaceDN w:val="0"/>
              <w:adjustRightInd w:val="0"/>
              <w:rPr>
                <w:rFonts w:ascii="TimesNewRomanPSMT" w:hAnsi="TimesNewRomanPSMT" w:cs="TimesNewRomanPSMT"/>
                <w:sz w:val="24"/>
                <w:lang w:eastAsia="en-US"/>
              </w:rPr>
            </w:pPr>
            <w:r w:rsidRPr="007F54B7">
              <w:rPr>
                <w:rFonts w:ascii="TimesNewRomanPSMT" w:hAnsi="TimesNewRomanPSMT" w:cs="TimesNewRomanPSMT"/>
                <w:sz w:val="24"/>
                <w:lang w:eastAsia="en-US"/>
              </w:rPr>
              <w:t>Политика и управление</w:t>
            </w:r>
          </w:p>
        </w:tc>
        <w:tc>
          <w:tcPr>
            <w:tcW w:w="3187" w:type="dxa"/>
            <w:vAlign w:val="center"/>
            <w:hideMark/>
          </w:tcPr>
          <w:p w:rsidR="007F54B7" w:rsidRPr="007F54B7" w:rsidRDefault="007F54B7" w:rsidP="00F85F30">
            <w:pPr>
              <w:autoSpaceDE w:val="0"/>
              <w:autoSpaceDN w:val="0"/>
              <w:adjustRightInd w:val="0"/>
              <w:rPr>
                <w:rFonts w:ascii="TimesNewRomanPSMT" w:hAnsi="TimesNewRomanPSMT" w:cs="TimesNewRomanPSMT"/>
                <w:sz w:val="24"/>
                <w:lang w:eastAsia="en-US"/>
              </w:rPr>
            </w:pPr>
            <w:r w:rsidRPr="007F54B7">
              <w:rPr>
                <w:rFonts w:ascii="TimesNewRomanPSMT" w:hAnsi="TimesNewRomanPSMT" w:cs="TimesNewRomanPSMT"/>
                <w:sz w:val="24"/>
                <w:lang w:eastAsia="en-US"/>
              </w:rPr>
              <w:t>Менеджмент в публичной политике</w:t>
            </w:r>
          </w:p>
        </w:tc>
      </w:tr>
      <w:tr w:rsidR="007F54B7" w:rsidRPr="007F54B7" w:rsidTr="00F85F30">
        <w:trPr>
          <w:trHeight w:val="226"/>
        </w:trPr>
        <w:tc>
          <w:tcPr>
            <w:tcW w:w="9571" w:type="dxa"/>
            <w:gridSpan w:val="3"/>
            <w:shd w:val="clear" w:color="auto" w:fill="CCCCCC"/>
            <w:vAlign w:val="center"/>
          </w:tcPr>
          <w:p w:rsidR="007F54B7" w:rsidRPr="007F54B7" w:rsidRDefault="007F54B7" w:rsidP="00F85F30">
            <w:pPr>
              <w:autoSpaceDE w:val="0"/>
              <w:autoSpaceDN w:val="0"/>
              <w:adjustRightInd w:val="0"/>
              <w:rPr>
                <w:rFonts w:ascii="TimesNewRomanPSMT" w:hAnsi="TimesNewRomanPSMT" w:cs="TimesNewRomanPSMT"/>
                <w:sz w:val="24"/>
                <w:lang w:eastAsia="en-US"/>
              </w:rPr>
            </w:pPr>
          </w:p>
        </w:tc>
      </w:tr>
      <w:tr w:rsidR="007F54B7" w:rsidRPr="007F54B7" w:rsidTr="00F85F30">
        <w:tc>
          <w:tcPr>
            <w:tcW w:w="2988" w:type="dxa"/>
            <w:vMerge w:val="restart"/>
            <w:vAlign w:val="center"/>
            <w:hideMark/>
          </w:tcPr>
          <w:p w:rsidR="007F54B7" w:rsidRPr="007F54B7" w:rsidRDefault="007F54B7" w:rsidP="00F85F30">
            <w:pPr>
              <w:autoSpaceDE w:val="0"/>
              <w:autoSpaceDN w:val="0"/>
              <w:adjustRightInd w:val="0"/>
              <w:rPr>
                <w:rFonts w:ascii="TimesNewRomanPSMT" w:hAnsi="TimesNewRomanPSMT" w:cs="TimesNewRomanPSMT"/>
                <w:b/>
                <w:sz w:val="24"/>
                <w:lang w:eastAsia="en-US"/>
              </w:rPr>
            </w:pPr>
            <w:r w:rsidRPr="007F54B7">
              <w:rPr>
                <w:rFonts w:ascii="TimesNewRomanPSMT" w:hAnsi="TimesNewRomanPSMT" w:cs="TimesNewRomanPSMT"/>
                <w:b/>
                <w:sz w:val="24"/>
                <w:lang w:eastAsia="en-US"/>
              </w:rPr>
              <w:t>080100  Экономика</w:t>
            </w:r>
          </w:p>
        </w:tc>
        <w:tc>
          <w:tcPr>
            <w:tcW w:w="3396" w:type="dxa"/>
            <w:vAlign w:val="center"/>
          </w:tcPr>
          <w:p w:rsidR="007F54B7" w:rsidRPr="007F54B7" w:rsidRDefault="009369D2" w:rsidP="00F85F30">
            <w:pPr>
              <w:autoSpaceDE w:val="0"/>
              <w:autoSpaceDN w:val="0"/>
              <w:adjustRightInd w:val="0"/>
              <w:rPr>
                <w:rFonts w:ascii="TimesNewRomanPSMT" w:hAnsi="TimesNewRomanPSMT" w:cs="TimesNewRomanPSMT"/>
                <w:sz w:val="24"/>
                <w:lang w:eastAsia="en-US"/>
              </w:rPr>
            </w:pPr>
            <w:hyperlink r:id="rId17" w:history="1">
              <w:r w:rsidR="007F54B7" w:rsidRPr="007F54B7">
                <w:rPr>
                  <w:rStyle w:val="a8"/>
                  <w:rFonts w:ascii="TimesNewRomanPSMT" w:hAnsi="TimesNewRomanPSMT" w:cs="TimesNewRomanPSMT"/>
                  <w:sz w:val="24"/>
                  <w:lang w:eastAsia="en-US"/>
                </w:rPr>
                <w:t xml:space="preserve">Математические методы </w:t>
              </w:r>
            </w:hyperlink>
          </w:p>
          <w:p w:rsidR="007F54B7" w:rsidRPr="007F54B7" w:rsidRDefault="007F54B7" w:rsidP="00F85F30">
            <w:pPr>
              <w:autoSpaceDE w:val="0"/>
              <w:autoSpaceDN w:val="0"/>
              <w:adjustRightInd w:val="0"/>
              <w:rPr>
                <w:rFonts w:ascii="TimesNewRomanPSMT" w:hAnsi="TimesNewRomanPSMT" w:cs="TimesNewRomanPSMT"/>
                <w:sz w:val="24"/>
                <w:lang w:eastAsia="en-US"/>
              </w:rPr>
            </w:pPr>
            <w:r w:rsidRPr="007F54B7">
              <w:rPr>
                <w:rFonts w:ascii="TimesNewRomanPSMT" w:hAnsi="TimesNewRomanPSMT" w:cs="TimesNewRomanPSMT"/>
                <w:sz w:val="24"/>
                <w:lang w:eastAsia="en-US"/>
              </w:rPr>
              <w:t>анализа экономики</w:t>
            </w:r>
          </w:p>
          <w:p w:rsidR="007F54B7" w:rsidRPr="007F54B7" w:rsidRDefault="007F54B7" w:rsidP="00F85F30">
            <w:pPr>
              <w:autoSpaceDE w:val="0"/>
              <w:autoSpaceDN w:val="0"/>
              <w:adjustRightInd w:val="0"/>
              <w:rPr>
                <w:rFonts w:ascii="TimesNewRomanPSMT" w:hAnsi="TimesNewRomanPSMT" w:cs="TimesNewRomanPSMT"/>
                <w:sz w:val="24"/>
                <w:lang w:eastAsia="en-US"/>
              </w:rPr>
            </w:pPr>
          </w:p>
        </w:tc>
        <w:tc>
          <w:tcPr>
            <w:tcW w:w="3187" w:type="dxa"/>
            <w:vAlign w:val="center"/>
            <w:hideMark/>
          </w:tcPr>
          <w:p w:rsidR="007F54B7" w:rsidRPr="007F54B7" w:rsidRDefault="007F54B7" w:rsidP="00F85F30">
            <w:pPr>
              <w:autoSpaceDE w:val="0"/>
              <w:autoSpaceDN w:val="0"/>
              <w:adjustRightInd w:val="0"/>
              <w:rPr>
                <w:rFonts w:ascii="TimesNewRomanPSMT" w:hAnsi="TimesNewRomanPSMT" w:cs="TimesNewRomanPSMT"/>
                <w:sz w:val="24"/>
                <w:lang w:eastAsia="en-US"/>
              </w:rPr>
            </w:pPr>
            <w:r w:rsidRPr="007F54B7">
              <w:rPr>
                <w:rFonts w:ascii="TimesNewRomanPSMT" w:hAnsi="TimesNewRomanPSMT" w:cs="TimesNewRomanPSMT"/>
                <w:sz w:val="24"/>
                <w:lang w:eastAsia="en-US"/>
              </w:rPr>
              <w:t>-</w:t>
            </w:r>
          </w:p>
        </w:tc>
      </w:tr>
      <w:tr w:rsidR="007F54B7" w:rsidRPr="007F54B7" w:rsidTr="00F85F30">
        <w:tc>
          <w:tcPr>
            <w:tcW w:w="9571" w:type="dxa"/>
            <w:vMerge/>
            <w:vAlign w:val="center"/>
            <w:hideMark/>
          </w:tcPr>
          <w:p w:rsidR="007F54B7" w:rsidRPr="007F54B7" w:rsidRDefault="007F54B7" w:rsidP="00F85F30">
            <w:pPr>
              <w:autoSpaceDE w:val="0"/>
              <w:autoSpaceDN w:val="0"/>
              <w:adjustRightInd w:val="0"/>
              <w:rPr>
                <w:rFonts w:ascii="TimesNewRomanPSMT" w:hAnsi="TimesNewRomanPSMT" w:cs="TimesNewRomanPSMT"/>
                <w:b/>
                <w:sz w:val="24"/>
                <w:lang w:eastAsia="en-US"/>
              </w:rPr>
            </w:pPr>
          </w:p>
        </w:tc>
        <w:tc>
          <w:tcPr>
            <w:tcW w:w="3396" w:type="dxa"/>
            <w:vMerge w:val="restart"/>
            <w:vAlign w:val="center"/>
            <w:hideMark/>
          </w:tcPr>
          <w:p w:rsidR="007F54B7" w:rsidRPr="007F54B7" w:rsidRDefault="009369D2" w:rsidP="00F85F30">
            <w:pPr>
              <w:autoSpaceDE w:val="0"/>
              <w:autoSpaceDN w:val="0"/>
              <w:adjustRightInd w:val="0"/>
              <w:rPr>
                <w:rFonts w:ascii="TimesNewRomanPSMT" w:hAnsi="TimesNewRomanPSMT" w:cs="TimesNewRomanPSMT"/>
                <w:sz w:val="24"/>
                <w:lang w:eastAsia="en-US"/>
              </w:rPr>
            </w:pPr>
            <w:hyperlink r:id="rId18" w:history="1">
              <w:r w:rsidR="007F54B7" w:rsidRPr="007F54B7">
                <w:rPr>
                  <w:rStyle w:val="a8"/>
                  <w:rFonts w:ascii="TimesNewRomanPSMT" w:hAnsi="TimesNewRomanPSMT" w:cs="TimesNewRomanPSMT"/>
                  <w:sz w:val="24"/>
                  <w:lang w:eastAsia="en-US"/>
                </w:rPr>
                <w:t>Экономика</w:t>
              </w:r>
            </w:hyperlink>
          </w:p>
        </w:tc>
        <w:tc>
          <w:tcPr>
            <w:tcW w:w="3187" w:type="dxa"/>
            <w:vAlign w:val="center"/>
            <w:hideMark/>
          </w:tcPr>
          <w:p w:rsidR="007F54B7" w:rsidRPr="007F54B7" w:rsidRDefault="007F54B7" w:rsidP="00F85F30">
            <w:pPr>
              <w:autoSpaceDE w:val="0"/>
              <w:autoSpaceDN w:val="0"/>
              <w:adjustRightInd w:val="0"/>
              <w:rPr>
                <w:rFonts w:ascii="TimesNewRomanPSMT" w:hAnsi="TimesNewRomanPSMT" w:cs="TimesNewRomanPSMT"/>
                <w:sz w:val="24"/>
                <w:lang w:eastAsia="en-US"/>
              </w:rPr>
            </w:pPr>
            <w:r w:rsidRPr="007F54B7">
              <w:rPr>
                <w:rFonts w:ascii="TimesNewRomanPSMT" w:hAnsi="TimesNewRomanPSMT" w:cs="TimesNewRomanPSMT"/>
                <w:sz w:val="24"/>
                <w:lang w:eastAsia="en-US"/>
              </w:rPr>
              <w:t>Городская и региональная экономика</w:t>
            </w:r>
          </w:p>
        </w:tc>
      </w:tr>
      <w:tr w:rsidR="007F54B7" w:rsidRPr="007F54B7" w:rsidTr="00F85F30">
        <w:trPr>
          <w:trHeight w:val="399"/>
        </w:trPr>
        <w:tc>
          <w:tcPr>
            <w:tcW w:w="9571" w:type="dxa"/>
            <w:vMerge/>
            <w:vAlign w:val="center"/>
            <w:hideMark/>
          </w:tcPr>
          <w:p w:rsidR="007F54B7" w:rsidRPr="007F54B7" w:rsidRDefault="007F54B7" w:rsidP="00F85F30">
            <w:pPr>
              <w:autoSpaceDE w:val="0"/>
              <w:autoSpaceDN w:val="0"/>
              <w:adjustRightInd w:val="0"/>
              <w:rPr>
                <w:rFonts w:ascii="TimesNewRomanPSMT" w:hAnsi="TimesNewRomanPSMT" w:cs="TimesNewRomanPSMT"/>
                <w:b/>
                <w:sz w:val="24"/>
                <w:lang w:eastAsia="en-US"/>
              </w:rPr>
            </w:pPr>
          </w:p>
        </w:tc>
        <w:tc>
          <w:tcPr>
            <w:tcW w:w="3396" w:type="dxa"/>
            <w:vMerge/>
            <w:vAlign w:val="center"/>
            <w:hideMark/>
          </w:tcPr>
          <w:p w:rsidR="007F54B7" w:rsidRPr="007F54B7" w:rsidRDefault="007F54B7" w:rsidP="00F85F30">
            <w:pPr>
              <w:autoSpaceDE w:val="0"/>
              <w:autoSpaceDN w:val="0"/>
              <w:adjustRightInd w:val="0"/>
              <w:rPr>
                <w:rFonts w:ascii="TimesNewRomanPSMT" w:hAnsi="TimesNewRomanPSMT" w:cs="TimesNewRomanPSMT"/>
                <w:sz w:val="24"/>
                <w:lang w:eastAsia="en-US"/>
              </w:rPr>
            </w:pPr>
          </w:p>
        </w:tc>
        <w:tc>
          <w:tcPr>
            <w:tcW w:w="3187" w:type="dxa"/>
            <w:vAlign w:val="center"/>
          </w:tcPr>
          <w:p w:rsidR="007F54B7" w:rsidRPr="007F54B7" w:rsidRDefault="007F54B7" w:rsidP="00F85F30">
            <w:pPr>
              <w:autoSpaceDE w:val="0"/>
              <w:autoSpaceDN w:val="0"/>
              <w:adjustRightInd w:val="0"/>
              <w:rPr>
                <w:rFonts w:ascii="TimesNewRomanPSMT" w:hAnsi="TimesNewRomanPSMT" w:cs="TimesNewRomanPSMT"/>
                <w:sz w:val="24"/>
                <w:lang w:eastAsia="en-US"/>
              </w:rPr>
            </w:pPr>
            <w:r w:rsidRPr="007F54B7">
              <w:rPr>
                <w:rFonts w:ascii="TimesNewRomanPSMT" w:hAnsi="TimesNewRomanPSMT" w:cs="TimesNewRomanPSMT"/>
                <w:sz w:val="24"/>
                <w:lang w:eastAsia="en-US"/>
              </w:rPr>
              <w:t>Экономика инноваций</w:t>
            </w:r>
          </w:p>
          <w:p w:rsidR="007F54B7" w:rsidRPr="007F54B7" w:rsidRDefault="007F54B7" w:rsidP="00F85F30">
            <w:pPr>
              <w:autoSpaceDE w:val="0"/>
              <w:autoSpaceDN w:val="0"/>
              <w:adjustRightInd w:val="0"/>
              <w:rPr>
                <w:rFonts w:ascii="TimesNewRomanPSMT" w:hAnsi="TimesNewRomanPSMT" w:cs="TimesNewRomanPSMT"/>
                <w:sz w:val="24"/>
                <w:lang w:eastAsia="en-US"/>
              </w:rPr>
            </w:pPr>
          </w:p>
        </w:tc>
      </w:tr>
      <w:tr w:rsidR="007F54B7" w:rsidRPr="007F54B7" w:rsidTr="00F85F30">
        <w:tc>
          <w:tcPr>
            <w:tcW w:w="9571" w:type="dxa"/>
            <w:gridSpan w:val="3"/>
            <w:shd w:val="clear" w:color="auto" w:fill="CCCCCC"/>
            <w:vAlign w:val="center"/>
          </w:tcPr>
          <w:p w:rsidR="007F54B7" w:rsidRPr="007F54B7" w:rsidRDefault="007F54B7" w:rsidP="00F85F30">
            <w:pPr>
              <w:autoSpaceDE w:val="0"/>
              <w:autoSpaceDN w:val="0"/>
              <w:adjustRightInd w:val="0"/>
              <w:rPr>
                <w:rFonts w:ascii="TimesNewRomanPSMT" w:hAnsi="TimesNewRomanPSMT" w:cs="TimesNewRomanPSMT"/>
                <w:sz w:val="24"/>
                <w:lang w:eastAsia="en-US"/>
              </w:rPr>
            </w:pPr>
          </w:p>
        </w:tc>
      </w:tr>
      <w:tr w:rsidR="007F54B7" w:rsidRPr="007F54B7" w:rsidTr="00F85F30">
        <w:tc>
          <w:tcPr>
            <w:tcW w:w="2988" w:type="dxa"/>
            <w:vAlign w:val="center"/>
            <w:hideMark/>
          </w:tcPr>
          <w:p w:rsidR="007F54B7" w:rsidRPr="007F54B7" w:rsidRDefault="007F54B7" w:rsidP="00F85F30">
            <w:pPr>
              <w:autoSpaceDE w:val="0"/>
              <w:autoSpaceDN w:val="0"/>
              <w:adjustRightInd w:val="0"/>
              <w:rPr>
                <w:rFonts w:ascii="TimesNewRomanPSMT" w:hAnsi="TimesNewRomanPSMT" w:cs="TimesNewRomanPSMT"/>
                <w:b/>
                <w:sz w:val="24"/>
                <w:lang w:eastAsia="en-US"/>
              </w:rPr>
            </w:pPr>
            <w:r w:rsidRPr="007F54B7">
              <w:rPr>
                <w:rFonts w:ascii="TimesNewRomanPSMT" w:hAnsi="TimesNewRomanPSMT" w:cs="TimesNewRomanPSMT"/>
                <w:b/>
                <w:sz w:val="24"/>
                <w:lang w:eastAsia="en-US"/>
              </w:rPr>
              <w:t>040200  Социология</w:t>
            </w:r>
          </w:p>
        </w:tc>
        <w:tc>
          <w:tcPr>
            <w:tcW w:w="3396" w:type="dxa"/>
            <w:vAlign w:val="center"/>
            <w:hideMark/>
          </w:tcPr>
          <w:p w:rsidR="007F54B7" w:rsidRPr="007F54B7" w:rsidRDefault="007F54B7" w:rsidP="00F85F30">
            <w:pPr>
              <w:autoSpaceDE w:val="0"/>
              <w:autoSpaceDN w:val="0"/>
              <w:adjustRightInd w:val="0"/>
              <w:rPr>
                <w:rFonts w:ascii="TimesNewRomanPSMT" w:hAnsi="TimesNewRomanPSMT" w:cs="TimesNewRomanPSMT"/>
                <w:sz w:val="24"/>
                <w:lang w:eastAsia="en-US"/>
              </w:rPr>
            </w:pPr>
            <w:r w:rsidRPr="007F54B7">
              <w:rPr>
                <w:rFonts w:ascii="TimesNewRomanPSMT" w:hAnsi="TimesNewRomanPSMT" w:cs="TimesNewRomanPSMT"/>
                <w:sz w:val="24"/>
                <w:lang w:eastAsia="en-US"/>
              </w:rPr>
              <w:t>Современный социальный анализ</w:t>
            </w:r>
          </w:p>
        </w:tc>
        <w:tc>
          <w:tcPr>
            <w:tcW w:w="3187" w:type="dxa"/>
            <w:vAlign w:val="center"/>
            <w:hideMark/>
          </w:tcPr>
          <w:p w:rsidR="007F54B7" w:rsidRPr="007F54B7" w:rsidRDefault="007F54B7" w:rsidP="00F85F30">
            <w:pPr>
              <w:autoSpaceDE w:val="0"/>
              <w:autoSpaceDN w:val="0"/>
              <w:adjustRightInd w:val="0"/>
              <w:rPr>
                <w:rFonts w:ascii="TimesNewRomanPSMT" w:hAnsi="TimesNewRomanPSMT" w:cs="TimesNewRomanPSMT"/>
                <w:sz w:val="24"/>
                <w:lang w:eastAsia="en-US"/>
              </w:rPr>
            </w:pPr>
            <w:r w:rsidRPr="007F54B7">
              <w:rPr>
                <w:rFonts w:ascii="TimesNewRomanPSMT" w:hAnsi="TimesNewRomanPSMT" w:cs="TimesNewRomanPSMT"/>
                <w:sz w:val="24"/>
                <w:lang w:eastAsia="en-US"/>
              </w:rPr>
              <w:t>-</w:t>
            </w:r>
          </w:p>
        </w:tc>
      </w:tr>
    </w:tbl>
    <w:p w:rsidR="00AC0EA1" w:rsidRDefault="00AC0EA1" w:rsidP="00AC0EA1">
      <w:pPr>
        <w:autoSpaceDE w:val="0"/>
        <w:autoSpaceDN w:val="0"/>
        <w:adjustRightInd w:val="0"/>
        <w:spacing w:line="240" w:lineRule="auto"/>
        <w:rPr>
          <w:rFonts w:ascii="TimesNewRomanPSMT" w:hAnsi="TimesNewRomanPSMT" w:cs="TimesNewRomanPSMT"/>
          <w:sz w:val="24"/>
          <w:szCs w:val="24"/>
        </w:rPr>
      </w:pPr>
    </w:p>
    <w:p w:rsidR="007A45EB" w:rsidRDefault="007A45EB" w:rsidP="00BC6DC5">
      <w:pPr>
        <w:keepNext/>
        <w:keepLines/>
        <w:spacing w:before="200"/>
        <w:jc w:val="both"/>
        <w:outlineLvl w:val="1"/>
        <w:rPr>
          <w:rFonts w:ascii="Times New Roman" w:hAnsi="Times New Roman" w:cs="Times New Roman"/>
          <w:b/>
          <w:bCs/>
          <w:sz w:val="24"/>
          <w:szCs w:val="24"/>
          <w:lang w:val="en-US"/>
        </w:rPr>
      </w:pPr>
      <w:bookmarkStart w:id="0" w:name="_Toc310850948"/>
    </w:p>
    <w:p w:rsidR="00C03D70" w:rsidRPr="00BC6DC5" w:rsidRDefault="00C03D70" w:rsidP="00BC6DC5">
      <w:pPr>
        <w:keepNext/>
        <w:keepLines/>
        <w:spacing w:before="200"/>
        <w:jc w:val="both"/>
        <w:outlineLvl w:val="1"/>
        <w:rPr>
          <w:rFonts w:ascii="Times New Roman" w:hAnsi="Times New Roman" w:cs="Times New Roman"/>
          <w:b/>
          <w:bCs/>
          <w:sz w:val="24"/>
          <w:szCs w:val="24"/>
        </w:rPr>
      </w:pPr>
      <w:r w:rsidRPr="00BC6DC5">
        <w:rPr>
          <w:rFonts w:ascii="Times New Roman" w:hAnsi="Times New Roman" w:cs="Times New Roman"/>
          <w:b/>
          <w:bCs/>
          <w:sz w:val="24"/>
          <w:szCs w:val="24"/>
        </w:rPr>
        <w:t>3.2. Базовые и рабочие учебные планы на 2011/2012 учебный год</w:t>
      </w:r>
      <w:bookmarkEnd w:id="0"/>
    </w:p>
    <w:p w:rsidR="00C03D70" w:rsidRPr="00BC6DC5" w:rsidRDefault="00C03D70" w:rsidP="00BC6DC5">
      <w:pPr>
        <w:keepNext/>
        <w:numPr>
          <w:ilvl w:val="2"/>
          <w:numId w:val="35"/>
        </w:numPr>
        <w:spacing w:before="240" w:after="60"/>
        <w:jc w:val="both"/>
        <w:outlineLvl w:val="2"/>
        <w:rPr>
          <w:rFonts w:ascii="Times New Roman" w:hAnsi="Times New Roman" w:cs="Times New Roman"/>
          <w:b/>
          <w:bCs/>
          <w:sz w:val="24"/>
          <w:szCs w:val="24"/>
          <w:lang w:val="en-US"/>
        </w:rPr>
      </w:pPr>
      <w:bookmarkStart w:id="1" w:name="_Toc310850949"/>
      <w:proofErr w:type="spellStart"/>
      <w:r w:rsidRPr="00BC6DC5">
        <w:rPr>
          <w:rFonts w:ascii="Times New Roman" w:hAnsi="Times New Roman" w:cs="Times New Roman"/>
          <w:b/>
          <w:bCs/>
          <w:sz w:val="24"/>
          <w:szCs w:val="24"/>
          <w:lang w:val="en-US"/>
        </w:rPr>
        <w:t>Анализ</w:t>
      </w:r>
      <w:proofErr w:type="spellEnd"/>
      <w:r w:rsidRPr="00BC6DC5">
        <w:rPr>
          <w:rFonts w:ascii="Times New Roman" w:hAnsi="Times New Roman" w:cs="Times New Roman"/>
          <w:b/>
          <w:bCs/>
          <w:sz w:val="24"/>
          <w:szCs w:val="24"/>
          <w:lang w:val="en-US"/>
        </w:rPr>
        <w:t xml:space="preserve"> </w:t>
      </w:r>
      <w:proofErr w:type="spellStart"/>
      <w:r w:rsidRPr="00BC6DC5">
        <w:rPr>
          <w:rFonts w:ascii="Times New Roman" w:hAnsi="Times New Roman" w:cs="Times New Roman"/>
          <w:b/>
          <w:bCs/>
          <w:sz w:val="24"/>
          <w:szCs w:val="24"/>
          <w:lang w:val="en-US"/>
        </w:rPr>
        <w:t>базовых</w:t>
      </w:r>
      <w:proofErr w:type="spellEnd"/>
      <w:r w:rsidRPr="00BC6DC5">
        <w:rPr>
          <w:rFonts w:ascii="Times New Roman" w:hAnsi="Times New Roman" w:cs="Times New Roman"/>
          <w:b/>
          <w:bCs/>
          <w:sz w:val="24"/>
          <w:szCs w:val="24"/>
          <w:lang w:val="en-US"/>
        </w:rPr>
        <w:t xml:space="preserve"> </w:t>
      </w:r>
      <w:proofErr w:type="spellStart"/>
      <w:r w:rsidRPr="00BC6DC5">
        <w:rPr>
          <w:rFonts w:ascii="Times New Roman" w:hAnsi="Times New Roman" w:cs="Times New Roman"/>
          <w:b/>
          <w:bCs/>
          <w:sz w:val="24"/>
          <w:szCs w:val="24"/>
          <w:lang w:val="en-US"/>
        </w:rPr>
        <w:t>учебных</w:t>
      </w:r>
      <w:proofErr w:type="spellEnd"/>
      <w:r w:rsidRPr="00BC6DC5">
        <w:rPr>
          <w:rFonts w:ascii="Times New Roman" w:hAnsi="Times New Roman" w:cs="Times New Roman"/>
          <w:b/>
          <w:bCs/>
          <w:sz w:val="24"/>
          <w:szCs w:val="24"/>
          <w:lang w:val="en-US"/>
        </w:rPr>
        <w:t xml:space="preserve"> </w:t>
      </w:r>
      <w:proofErr w:type="spellStart"/>
      <w:r w:rsidRPr="00BC6DC5">
        <w:rPr>
          <w:rFonts w:ascii="Times New Roman" w:hAnsi="Times New Roman" w:cs="Times New Roman"/>
          <w:b/>
          <w:bCs/>
          <w:sz w:val="24"/>
          <w:szCs w:val="24"/>
          <w:lang w:val="en-US"/>
        </w:rPr>
        <w:t>планов</w:t>
      </w:r>
      <w:bookmarkEnd w:id="1"/>
      <w:proofErr w:type="spellEnd"/>
    </w:p>
    <w:p w:rsidR="003C3801" w:rsidRDefault="00C03D70" w:rsidP="00C03D70">
      <w:pPr>
        <w:ind w:firstLine="567"/>
        <w:jc w:val="both"/>
        <w:rPr>
          <w:rFonts w:ascii="Times New Roman" w:hAnsi="Times New Roman" w:cs="Times New Roman"/>
          <w:noProof/>
          <w:sz w:val="24"/>
          <w:szCs w:val="24"/>
          <w:lang w:val="en-US" w:eastAsia="ru-RU"/>
        </w:rPr>
      </w:pPr>
      <w:r w:rsidRPr="007A45EB">
        <w:rPr>
          <w:rFonts w:ascii="Times New Roman" w:hAnsi="Times New Roman" w:cs="Times New Roman"/>
          <w:sz w:val="24"/>
          <w:szCs w:val="24"/>
        </w:rPr>
        <w:t>В</w:t>
      </w:r>
      <w:r w:rsidRPr="007A45EB">
        <w:rPr>
          <w:rFonts w:ascii="Times New Roman" w:hAnsi="Times New Roman" w:cs="Times New Roman"/>
          <w:noProof/>
          <w:sz w:val="24"/>
          <w:szCs w:val="24"/>
          <w:lang w:eastAsia="ru-RU"/>
        </w:rPr>
        <w:t xml:space="preserve"> НИУ ВШЭ Санкт-Петербург разработано 6 базовых учебных планов (БУП) для направлений подготовки бакалавров и 13 базовых учебных планов для направлений</w:t>
      </w:r>
      <w:r w:rsidRPr="00BC6DC5">
        <w:rPr>
          <w:rFonts w:ascii="Times New Roman" w:hAnsi="Times New Roman" w:cs="Times New Roman"/>
          <w:noProof/>
          <w:sz w:val="24"/>
          <w:szCs w:val="24"/>
          <w:lang w:eastAsia="ru-RU"/>
        </w:rPr>
        <w:t xml:space="preserve"> </w:t>
      </w:r>
    </w:p>
    <w:p w:rsidR="003C3801" w:rsidRDefault="003C3801" w:rsidP="00C03D70">
      <w:pPr>
        <w:ind w:firstLine="567"/>
        <w:jc w:val="both"/>
        <w:rPr>
          <w:rFonts w:ascii="Times New Roman" w:hAnsi="Times New Roman" w:cs="Times New Roman"/>
          <w:noProof/>
          <w:sz w:val="24"/>
          <w:szCs w:val="24"/>
          <w:lang w:val="en-US" w:eastAsia="ru-RU"/>
        </w:rPr>
      </w:pPr>
    </w:p>
    <w:p w:rsidR="003C3801" w:rsidRDefault="003C3801" w:rsidP="00C03D70">
      <w:pPr>
        <w:ind w:firstLine="567"/>
        <w:jc w:val="both"/>
        <w:rPr>
          <w:rFonts w:ascii="Times New Roman" w:hAnsi="Times New Roman" w:cs="Times New Roman"/>
          <w:noProof/>
          <w:sz w:val="24"/>
          <w:szCs w:val="24"/>
          <w:lang w:val="en-US" w:eastAsia="ru-RU"/>
        </w:rPr>
      </w:pPr>
    </w:p>
    <w:p w:rsidR="00C03D70" w:rsidRPr="00BC6DC5" w:rsidRDefault="00C03D70" w:rsidP="003C3801">
      <w:pPr>
        <w:jc w:val="both"/>
        <w:rPr>
          <w:rFonts w:ascii="Times New Roman" w:hAnsi="Times New Roman" w:cs="Times New Roman"/>
          <w:sz w:val="24"/>
          <w:szCs w:val="24"/>
        </w:rPr>
      </w:pPr>
      <w:r w:rsidRPr="00BC6DC5">
        <w:rPr>
          <w:rFonts w:ascii="Times New Roman" w:hAnsi="Times New Roman" w:cs="Times New Roman"/>
          <w:noProof/>
          <w:sz w:val="24"/>
          <w:szCs w:val="24"/>
          <w:lang w:eastAsia="ru-RU"/>
        </w:rPr>
        <w:lastRenderedPageBreak/>
        <w:t>подготовки магистров набора 2011 года. Все разработанные базовые учебные планы полностью соответствуют  оригинальным образовательным стандартам НИУ ВШЭ. Согласование и утверждение учебных планов набора 2011 года проходило в рамках модуля «Учебные планы» в системе АСАВ .</w:t>
      </w:r>
    </w:p>
    <w:p w:rsidR="00C03D70" w:rsidRPr="00BC6DC5" w:rsidRDefault="00C03D70" w:rsidP="00C03D70">
      <w:pPr>
        <w:spacing w:before="240" w:line="276" w:lineRule="auto"/>
        <w:ind w:firstLine="567"/>
        <w:jc w:val="both"/>
        <w:rPr>
          <w:rFonts w:ascii="Times New Roman" w:hAnsi="Times New Roman" w:cs="Times New Roman"/>
          <w:noProof/>
          <w:sz w:val="24"/>
          <w:szCs w:val="24"/>
          <w:lang w:eastAsia="ru-RU"/>
        </w:rPr>
      </w:pPr>
      <w:r w:rsidRPr="00BC6DC5">
        <w:rPr>
          <w:rFonts w:ascii="Times New Roman" w:hAnsi="Times New Roman" w:cs="Times New Roman"/>
          <w:noProof/>
          <w:sz w:val="24"/>
          <w:szCs w:val="24"/>
          <w:lang w:eastAsia="ru-RU"/>
        </w:rPr>
        <w:t>Среднее количество дисциплин по циклам в базовых учебных планах магистров набора 2011 г. показано на диаграмме 3.2.1.1.:</w:t>
      </w:r>
    </w:p>
    <w:p w:rsidR="00C03D70" w:rsidRPr="00BC6DC5" w:rsidRDefault="00C03D70" w:rsidP="00C03D70">
      <w:pPr>
        <w:spacing w:before="240" w:line="276" w:lineRule="auto"/>
        <w:jc w:val="right"/>
        <w:rPr>
          <w:rFonts w:ascii="Times New Roman" w:hAnsi="Times New Roman" w:cs="Times New Roman"/>
          <w:noProof/>
          <w:sz w:val="24"/>
          <w:szCs w:val="24"/>
          <w:lang w:eastAsia="ru-RU"/>
        </w:rPr>
      </w:pPr>
      <w:r w:rsidRPr="00BC6DC5">
        <w:rPr>
          <w:rFonts w:ascii="Times New Roman" w:hAnsi="Times New Roman" w:cs="Times New Roman"/>
          <w:noProof/>
          <w:sz w:val="24"/>
          <w:szCs w:val="24"/>
          <w:lang w:eastAsia="ru-RU"/>
        </w:rPr>
        <w:t>Диаграмма 3.2.1.1.</w:t>
      </w:r>
    </w:p>
    <w:p w:rsidR="00C03D70" w:rsidRPr="00BC6DC5" w:rsidRDefault="00253218" w:rsidP="00BC6DC5">
      <w:pPr>
        <w:spacing w:before="240" w:line="276" w:lineRule="auto"/>
        <w:jc w:val="both"/>
        <w:rPr>
          <w:rFonts w:ascii="Times New Roman" w:hAnsi="Times New Roman" w:cs="Times New Roman"/>
          <w:noProof/>
          <w:sz w:val="26"/>
          <w:szCs w:val="26"/>
          <w:lang w:eastAsia="ru-RU"/>
        </w:rPr>
      </w:pPr>
      <w:r>
        <w:rPr>
          <w:rFonts w:ascii="Times New Roman" w:hAnsi="Times New Roman" w:cs="Times New Roman"/>
          <w:noProof/>
          <w:sz w:val="26"/>
          <w:szCs w:val="26"/>
          <w:lang w:eastAsia="ru-RU"/>
        </w:rPr>
        <w:drawing>
          <wp:inline distT="0" distB="0" distL="0" distR="0">
            <wp:extent cx="6046853" cy="2740545"/>
            <wp:effectExtent l="6095" t="6090" r="4952" b="6090"/>
            <wp:docPr id="9" name="Диаграмма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03D70" w:rsidRPr="00BC6DC5" w:rsidRDefault="00C03D70" w:rsidP="00C03D70">
      <w:pPr>
        <w:ind w:firstLine="567"/>
        <w:jc w:val="both"/>
        <w:rPr>
          <w:rFonts w:ascii="Times New Roman" w:hAnsi="Times New Roman" w:cs="Times New Roman"/>
          <w:noProof/>
          <w:sz w:val="24"/>
          <w:szCs w:val="24"/>
          <w:lang w:eastAsia="ru-RU"/>
        </w:rPr>
      </w:pPr>
      <w:r w:rsidRPr="00BC6DC5">
        <w:rPr>
          <w:rFonts w:ascii="Times New Roman" w:hAnsi="Times New Roman" w:cs="Times New Roman"/>
          <w:noProof/>
          <w:sz w:val="24"/>
          <w:szCs w:val="24"/>
          <w:lang w:eastAsia="ru-RU"/>
        </w:rPr>
        <w:t xml:space="preserve">Данные о количестве дисциплин в основных образовательных программах (далее - ООП), отраженных в базовых учебных планах направлений подготовки магистра, реализуемых в </w:t>
      </w:r>
      <w:r w:rsidRPr="00BC6DC5">
        <w:rPr>
          <w:rFonts w:ascii="Times New Roman" w:hAnsi="Times New Roman" w:cs="Times New Roman"/>
          <w:sz w:val="24"/>
          <w:szCs w:val="24"/>
        </w:rPr>
        <w:t>НИУ ВШЭ Санкт-Петербург</w:t>
      </w:r>
      <w:r w:rsidRPr="00BC6DC5">
        <w:rPr>
          <w:rFonts w:ascii="Times New Roman" w:hAnsi="Times New Roman" w:cs="Times New Roman"/>
          <w:noProof/>
          <w:sz w:val="24"/>
          <w:szCs w:val="24"/>
          <w:lang w:eastAsia="ru-RU"/>
        </w:rPr>
        <w:t>, приведены в Приложении 3.2.1.1. Так, среднее количество обязательных дисциплин в ООП  магистров равно 6,0 (что соответствует внутреннему регламенту планирования магистерских программ – не более 6). Дисциплин по выбору в среднем – 7,7 (что соответствует внутреннему регламенту планирования магистерских программ – не менее 6).    Всего дисциплин в рамках ООП магистров предлагается в среднем 13,7, что также соответствует нормам НИУ ВШЭ – от 12 до 14 дисциплин.</w:t>
      </w:r>
    </w:p>
    <w:p w:rsidR="00C03D70" w:rsidRPr="00BC6DC5" w:rsidRDefault="00C03D70" w:rsidP="00C03D70">
      <w:pPr>
        <w:ind w:firstLine="567"/>
        <w:jc w:val="both"/>
        <w:rPr>
          <w:rFonts w:ascii="Times New Roman" w:hAnsi="Times New Roman" w:cs="Times New Roman"/>
          <w:noProof/>
          <w:sz w:val="24"/>
          <w:szCs w:val="24"/>
          <w:lang w:eastAsia="ru-RU"/>
        </w:rPr>
      </w:pPr>
      <w:r w:rsidRPr="00BC6DC5">
        <w:rPr>
          <w:rFonts w:ascii="Times New Roman" w:hAnsi="Times New Roman" w:cs="Times New Roman"/>
          <w:noProof/>
          <w:sz w:val="24"/>
          <w:szCs w:val="24"/>
          <w:lang w:eastAsia="ru-RU"/>
        </w:rPr>
        <w:t xml:space="preserve">Количество дисциплин в БУП бакалавров набора 2011г. в среднем на один план составляет 33,5 дисциплин и колеблется в пределах от 26 (направление «юриспруденция») до 43 дисциплин (направление «политология»), что соответствует установленным в 2011 г. в университете рамкам. (Приложение 3.2.1.3). </w:t>
      </w:r>
    </w:p>
    <w:p w:rsidR="00C03D70" w:rsidRPr="00F63322" w:rsidRDefault="00C03D70" w:rsidP="00C03D70">
      <w:pPr>
        <w:ind w:firstLine="567"/>
        <w:jc w:val="both"/>
        <w:rPr>
          <w:rFonts w:ascii="Times New Roman" w:hAnsi="Times New Roman" w:cs="Times New Roman"/>
          <w:noProof/>
          <w:sz w:val="24"/>
          <w:szCs w:val="24"/>
          <w:lang w:eastAsia="ru-RU"/>
        </w:rPr>
      </w:pPr>
      <w:r w:rsidRPr="00F63322">
        <w:rPr>
          <w:rFonts w:ascii="Times New Roman" w:hAnsi="Times New Roman" w:cs="Times New Roman"/>
          <w:noProof/>
          <w:sz w:val="24"/>
          <w:szCs w:val="24"/>
          <w:lang w:eastAsia="ru-RU"/>
        </w:rPr>
        <w:t xml:space="preserve">По сравнению со средним количеством дисциплин на один БУП бакалавра набора 2010 г среднее количество дисциплин на один БУП бакалавра набора 2011г. изменилось </w:t>
      </w:r>
      <w:r w:rsidRPr="00F63322">
        <w:rPr>
          <w:rFonts w:ascii="Times New Roman" w:hAnsi="Times New Roman" w:cs="Times New Roman"/>
          <w:noProof/>
          <w:sz w:val="24"/>
          <w:szCs w:val="24"/>
          <w:lang w:eastAsia="ru-RU"/>
        </w:rPr>
        <w:lastRenderedPageBreak/>
        <w:t xml:space="preserve">незначительно (увеличение на 0,7), при этом среднее количество обязательных дисциплин увеличилось на 2,6. </w:t>
      </w:r>
    </w:p>
    <w:p w:rsidR="00C03D70" w:rsidRPr="00F63322" w:rsidRDefault="00C03D70" w:rsidP="00C03D70">
      <w:pPr>
        <w:ind w:firstLine="567"/>
        <w:rPr>
          <w:rFonts w:ascii="Times New Roman" w:hAnsi="Times New Roman" w:cs="Times New Roman"/>
          <w:noProof/>
          <w:sz w:val="24"/>
          <w:szCs w:val="24"/>
          <w:lang w:eastAsia="ru-RU"/>
        </w:rPr>
      </w:pPr>
      <w:r w:rsidRPr="00F63322">
        <w:rPr>
          <w:rFonts w:ascii="Times New Roman" w:hAnsi="Times New Roman" w:cs="Times New Roman"/>
          <w:noProof/>
          <w:sz w:val="24"/>
          <w:szCs w:val="24"/>
          <w:lang w:eastAsia="ru-RU"/>
        </w:rPr>
        <w:t>Динамика изменений представлена на  Диаграмме 3.2.1.2.</w:t>
      </w:r>
    </w:p>
    <w:p w:rsidR="00C03D70" w:rsidRPr="00F63322" w:rsidRDefault="00C03D70" w:rsidP="00C03D70">
      <w:pPr>
        <w:jc w:val="right"/>
        <w:rPr>
          <w:rFonts w:ascii="Times New Roman" w:hAnsi="Times New Roman" w:cs="Times New Roman"/>
          <w:noProof/>
          <w:sz w:val="24"/>
          <w:szCs w:val="24"/>
          <w:lang w:eastAsia="ru-RU"/>
        </w:rPr>
      </w:pPr>
      <w:r w:rsidRPr="00F63322">
        <w:rPr>
          <w:rFonts w:ascii="Times New Roman" w:hAnsi="Times New Roman" w:cs="Times New Roman"/>
          <w:noProof/>
          <w:sz w:val="24"/>
          <w:szCs w:val="24"/>
          <w:lang w:eastAsia="ru-RU"/>
        </w:rPr>
        <w:t>Диаграмма 3.2.1.2.</w:t>
      </w:r>
    </w:p>
    <w:p w:rsidR="00C03D70" w:rsidRPr="00C03D70" w:rsidRDefault="00253218" w:rsidP="00C03D70">
      <w:pPr>
        <w:spacing w:after="200" w:line="276" w:lineRule="auto"/>
        <w:rPr>
          <w:rFonts w:ascii="Times New Roman" w:hAnsi="Times New Roman" w:cs="Times New Roman"/>
          <w:noProof/>
          <w:sz w:val="26"/>
          <w:szCs w:val="26"/>
          <w:lang w:eastAsia="ru-RU"/>
        </w:rPr>
      </w:pPr>
      <w:r>
        <w:rPr>
          <w:rFonts w:ascii="Times New Roman" w:hAnsi="Times New Roman" w:cs="Times New Roman"/>
          <w:noProof/>
          <w:sz w:val="26"/>
          <w:szCs w:val="26"/>
          <w:lang w:eastAsia="ru-RU"/>
        </w:rPr>
        <w:drawing>
          <wp:inline distT="0" distB="0" distL="0" distR="0">
            <wp:extent cx="5702434" cy="2471900"/>
            <wp:effectExtent l="6093" t="6108" r="6473" b="8017"/>
            <wp:docPr id="10" name="Диаграмма 4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03D70" w:rsidRPr="00C03D70" w:rsidRDefault="00C03D70" w:rsidP="00C03D70">
      <w:pPr>
        <w:spacing w:after="200" w:line="276" w:lineRule="auto"/>
        <w:rPr>
          <w:rFonts w:ascii="Times New Roman" w:hAnsi="Times New Roman" w:cs="Times New Roman"/>
          <w:noProof/>
          <w:sz w:val="26"/>
          <w:szCs w:val="26"/>
          <w:lang w:eastAsia="ru-RU"/>
        </w:rPr>
      </w:pPr>
    </w:p>
    <w:p w:rsidR="00C03D70" w:rsidRPr="00F63322" w:rsidRDefault="00C03D70" w:rsidP="00C03D70">
      <w:pPr>
        <w:ind w:firstLine="567"/>
        <w:jc w:val="both"/>
        <w:rPr>
          <w:rFonts w:ascii="Times New Roman" w:hAnsi="Times New Roman" w:cs="Times New Roman"/>
          <w:noProof/>
          <w:sz w:val="24"/>
          <w:szCs w:val="24"/>
          <w:lang w:eastAsia="ru-RU"/>
        </w:rPr>
      </w:pPr>
      <w:r w:rsidRPr="00F63322">
        <w:rPr>
          <w:rFonts w:ascii="Times New Roman" w:hAnsi="Times New Roman" w:cs="Times New Roman"/>
          <w:noProof/>
          <w:sz w:val="24"/>
          <w:szCs w:val="24"/>
          <w:lang w:eastAsia="ru-RU"/>
        </w:rPr>
        <w:t>На диаграмме 3.2.1.3. представлено сравнение количества дисциплин в БУП набора 2010 и 2011гг. по направлениям бакалавриата. Видно, что увеличение среднего количества дисциплин НИУ ВШЭ Санкт-Петербург в БУП 2011г по сравнению с БУП 2010г произведено в основном в БУП направлений политологии (увеличение на 7 дисциплин) и социологии (увеличение на 2 дисциплины). Отраженные на диаграмме 3.2.1.4. данные сравнения количества обязательных дисциплин в БУП набора 2010 и 2011гг., показывают увеличение количества обязательных дисциплин в БУП набора 2011г по сравнению с БУП набора 2010г – на направлении социология на 11 обязательных дисциплин, по направлению политология на 7 обязательных дисциплин. При этом в БУПе направления социология 2011г значительно уменьшилось количество выбираемых дисциплин (18 выбираемых дисциплин в БУП 2010г и 9 выбираемых дисциплин в БУП 2011г). (Приложения 3.2.1.2. и 3.2.1.3.)</w:t>
      </w:r>
    </w:p>
    <w:p w:rsidR="00531DF2" w:rsidRDefault="00531DF2" w:rsidP="00C03D70">
      <w:pPr>
        <w:spacing w:after="200" w:line="276" w:lineRule="auto"/>
        <w:jc w:val="right"/>
        <w:rPr>
          <w:rFonts w:ascii="Times New Roman" w:hAnsi="Times New Roman" w:cs="Times New Roman"/>
          <w:noProof/>
          <w:sz w:val="24"/>
          <w:szCs w:val="24"/>
          <w:lang w:val="en-US" w:eastAsia="ru-RU"/>
        </w:rPr>
      </w:pPr>
    </w:p>
    <w:p w:rsidR="00531DF2" w:rsidRDefault="00531DF2" w:rsidP="00C03D70">
      <w:pPr>
        <w:spacing w:after="200" w:line="276" w:lineRule="auto"/>
        <w:jc w:val="right"/>
        <w:rPr>
          <w:rFonts w:ascii="Times New Roman" w:hAnsi="Times New Roman" w:cs="Times New Roman"/>
          <w:noProof/>
          <w:sz w:val="24"/>
          <w:szCs w:val="24"/>
          <w:lang w:val="en-US" w:eastAsia="ru-RU"/>
        </w:rPr>
      </w:pPr>
    </w:p>
    <w:p w:rsidR="00531DF2" w:rsidRDefault="00531DF2" w:rsidP="00C03D70">
      <w:pPr>
        <w:spacing w:after="200" w:line="276" w:lineRule="auto"/>
        <w:jc w:val="right"/>
        <w:rPr>
          <w:rFonts w:ascii="Times New Roman" w:hAnsi="Times New Roman" w:cs="Times New Roman"/>
          <w:noProof/>
          <w:sz w:val="24"/>
          <w:szCs w:val="24"/>
          <w:lang w:val="en-US" w:eastAsia="ru-RU"/>
        </w:rPr>
      </w:pPr>
    </w:p>
    <w:p w:rsidR="00531DF2" w:rsidRDefault="00531DF2" w:rsidP="00C03D70">
      <w:pPr>
        <w:spacing w:after="200" w:line="276" w:lineRule="auto"/>
        <w:jc w:val="right"/>
        <w:rPr>
          <w:rFonts w:ascii="Times New Roman" w:hAnsi="Times New Roman" w:cs="Times New Roman"/>
          <w:noProof/>
          <w:sz w:val="24"/>
          <w:szCs w:val="24"/>
          <w:lang w:val="en-US" w:eastAsia="ru-RU"/>
        </w:rPr>
      </w:pPr>
    </w:p>
    <w:p w:rsidR="00531DF2" w:rsidRDefault="00531DF2" w:rsidP="00C03D70">
      <w:pPr>
        <w:spacing w:after="200" w:line="276" w:lineRule="auto"/>
        <w:jc w:val="right"/>
        <w:rPr>
          <w:rFonts w:ascii="Times New Roman" w:hAnsi="Times New Roman" w:cs="Times New Roman"/>
          <w:noProof/>
          <w:sz w:val="24"/>
          <w:szCs w:val="24"/>
          <w:lang w:val="en-US" w:eastAsia="ru-RU"/>
        </w:rPr>
      </w:pPr>
    </w:p>
    <w:p w:rsidR="00531DF2" w:rsidRDefault="00531DF2" w:rsidP="00C03D70">
      <w:pPr>
        <w:spacing w:after="200" w:line="276" w:lineRule="auto"/>
        <w:jc w:val="right"/>
        <w:rPr>
          <w:rFonts w:ascii="Times New Roman" w:hAnsi="Times New Roman" w:cs="Times New Roman"/>
          <w:noProof/>
          <w:sz w:val="24"/>
          <w:szCs w:val="24"/>
          <w:lang w:val="en-US" w:eastAsia="ru-RU"/>
        </w:rPr>
      </w:pPr>
    </w:p>
    <w:p w:rsidR="00C03D70" w:rsidRPr="00F63322" w:rsidRDefault="00C03D70" w:rsidP="00C03D70">
      <w:pPr>
        <w:spacing w:after="200" w:line="276" w:lineRule="auto"/>
        <w:jc w:val="right"/>
        <w:rPr>
          <w:rFonts w:ascii="Times New Roman" w:hAnsi="Times New Roman" w:cs="Times New Roman"/>
          <w:noProof/>
          <w:sz w:val="24"/>
          <w:szCs w:val="24"/>
          <w:lang w:eastAsia="ru-RU"/>
        </w:rPr>
      </w:pPr>
      <w:r w:rsidRPr="00F63322">
        <w:rPr>
          <w:rFonts w:ascii="Times New Roman" w:hAnsi="Times New Roman" w:cs="Times New Roman"/>
          <w:noProof/>
          <w:sz w:val="24"/>
          <w:szCs w:val="24"/>
          <w:lang w:eastAsia="ru-RU"/>
        </w:rPr>
        <w:lastRenderedPageBreak/>
        <w:t>Диаграмма 3.2.1.3.</w:t>
      </w:r>
    </w:p>
    <w:p w:rsidR="00C03D70" w:rsidRPr="00C03D70" w:rsidRDefault="00253218" w:rsidP="00C03D70">
      <w:pPr>
        <w:spacing w:after="200" w:line="276" w:lineRule="auto"/>
        <w:rPr>
          <w:rFonts w:ascii="Times New Roman" w:hAnsi="Times New Roman" w:cs="Times New Roman"/>
          <w:b/>
          <w:bCs/>
          <w:noProof/>
          <w:sz w:val="26"/>
          <w:szCs w:val="26"/>
          <w:lang w:eastAsia="ru-RU"/>
        </w:rPr>
      </w:pPr>
      <w:r>
        <w:rPr>
          <w:rFonts w:ascii="Times New Roman" w:hAnsi="Times New Roman" w:cs="Times New Roman"/>
          <w:b/>
          <w:noProof/>
          <w:sz w:val="26"/>
          <w:szCs w:val="26"/>
          <w:lang w:eastAsia="ru-RU"/>
        </w:rPr>
        <w:drawing>
          <wp:inline distT="0" distB="0" distL="0" distR="0">
            <wp:extent cx="5854834" cy="2972179"/>
            <wp:effectExtent l="6093" t="6097" r="6473" b="3049"/>
            <wp:docPr id="1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03D70" w:rsidRPr="00C03D70" w:rsidRDefault="00C03D70" w:rsidP="00C03D70">
      <w:pPr>
        <w:spacing w:after="200" w:line="276" w:lineRule="auto"/>
        <w:rPr>
          <w:rFonts w:ascii="Times New Roman" w:hAnsi="Times New Roman" w:cs="Times New Roman"/>
          <w:noProof/>
          <w:sz w:val="26"/>
          <w:szCs w:val="26"/>
          <w:lang w:eastAsia="ru-RU"/>
        </w:rPr>
      </w:pPr>
    </w:p>
    <w:p w:rsidR="00C03D70" w:rsidRPr="00F63322" w:rsidRDefault="00C03D70" w:rsidP="00C03D70">
      <w:pPr>
        <w:spacing w:after="200" w:line="276" w:lineRule="auto"/>
        <w:jc w:val="right"/>
        <w:rPr>
          <w:rFonts w:ascii="Times New Roman" w:hAnsi="Times New Roman" w:cs="Times New Roman"/>
          <w:noProof/>
          <w:sz w:val="24"/>
          <w:szCs w:val="24"/>
          <w:lang w:eastAsia="ru-RU"/>
        </w:rPr>
      </w:pPr>
      <w:r w:rsidRPr="00F63322">
        <w:rPr>
          <w:rFonts w:ascii="Times New Roman" w:hAnsi="Times New Roman" w:cs="Times New Roman"/>
          <w:noProof/>
          <w:sz w:val="24"/>
          <w:szCs w:val="24"/>
          <w:lang w:eastAsia="ru-RU"/>
        </w:rPr>
        <w:t>Диаграмма 3.2.1.4.</w:t>
      </w:r>
    </w:p>
    <w:p w:rsidR="00C03D70" w:rsidRPr="00C03D70" w:rsidRDefault="00253218" w:rsidP="00C03D70">
      <w:pPr>
        <w:spacing w:after="200" w:line="276" w:lineRule="auto"/>
        <w:rPr>
          <w:rFonts w:ascii="Times New Roman" w:hAnsi="Times New Roman" w:cs="Times New Roman"/>
          <w:noProof/>
          <w:sz w:val="26"/>
          <w:szCs w:val="26"/>
          <w:lang w:eastAsia="ru-RU"/>
        </w:rPr>
      </w:pPr>
      <w:r>
        <w:rPr>
          <w:rFonts w:ascii="Times New Roman" w:hAnsi="Times New Roman" w:cs="Times New Roman"/>
          <w:noProof/>
          <w:sz w:val="26"/>
          <w:szCs w:val="26"/>
          <w:lang w:eastAsia="ru-RU"/>
        </w:rPr>
        <w:drawing>
          <wp:inline distT="0" distB="0" distL="0" distR="0">
            <wp:extent cx="5854834" cy="2952371"/>
            <wp:effectExtent l="6093" t="6095" r="6473" b="3809"/>
            <wp:docPr id="1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03D70" w:rsidRPr="00F63322" w:rsidRDefault="00F63322" w:rsidP="00F63322">
      <w:pPr>
        <w:keepNext/>
        <w:spacing w:before="240" w:after="60" w:line="276" w:lineRule="auto"/>
        <w:jc w:val="both"/>
        <w:outlineLvl w:val="2"/>
        <w:rPr>
          <w:rFonts w:ascii="Times New Roman" w:hAnsi="Times New Roman" w:cs="Times New Roman"/>
          <w:b/>
          <w:bCs/>
          <w:sz w:val="24"/>
          <w:szCs w:val="24"/>
        </w:rPr>
      </w:pPr>
      <w:bookmarkStart w:id="2" w:name="_Toc310850950"/>
      <w:r w:rsidRPr="00F63322">
        <w:rPr>
          <w:rFonts w:ascii="Times New Roman" w:hAnsi="Times New Roman" w:cs="Times New Roman"/>
          <w:b/>
          <w:bCs/>
          <w:sz w:val="24"/>
          <w:szCs w:val="24"/>
        </w:rPr>
        <w:t>3.2.2.</w:t>
      </w:r>
      <w:r w:rsidR="00C03D70" w:rsidRPr="00F63322">
        <w:rPr>
          <w:rFonts w:ascii="Times New Roman" w:hAnsi="Times New Roman" w:cs="Times New Roman"/>
          <w:b/>
          <w:bCs/>
          <w:sz w:val="24"/>
          <w:szCs w:val="24"/>
        </w:rPr>
        <w:t>Анализ рабочих учебных планов</w:t>
      </w:r>
      <w:bookmarkEnd w:id="2"/>
    </w:p>
    <w:p w:rsidR="00C03D70" w:rsidRPr="00F63322" w:rsidRDefault="00C03D70" w:rsidP="00C03D70">
      <w:pPr>
        <w:ind w:firstLine="567"/>
        <w:jc w:val="both"/>
        <w:rPr>
          <w:rFonts w:ascii="Times New Roman" w:hAnsi="Times New Roman" w:cs="Times New Roman"/>
          <w:noProof/>
          <w:sz w:val="24"/>
          <w:szCs w:val="24"/>
          <w:lang w:eastAsia="ru-RU"/>
        </w:rPr>
      </w:pPr>
      <w:proofErr w:type="gramStart"/>
      <w:r w:rsidRPr="00F63322">
        <w:rPr>
          <w:rFonts w:ascii="Times New Roman" w:hAnsi="Times New Roman" w:cs="Times New Roman"/>
          <w:noProof/>
          <w:sz w:val="24"/>
          <w:szCs w:val="24"/>
          <w:lang w:eastAsia="ru-RU"/>
        </w:rPr>
        <w:t xml:space="preserve">Сравнение рабочих учебных планов за 4 последних учебных года по основным методическим регламентам организации учебного процесса (доля самостоятельной работы студентов, недельная аудиторная нагрузка, испытания итогового контроля, доля дисциплин по выбору) иллюстрирует совершенствование образовательных программ, схему формирования структуры учебного процесса в соответствии со статусом </w:t>
      </w:r>
      <w:r w:rsidRPr="00F63322">
        <w:rPr>
          <w:rFonts w:ascii="Times New Roman" w:hAnsi="Times New Roman" w:cs="Times New Roman"/>
          <w:noProof/>
          <w:sz w:val="24"/>
          <w:szCs w:val="24"/>
          <w:lang w:eastAsia="ru-RU"/>
        </w:rPr>
        <w:lastRenderedPageBreak/>
        <w:t>исследовательского университета, динамику количественного роста направлений подготовки.</w:t>
      </w:r>
      <w:proofErr w:type="gramEnd"/>
    </w:p>
    <w:p w:rsidR="00C03D70" w:rsidRPr="00F63322" w:rsidRDefault="00C03D70" w:rsidP="00C03D70">
      <w:pPr>
        <w:ind w:firstLine="567"/>
        <w:jc w:val="both"/>
        <w:rPr>
          <w:rFonts w:ascii="Times New Roman" w:hAnsi="Times New Roman" w:cs="Times New Roman"/>
          <w:noProof/>
          <w:sz w:val="24"/>
          <w:szCs w:val="24"/>
          <w:lang w:eastAsia="ru-RU"/>
        </w:rPr>
      </w:pPr>
      <w:proofErr w:type="gramStart"/>
      <w:r w:rsidRPr="00F63322">
        <w:rPr>
          <w:rFonts w:ascii="Times New Roman" w:hAnsi="Times New Roman" w:cs="Times New Roman"/>
          <w:noProof/>
          <w:sz w:val="24"/>
          <w:szCs w:val="24"/>
          <w:lang w:eastAsia="ru-RU"/>
        </w:rPr>
        <w:t xml:space="preserve">Динамика средней доли самостоятельной работы по уровням подготовки </w:t>
      </w:r>
      <w:r w:rsidRPr="00F63322">
        <w:rPr>
          <w:rFonts w:ascii="Times New Roman" w:hAnsi="Times New Roman" w:cs="Times New Roman"/>
          <w:noProof/>
          <w:sz w:val="24"/>
          <w:szCs w:val="24"/>
          <w:lang w:eastAsia="ru-RU"/>
        </w:rPr>
        <w:br/>
        <w:t>за 2008/2009-2011/2012 учебные годы представлена на диаграммах: отдельно по бакалавриату (</w:t>
      </w:r>
      <w:r w:rsidRPr="00F63322">
        <w:rPr>
          <w:rFonts w:ascii="Times New Roman" w:hAnsi="Times New Roman" w:cs="Times New Roman"/>
          <w:sz w:val="24"/>
          <w:szCs w:val="24"/>
        </w:rPr>
        <w:t>Диаграмма 3.2.2.1.</w:t>
      </w:r>
      <w:r w:rsidRPr="00F63322">
        <w:rPr>
          <w:rFonts w:ascii="Times New Roman" w:hAnsi="Times New Roman" w:cs="Times New Roman"/>
          <w:noProof/>
          <w:sz w:val="24"/>
          <w:szCs w:val="24"/>
          <w:lang w:eastAsia="ru-RU"/>
        </w:rPr>
        <w:t xml:space="preserve">) и магистратуре (Диаграмма 3.2.2.2.) (полные данные о доле самостоятельной работы на факультетах и отделениях </w:t>
      </w:r>
      <w:r w:rsidRPr="00F63322">
        <w:rPr>
          <w:rFonts w:ascii="Times New Roman" w:hAnsi="Times New Roman" w:cs="Times New Roman"/>
          <w:sz w:val="24"/>
          <w:szCs w:val="24"/>
        </w:rPr>
        <w:t xml:space="preserve">НИУ ВШЭ Санкт-Петербург) </w:t>
      </w:r>
      <w:r w:rsidRPr="00F63322">
        <w:rPr>
          <w:rFonts w:ascii="Times New Roman" w:hAnsi="Times New Roman" w:cs="Times New Roman"/>
          <w:noProof/>
          <w:sz w:val="24"/>
          <w:szCs w:val="24"/>
          <w:lang w:eastAsia="ru-RU"/>
        </w:rPr>
        <w:t>в рабочих учебных планах 2008/2009-2011/2012 уч. г. приведены в Приложении 3.2.2.1).</w:t>
      </w:r>
      <w:proofErr w:type="gramEnd"/>
    </w:p>
    <w:p w:rsidR="00C03D70" w:rsidRPr="00F63322" w:rsidRDefault="00C03D70" w:rsidP="00C03D70">
      <w:pPr>
        <w:keepNext/>
        <w:spacing w:before="240" w:after="200" w:line="240" w:lineRule="auto"/>
        <w:jc w:val="right"/>
        <w:rPr>
          <w:rFonts w:ascii="Times New Roman" w:hAnsi="Times New Roman" w:cs="Times New Roman"/>
          <w:b/>
          <w:bCs/>
          <w:noProof/>
          <w:sz w:val="24"/>
          <w:szCs w:val="24"/>
          <w:lang w:eastAsia="ru-RU"/>
        </w:rPr>
      </w:pPr>
      <w:r w:rsidRPr="00F63322">
        <w:rPr>
          <w:rFonts w:ascii="Times New Roman" w:hAnsi="Times New Roman" w:cs="Times New Roman"/>
          <w:b/>
          <w:bCs/>
          <w:noProof/>
          <w:sz w:val="24"/>
          <w:szCs w:val="24"/>
          <w:lang w:eastAsia="ru-RU"/>
        </w:rPr>
        <w:t xml:space="preserve">Диаграмма 3.2.2.1. </w:t>
      </w:r>
    </w:p>
    <w:p w:rsidR="00C03D70" w:rsidRPr="00C03D70" w:rsidRDefault="00253218" w:rsidP="00C03D70">
      <w:pPr>
        <w:keepNext/>
        <w:spacing w:after="200" w:line="240" w:lineRule="auto"/>
        <w:jc w:val="center"/>
        <w:rPr>
          <w:rFonts w:ascii="Times New Roman" w:hAnsi="Times New Roman" w:cs="Times New Roman"/>
          <w:b/>
          <w:bCs/>
          <w:noProof/>
          <w:sz w:val="26"/>
          <w:szCs w:val="26"/>
          <w:lang w:eastAsia="ru-RU"/>
        </w:rPr>
      </w:pPr>
      <w:bookmarkStart w:id="3" w:name="_Ref277684005"/>
      <w:r>
        <w:rPr>
          <w:rFonts w:ascii="Times New Roman" w:hAnsi="Times New Roman" w:cs="Times New Roman"/>
          <w:b/>
          <w:noProof/>
          <w:sz w:val="26"/>
          <w:szCs w:val="26"/>
          <w:lang w:eastAsia="ru-RU"/>
        </w:rPr>
        <w:drawing>
          <wp:inline distT="0" distB="0" distL="0" distR="0">
            <wp:extent cx="5943849" cy="2972179"/>
            <wp:effectExtent l="6099" t="6097" r="3177" b="3049"/>
            <wp:docPr id="1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03D70" w:rsidRPr="00F63322" w:rsidRDefault="00C03D70" w:rsidP="00C03D70">
      <w:pPr>
        <w:keepNext/>
        <w:spacing w:after="200" w:line="240" w:lineRule="auto"/>
        <w:jc w:val="right"/>
        <w:rPr>
          <w:rFonts w:ascii="Times New Roman" w:hAnsi="Times New Roman" w:cs="Times New Roman"/>
          <w:b/>
          <w:bCs/>
          <w:noProof/>
          <w:sz w:val="24"/>
          <w:szCs w:val="24"/>
          <w:lang w:eastAsia="ru-RU"/>
        </w:rPr>
      </w:pPr>
      <w:r w:rsidRPr="00F63322">
        <w:rPr>
          <w:rFonts w:ascii="Times New Roman" w:hAnsi="Times New Roman" w:cs="Times New Roman"/>
          <w:b/>
          <w:bCs/>
          <w:noProof/>
          <w:sz w:val="24"/>
          <w:szCs w:val="24"/>
          <w:lang w:eastAsia="ru-RU"/>
        </w:rPr>
        <w:t>Диаграмма 3.2.2.</w:t>
      </w:r>
      <w:r w:rsidRPr="00F63322">
        <w:rPr>
          <w:rFonts w:ascii="Times New Roman" w:hAnsi="Times New Roman" w:cs="Times New Roman"/>
          <w:b/>
          <w:bCs/>
          <w:noProof/>
          <w:sz w:val="24"/>
          <w:szCs w:val="24"/>
          <w:lang w:val="en-US" w:eastAsia="ru-RU"/>
        </w:rPr>
        <w:t>2</w:t>
      </w:r>
      <w:r w:rsidRPr="00F63322">
        <w:rPr>
          <w:rFonts w:ascii="Times New Roman" w:hAnsi="Times New Roman" w:cs="Times New Roman"/>
          <w:b/>
          <w:bCs/>
          <w:noProof/>
          <w:sz w:val="24"/>
          <w:szCs w:val="24"/>
          <w:lang w:eastAsia="ru-RU"/>
        </w:rPr>
        <w:t xml:space="preserve">. </w:t>
      </w:r>
    </w:p>
    <w:p w:rsidR="00C03D70" w:rsidRPr="00C03D70" w:rsidRDefault="00253218" w:rsidP="00C03D70">
      <w:pPr>
        <w:spacing w:after="200" w:line="276" w:lineRule="auto"/>
        <w:jc w:val="center"/>
        <w:rPr>
          <w:rFonts w:ascii="Times New Roman" w:hAnsi="Times New Roman" w:cs="Times New Roman"/>
          <w:b/>
          <w:bCs/>
          <w:noProof/>
          <w:sz w:val="26"/>
          <w:szCs w:val="26"/>
          <w:lang w:eastAsia="ru-RU"/>
        </w:rPr>
      </w:pPr>
      <w:bookmarkStart w:id="4" w:name="_Ref277683621"/>
      <w:bookmarkEnd w:id="3"/>
      <w:r>
        <w:rPr>
          <w:rFonts w:ascii="Times New Roman" w:hAnsi="Times New Roman" w:cs="Times New Roman"/>
          <w:b/>
          <w:noProof/>
          <w:sz w:val="26"/>
          <w:szCs w:val="26"/>
          <w:lang w:eastAsia="ru-RU"/>
        </w:rPr>
        <w:drawing>
          <wp:inline distT="0" distB="0" distL="0" distR="0">
            <wp:extent cx="5943849" cy="2853330"/>
            <wp:effectExtent l="6099" t="6087" r="3177" b="7608"/>
            <wp:docPr id="1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03D70" w:rsidRPr="00F63322" w:rsidRDefault="00C03D70" w:rsidP="00C03D70">
      <w:pPr>
        <w:ind w:firstLine="567"/>
        <w:jc w:val="both"/>
        <w:rPr>
          <w:rFonts w:ascii="Times New Roman" w:hAnsi="Times New Roman" w:cs="Times New Roman"/>
          <w:bCs/>
          <w:noProof/>
          <w:sz w:val="24"/>
          <w:szCs w:val="24"/>
          <w:lang w:eastAsia="ru-RU"/>
        </w:rPr>
      </w:pPr>
      <w:r w:rsidRPr="00F63322">
        <w:rPr>
          <w:rFonts w:ascii="Times New Roman" w:hAnsi="Times New Roman" w:cs="Times New Roman"/>
          <w:bCs/>
          <w:noProof/>
          <w:sz w:val="24"/>
          <w:szCs w:val="24"/>
          <w:lang w:eastAsia="ru-RU"/>
        </w:rPr>
        <w:t xml:space="preserve">Данные диаграмм и приложения демонстрируют стабильный рост доли самостоятельной работы в рабочих учебных планах бакалавриата на факультетах </w:t>
      </w:r>
      <w:r w:rsidRPr="00F63322">
        <w:rPr>
          <w:rFonts w:ascii="Times New Roman" w:hAnsi="Times New Roman" w:cs="Times New Roman"/>
          <w:bCs/>
          <w:noProof/>
          <w:sz w:val="24"/>
          <w:szCs w:val="24"/>
          <w:lang w:eastAsia="ru-RU"/>
        </w:rPr>
        <w:lastRenderedPageBreak/>
        <w:t>социологии и экономики. Снижение доли самостоятельной работы в РУПах бакалавриата отделения политологии в 2008-2009,2009-2010 и 2010-2011 учебных годов сменилось увеличением ее в 2011-2012 учебным годом. В целом в РУПах бакалавриата 2011-2012 учебного года всех факультетов отмечается увеличение доли самостоятельной работы по сравнению с предыдущими 3 учебными годами.</w:t>
      </w:r>
    </w:p>
    <w:p w:rsidR="00C03D70" w:rsidRPr="00F63322" w:rsidRDefault="00F63322" w:rsidP="00C03D70">
      <w:pPr>
        <w:jc w:val="both"/>
        <w:rPr>
          <w:rFonts w:ascii="Times New Roman" w:hAnsi="Times New Roman" w:cs="Times New Roman"/>
          <w:bCs/>
          <w:noProof/>
          <w:sz w:val="24"/>
          <w:szCs w:val="24"/>
          <w:lang w:eastAsia="ru-RU"/>
        </w:rPr>
      </w:pPr>
      <w:r>
        <w:rPr>
          <w:rFonts w:ascii="Times New Roman" w:hAnsi="Times New Roman" w:cs="Times New Roman"/>
          <w:bCs/>
          <w:noProof/>
          <w:sz w:val="24"/>
          <w:szCs w:val="24"/>
          <w:lang w:eastAsia="ru-RU"/>
        </w:rPr>
        <w:t xml:space="preserve">          </w:t>
      </w:r>
      <w:r w:rsidR="00C03D70" w:rsidRPr="00F63322">
        <w:rPr>
          <w:rFonts w:ascii="Times New Roman" w:hAnsi="Times New Roman" w:cs="Times New Roman"/>
          <w:bCs/>
          <w:noProof/>
          <w:sz w:val="24"/>
          <w:szCs w:val="24"/>
          <w:lang w:eastAsia="ru-RU"/>
        </w:rPr>
        <w:t xml:space="preserve">Для магистратуры факультета менеджмента и отделения политологии также наблюдается стабильный рост доли самостоятельной работы. </w:t>
      </w:r>
      <w:proofErr w:type="gramStart"/>
      <w:r w:rsidR="00C03D70" w:rsidRPr="00F63322">
        <w:rPr>
          <w:rFonts w:ascii="Times New Roman" w:hAnsi="Times New Roman" w:cs="Times New Roman"/>
          <w:bCs/>
          <w:noProof/>
          <w:sz w:val="24"/>
          <w:szCs w:val="24"/>
          <w:lang w:eastAsia="ru-RU"/>
        </w:rPr>
        <w:t>В РУПах факультета социологии снижение доли самостоятельной работы в 2010-2011 учебном году по среанению с двумя предыдущими сменилась увеличением в 2011-2012.</w:t>
      </w:r>
      <w:proofErr w:type="gramEnd"/>
      <w:r w:rsidR="00C03D70" w:rsidRPr="00F63322">
        <w:rPr>
          <w:rFonts w:ascii="Times New Roman" w:hAnsi="Times New Roman" w:cs="Times New Roman"/>
          <w:bCs/>
          <w:noProof/>
          <w:sz w:val="24"/>
          <w:szCs w:val="24"/>
          <w:lang w:eastAsia="ru-RU"/>
        </w:rPr>
        <w:t xml:space="preserve"> По сравнению с тремя предыдущими. На факультете экономики доля самостоятельной работы также понижалась в 2010-2011 по сравнению с 2009-2010 учебным годом и повысилась в 2011-2012 по сравнению с двумя предыдущими.</w:t>
      </w:r>
    </w:p>
    <w:p w:rsidR="00C03D70" w:rsidRPr="00F63322" w:rsidRDefault="00C03D70" w:rsidP="00C03D70">
      <w:pPr>
        <w:ind w:firstLine="567"/>
        <w:jc w:val="both"/>
        <w:rPr>
          <w:rFonts w:ascii="Times New Roman" w:hAnsi="Times New Roman" w:cs="Times New Roman"/>
          <w:noProof/>
          <w:sz w:val="24"/>
          <w:szCs w:val="24"/>
          <w:lang w:eastAsia="ru-RU"/>
        </w:rPr>
      </w:pPr>
      <w:r w:rsidRPr="00F63322">
        <w:rPr>
          <w:rFonts w:ascii="Times New Roman" w:hAnsi="Times New Roman" w:cs="Times New Roman"/>
          <w:noProof/>
          <w:sz w:val="24"/>
          <w:szCs w:val="24"/>
          <w:lang w:eastAsia="ru-RU"/>
        </w:rPr>
        <w:t>Динамика средней аудиторной недельной нагрузки по уровням подготовки за 2009/2010-2011/2012 учебный год отражена в таблице 3.2.2.1 и на диаграммах 3.</w:t>
      </w:r>
      <w:r w:rsidRPr="00F63322">
        <w:rPr>
          <w:rFonts w:ascii="Times New Roman" w:hAnsi="Times New Roman" w:cs="Times New Roman"/>
          <w:sz w:val="24"/>
          <w:szCs w:val="24"/>
        </w:rPr>
        <w:t xml:space="preserve">2.2.3 </w:t>
      </w:r>
      <w:r w:rsidRPr="00F63322">
        <w:rPr>
          <w:rFonts w:ascii="Times New Roman" w:hAnsi="Times New Roman" w:cs="Times New Roman"/>
          <w:noProof/>
          <w:sz w:val="24"/>
          <w:szCs w:val="24"/>
          <w:lang w:eastAsia="ru-RU"/>
        </w:rPr>
        <w:t>и 3.2.2.4.</w:t>
      </w:r>
    </w:p>
    <w:p w:rsidR="00C03D70" w:rsidRPr="00F63322" w:rsidRDefault="00C03D70" w:rsidP="00C03D70">
      <w:pPr>
        <w:ind w:firstLine="567"/>
        <w:jc w:val="both"/>
        <w:rPr>
          <w:rFonts w:ascii="Times New Roman" w:hAnsi="Times New Roman" w:cs="Times New Roman"/>
          <w:bCs/>
          <w:noProof/>
          <w:sz w:val="24"/>
          <w:szCs w:val="24"/>
          <w:lang w:eastAsia="ru-RU"/>
        </w:rPr>
      </w:pPr>
      <w:r w:rsidRPr="00F63322">
        <w:rPr>
          <w:rFonts w:ascii="Times New Roman" w:hAnsi="Times New Roman" w:cs="Times New Roman"/>
          <w:bCs/>
          <w:noProof/>
          <w:sz w:val="24"/>
          <w:szCs w:val="24"/>
          <w:lang w:eastAsia="ru-RU"/>
        </w:rPr>
        <w:t>Как видно из таблицы 3.2.2.1, за последние три года по НИУ ВШЭ Санкт-Петербург наблюдается стабильное уменьшение средней недельной аудиторной нагрузки в магистратуре. Средняя недельная нагрузка в бакалавриате незначительно колеблется: в 2011-2012 учебном году на 0,4 часа больше, чем в 2010-2011 учебном году и на 0,3 меньше, чем в   2009 – 2010 учебном году. (Таблица 3.2.2.1.).</w:t>
      </w:r>
    </w:p>
    <w:p w:rsidR="00C03D70" w:rsidRPr="00F63322" w:rsidRDefault="00C03D70" w:rsidP="00C03D70">
      <w:pPr>
        <w:keepNext/>
        <w:jc w:val="right"/>
        <w:rPr>
          <w:rFonts w:ascii="Times New Roman" w:hAnsi="Times New Roman" w:cs="Times New Roman"/>
          <w:b/>
          <w:noProof/>
          <w:sz w:val="24"/>
          <w:szCs w:val="24"/>
          <w:lang w:eastAsia="ru-RU"/>
        </w:rPr>
      </w:pPr>
      <w:r w:rsidRPr="00F63322">
        <w:rPr>
          <w:rFonts w:ascii="Times New Roman" w:hAnsi="Times New Roman" w:cs="Times New Roman"/>
          <w:bCs/>
          <w:noProof/>
          <w:sz w:val="24"/>
          <w:szCs w:val="24"/>
          <w:lang w:eastAsia="ru-RU"/>
        </w:rPr>
        <w:t xml:space="preserve">Таблица 3.2.2.1. </w:t>
      </w:r>
    </w:p>
    <w:tbl>
      <w:tblPr>
        <w:tblW w:w="7371" w:type="dxa"/>
        <w:tblInd w:w="959" w:type="dxa"/>
        <w:tblLook w:val="04A0"/>
      </w:tblPr>
      <w:tblGrid>
        <w:gridCol w:w="2693"/>
        <w:gridCol w:w="2126"/>
        <w:gridCol w:w="1134"/>
        <w:gridCol w:w="1418"/>
      </w:tblGrid>
      <w:tr w:rsidR="00C03D70" w:rsidRPr="00C03D70" w:rsidTr="005D6999">
        <w:trPr>
          <w:trHeight w:val="255"/>
        </w:trPr>
        <w:tc>
          <w:tcPr>
            <w:tcW w:w="2693" w:type="dxa"/>
            <w:vMerge w:val="restart"/>
            <w:tcBorders>
              <w:top w:val="single" w:sz="4" w:space="0" w:color="auto"/>
              <w:left w:val="single" w:sz="4" w:space="0" w:color="auto"/>
              <w:right w:val="single" w:sz="4" w:space="0" w:color="auto"/>
            </w:tcBorders>
            <w:vAlign w:val="center"/>
            <w:hideMark/>
          </w:tcPr>
          <w:p w:rsidR="00C03D70" w:rsidRPr="00C03D70" w:rsidRDefault="00C03D70" w:rsidP="00C03D70">
            <w:pPr>
              <w:spacing w:after="200" w:line="276" w:lineRule="auto"/>
              <w:rPr>
                <w:rFonts w:ascii="Times New Roman" w:hAnsi="Times New Roman" w:cs="Times New Roman"/>
                <w:bCs/>
                <w:noProof/>
                <w:sz w:val="26"/>
                <w:szCs w:val="26"/>
                <w:lang w:eastAsia="ru-RU"/>
              </w:rPr>
            </w:pPr>
            <w:r w:rsidRPr="00C03D70">
              <w:rPr>
                <w:rFonts w:ascii="Times New Roman" w:hAnsi="Times New Roman" w:cs="Times New Roman"/>
                <w:bCs/>
                <w:noProof/>
                <w:sz w:val="26"/>
                <w:szCs w:val="26"/>
                <w:lang w:eastAsia="ru-RU"/>
              </w:rPr>
              <w:t> Уровни подготовки</w:t>
            </w:r>
          </w:p>
        </w:tc>
        <w:tc>
          <w:tcPr>
            <w:tcW w:w="4678" w:type="dxa"/>
            <w:gridSpan w:val="3"/>
            <w:tcBorders>
              <w:top w:val="single" w:sz="4" w:space="0" w:color="auto"/>
              <w:left w:val="nil"/>
              <w:bottom w:val="single" w:sz="4" w:space="0" w:color="auto"/>
              <w:right w:val="single" w:sz="4" w:space="0" w:color="auto"/>
            </w:tcBorders>
            <w:vAlign w:val="center"/>
            <w:hideMark/>
          </w:tcPr>
          <w:p w:rsidR="00C03D70" w:rsidRPr="00C03D70" w:rsidRDefault="00C03D70" w:rsidP="00C03D70">
            <w:pPr>
              <w:spacing w:line="240" w:lineRule="auto"/>
              <w:jc w:val="center"/>
              <w:rPr>
                <w:rFonts w:ascii="Times New Roman" w:hAnsi="Times New Roman" w:cs="Times New Roman"/>
                <w:bCs/>
                <w:noProof/>
                <w:sz w:val="26"/>
                <w:szCs w:val="26"/>
                <w:lang w:eastAsia="ru-RU"/>
              </w:rPr>
            </w:pPr>
            <w:r w:rsidRPr="00C03D70">
              <w:rPr>
                <w:rFonts w:ascii="Times New Roman" w:hAnsi="Times New Roman" w:cs="Times New Roman"/>
                <w:bCs/>
                <w:noProof/>
                <w:sz w:val="26"/>
                <w:szCs w:val="26"/>
                <w:lang w:eastAsia="ru-RU"/>
              </w:rPr>
              <w:t>Аудиторная нагрузка в РУПах в среднем по НИУ ВШЭ Санкт-Петербург, в часах</w:t>
            </w:r>
          </w:p>
        </w:tc>
      </w:tr>
      <w:tr w:rsidR="00C03D70" w:rsidRPr="00C03D70" w:rsidTr="005D6999">
        <w:trPr>
          <w:trHeight w:val="255"/>
        </w:trPr>
        <w:tc>
          <w:tcPr>
            <w:tcW w:w="2693" w:type="dxa"/>
            <w:vMerge/>
            <w:tcBorders>
              <w:left w:val="single" w:sz="4" w:space="0" w:color="auto"/>
              <w:bottom w:val="single" w:sz="4" w:space="0" w:color="auto"/>
              <w:right w:val="single" w:sz="4" w:space="0" w:color="auto"/>
            </w:tcBorders>
            <w:vAlign w:val="center"/>
            <w:hideMark/>
          </w:tcPr>
          <w:p w:rsidR="00C03D70" w:rsidRPr="00C03D70" w:rsidRDefault="00C03D70" w:rsidP="00C03D70">
            <w:pPr>
              <w:spacing w:line="240" w:lineRule="auto"/>
              <w:rPr>
                <w:rFonts w:ascii="Times New Roman" w:hAnsi="Times New Roman" w:cs="Times New Roman"/>
                <w:bCs/>
                <w:noProof/>
                <w:sz w:val="26"/>
                <w:szCs w:val="26"/>
                <w:lang w:eastAsia="ru-RU"/>
              </w:rPr>
            </w:pPr>
          </w:p>
        </w:tc>
        <w:tc>
          <w:tcPr>
            <w:tcW w:w="2126" w:type="dxa"/>
            <w:tcBorders>
              <w:top w:val="single" w:sz="4" w:space="0" w:color="auto"/>
              <w:left w:val="nil"/>
              <w:bottom w:val="single" w:sz="4" w:space="0" w:color="auto"/>
              <w:right w:val="single" w:sz="4" w:space="0" w:color="auto"/>
            </w:tcBorders>
            <w:vAlign w:val="center"/>
            <w:hideMark/>
          </w:tcPr>
          <w:p w:rsidR="00C03D70" w:rsidRPr="00C03D70" w:rsidRDefault="00C03D70" w:rsidP="00C03D70">
            <w:pPr>
              <w:spacing w:line="240" w:lineRule="auto"/>
              <w:jc w:val="center"/>
              <w:rPr>
                <w:rFonts w:ascii="Times New Roman" w:hAnsi="Times New Roman" w:cs="Times New Roman"/>
                <w:bCs/>
                <w:noProof/>
                <w:sz w:val="26"/>
                <w:szCs w:val="26"/>
                <w:lang w:eastAsia="ru-RU"/>
              </w:rPr>
            </w:pPr>
            <w:r w:rsidRPr="00C03D70">
              <w:rPr>
                <w:rFonts w:ascii="Times New Roman" w:hAnsi="Times New Roman" w:cs="Times New Roman"/>
                <w:bCs/>
                <w:noProof/>
                <w:sz w:val="26"/>
                <w:szCs w:val="26"/>
                <w:lang w:eastAsia="ru-RU"/>
              </w:rPr>
              <w:t>2009/10</w:t>
            </w:r>
          </w:p>
        </w:tc>
        <w:tc>
          <w:tcPr>
            <w:tcW w:w="1134" w:type="dxa"/>
            <w:tcBorders>
              <w:top w:val="single" w:sz="4" w:space="0" w:color="auto"/>
              <w:left w:val="nil"/>
              <w:bottom w:val="single" w:sz="4" w:space="0" w:color="auto"/>
              <w:right w:val="single" w:sz="4" w:space="0" w:color="auto"/>
            </w:tcBorders>
            <w:vAlign w:val="center"/>
            <w:hideMark/>
          </w:tcPr>
          <w:p w:rsidR="00C03D70" w:rsidRPr="00C03D70" w:rsidRDefault="00C03D70" w:rsidP="00C03D70">
            <w:pPr>
              <w:spacing w:line="240" w:lineRule="auto"/>
              <w:jc w:val="center"/>
              <w:rPr>
                <w:rFonts w:ascii="Times New Roman" w:hAnsi="Times New Roman" w:cs="Times New Roman"/>
                <w:bCs/>
                <w:noProof/>
                <w:sz w:val="26"/>
                <w:szCs w:val="26"/>
                <w:lang w:eastAsia="ru-RU"/>
              </w:rPr>
            </w:pPr>
            <w:r w:rsidRPr="00C03D70">
              <w:rPr>
                <w:rFonts w:ascii="Times New Roman" w:hAnsi="Times New Roman" w:cs="Times New Roman"/>
                <w:bCs/>
                <w:noProof/>
                <w:sz w:val="26"/>
                <w:szCs w:val="26"/>
                <w:lang w:eastAsia="ru-RU"/>
              </w:rPr>
              <w:t>2010/11</w:t>
            </w:r>
          </w:p>
        </w:tc>
        <w:tc>
          <w:tcPr>
            <w:tcW w:w="1418" w:type="dxa"/>
            <w:tcBorders>
              <w:top w:val="single" w:sz="4" w:space="0" w:color="auto"/>
              <w:left w:val="nil"/>
              <w:bottom w:val="single" w:sz="4" w:space="0" w:color="auto"/>
              <w:right w:val="single" w:sz="4" w:space="0" w:color="auto"/>
            </w:tcBorders>
            <w:vAlign w:val="center"/>
            <w:hideMark/>
          </w:tcPr>
          <w:p w:rsidR="00C03D70" w:rsidRPr="00C03D70" w:rsidRDefault="00C03D70" w:rsidP="00C03D70">
            <w:pPr>
              <w:spacing w:line="240" w:lineRule="auto"/>
              <w:jc w:val="center"/>
              <w:rPr>
                <w:rFonts w:ascii="Times New Roman" w:hAnsi="Times New Roman" w:cs="Times New Roman"/>
                <w:bCs/>
                <w:noProof/>
                <w:sz w:val="26"/>
                <w:szCs w:val="26"/>
                <w:lang w:eastAsia="ru-RU"/>
              </w:rPr>
            </w:pPr>
            <w:r w:rsidRPr="00C03D70">
              <w:rPr>
                <w:rFonts w:ascii="Times New Roman" w:hAnsi="Times New Roman" w:cs="Times New Roman"/>
                <w:bCs/>
                <w:noProof/>
                <w:sz w:val="26"/>
                <w:szCs w:val="26"/>
                <w:lang w:eastAsia="ru-RU"/>
              </w:rPr>
              <w:t>2011/12</w:t>
            </w:r>
          </w:p>
        </w:tc>
      </w:tr>
      <w:tr w:rsidR="00C03D70" w:rsidRPr="00C03D70" w:rsidTr="005D6999">
        <w:trPr>
          <w:trHeight w:val="255"/>
        </w:trPr>
        <w:tc>
          <w:tcPr>
            <w:tcW w:w="2693" w:type="dxa"/>
            <w:tcBorders>
              <w:top w:val="nil"/>
              <w:left w:val="single" w:sz="4" w:space="0" w:color="auto"/>
              <w:bottom w:val="single" w:sz="4" w:space="0" w:color="auto"/>
              <w:right w:val="single" w:sz="4" w:space="0" w:color="auto"/>
            </w:tcBorders>
            <w:vAlign w:val="center"/>
            <w:hideMark/>
          </w:tcPr>
          <w:p w:rsidR="00C03D70" w:rsidRPr="00C03D70" w:rsidRDefault="00C03D70" w:rsidP="00C03D70">
            <w:pPr>
              <w:spacing w:line="240" w:lineRule="auto"/>
              <w:rPr>
                <w:rFonts w:ascii="Times New Roman" w:hAnsi="Times New Roman" w:cs="Times New Roman"/>
                <w:bCs/>
                <w:noProof/>
                <w:sz w:val="26"/>
                <w:szCs w:val="26"/>
                <w:lang w:eastAsia="ru-RU"/>
              </w:rPr>
            </w:pPr>
            <w:r w:rsidRPr="00C03D70">
              <w:rPr>
                <w:rFonts w:ascii="Times New Roman" w:hAnsi="Times New Roman" w:cs="Times New Roman"/>
                <w:bCs/>
                <w:noProof/>
                <w:sz w:val="26"/>
                <w:szCs w:val="26"/>
                <w:lang w:eastAsia="ru-RU"/>
              </w:rPr>
              <w:t>бакалавриат</w:t>
            </w:r>
          </w:p>
        </w:tc>
        <w:tc>
          <w:tcPr>
            <w:tcW w:w="2126" w:type="dxa"/>
            <w:tcBorders>
              <w:top w:val="nil"/>
              <w:left w:val="nil"/>
              <w:bottom w:val="single" w:sz="4" w:space="0" w:color="auto"/>
              <w:right w:val="single" w:sz="4" w:space="0" w:color="auto"/>
            </w:tcBorders>
            <w:vAlign w:val="center"/>
            <w:hideMark/>
          </w:tcPr>
          <w:p w:rsidR="00C03D70" w:rsidRPr="00C03D70" w:rsidRDefault="00C03D70" w:rsidP="00C03D70">
            <w:pPr>
              <w:spacing w:line="240" w:lineRule="auto"/>
              <w:jc w:val="center"/>
              <w:rPr>
                <w:rFonts w:ascii="Times New Roman" w:hAnsi="Times New Roman" w:cs="Times New Roman"/>
                <w:bCs/>
                <w:noProof/>
                <w:sz w:val="26"/>
                <w:szCs w:val="26"/>
                <w:lang w:eastAsia="ru-RU"/>
              </w:rPr>
            </w:pPr>
            <w:r w:rsidRPr="00C03D70">
              <w:rPr>
                <w:rFonts w:ascii="Times New Roman" w:hAnsi="Times New Roman" w:cs="Times New Roman"/>
                <w:bCs/>
                <w:noProof/>
                <w:sz w:val="26"/>
                <w:szCs w:val="26"/>
                <w:lang w:eastAsia="ru-RU"/>
              </w:rPr>
              <w:t>22,1</w:t>
            </w:r>
          </w:p>
        </w:tc>
        <w:tc>
          <w:tcPr>
            <w:tcW w:w="1134" w:type="dxa"/>
            <w:tcBorders>
              <w:top w:val="nil"/>
              <w:left w:val="nil"/>
              <w:bottom w:val="single" w:sz="4" w:space="0" w:color="auto"/>
              <w:right w:val="single" w:sz="4" w:space="0" w:color="auto"/>
            </w:tcBorders>
            <w:vAlign w:val="center"/>
            <w:hideMark/>
          </w:tcPr>
          <w:p w:rsidR="00C03D70" w:rsidRPr="00C03D70" w:rsidRDefault="00C03D70" w:rsidP="00C03D70">
            <w:pPr>
              <w:spacing w:line="240" w:lineRule="auto"/>
              <w:jc w:val="center"/>
              <w:rPr>
                <w:rFonts w:ascii="Times New Roman" w:hAnsi="Times New Roman" w:cs="Times New Roman"/>
                <w:bCs/>
                <w:noProof/>
                <w:sz w:val="26"/>
                <w:szCs w:val="26"/>
                <w:lang w:eastAsia="ru-RU"/>
              </w:rPr>
            </w:pPr>
            <w:r w:rsidRPr="00C03D70">
              <w:rPr>
                <w:rFonts w:ascii="Times New Roman" w:hAnsi="Times New Roman" w:cs="Times New Roman"/>
                <w:bCs/>
                <w:noProof/>
                <w:sz w:val="26"/>
                <w:szCs w:val="26"/>
                <w:lang w:eastAsia="ru-RU"/>
              </w:rPr>
              <w:t>21,4</w:t>
            </w:r>
          </w:p>
        </w:tc>
        <w:tc>
          <w:tcPr>
            <w:tcW w:w="1418" w:type="dxa"/>
            <w:tcBorders>
              <w:top w:val="nil"/>
              <w:left w:val="nil"/>
              <w:bottom w:val="single" w:sz="4" w:space="0" w:color="auto"/>
              <w:right w:val="single" w:sz="4" w:space="0" w:color="auto"/>
            </w:tcBorders>
            <w:vAlign w:val="center"/>
            <w:hideMark/>
          </w:tcPr>
          <w:p w:rsidR="00C03D70" w:rsidRPr="00C03D70" w:rsidRDefault="00C03D70" w:rsidP="00C03D70">
            <w:pPr>
              <w:spacing w:line="240" w:lineRule="auto"/>
              <w:jc w:val="center"/>
              <w:rPr>
                <w:rFonts w:ascii="Times New Roman" w:hAnsi="Times New Roman" w:cs="Times New Roman"/>
                <w:bCs/>
                <w:noProof/>
                <w:sz w:val="26"/>
                <w:szCs w:val="26"/>
                <w:lang w:eastAsia="ru-RU"/>
              </w:rPr>
            </w:pPr>
            <w:r w:rsidRPr="00C03D70">
              <w:rPr>
                <w:rFonts w:ascii="Times New Roman" w:hAnsi="Times New Roman" w:cs="Times New Roman"/>
                <w:bCs/>
                <w:noProof/>
                <w:sz w:val="26"/>
                <w:szCs w:val="26"/>
                <w:lang w:eastAsia="ru-RU"/>
              </w:rPr>
              <w:t>21,8</w:t>
            </w:r>
          </w:p>
        </w:tc>
      </w:tr>
      <w:tr w:rsidR="00C03D70" w:rsidRPr="00C03D70" w:rsidTr="005D6999">
        <w:trPr>
          <w:trHeight w:val="255"/>
        </w:trPr>
        <w:tc>
          <w:tcPr>
            <w:tcW w:w="2693" w:type="dxa"/>
            <w:tcBorders>
              <w:top w:val="nil"/>
              <w:left w:val="single" w:sz="4" w:space="0" w:color="auto"/>
              <w:bottom w:val="single" w:sz="4" w:space="0" w:color="auto"/>
              <w:right w:val="single" w:sz="4" w:space="0" w:color="auto"/>
            </w:tcBorders>
            <w:vAlign w:val="center"/>
            <w:hideMark/>
          </w:tcPr>
          <w:p w:rsidR="00C03D70" w:rsidRPr="00C03D70" w:rsidRDefault="00C03D70" w:rsidP="00C03D70">
            <w:pPr>
              <w:spacing w:line="240" w:lineRule="auto"/>
              <w:rPr>
                <w:rFonts w:ascii="Times New Roman" w:hAnsi="Times New Roman" w:cs="Times New Roman"/>
                <w:bCs/>
                <w:noProof/>
                <w:sz w:val="26"/>
                <w:szCs w:val="26"/>
                <w:lang w:eastAsia="ru-RU"/>
              </w:rPr>
            </w:pPr>
            <w:r w:rsidRPr="00C03D70">
              <w:rPr>
                <w:rFonts w:ascii="Times New Roman" w:hAnsi="Times New Roman" w:cs="Times New Roman"/>
                <w:bCs/>
                <w:noProof/>
                <w:sz w:val="26"/>
                <w:szCs w:val="26"/>
                <w:lang w:eastAsia="ru-RU"/>
              </w:rPr>
              <w:t>магистратура</w:t>
            </w:r>
          </w:p>
        </w:tc>
        <w:tc>
          <w:tcPr>
            <w:tcW w:w="2126" w:type="dxa"/>
            <w:tcBorders>
              <w:top w:val="nil"/>
              <w:left w:val="nil"/>
              <w:bottom w:val="single" w:sz="4" w:space="0" w:color="auto"/>
              <w:right w:val="single" w:sz="4" w:space="0" w:color="auto"/>
            </w:tcBorders>
            <w:vAlign w:val="center"/>
            <w:hideMark/>
          </w:tcPr>
          <w:p w:rsidR="00C03D70" w:rsidRPr="00C03D70" w:rsidRDefault="00C03D70" w:rsidP="00C03D70">
            <w:pPr>
              <w:spacing w:line="240" w:lineRule="auto"/>
              <w:jc w:val="center"/>
              <w:rPr>
                <w:rFonts w:ascii="Times New Roman" w:hAnsi="Times New Roman" w:cs="Times New Roman"/>
                <w:bCs/>
                <w:noProof/>
                <w:sz w:val="26"/>
                <w:szCs w:val="26"/>
                <w:lang w:eastAsia="ru-RU"/>
              </w:rPr>
            </w:pPr>
            <w:r w:rsidRPr="00C03D70">
              <w:rPr>
                <w:rFonts w:ascii="Times New Roman" w:hAnsi="Times New Roman" w:cs="Times New Roman"/>
                <w:bCs/>
                <w:noProof/>
                <w:sz w:val="26"/>
                <w:szCs w:val="26"/>
                <w:lang w:eastAsia="ru-RU"/>
              </w:rPr>
              <w:t>16,0</w:t>
            </w:r>
          </w:p>
        </w:tc>
        <w:tc>
          <w:tcPr>
            <w:tcW w:w="1134" w:type="dxa"/>
            <w:tcBorders>
              <w:top w:val="nil"/>
              <w:left w:val="nil"/>
              <w:bottom w:val="single" w:sz="4" w:space="0" w:color="auto"/>
              <w:right w:val="single" w:sz="4" w:space="0" w:color="auto"/>
            </w:tcBorders>
            <w:vAlign w:val="center"/>
            <w:hideMark/>
          </w:tcPr>
          <w:p w:rsidR="00C03D70" w:rsidRPr="00C03D70" w:rsidRDefault="00C03D70" w:rsidP="00C03D70">
            <w:pPr>
              <w:spacing w:line="240" w:lineRule="auto"/>
              <w:jc w:val="center"/>
              <w:rPr>
                <w:rFonts w:ascii="Times New Roman" w:hAnsi="Times New Roman" w:cs="Times New Roman"/>
                <w:bCs/>
                <w:noProof/>
                <w:sz w:val="26"/>
                <w:szCs w:val="26"/>
                <w:lang w:eastAsia="ru-RU"/>
              </w:rPr>
            </w:pPr>
            <w:r w:rsidRPr="00C03D70">
              <w:rPr>
                <w:rFonts w:ascii="Times New Roman" w:hAnsi="Times New Roman" w:cs="Times New Roman"/>
                <w:bCs/>
                <w:noProof/>
                <w:sz w:val="26"/>
                <w:szCs w:val="26"/>
                <w:lang w:eastAsia="ru-RU"/>
              </w:rPr>
              <w:t>14,9</w:t>
            </w:r>
          </w:p>
        </w:tc>
        <w:tc>
          <w:tcPr>
            <w:tcW w:w="1418" w:type="dxa"/>
            <w:tcBorders>
              <w:top w:val="nil"/>
              <w:left w:val="nil"/>
              <w:bottom w:val="single" w:sz="4" w:space="0" w:color="auto"/>
              <w:right w:val="single" w:sz="4" w:space="0" w:color="auto"/>
            </w:tcBorders>
            <w:vAlign w:val="center"/>
            <w:hideMark/>
          </w:tcPr>
          <w:p w:rsidR="00C03D70" w:rsidRPr="00C03D70" w:rsidRDefault="00C03D70" w:rsidP="00C03D70">
            <w:pPr>
              <w:spacing w:line="240" w:lineRule="auto"/>
              <w:jc w:val="center"/>
              <w:rPr>
                <w:rFonts w:ascii="Times New Roman" w:hAnsi="Times New Roman" w:cs="Times New Roman"/>
                <w:bCs/>
                <w:noProof/>
                <w:sz w:val="26"/>
                <w:szCs w:val="26"/>
                <w:lang w:eastAsia="ru-RU"/>
              </w:rPr>
            </w:pPr>
            <w:r w:rsidRPr="00C03D70">
              <w:rPr>
                <w:rFonts w:ascii="Times New Roman" w:hAnsi="Times New Roman" w:cs="Times New Roman"/>
                <w:bCs/>
                <w:noProof/>
                <w:sz w:val="26"/>
                <w:szCs w:val="26"/>
                <w:lang w:eastAsia="ru-RU"/>
              </w:rPr>
              <w:t>13,9</w:t>
            </w:r>
          </w:p>
        </w:tc>
      </w:tr>
      <w:tr w:rsidR="00C03D70" w:rsidRPr="00C03D70" w:rsidTr="005D6999">
        <w:trPr>
          <w:trHeight w:val="255"/>
        </w:trPr>
        <w:tc>
          <w:tcPr>
            <w:tcW w:w="2693" w:type="dxa"/>
            <w:tcBorders>
              <w:top w:val="nil"/>
              <w:left w:val="single" w:sz="4" w:space="0" w:color="auto"/>
              <w:bottom w:val="single" w:sz="4" w:space="0" w:color="auto"/>
              <w:right w:val="single" w:sz="4" w:space="0" w:color="auto"/>
            </w:tcBorders>
            <w:vAlign w:val="center"/>
            <w:hideMark/>
          </w:tcPr>
          <w:p w:rsidR="00C03D70" w:rsidRPr="00C03D70" w:rsidRDefault="00C03D70" w:rsidP="00C03D70">
            <w:pPr>
              <w:spacing w:line="240" w:lineRule="auto"/>
              <w:rPr>
                <w:rFonts w:ascii="Times New Roman" w:hAnsi="Times New Roman" w:cs="Times New Roman"/>
                <w:bCs/>
                <w:noProof/>
                <w:sz w:val="26"/>
                <w:szCs w:val="26"/>
                <w:lang w:eastAsia="ru-RU"/>
              </w:rPr>
            </w:pPr>
            <w:r w:rsidRPr="00C03D70">
              <w:rPr>
                <w:rFonts w:ascii="Times New Roman" w:hAnsi="Times New Roman" w:cs="Times New Roman"/>
                <w:bCs/>
                <w:noProof/>
                <w:sz w:val="26"/>
                <w:szCs w:val="26"/>
                <w:lang w:eastAsia="ru-RU"/>
              </w:rPr>
              <w:t>специалитат</w:t>
            </w:r>
          </w:p>
        </w:tc>
        <w:tc>
          <w:tcPr>
            <w:tcW w:w="2126" w:type="dxa"/>
            <w:tcBorders>
              <w:top w:val="nil"/>
              <w:left w:val="nil"/>
              <w:bottom w:val="single" w:sz="4" w:space="0" w:color="auto"/>
              <w:right w:val="single" w:sz="4" w:space="0" w:color="auto"/>
            </w:tcBorders>
            <w:vAlign w:val="center"/>
            <w:hideMark/>
          </w:tcPr>
          <w:p w:rsidR="00C03D70" w:rsidRPr="00C03D70" w:rsidRDefault="00C03D70" w:rsidP="00C03D70">
            <w:pPr>
              <w:spacing w:line="240" w:lineRule="auto"/>
              <w:jc w:val="center"/>
              <w:rPr>
                <w:rFonts w:ascii="Times New Roman" w:hAnsi="Times New Roman" w:cs="Times New Roman"/>
                <w:bCs/>
                <w:noProof/>
                <w:sz w:val="26"/>
                <w:szCs w:val="26"/>
                <w:lang w:eastAsia="ru-RU"/>
              </w:rPr>
            </w:pPr>
            <w:r w:rsidRPr="00C03D70">
              <w:rPr>
                <w:rFonts w:ascii="Times New Roman" w:hAnsi="Times New Roman" w:cs="Times New Roman"/>
                <w:bCs/>
                <w:noProof/>
                <w:sz w:val="26"/>
                <w:szCs w:val="26"/>
                <w:lang w:eastAsia="ru-RU"/>
              </w:rPr>
              <w:t>18,6</w:t>
            </w:r>
          </w:p>
        </w:tc>
        <w:tc>
          <w:tcPr>
            <w:tcW w:w="1134" w:type="dxa"/>
            <w:tcBorders>
              <w:top w:val="nil"/>
              <w:left w:val="nil"/>
              <w:bottom w:val="single" w:sz="4" w:space="0" w:color="auto"/>
              <w:right w:val="single" w:sz="4" w:space="0" w:color="auto"/>
            </w:tcBorders>
            <w:vAlign w:val="center"/>
            <w:hideMark/>
          </w:tcPr>
          <w:p w:rsidR="00C03D70" w:rsidRPr="00C03D70" w:rsidRDefault="00C03D70" w:rsidP="00C03D70">
            <w:pPr>
              <w:spacing w:line="240" w:lineRule="auto"/>
              <w:jc w:val="center"/>
              <w:rPr>
                <w:rFonts w:ascii="Times New Roman" w:hAnsi="Times New Roman" w:cs="Times New Roman"/>
                <w:bCs/>
                <w:noProof/>
                <w:sz w:val="26"/>
                <w:szCs w:val="26"/>
                <w:lang w:eastAsia="ru-RU"/>
              </w:rPr>
            </w:pPr>
            <w:r w:rsidRPr="00C03D70">
              <w:rPr>
                <w:rFonts w:ascii="Times New Roman" w:hAnsi="Times New Roman" w:cs="Times New Roman"/>
                <w:bCs/>
                <w:noProof/>
                <w:sz w:val="26"/>
                <w:szCs w:val="26"/>
                <w:lang w:eastAsia="ru-RU"/>
              </w:rPr>
              <w:t>19,6</w:t>
            </w:r>
          </w:p>
        </w:tc>
        <w:tc>
          <w:tcPr>
            <w:tcW w:w="1418" w:type="dxa"/>
            <w:tcBorders>
              <w:top w:val="nil"/>
              <w:left w:val="nil"/>
              <w:bottom w:val="single" w:sz="4" w:space="0" w:color="auto"/>
              <w:right w:val="single" w:sz="4" w:space="0" w:color="auto"/>
            </w:tcBorders>
            <w:vAlign w:val="center"/>
            <w:hideMark/>
          </w:tcPr>
          <w:p w:rsidR="00C03D70" w:rsidRPr="00C03D70" w:rsidRDefault="00C03D70" w:rsidP="00C03D70">
            <w:pPr>
              <w:spacing w:line="240" w:lineRule="auto"/>
              <w:jc w:val="center"/>
              <w:rPr>
                <w:rFonts w:ascii="Times New Roman" w:hAnsi="Times New Roman" w:cs="Times New Roman"/>
                <w:bCs/>
                <w:noProof/>
                <w:sz w:val="26"/>
                <w:szCs w:val="26"/>
                <w:lang w:eastAsia="ru-RU"/>
              </w:rPr>
            </w:pPr>
            <w:r w:rsidRPr="00C03D70">
              <w:rPr>
                <w:rFonts w:ascii="Times New Roman" w:hAnsi="Times New Roman" w:cs="Times New Roman"/>
                <w:bCs/>
                <w:noProof/>
                <w:sz w:val="26"/>
                <w:szCs w:val="26"/>
                <w:lang w:eastAsia="ru-RU"/>
              </w:rPr>
              <w:t>18,8</w:t>
            </w:r>
          </w:p>
        </w:tc>
      </w:tr>
    </w:tbl>
    <w:p w:rsidR="00C03D70" w:rsidRPr="00C03D70" w:rsidRDefault="00C03D70" w:rsidP="00C03D70">
      <w:pPr>
        <w:spacing w:after="200" w:line="276" w:lineRule="auto"/>
        <w:jc w:val="both"/>
        <w:rPr>
          <w:rFonts w:ascii="Times New Roman" w:hAnsi="Times New Roman" w:cs="Times New Roman"/>
          <w:sz w:val="26"/>
          <w:szCs w:val="26"/>
        </w:rPr>
      </w:pPr>
    </w:p>
    <w:p w:rsidR="00C03D70" w:rsidRPr="00F63322" w:rsidRDefault="00C03D70" w:rsidP="00C03D70">
      <w:pPr>
        <w:tabs>
          <w:tab w:val="left" w:pos="2977"/>
        </w:tabs>
        <w:ind w:firstLine="567"/>
        <w:jc w:val="both"/>
        <w:rPr>
          <w:rFonts w:ascii="Times New Roman" w:hAnsi="Times New Roman" w:cs="Times New Roman"/>
          <w:bCs/>
          <w:noProof/>
          <w:sz w:val="24"/>
          <w:szCs w:val="24"/>
          <w:lang w:eastAsia="ru-RU"/>
        </w:rPr>
      </w:pPr>
      <w:r w:rsidRPr="00F63322">
        <w:rPr>
          <w:rFonts w:ascii="Times New Roman" w:hAnsi="Times New Roman" w:cs="Times New Roman"/>
          <w:bCs/>
          <w:noProof/>
          <w:sz w:val="24"/>
          <w:szCs w:val="24"/>
          <w:lang w:eastAsia="ru-RU"/>
        </w:rPr>
        <w:t xml:space="preserve">Динамика средней величины аудиторной нагрузки в неделю в магистратуре по факультетам НИУ ВШЭ Санкт-Петербург отражена на Диаграмме 3.2.2.3. Наблюдается стабильное снижение средней аудиторной нагрузки в неделю в РУПах магистерских программ факультетов политологии (с 15,9 часов в 2009-2010 учебном году до 12,4 часов в 2011-2012 учебной году) и социологии (с 14,6 часов в 2009-2010 учбеном году до 13,5 часов в 2011-2012 учебном году). В 2011-2012 ученом году самое большое значение средней недельной аудиторной нагрузки по магистратуре отмечено на факультете </w:t>
      </w:r>
      <w:r w:rsidRPr="00F63322">
        <w:rPr>
          <w:rFonts w:ascii="Times New Roman" w:hAnsi="Times New Roman" w:cs="Times New Roman"/>
          <w:bCs/>
          <w:noProof/>
          <w:sz w:val="24"/>
          <w:szCs w:val="24"/>
          <w:lang w:eastAsia="ru-RU"/>
        </w:rPr>
        <w:lastRenderedPageBreak/>
        <w:t>экономики (15,1 часа), оно несколько больше, чем в 2010-2011 учебном году на 0,5 часа) и значительно меньше, чем в 2009-2010 учебном году (на 2,3 часа). При этом по всем факультетам средняя недельная аудиторная нагрузка не превышает установленной в НИУ ВШЭ нормы - не более 16 часов по магистратуре.</w:t>
      </w:r>
    </w:p>
    <w:p w:rsidR="00C03D70" w:rsidRPr="00F63322" w:rsidRDefault="00C03D70" w:rsidP="00C03D70">
      <w:pPr>
        <w:keepNext/>
        <w:spacing w:after="200" w:line="240" w:lineRule="auto"/>
        <w:jc w:val="right"/>
        <w:rPr>
          <w:rFonts w:ascii="Times New Roman" w:hAnsi="Times New Roman" w:cs="Times New Roman"/>
          <w:b/>
          <w:bCs/>
          <w:noProof/>
          <w:sz w:val="24"/>
          <w:szCs w:val="24"/>
          <w:lang w:eastAsia="ru-RU"/>
        </w:rPr>
      </w:pPr>
      <w:bookmarkStart w:id="5" w:name="_Ref277684137"/>
      <w:bookmarkEnd w:id="4"/>
      <w:r w:rsidRPr="00F63322">
        <w:rPr>
          <w:rFonts w:ascii="Times New Roman" w:hAnsi="Times New Roman" w:cs="Times New Roman"/>
          <w:b/>
          <w:bCs/>
          <w:sz w:val="24"/>
          <w:szCs w:val="24"/>
        </w:rPr>
        <w:t xml:space="preserve">Диаграмма </w:t>
      </w:r>
      <w:bookmarkEnd w:id="5"/>
      <w:r w:rsidRPr="00F63322">
        <w:rPr>
          <w:rFonts w:ascii="Times New Roman" w:hAnsi="Times New Roman" w:cs="Times New Roman"/>
          <w:b/>
          <w:bCs/>
          <w:sz w:val="24"/>
          <w:szCs w:val="24"/>
        </w:rPr>
        <w:t>3.2.2.3.</w:t>
      </w:r>
      <w:r w:rsidRPr="00F63322">
        <w:rPr>
          <w:rFonts w:ascii="Times New Roman" w:hAnsi="Times New Roman" w:cs="Times New Roman"/>
          <w:b/>
          <w:bCs/>
          <w:noProof/>
          <w:sz w:val="24"/>
          <w:szCs w:val="24"/>
          <w:lang w:eastAsia="ru-RU"/>
        </w:rPr>
        <w:t xml:space="preserve"> </w:t>
      </w:r>
    </w:p>
    <w:p w:rsidR="00C03D70" w:rsidRPr="00F63322" w:rsidRDefault="00253218" w:rsidP="00F63322">
      <w:pPr>
        <w:keepNext/>
        <w:spacing w:after="200" w:line="240" w:lineRule="auto"/>
        <w:rPr>
          <w:rFonts w:ascii="Times New Roman" w:hAnsi="Times New Roman" w:cs="Times New Roman"/>
          <w:b/>
          <w:bCs/>
          <w:sz w:val="26"/>
          <w:szCs w:val="26"/>
        </w:rPr>
      </w:pPr>
      <w:r>
        <w:rPr>
          <w:rFonts w:ascii="Times New Roman" w:hAnsi="Times New Roman" w:cs="Times New Roman"/>
          <w:b/>
          <w:noProof/>
          <w:sz w:val="26"/>
          <w:szCs w:val="26"/>
          <w:lang w:eastAsia="ru-RU"/>
        </w:rPr>
        <w:drawing>
          <wp:inline distT="0" distB="0" distL="0" distR="0">
            <wp:extent cx="5943849" cy="3141849"/>
            <wp:effectExtent l="6099" t="6098" r="3177" b="4828"/>
            <wp:docPr id="15"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03D70" w:rsidRPr="00F63322" w:rsidRDefault="00C03D70" w:rsidP="00C03D70">
      <w:pPr>
        <w:ind w:firstLine="567"/>
        <w:jc w:val="both"/>
        <w:rPr>
          <w:rFonts w:ascii="Times New Roman" w:hAnsi="Times New Roman" w:cs="Times New Roman"/>
          <w:sz w:val="24"/>
          <w:szCs w:val="24"/>
        </w:rPr>
      </w:pPr>
      <w:r w:rsidRPr="00F63322">
        <w:rPr>
          <w:rFonts w:ascii="Times New Roman" w:hAnsi="Times New Roman" w:cs="Times New Roman"/>
          <w:bCs/>
          <w:noProof/>
          <w:sz w:val="24"/>
          <w:szCs w:val="24"/>
          <w:lang w:eastAsia="ru-RU"/>
        </w:rPr>
        <w:t xml:space="preserve">Динамика средней величины аудиторной нагрузки в неделю в бакалавриате по факультетам НИУ ВШЭ Санкт-Петербург отражена на Диаграмме 3.2.2.4. За последние 3 года наблюдается стабильное снижение величины аудиторной нагрузки на факультете социологии. На факультете менеджмента – стабильный, но незначительный рост (на 0,3 часа каждый год). </w:t>
      </w:r>
      <w:proofErr w:type="gramStart"/>
      <w:r w:rsidRPr="00F63322">
        <w:rPr>
          <w:rFonts w:ascii="Times New Roman" w:hAnsi="Times New Roman" w:cs="Times New Roman"/>
          <w:bCs/>
          <w:noProof/>
          <w:sz w:val="24"/>
          <w:szCs w:val="24"/>
          <w:lang w:eastAsia="ru-RU"/>
        </w:rPr>
        <w:t>На факультете экономики после сниджения средней недельной аудиторной нагрузки в бакалавриате на 2 часа в 2010-2011 по сравнению с 2009-10 учебным годом отмечается повышение ее на 0,8 часа в отчетном, 2011-2012 учебном году, такая же ситуация на факультете политологии (повышение средней недельной аудиторной нагрузки на 0,7 часа в 2011-2012 учебном году по сравнению с 2010-2011 учебным годом).</w:t>
      </w:r>
      <w:proofErr w:type="gramEnd"/>
      <w:r w:rsidRPr="00F63322">
        <w:rPr>
          <w:rFonts w:ascii="Times New Roman" w:hAnsi="Times New Roman" w:cs="Times New Roman"/>
          <w:bCs/>
          <w:noProof/>
          <w:sz w:val="24"/>
          <w:szCs w:val="24"/>
          <w:lang w:eastAsia="ru-RU"/>
        </w:rPr>
        <w:t xml:space="preserve">  </w:t>
      </w:r>
      <w:proofErr w:type="gramStart"/>
      <w:r w:rsidRPr="00F63322">
        <w:rPr>
          <w:rFonts w:ascii="Times New Roman" w:hAnsi="Times New Roman" w:cs="Times New Roman"/>
          <w:bCs/>
          <w:noProof/>
          <w:sz w:val="24"/>
          <w:szCs w:val="24"/>
          <w:lang w:eastAsia="ru-RU"/>
        </w:rPr>
        <w:t>Самое большое значение средней недельной аудиторной нагрузки в бакалавриате в 2011-2012 учебном году отмечено на юридическом факультете (24 часа).</w:t>
      </w:r>
      <w:proofErr w:type="gramEnd"/>
      <w:r w:rsidRPr="00F63322">
        <w:rPr>
          <w:rFonts w:ascii="Times New Roman" w:hAnsi="Times New Roman" w:cs="Times New Roman"/>
          <w:bCs/>
          <w:noProof/>
          <w:sz w:val="24"/>
          <w:szCs w:val="24"/>
          <w:lang w:eastAsia="ru-RU"/>
        </w:rPr>
        <w:t xml:space="preserve"> При этом по всем факультетам средняя аудиторная нагрузка в бакалавриате соответствует установленным НИУ ВШЭ нормативам и не превышает 24 часа в неделю.</w:t>
      </w:r>
    </w:p>
    <w:p w:rsidR="00C03D70" w:rsidRPr="00F63322" w:rsidRDefault="00C03D70" w:rsidP="00C03D70">
      <w:pPr>
        <w:keepNext/>
        <w:spacing w:after="200" w:line="240" w:lineRule="auto"/>
        <w:jc w:val="right"/>
        <w:rPr>
          <w:rFonts w:ascii="Times New Roman" w:hAnsi="Times New Roman" w:cs="Times New Roman"/>
          <w:b/>
          <w:bCs/>
          <w:sz w:val="24"/>
          <w:szCs w:val="24"/>
        </w:rPr>
      </w:pPr>
      <w:bookmarkStart w:id="6" w:name="_Ref277684149"/>
      <w:r w:rsidRPr="00F63322">
        <w:rPr>
          <w:rFonts w:ascii="Times New Roman" w:hAnsi="Times New Roman" w:cs="Times New Roman"/>
          <w:b/>
          <w:bCs/>
          <w:sz w:val="24"/>
          <w:szCs w:val="24"/>
        </w:rPr>
        <w:lastRenderedPageBreak/>
        <w:t xml:space="preserve">Диаграмма </w:t>
      </w:r>
      <w:bookmarkEnd w:id="6"/>
      <w:r w:rsidRPr="00F63322">
        <w:rPr>
          <w:rFonts w:ascii="Times New Roman" w:hAnsi="Times New Roman" w:cs="Times New Roman"/>
          <w:b/>
          <w:bCs/>
          <w:sz w:val="24"/>
          <w:szCs w:val="24"/>
        </w:rPr>
        <w:t>3.2.2.4.</w:t>
      </w:r>
    </w:p>
    <w:p w:rsidR="00C03D70" w:rsidRPr="00C03D70" w:rsidRDefault="00253218" w:rsidP="00F63322">
      <w:pPr>
        <w:tabs>
          <w:tab w:val="left" w:pos="2977"/>
        </w:tabs>
        <w:spacing w:line="276" w:lineRule="auto"/>
        <w:jc w:val="both"/>
        <w:rPr>
          <w:rFonts w:ascii="Times New Roman" w:hAnsi="Times New Roman" w:cs="Times New Roman"/>
          <w:noProof/>
          <w:sz w:val="26"/>
          <w:szCs w:val="26"/>
          <w:highlight w:val="yellow"/>
          <w:lang w:eastAsia="ru-RU"/>
        </w:rPr>
      </w:pPr>
      <w:r>
        <w:rPr>
          <w:rFonts w:ascii="Times New Roman" w:hAnsi="Times New Roman" w:cs="Times New Roman"/>
          <w:noProof/>
          <w:sz w:val="26"/>
          <w:szCs w:val="26"/>
          <w:lang w:eastAsia="ru-RU"/>
        </w:rPr>
        <w:drawing>
          <wp:inline distT="0" distB="0" distL="0" distR="0">
            <wp:extent cx="5943849" cy="3514215"/>
            <wp:effectExtent l="6099" t="6097" r="3177" b="3938"/>
            <wp:docPr id="16"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03D70" w:rsidRPr="00F63322" w:rsidRDefault="00C03D70" w:rsidP="00C03D70">
      <w:pPr>
        <w:ind w:firstLine="567"/>
        <w:jc w:val="both"/>
        <w:rPr>
          <w:rFonts w:ascii="Times New Roman" w:hAnsi="Times New Roman" w:cs="Times New Roman"/>
          <w:noProof/>
          <w:sz w:val="24"/>
          <w:szCs w:val="24"/>
          <w:lang w:eastAsia="ru-RU"/>
        </w:rPr>
      </w:pPr>
      <w:r w:rsidRPr="00F63322">
        <w:rPr>
          <w:rFonts w:ascii="Times New Roman" w:hAnsi="Times New Roman" w:cs="Times New Roman"/>
          <w:noProof/>
          <w:sz w:val="24"/>
          <w:szCs w:val="24"/>
          <w:lang w:eastAsia="ru-RU"/>
        </w:rPr>
        <w:t>Распределение среднего числа форм итогового контроля по модулям и семестрам в РУПах НИУ ВШЭ Санкт-Петербург на 2009/2010, 2010/2011 и 2011/2012 учебные годы представлены в следующих диаграммах: по бакалавриату (</w:t>
      </w:r>
      <w:fldSimple w:instr=" REF _Ref277684663 \h  \* MERGEFORMAT ">
        <w:r w:rsidR="00147781" w:rsidRPr="00147781">
          <w:rPr>
            <w:rFonts w:ascii="Times New Roman" w:hAnsi="Times New Roman" w:cs="Times New Roman"/>
            <w:sz w:val="24"/>
            <w:szCs w:val="24"/>
          </w:rPr>
          <w:t xml:space="preserve">Диаграмма </w:t>
        </w:r>
      </w:fldSimple>
      <w:r w:rsidRPr="00F63322">
        <w:rPr>
          <w:rFonts w:ascii="Times New Roman" w:hAnsi="Times New Roman" w:cs="Times New Roman"/>
          <w:sz w:val="24"/>
          <w:szCs w:val="24"/>
        </w:rPr>
        <w:t>3.4.2.5</w:t>
      </w:r>
      <w:r w:rsidRPr="00F63322">
        <w:rPr>
          <w:rFonts w:ascii="Times New Roman" w:hAnsi="Times New Roman" w:cs="Times New Roman"/>
          <w:noProof/>
          <w:sz w:val="24"/>
          <w:szCs w:val="24"/>
          <w:lang w:eastAsia="ru-RU"/>
        </w:rPr>
        <w:t>), специалитету (</w:t>
      </w:r>
      <w:fldSimple w:instr=" REF _Ref277684856 \h  \* MERGEFORMAT ">
        <w:r w:rsidR="00147781" w:rsidRPr="00147781">
          <w:rPr>
            <w:rFonts w:ascii="Times New Roman" w:hAnsi="Times New Roman" w:cs="Times New Roman"/>
            <w:sz w:val="24"/>
            <w:szCs w:val="24"/>
          </w:rPr>
          <w:t xml:space="preserve">Диаграмма </w:t>
        </w:r>
      </w:fldSimple>
      <w:r w:rsidRPr="00F63322">
        <w:rPr>
          <w:rFonts w:ascii="Times New Roman" w:hAnsi="Times New Roman" w:cs="Times New Roman"/>
          <w:sz w:val="24"/>
          <w:szCs w:val="24"/>
        </w:rPr>
        <w:t>3.2.2.6)</w:t>
      </w:r>
      <w:r w:rsidRPr="00F63322">
        <w:rPr>
          <w:rFonts w:ascii="Times New Roman" w:hAnsi="Times New Roman" w:cs="Times New Roman"/>
          <w:noProof/>
          <w:sz w:val="24"/>
          <w:szCs w:val="24"/>
          <w:lang w:eastAsia="ru-RU"/>
        </w:rPr>
        <w:t xml:space="preserve"> и магистратуре (</w:t>
      </w:r>
      <w:fldSimple w:instr=" REF _Ref277684931 \h  \* MERGEFORMAT ">
        <w:r w:rsidR="00147781" w:rsidRPr="00147781">
          <w:rPr>
            <w:rFonts w:ascii="Times New Roman" w:hAnsi="Times New Roman" w:cs="Times New Roman"/>
            <w:sz w:val="24"/>
            <w:szCs w:val="24"/>
          </w:rPr>
          <w:t xml:space="preserve">Диаграмма </w:t>
        </w:r>
      </w:fldSimple>
      <w:r w:rsidRPr="00F63322">
        <w:rPr>
          <w:rFonts w:ascii="Times New Roman" w:hAnsi="Times New Roman" w:cs="Times New Roman"/>
          <w:sz w:val="24"/>
          <w:szCs w:val="24"/>
        </w:rPr>
        <w:t>3.2.2.7</w:t>
      </w:r>
      <w:r w:rsidRPr="00F63322">
        <w:rPr>
          <w:rFonts w:ascii="Times New Roman" w:hAnsi="Times New Roman" w:cs="Times New Roman"/>
          <w:noProof/>
          <w:sz w:val="24"/>
          <w:szCs w:val="24"/>
          <w:lang w:eastAsia="ru-RU"/>
        </w:rPr>
        <w:t>).</w:t>
      </w:r>
    </w:p>
    <w:p w:rsidR="00C03D70" w:rsidRPr="00F63322" w:rsidRDefault="00C03D70" w:rsidP="00C03D70">
      <w:pPr>
        <w:keepNext/>
        <w:jc w:val="right"/>
        <w:rPr>
          <w:rFonts w:ascii="Times New Roman" w:hAnsi="Times New Roman" w:cs="Times New Roman"/>
          <w:b/>
          <w:bCs/>
          <w:sz w:val="24"/>
          <w:szCs w:val="24"/>
        </w:rPr>
      </w:pPr>
      <w:bookmarkStart w:id="7" w:name="_Ref277684663"/>
      <w:r w:rsidRPr="00F63322">
        <w:rPr>
          <w:rFonts w:ascii="Times New Roman" w:hAnsi="Times New Roman" w:cs="Times New Roman"/>
          <w:b/>
          <w:bCs/>
          <w:sz w:val="24"/>
          <w:szCs w:val="24"/>
        </w:rPr>
        <w:t xml:space="preserve">Диаграмма </w:t>
      </w:r>
      <w:bookmarkEnd w:id="7"/>
      <w:r w:rsidRPr="00F63322">
        <w:rPr>
          <w:rFonts w:ascii="Times New Roman" w:hAnsi="Times New Roman" w:cs="Times New Roman"/>
          <w:b/>
          <w:bCs/>
          <w:sz w:val="24"/>
          <w:szCs w:val="24"/>
        </w:rPr>
        <w:t>3.2.2.5.</w:t>
      </w:r>
    </w:p>
    <w:p w:rsidR="00C03D70" w:rsidRPr="00C03D70" w:rsidRDefault="00253218" w:rsidP="00C03D70">
      <w:pPr>
        <w:spacing w:after="200" w:line="276" w:lineRule="auto"/>
        <w:rPr>
          <w:rFonts w:ascii="Times New Roman" w:hAnsi="Times New Roman" w:cs="Times New Roman"/>
          <w:sz w:val="26"/>
          <w:szCs w:val="26"/>
        </w:rPr>
      </w:pPr>
      <w:r>
        <w:rPr>
          <w:rFonts w:ascii="Times New Roman" w:hAnsi="Times New Roman" w:cs="Times New Roman"/>
          <w:noProof/>
          <w:sz w:val="26"/>
          <w:szCs w:val="26"/>
          <w:lang w:eastAsia="ru-RU"/>
        </w:rPr>
        <w:drawing>
          <wp:inline distT="0" distB="0" distL="0" distR="0">
            <wp:extent cx="5390770" cy="2799971"/>
            <wp:effectExtent l="6095" t="6095" r="3810" b="3809"/>
            <wp:docPr id="17"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03D70" w:rsidRPr="00F63322" w:rsidRDefault="00C03D70" w:rsidP="00C03D70">
      <w:pPr>
        <w:keepNext/>
        <w:spacing w:after="200" w:line="240" w:lineRule="auto"/>
        <w:jc w:val="right"/>
        <w:rPr>
          <w:rFonts w:ascii="Times New Roman" w:hAnsi="Times New Roman" w:cs="Times New Roman"/>
          <w:b/>
          <w:bCs/>
          <w:sz w:val="24"/>
          <w:szCs w:val="24"/>
        </w:rPr>
      </w:pPr>
      <w:bookmarkStart w:id="8" w:name="_Ref277684856"/>
      <w:r w:rsidRPr="00F63322">
        <w:rPr>
          <w:rFonts w:ascii="Times New Roman" w:hAnsi="Times New Roman" w:cs="Times New Roman"/>
          <w:b/>
          <w:bCs/>
          <w:sz w:val="24"/>
          <w:szCs w:val="24"/>
        </w:rPr>
        <w:lastRenderedPageBreak/>
        <w:t xml:space="preserve">Диаграмма </w:t>
      </w:r>
      <w:bookmarkEnd w:id="8"/>
      <w:r w:rsidRPr="00F63322">
        <w:rPr>
          <w:rFonts w:ascii="Times New Roman" w:hAnsi="Times New Roman" w:cs="Times New Roman"/>
          <w:b/>
          <w:bCs/>
          <w:sz w:val="24"/>
          <w:szCs w:val="24"/>
        </w:rPr>
        <w:t>3.2.2.6.</w:t>
      </w:r>
    </w:p>
    <w:p w:rsidR="00C03D70" w:rsidRPr="00C03D70" w:rsidRDefault="00253218" w:rsidP="00C03D70">
      <w:pPr>
        <w:spacing w:after="200" w:line="276" w:lineRule="auto"/>
        <w:rPr>
          <w:rFonts w:ascii="Times New Roman" w:hAnsi="Times New Roman" w:cs="Times New Roman"/>
          <w:sz w:val="26"/>
          <w:szCs w:val="26"/>
        </w:rPr>
      </w:pPr>
      <w:r>
        <w:rPr>
          <w:rFonts w:ascii="Times New Roman" w:hAnsi="Times New Roman" w:cs="Times New Roman"/>
          <w:noProof/>
          <w:sz w:val="26"/>
          <w:szCs w:val="26"/>
          <w:lang w:eastAsia="ru-RU"/>
        </w:rPr>
        <w:drawing>
          <wp:inline distT="0" distB="0" distL="0" distR="0">
            <wp:extent cx="5370959" cy="2740545"/>
            <wp:effectExtent l="6095" t="6090" r="4571" b="6090"/>
            <wp:docPr id="18"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C03D70" w:rsidRPr="00F63322" w:rsidRDefault="00C03D70" w:rsidP="00C03D70">
      <w:pPr>
        <w:keepNext/>
        <w:spacing w:after="200" w:line="240" w:lineRule="auto"/>
        <w:jc w:val="right"/>
        <w:rPr>
          <w:rFonts w:ascii="Times New Roman" w:hAnsi="Times New Roman" w:cs="Times New Roman"/>
          <w:b/>
          <w:bCs/>
          <w:sz w:val="24"/>
          <w:szCs w:val="24"/>
        </w:rPr>
      </w:pPr>
      <w:bookmarkStart w:id="9" w:name="_Ref277684931"/>
      <w:r w:rsidRPr="00F63322">
        <w:rPr>
          <w:rFonts w:ascii="Times New Roman" w:hAnsi="Times New Roman" w:cs="Times New Roman"/>
          <w:b/>
          <w:bCs/>
          <w:sz w:val="24"/>
          <w:szCs w:val="24"/>
        </w:rPr>
        <w:t xml:space="preserve">Диаграмма </w:t>
      </w:r>
      <w:bookmarkEnd w:id="9"/>
      <w:r w:rsidRPr="00F63322">
        <w:rPr>
          <w:rFonts w:ascii="Times New Roman" w:hAnsi="Times New Roman" w:cs="Times New Roman"/>
          <w:b/>
          <w:bCs/>
          <w:sz w:val="24"/>
          <w:szCs w:val="24"/>
        </w:rPr>
        <w:t>3.2.2.7.</w:t>
      </w:r>
    </w:p>
    <w:p w:rsidR="00C03D70" w:rsidRPr="00C03D70" w:rsidRDefault="00253218" w:rsidP="00C03D70">
      <w:pPr>
        <w:spacing w:after="200" w:line="276" w:lineRule="auto"/>
        <w:rPr>
          <w:rFonts w:ascii="Times New Roman" w:hAnsi="Times New Roman" w:cs="Times New Roman"/>
          <w:sz w:val="26"/>
          <w:szCs w:val="26"/>
        </w:rPr>
      </w:pPr>
      <w:r>
        <w:rPr>
          <w:rFonts w:ascii="Times New Roman" w:hAnsi="Times New Roman" w:cs="Times New Roman"/>
          <w:noProof/>
          <w:sz w:val="26"/>
          <w:szCs w:val="26"/>
          <w:lang w:eastAsia="ru-RU"/>
        </w:rPr>
        <w:drawing>
          <wp:inline distT="0" distB="0" distL="0" distR="0">
            <wp:extent cx="5370959" cy="2740545"/>
            <wp:effectExtent l="6095" t="6090" r="4571" b="6090"/>
            <wp:docPr id="19"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C03D70" w:rsidRPr="00F63322" w:rsidRDefault="00C03D70" w:rsidP="00C03D70">
      <w:pPr>
        <w:ind w:firstLine="567"/>
        <w:jc w:val="both"/>
        <w:rPr>
          <w:rFonts w:ascii="Times New Roman" w:hAnsi="Times New Roman" w:cs="Times New Roman"/>
          <w:noProof/>
          <w:sz w:val="24"/>
          <w:szCs w:val="24"/>
          <w:lang w:eastAsia="ru-RU"/>
        </w:rPr>
      </w:pPr>
      <w:proofErr w:type="gramStart"/>
      <w:r w:rsidRPr="00F63322">
        <w:rPr>
          <w:rFonts w:ascii="Times New Roman" w:hAnsi="Times New Roman" w:cs="Times New Roman"/>
          <w:noProof/>
          <w:sz w:val="24"/>
          <w:szCs w:val="24"/>
          <w:lang w:eastAsia="ru-RU"/>
        </w:rPr>
        <w:t>Вышеприведенные диаграммы показывают, что, несмотря на переход в 2010/2011 учебном году на четырехмодульную систему организации учебного процесса, планируется неравномерное распределение зачетов и экзаменов по модулям.</w:t>
      </w:r>
      <w:proofErr w:type="gramEnd"/>
      <w:r w:rsidRPr="00F63322">
        <w:rPr>
          <w:rFonts w:ascii="Times New Roman" w:hAnsi="Times New Roman" w:cs="Times New Roman"/>
          <w:noProof/>
          <w:sz w:val="24"/>
          <w:szCs w:val="24"/>
          <w:lang w:eastAsia="ru-RU"/>
        </w:rPr>
        <w:t xml:space="preserve"> На первый модуль по-прежнему приходится минимальное количество испытаний итогового контроля, на второй – максимальное. </w:t>
      </w:r>
      <w:proofErr w:type="gramStart"/>
      <w:r w:rsidRPr="00F63322">
        <w:rPr>
          <w:rFonts w:ascii="Times New Roman" w:hAnsi="Times New Roman" w:cs="Times New Roman"/>
          <w:noProof/>
          <w:sz w:val="24"/>
          <w:szCs w:val="24"/>
          <w:lang w:eastAsia="ru-RU"/>
        </w:rPr>
        <w:t>В 2011/2012 учебном году максимальное количество контролей запланировано также на 4й модуль.</w:t>
      </w:r>
      <w:proofErr w:type="gramEnd"/>
      <w:r w:rsidRPr="00F63322">
        <w:rPr>
          <w:rFonts w:ascii="Times New Roman" w:hAnsi="Times New Roman" w:cs="Times New Roman"/>
          <w:noProof/>
          <w:sz w:val="24"/>
          <w:szCs w:val="24"/>
          <w:lang w:eastAsia="ru-RU"/>
        </w:rPr>
        <w:t xml:space="preserve"> В среднем в 2011/2012 учебном году на 1-ый модуль приходится 1,46 формы итогового контроля, на 2-ой модуль – 4,83, на 3 модуль – 3,60, на 4й – 5,29. Планирование максимального количества зачетов на 4-ый модуль, поскольку, в соответствии с графиком учебного процесса на 2011/2012 учебный год по одной зачетно-экзаменационной недели в 1-3 модулях  и две в 4 модуле. Ситуация с </w:t>
      </w:r>
      <w:r w:rsidRPr="00F63322">
        <w:rPr>
          <w:rFonts w:ascii="Times New Roman" w:hAnsi="Times New Roman" w:cs="Times New Roman"/>
          <w:noProof/>
          <w:sz w:val="24"/>
          <w:szCs w:val="24"/>
          <w:lang w:eastAsia="ru-RU"/>
        </w:rPr>
        <w:lastRenderedPageBreak/>
        <w:t xml:space="preserve">минимальным количеством итогового контроля в первом модуле является естественным результатом  требования планирования дисциплин трудоемкостью не менее 3 кредитов. Возможно, имеет смысл рассмотреть вариант уменьшения длительности зачетно-экзаменационной недели до 0,5 в первом модуле за счет увеличения длительности зачетно-экзаменационной недели во втором модуле до 1,5. </w:t>
      </w:r>
    </w:p>
    <w:p w:rsidR="00C03D70" w:rsidRPr="00F63322" w:rsidRDefault="00C03D70" w:rsidP="00C03D70">
      <w:pPr>
        <w:tabs>
          <w:tab w:val="left" w:pos="3261"/>
        </w:tabs>
        <w:ind w:firstLine="567"/>
        <w:jc w:val="both"/>
        <w:rPr>
          <w:rFonts w:ascii="Times New Roman" w:hAnsi="Times New Roman" w:cs="Times New Roman"/>
          <w:noProof/>
          <w:sz w:val="24"/>
          <w:szCs w:val="24"/>
          <w:lang w:eastAsia="ru-RU"/>
        </w:rPr>
      </w:pPr>
      <w:r w:rsidRPr="00F63322">
        <w:rPr>
          <w:rFonts w:ascii="Times New Roman" w:hAnsi="Times New Roman" w:cs="Times New Roman"/>
          <w:noProof/>
          <w:sz w:val="24"/>
          <w:szCs w:val="24"/>
          <w:lang w:eastAsia="ru-RU"/>
        </w:rPr>
        <w:t xml:space="preserve">Данные о количестве дисциплин по выбору, других видов подготовки и факультативов РУП </w:t>
      </w:r>
      <w:r w:rsidRPr="00F63322">
        <w:rPr>
          <w:rFonts w:ascii="Times New Roman" w:hAnsi="Times New Roman" w:cs="Times New Roman"/>
          <w:sz w:val="24"/>
          <w:szCs w:val="24"/>
        </w:rPr>
        <w:t xml:space="preserve">НИУ ВШЭ Санкт-Петербург </w:t>
      </w:r>
      <w:r w:rsidRPr="00F63322">
        <w:rPr>
          <w:rFonts w:ascii="Times New Roman" w:hAnsi="Times New Roman" w:cs="Times New Roman"/>
          <w:noProof/>
          <w:sz w:val="24"/>
          <w:szCs w:val="24"/>
          <w:lang w:eastAsia="ru-RU"/>
        </w:rPr>
        <w:t xml:space="preserve">на 2010/2014 учебный год представлены в следующих диаграммах (Диаграмма 3.2.2.8, Диаграмма 3.2.2.9): </w:t>
      </w:r>
    </w:p>
    <w:p w:rsidR="00C03D70" w:rsidRPr="00F63322" w:rsidRDefault="00C03D70" w:rsidP="00C03D70">
      <w:pPr>
        <w:keepNext/>
        <w:spacing w:after="200" w:line="240" w:lineRule="auto"/>
        <w:jc w:val="right"/>
        <w:rPr>
          <w:rFonts w:ascii="Times New Roman" w:hAnsi="Times New Roman" w:cs="Times New Roman"/>
          <w:b/>
          <w:bCs/>
          <w:sz w:val="24"/>
          <w:szCs w:val="24"/>
        </w:rPr>
      </w:pPr>
      <w:r w:rsidRPr="00F63322">
        <w:rPr>
          <w:rFonts w:ascii="Times New Roman" w:hAnsi="Times New Roman" w:cs="Times New Roman"/>
          <w:b/>
          <w:bCs/>
          <w:sz w:val="24"/>
          <w:szCs w:val="24"/>
        </w:rPr>
        <w:t xml:space="preserve">Диаграмма 3.2.2.8 </w:t>
      </w:r>
    </w:p>
    <w:p w:rsidR="00C03D70" w:rsidRPr="00F63322" w:rsidRDefault="00C03D70" w:rsidP="00F63322">
      <w:pPr>
        <w:keepNext/>
        <w:spacing w:after="200" w:line="240" w:lineRule="auto"/>
        <w:jc w:val="center"/>
        <w:rPr>
          <w:rFonts w:ascii="Times New Roman" w:hAnsi="Times New Roman" w:cs="Times New Roman"/>
          <w:b/>
          <w:bCs/>
          <w:sz w:val="24"/>
          <w:szCs w:val="24"/>
        </w:rPr>
      </w:pPr>
      <w:r w:rsidRPr="00F63322">
        <w:rPr>
          <w:rFonts w:ascii="Times New Roman" w:hAnsi="Times New Roman" w:cs="Times New Roman"/>
          <w:b/>
          <w:bCs/>
          <w:sz w:val="24"/>
          <w:szCs w:val="24"/>
        </w:rPr>
        <w:t xml:space="preserve">Соотношение числа дисциплин фактического выбора к числу предлагаемых дисциплин по выбору в </w:t>
      </w:r>
      <w:proofErr w:type="spellStart"/>
      <w:r w:rsidRPr="00F63322">
        <w:rPr>
          <w:rFonts w:ascii="Times New Roman" w:hAnsi="Times New Roman" w:cs="Times New Roman"/>
          <w:b/>
          <w:bCs/>
          <w:sz w:val="24"/>
          <w:szCs w:val="24"/>
        </w:rPr>
        <w:t>РУПах</w:t>
      </w:r>
      <w:proofErr w:type="spellEnd"/>
      <w:r w:rsidRPr="00F63322">
        <w:rPr>
          <w:rFonts w:ascii="Times New Roman" w:hAnsi="Times New Roman" w:cs="Times New Roman"/>
          <w:b/>
          <w:bCs/>
          <w:sz w:val="24"/>
          <w:szCs w:val="24"/>
        </w:rPr>
        <w:t xml:space="preserve"> 2011/12 учебного года</w:t>
      </w:r>
    </w:p>
    <w:p w:rsidR="00C03D70" w:rsidRPr="00C03D70" w:rsidRDefault="00253218" w:rsidP="00C03D70">
      <w:pPr>
        <w:keepNext/>
        <w:spacing w:after="200" w:line="240" w:lineRule="auto"/>
        <w:rPr>
          <w:rFonts w:ascii="Times New Roman" w:hAnsi="Times New Roman" w:cs="Times New Roman"/>
          <w:b/>
          <w:bCs/>
          <w:sz w:val="24"/>
          <w:szCs w:val="24"/>
        </w:rPr>
      </w:pPr>
      <w:r>
        <w:rPr>
          <w:rFonts w:ascii="Times New Roman" w:hAnsi="Times New Roman" w:cs="Times New Roman"/>
          <w:b/>
          <w:noProof/>
          <w:sz w:val="24"/>
          <w:szCs w:val="24"/>
          <w:lang w:eastAsia="ru-RU"/>
        </w:rPr>
        <w:drawing>
          <wp:inline distT="0" distB="0" distL="0" distR="0">
            <wp:extent cx="5722245" cy="2415938"/>
            <wp:effectExtent l="6093" t="6088" r="5712" b="6849"/>
            <wp:docPr id="20"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C03D70" w:rsidRPr="00F63322" w:rsidRDefault="00C03D70" w:rsidP="00C03D70">
      <w:pPr>
        <w:spacing w:after="200" w:line="276" w:lineRule="auto"/>
        <w:jc w:val="center"/>
        <w:rPr>
          <w:rFonts w:ascii="Times New Roman" w:hAnsi="Times New Roman" w:cs="Times New Roman"/>
          <w:b/>
          <w:sz w:val="24"/>
          <w:szCs w:val="24"/>
        </w:rPr>
      </w:pPr>
      <w:r w:rsidRPr="00F63322">
        <w:rPr>
          <w:rFonts w:ascii="Times New Roman" w:hAnsi="Times New Roman" w:cs="Times New Roman"/>
          <w:b/>
          <w:sz w:val="24"/>
          <w:szCs w:val="24"/>
        </w:rPr>
        <w:t>Диаграмма 3.2.2.9</w:t>
      </w:r>
      <w:r w:rsidRPr="00F63322">
        <w:rPr>
          <w:rFonts w:ascii="Times New Roman" w:hAnsi="Times New Roman" w:cs="Times New Roman"/>
          <w:sz w:val="24"/>
          <w:szCs w:val="24"/>
        </w:rPr>
        <w:br/>
      </w:r>
      <w:r w:rsidRPr="00F63322">
        <w:rPr>
          <w:rFonts w:ascii="Times New Roman" w:hAnsi="Times New Roman" w:cs="Times New Roman"/>
          <w:b/>
          <w:sz w:val="24"/>
          <w:szCs w:val="24"/>
        </w:rPr>
        <w:t xml:space="preserve">Распределение количества дисциплин по выбору (фактических и предлагаемых) по курсам </w:t>
      </w:r>
      <w:proofErr w:type="spellStart"/>
      <w:r w:rsidRPr="00F63322">
        <w:rPr>
          <w:rFonts w:ascii="Times New Roman" w:hAnsi="Times New Roman" w:cs="Times New Roman"/>
          <w:b/>
          <w:sz w:val="24"/>
          <w:szCs w:val="24"/>
        </w:rPr>
        <w:t>бакалавриата</w:t>
      </w:r>
      <w:proofErr w:type="spellEnd"/>
      <w:r w:rsidRPr="00F63322">
        <w:rPr>
          <w:rFonts w:ascii="Times New Roman" w:hAnsi="Times New Roman" w:cs="Times New Roman"/>
          <w:b/>
          <w:sz w:val="24"/>
          <w:szCs w:val="24"/>
        </w:rPr>
        <w:t xml:space="preserve"> и магистратуры в </w:t>
      </w:r>
      <w:proofErr w:type="spellStart"/>
      <w:r w:rsidRPr="00F63322">
        <w:rPr>
          <w:rFonts w:ascii="Times New Roman" w:hAnsi="Times New Roman" w:cs="Times New Roman"/>
          <w:b/>
          <w:sz w:val="24"/>
          <w:szCs w:val="24"/>
        </w:rPr>
        <w:t>РУПах</w:t>
      </w:r>
      <w:proofErr w:type="spellEnd"/>
      <w:r w:rsidRPr="00F63322">
        <w:rPr>
          <w:rFonts w:ascii="Times New Roman" w:hAnsi="Times New Roman" w:cs="Times New Roman"/>
          <w:b/>
          <w:sz w:val="24"/>
          <w:szCs w:val="24"/>
        </w:rPr>
        <w:t xml:space="preserve"> 2011/12 учебного года</w:t>
      </w:r>
    </w:p>
    <w:p w:rsidR="00C03D70" w:rsidRPr="00C03D70" w:rsidRDefault="00253218" w:rsidP="00C03D70">
      <w:pPr>
        <w:spacing w:after="200" w:line="276" w:lineRule="auto"/>
        <w:rPr>
          <w:rFonts w:ascii="Calibri" w:hAnsi="Calibri" w:cs="Times New Roman"/>
          <w:b/>
          <w:lang w:val="en-US"/>
        </w:rPr>
      </w:pPr>
      <w:r>
        <w:rPr>
          <w:rFonts w:ascii="Calibri" w:hAnsi="Calibri" w:cs="Times New Roman"/>
          <w:b/>
          <w:noProof/>
          <w:lang w:eastAsia="ru-RU"/>
        </w:rPr>
        <w:drawing>
          <wp:inline distT="0" distB="0" distL="0" distR="0">
            <wp:extent cx="5543170" cy="2972179"/>
            <wp:effectExtent l="6095" t="6097" r="3810" b="3049"/>
            <wp:docPr id="21"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C03D70" w:rsidRPr="00C03D70" w:rsidRDefault="00C03D70" w:rsidP="00C03D70">
      <w:pPr>
        <w:spacing w:after="200" w:line="276" w:lineRule="auto"/>
        <w:rPr>
          <w:rFonts w:ascii="Calibri" w:hAnsi="Calibri" w:cs="Times New Roman"/>
          <w:b/>
          <w:lang w:val="en-US"/>
        </w:rPr>
      </w:pPr>
    </w:p>
    <w:p w:rsidR="00C03D70" w:rsidRPr="00F63322" w:rsidRDefault="00C03D70" w:rsidP="00C03D70">
      <w:pPr>
        <w:ind w:firstLine="567"/>
        <w:jc w:val="both"/>
        <w:rPr>
          <w:rFonts w:ascii="Times New Roman" w:hAnsi="Times New Roman" w:cs="Times New Roman"/>
          <w:noProof/>
          <w:sz w:val="24"/>
          <w:szCs w:val="24"/>
        </w:rPr>
      </w:pPr>
      <w:r w:rsidRPr="00F63322">
        <w:rPr>
          <w:rFonts w:ascii="Times New Roman" w:hAnsi="Times New Roman" w:cs="Times New Roman"/>
          <w:noProof/>
          <w:sz w:val="24"/>
          <w:szCs w:val="24"/>
        </w:rPr>
        <w:t xml:space="preserve">Как видно из диаграмм, наибольшее количество дисциплин, предлагаемых студентам для выбора в бакалавриате, приходится на 3 курс, т.е. на курс, предыдущий перед выпуском. </w:t>
      </w:r>
    </w:p>
    <w:p w:rsidR="00C03D70" w:rsidRPr="00F63322" w:rsidRDefault="00C03D70" w:rsidP="00C03D70">
      <w:pPr>
        <w:ind w:firstLine="567"/>
        <w:jc w:val="both"/>
        <w:rPr>
          <w:rFonts w:ascii="Times New Roman" w:hAnsi="Times New Roman" w:cs="Times New Roman"/>
          <w:noProof/>
          <w:sz w:val="24"/>
          <w:szCs w:val="24"/>
        </w:rPr>
      </w:pPr>
      <w:r w:rsidRPr="00F63322">
        <w:rPr>
          <w:rFonts w:ascii="Times New Roman" w:hAnsi="Times New Roman" w:cs="Times New Roman"/>
          <w:noProof/>
          <w:sz w:val="24"/>
          <w:szCs w:val="24"/>
        </w:rPr>
        <w:t xml:space="preserve">В  магистратуре, поскольку обучение проводится всего два года, в среднем по филиалу наибольшее количество дисциплин, предлагаемых студентам для выбора, приходится на 1 курс. Однако на диаграмме 3.2.2.10 видно, что каждый факультет выстраивает свою концепцию организации магистерских программ. На факультетах экономики и менеджмента дисциплины по выбору предлагаются студентам магистратуры в основном на 2 курсе, на факультете социологии – в большей степени на 1 курсе. </w:t>
      </w:r>
    </w:p>
    <w:p w:rsidR="00C03D70" w:rsidRPr="00F63322" w:rsidRDefault="00C03D70" w:rsidP="00F63322">
      <w:pPr>
        <w:jc w:val="right"/>
        <w:rPr>
          <w:rFonts w:ascii="Times New Roman" w:hAnsi="Times New Roman" w:cs="Times New Roman"/>
          <w:noProof/>
          <w:sz w:val="24"/>
          <w:szCs w:val="24"/>
        </w:rPr>
      </w:pPr>
      <w:r w:rsidRPr="00F63322">
        <w:rPr>
          <w:rFonts w:ascii="Times New Roman" w:hAnsi="Times New Roman" w:cs="Times New Roman"/>
          <w:b/>
          <w:sz w:val="24"/>
          <w:szCs w:val="24"/>
        </w:rPr>
        <w:t>Диаграмма 3.2.2.10</w:t>
      </w:r>
      <w:r w:rsidRPr="00F63322">
        <w:rPr>
          <w:rFonts w:ascii="Times New Roman" w:hAnsi="Times New Roman" w:cs="Times New Roman"/>
          <w:sz w:val="24"/>
          <w:szCs w:val="24"/>
        </w:rPr>
        <w:br/>
      </w:r>
      <w:r w:rsidRPr="00F63322">
        <w:rPr>
          <w:rFonts w:ascii="Times New Roman" w:hAnsi="Times New Roman" w:cs="Times New Roman"/>
          <w:b/>
          <w:sz w:val="24"/>
          <w:szCs w:val="24"/>
        </w:rPr>
        <w:t xml:space="preserve">Распределение количества обязательных дисциплин и дисциплин по выбору по курсам магистратуры в </w:t>
      </w:r>
      <w:proofErr w:type="spellStart"/>
      <w:r w:rsidRPr="00F63322">
        <w:rPr>
          <w:rFonts w:ascii="Times New Roman" w:hAnsi="Times New Roman" w:cs="Times New Roman"/>
          <w:b/>
          <w:sz w:val="24"/>
          <w:szCs w:val="24"/>
        </w:rPr>
        <w:t>РУПах</w:t>
      </w:r>
      <w:proofErr w:type="spellEnd"/>
      <w:r w:rsidRPr="00F63322">
        <w:rPr>
          <w:rFonts w:ascii="Times New Roman" w:hAnsi="Times New Roman" w:cs="Times New Roman"/>
          <w:b/>
          <w:sz w:val="24"/>
          <w:szCs w:val="24"/>
        </w:rPr>
        <w:t xml:space="preserve"> факультетов 2011/12 учебного года</w:t>
      </w:r>
    </w:p>
    <w:p w:rsidR="00C03D70" w:rsidRPr="00C03D70" w:rsidRDefault="00253218" w:rsidP="00C03D70">
      <w:pPr>
        <w:spacing w:after="240" w:line="276" w:lineRule="auto"/>
        <w:jc w:val="both"/>
        <w:rPr>
          <w:rFonts w:ascii="Times New Roman" w:hAnsi="Times New Roman" w:cs="Times New Roman"/>
          <w:noProof/>
          <w:sz w:val="26"/>
          <w:szCs w:val="26"/>
        </w:rPr>
      </w:pPr>
      <w:r>
        <w:rPr>
          <w:rFonts w:ascii="Times New Roman" w:hAnsi="Times New Roman" w:cs="Times New Roman"/>
          <w:noProof/>
          <w:sz w:val="26"/>
          <w:szCs w:val="26"/>
          <w:lang w:eastAsia="ru-RU"/>
        </w:rPr>
        <w:drawing>
          <wp:inline distT="0" distB="0" distL="0" distR="0">
            <wp:extent cx="5957304" cy="2740545"/>
            <wp:effectExtent l="6101" t="6090" r="8770" b="6090"/>
            <wp:docPr id="22"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C03D70" w:rsidRPr="00F63322" w:rsidRDefault="00C03D70" w:rsidP="00C03D70">
      <w:pPr>
        <w:ind w:firstLine="567"/>
        <w:jc w:val="both"/>
        <w:rPr>
          <w:rFonts w:ascii="Times New Roman" w:hAnsi="Times New Roman" w:cs="Times New Roman"/>
          <w:noProof/>
          <w:sz w:val="24"/>
          <w:szCs w:val="24"/>
        </w:rPr>
      </w:pPr>
      <w:r w:rsidRPr="00F63322">
        <w:rPr>
          <w:rFonts w:ascii="Times New Roman" w:hAnsi="Times New Roman" w:cs="Times New Roman"/>
          <w:noProof/>
          <w:sz w:val="24"/>
          <w:szCs w:val="24"/>
        </w:rPr>
        <w:t xml:space="preserve">При определении числа предлагаемых к выбору дисциплин факультеты, в соответствии с регламентом планирования и организации дисциплин по выбору, ориентируются на минимальное число студентов, при котором курс становится реализуемым. С одной стороны, при этом сокращается число не выбираемых студентами дисциплин, с другой  - ограничивается количество дисциплин, предъявляемых для выбора студентам, что особенно критично для программ с небольшим количеством студентов. В РУПах НИУ ВШЭ Санкт-Петербург 2010-11 учебного года студентам 1 курса каждой магистерской программы предлагалось выбрать 2 дисциплины из  общего «пула межпрограммных дисциплин», состоящего из 15 дисциплин. Это позволило, не нарушая </w:t>
      </w:r>
      <w:r w:rsidRPr="00F63322">
        <w:rPr>
          <w:rFonts w:ascii="Times New Roman" w:hAnsi="Times New Roman" w:cs="Times New Roman"/>
          <w:noProof/>
          <w:sz w:val="24"/>
          <w:szCs w:val="24"/>
        </w:rPr>
        <w:lastRenderedPageBreak/>
        <w:t>регламент планирования и организации дисциплин по выбору, значительно расширить рамки выбора.</w:t>
      </w:r>
    </w:p>
    <w:p w:rsidR="00C03D70" w:rsidRPr="00F63322" w:rsidRDefault="00C03D70" w:rsidP="00C03D70">
      <w:pPr>
        <w:ind w:firstLine="567"/>
        <w:jc w:val="both"/>
        <w:rPr>
          <w:rFonts w:ascii="Times New Roman" w:hAnsi="Times New Roman" w:cs="Times New Roman"/>
          <w:noProof/>
          <w:sz w:val="24"/>
          <w:szCs w:val="24"/>
        </w:rPr>
      </w:pPr>
      <w:r w:rsidRPr="00F63322">
        <w:rPr>
          <w:rFonts w:ascii="Times New Roman" w:hAnsi="Times New Roman" w:cs="Times New Roman"/>
          <w:noProof/>
          <w:sz w:val="24"/>
          <w:szCs w:val="24"/>
        </w:rPr>
        <w:t>В Приложениях 3.2.2.2 и  3.2.2.3 представлены показатели, характеризующие долю предлагаемых дисциплин по выбору и фактически выбираемых студетами дисциплин  в соответствии с РУПами  бакалавров, специалистов и магистров на 2011/2012 учебный год.</w:t>
      </w:r>
    </w:p>
    <w:p w:rsidR="00C03D70" w:rsidRPr="00F63322" w:rsidRDefault="00C03D70" w:rsidP="00C03D70">
      <w:pPr>
        <w:ind w:firstLine="567"/>
        <w:jc w:val="both"/>
        <w:rPr>
          <w:rFonts w:ascii="Times New Roman" w:hAnsi="Times New Roman" w:cs="Times New Roman"/>
          <w:noProof/>
          <w:sz w:val="24"/>
          <w:szCs w:val="24"/>
        </w:rPr>
      </w:pPr>
      <w:r w:rsidRPr="00F63322">
        <w:rPr>
          <w:rFonts w:ascii="Times New Roman" w:hAnsi="Times New Roman" w:cs="Times New Roman"/>
          <w:noProof/>
          <w:sz w:val="24"/>
          <w:szCs w:val="24"/>
        </w:rPr>
        <w:t>Анализ количества зачетных единиц, выделяемых на дисциплины по выбору в зависимости от уровня подготовки и  курса, представлен на Диаграммах 3.2.2.11 и 3.2.2.12.  Наибольшая трудоемкость курсов по выбору реализована в РУПах магистратуры, что обусловлено требованиями оригинальных стандартов НИУ ВШЭ,  в которых для магистратуры допускается не более 6 обязательных дисциплин (и не более 12-14 дисциплин в РУПе). При этом можно отметить, что максимальная трудоемкость дисциплин выбору приходится на 2-е курсы магистратуры (12,4 зачетные единицы в среднем на план 2 курса и 10,5 зачетных единиц в среднем на план 1 курса). В бакалавриате наибольшая трудоемкость дисциплин по выбору отмечается на 3м курсе (8,3 зачетные единицы в среднем на план).</w:t>
      </w:r>
    </w:p>
    <w:p w:rsidR="00C03D70" w:rsidRPr="00F63322" w:rsidRDefault="00C03D70" w:rsidP="00C03D70">
      <w:pPr>
        <w:spacing w:line="276" w:lineRule="auto"/>
        <w:jc w:val="right"/>
        <w:rPr>
          <w:rFonts w:ascii="Times New Roman" w:hAnsi="Times New Roman" w:cs="Times New Roman"/>
          <w:b/>
          <w:sz w:val="24"/>
          <w:szCs w:val="24"/>
        </w:rPr>
      </w:pPr>
      <w:r w:rsidRPr="00F63322">
        <w:rPr>
          <w:rFonts w:ascii="Times New Roman" w:hAnsi="Times New Roman" w:cs="Times New Roman"/>
          <w:b/>
          <w:sz w:val="24"/>
          <w:szCs w:val="24"/>
        </w:rPr>
        <w:t>Диаграмма 3.2.2.11</w:t>
      </w:r>
    </w:p>
    <w:p w:rsidR="00C03D70" w:rsidRPr="00F63322" w:rsidRDefault="00C03D70" w:rsidP="00F63322">
      <w:pPr>
        <w:spacing w:after="240" w:line="276" w:lineRule="auto"/>
        <w:jc w:val="center"/>
        <w:rPr>
          <w:rFonts w:ascii="Times New Roman" w:hAnsi="Times New Roman" w:cs="Times New Roman"/>
          <w:b/>
          <w:noProof/>
          <w:sz w:val="24"/>
          <w:szCs w:val="24"/>
        </w:rPr>
      </w:pPr>
      <w:r w:rsidRPr="00F63322">
        <w:rPr>
          <w:rFonts w:ascii="Times New Roman" w:hAnsi="Times New Roman" w:cs="Times New Roman"/>
          <w:b/>
          <w:noProof/>
          <w:sz w:val="24"/>
          <w:szCs w:val="24"/>
        </w:rPr>
        <w:t>Количество зачетных единиц, выделяемых на дисциплины по выбору в РУПах 2011-12 учебного года бакалавриата и магистратуры (в среднем на один РУП)</w:t>
      </w:r>
    </w:p>
    <w:p w:rsidR="00C03D70" w:rsidRPr="00C03D70" w:rsidRDefault="00253218" w:rsidP="00C03D70">
      <w:pPr>
        <w:spacing w:after="240" w:line="276" w:lineRule="auto"/>
        <w:jc w:val="both"/>
        <w:rPr>
          <w:rFonts w:ascii="Times New Roman" w:hAnsi="Times New Roman" w:cs="Times New Roman"/>
          <w:noProof/>
          <w:sz w:val="26"/>
          <w:szCs w:val="26"/>
        </w:rPr>
      </w:pPr>
      <w:r>
        <w:rPr>
          <w:rFonts w:ascii="Times New Roman" w:hAnsi="Times New Roman" w:cs="Times New Roman"/>
          <w:noProof/>
          <w:sz w:val="26"/>
          <w:szCs w:val="26"/>
          <w:lang w:eastAsia="ru-RU"/>
        </w:rPr>
        <w:drawing>
          <wp:inline distT="0" distB="0" distL="0" distR="0">
            <wp:extent cx="5742053" cy="2177439"/>
            <wp:effectExtent l="6095" t="6085" r="4952" b="7226"/>
            <wp:docPr id="23"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C03D70" w:rsidRPr="00F63322" w:rsidRDefault="00C03D70" w:rsidP="00F63322">
      <w:pPr>
        <w:ind w:firstLine="567"/>
        <w:jc w:val="both"/>
        <w:rPr>
          <w:rFonts w:ascii="Times New Roman" w:hAnsi="Times New Roman" w:cs="Times New Roman"/>
          <w:noProof/>
          <w:sz w:val="24"/>
          <w:szCs w:val="24"/>
        </w:rPr>
      </w:pPr>
      <w:r w:rsidRPr="00F63322">
        <w:rPr>
          <w:rFonts w:ascii="Times New Roman" w:hAnsi="Times New Roman" w:cs="Times New Roman"/>
          <w:noProof/>
          <w:sz w:val="24"/>
          <w:szCs w:val="24"/>
        </w:rPr>
        <w:t>Сравнение трудоемкости дисциплин по выбору в РУПах по факультетам представлено на Диаграмме 3.4.2.12. Интересно отметить, что в магистратуре отделения прикладной политологии наибольшая трудоемкость дисциплин по выбору приходится не на 2-й, а на 1 курс. В бакалавриате факультета менеджмента на 2 и 3 курсе не предлагается дисциплин по выбору и максимальная трудоемкость по ним приходится на 4 курс. В РУПах факультета экономики можно отметить два пика трудоемкости –</w:t>
      </w:r>
      <w:r w:rsidR="00F63322">
        <w:rPr>
          <w:rFonts w:ascii="Times New Roman" w:hAnsi="Times New Roman" w:cs="Times New Roman"/>
          <w:noProof/>
          <w:sz w:val="24"/>
          <w:szCs w:val="24"/>
        </w:rPr>
        <w:t xml:space="preserve"> на первом и на третьем курсах.</w:t>
      </w:r>
    </w:p>
    <w:p w:rsidR="00630202" w:rsidRDefault="00630202" w:rsidP="00C03D70">
      <w:pPr>
        <w:spacing w:line="276" w:lineRule="auto"/>
        <w:jc w:val="right"/>
        <w:rPr>
          <w:rFonts w:ascii="Times New Roman" w:hAnsi="Times New Roman" w:cs="Times New Roman"/>
          <w:b/>
          <w:sz w:val="24"/>
          <w:szCs w:val="24"/>
        </w:rPr>
      </w:pPr>
    </w:p>
    <w:p w:rsidR="00C03D70" w:rsidRPr="00F63322" w:rsidRDefault="00C03D70" w:rsidP="00C03D70">
      <w:pPr>
        <w:spacing w:line="276" w:lineRule="auto"/>
        <w:jc w:val="right"/>
        <w:rPr>
          <w:rFonts w:ascii="Times New Roman" w:hAnsi="Times New Roman" w:cs="Times New Roman"/>
          <w:b/>
          <w:sz w:val="24"/>
          <w:szCs w:val="24"/>
        </w:rPr>
      </w:pPr>
      <w:r w:rsidRPr="00F63322">
        <w:rPr>
          <w:rFonts w:ascii="Times New Roman" w:hAnsi="Times New Roman" w:cs="Times New Roman"/>
          <w:b/>
          <w:sz w:val="24"/>
          <w:szCs w:val="24"/>
        </w:rPr>
        <w:lastRenderedPageBreak/>
        <w:t>Диаграмма 3.2.2.12</w:t>
      </w:r>
    </w:p>
    <w:p w:rsidR="00C03D70" w:rsidRPr="00F63322" w:rsidRDefault="00C03D70" w:rsidP="00C03D70">
      <w:pPr>
        <w:spacing w:after="240" w:line="276" w:lineRule="auto"/>
        <w:jc w:val="center"/>
        <w:rPr>
          <w:rFonts w:ascii="Times New Roman" w:hAnsi="Times New Roman" w:cs="Times New Roman"/>
          <w:b/>
          <w:noProof/>
          <w:sz w:val="24"/>
          <w:szCs w:val="24"/>
        </w:rPr>
      </w:pPr>
      <w:r w:rsidRPr="00F63322">
        <w:rPr>
          <w:rFonts w:ascii="Times New Roman" w:hAnsi="Times New Roman" w:cs="Times New Roman"/>
          <w:b/>
          <w:noProof/>
          <w:sz w:val="24"/>
          <w:szCs w:val="24"/>
        </w:rPr>
        <w:t>Количество зачетных единиц, выделяемых на дисциплины по выбору в РУПах 2011-12 учебного года бакалавриата и магистратуры (в среднем на один РУП, по факультетам)</w:t>
      </w:r>
    </w:p>
    <w:p w:rsidR="00C03D70" w:rsidRPr="00F63322" w:rsidRDefault="00253218" w:rsidP="00F63322">
      <w:pPr>
        <w:spacing w:after="240" w:line="276" w:lineRule="auto"/>
        <w:jc w:val="both"/>
        <w:rPr>
          <w:rFonts w:ascii="Times New Roman" w:hAnsi="Times New Roman" w:cs="Times New Roman"/>
          <w:noProof/>
          <w:sz w:val="26"/>
          <w:szCs w:val="26"/>
          <w:highlight w:val="yellow"/>
        </w:rPr>
      </w:pPr>
      <w:r>
        <w:rPr>
          <w:rFonts w:ascii="Times New Roman" w:hAnsi="Times New Roman" w:cs="Times New Roman"/>
          <w:noProof/>
          <w:sz w:val="26"/>
          <w:szCs w:val="26"/>
          <w:lang w:eastAsia="ru-RU"/>
        </w:rPr>
        <w:drawing>
          <wp:inline distT="0" distB="0" distL="0" distR="0">
            <wp:extent cx="5957304" cy="2548533"/>
            <wp:effectExtent l="6101" t="6085" r="8770" b="7607"/>
            <wp:docPr id="24"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C03D70" w:rsidRPr="00F63322" w:rsidRDefault="00C03D70" w:rsidP="00C03D70">
      <w:pPr>
        <w:ind w:firstLine="567"/>
        <w:jc w:val="both"/>
        <w:rPr>
          <w:rFonts w:ascii="Times New Roman" w:hAnsi="Times New Roman" w:cs="Times New Roman"/>
          <w:sz w:val="24"/>
          <w:szCs w:val="24"/>
        </w:rPr>
      </w:pPr>
      <w:r w:rsidRPr="00F63322">
        <w:rPr>
          <w:rFonts w:ascii="Times New Roman" w:hAnsi="Times New Roman" w:cs="Times New Roman"/>
          <w:noProof/>
          <w:sz w:val="24"/>
          <w:szCs w:val="24"/>
        </w:rPr>
        <w:t xml:space="preserve">Распределение дисциплин различного вида по курсам в РУПах бакалавриата, специалитета и магистратуры на 2011/2012 учебный год в </w:t>
      </w:r>
      <w:r w:rsidRPr="00F63322">
        <w:rPr>
          <w:rFonts w:ascii="Times New Roman" w:hAnsi="Times New Roman" w:cs="Times New Roman"/>
          <w:sz w:val="24"/>
          <w:szCs w:val="24"/>
        </w:rPr>
        <w:t>НИУ ВШЭ Санкт-Петербург</w:t>
      </w:r>
      <w:r w:rsidRPr="00F63322">
        <w:rPr>
          <w:rFonts w:ascii="Times New Roman" w:hAnsi="Times New Roman" w:cs="Times New Roman"/>
          <w:noProof/>
          <w:sz w:val="24"/>
          <w:szCs w:val="24"/>
        </w:rPr>
        <w:t xml:space="preserve">, представлено на  </w:t>
      </w:r>
      <w:r w:rsidRPr="00F63322">
        <w:rPr>
          <w:rFonts w:ascii="Times New Roman" w:hAnsi="Times New Roman" w:cs="Times New Roman"/>
          <w:sz w:val="24"/>
          <w:szCs w:val="24"/>
        </w:rPr>
        <w:t xml:space="preserve">Диаграмме 3.2.2.13. Следует отметить, что 2-4 курс </w:t>
      </w:r>
      <w:proofErr w:type="spellStart"/>
      <w:r w:rsidRPr="00F63322">
        <w:rPr>
          <w:rFonts w:ascii="Times New Roman" w:hAnsi="Times New Roman" w:cs="Times New Roman"/>
          <w:sz w:val="24"/>
          <w:szCs w:val="24"/>
        </w:rPr>
        <w:t>специалитета</w:t>
      </w:r>
      <w:proofErr w:type="spellEnd"/>
      <w:r w:rsidRPr="00F63322">
        <w:rPr>
          <w:rFonts w:ascii="Times New Roman" w:hAnsi="Times New Roman" w:cs="Times New Roman"/>
          <w:sz w:val="24"/>
          <w:szCs w:val="24"/>
        </w:rPr>
        <w:t xml:space="preserve"> представлен только </w:t>
      </w:r>
      <w:proofErr w:type="spellStart"/>
      <w:r w:rsidRPr="00F63322">
        <w:rPr>
          <w:rFonts w:ascii="Times New Roman" w:hAnsi="Times New Roman" w:cs="Times New Roman"/>
          <w:sz w:val="24"/>
          <w:szCs w:val="24"/>
        </w:rPr>
        <w:t>РУПами</w:t>
      </w:r>
      <w:proofErr w:type="spellEnd"/>
      <w:r w:rsidRPr="00F63322">
        <w:rPr>
          <w:rFonts w:ascii="Times New Roman" w:hAnsi="Times New Roman" w:cs="Times New Roman"/>
          <w:sz w:val="24"/>
          <w:szCs w:val="24"/>
        </w:rPr>
        <w:t xml:space="preserve"> юридического факультета, 5 курса – </w:t>
      </w:r>
      <w:proofErr w:type="spellStart"/>
      <w:r w:rsidRPr="00F63322">
        <w:rPr>
          <w:rFonts w:ascii="Times New Roman" w:hAnsi="Times New Roman" w:cs="Times New Roman"/>
          <w:sz w:val="24"/>
          <w:szCs w:val="24"/>
        </w:rPr>
        <w:t>РУПами</w:t>
      </w:r>
      <w:proofErr w:type="spellEnd"/>
      <w:r w:rsidRPr="00F63322">
        <w:rPr>
          <w:rFonts w:ascii="Times New Roman" w:hAnsi="Times New Roman" w:cs="Times New Roman"/>
          <w:sz w:val="24"/>
          <w:szCs w:val="24"/>
        </w:rPr>
        <w:t xml:space="preserve"> юридического факультета и факультета менеджмента, т.к. на остальных факультетах обучение специалистов не проводится.</w:t>
      </w:r>
    </w:p>
    <w:p w:rsidR="00C03D70" w:rsidRPr="00F63322" w:rsidRDefault="00C03D70" w:rsidP="00C03D70">
      <w:pPr>
        <w:jc w:val="right"/>
        <w:rPr>
          <w:rFonts w:ascii="Times New Roman" w:hAnsi="Times New Roman" w:cs="Times New Roman"/>
          <w:b/>
          <w:sz w:val="24"/>
          <w:szCs w:val="24"/>
        </w:rPr>
      </w:pPr>
      <w:r w:rsidRPr="00F63322">
        <w:rPr>
          <w:rFonts w:ascii="Times New Roman" w:hAnsi="Times New Roman" w:cs="Times New Roman"/>
          <w:sz w:val="24"/>
          <w:szCs w:val="24"/>
        </w:rPr>
        <w:t xml:space="preserve"> </w:t>
      </w:r>
      <w:r w:rsidRPr="00F63322">
        <w:rPr>
          <w:rFonts w:ascii="Times New Roman" w:hAnsi="Times New Roman" w:cs="Times New Roman"/>
          <w:b/>
          <w:sz w:val="24"/>
          <w:szCs w:val="24"/>
        </w:rPr>
        <w:t>Диаграмма 3.2.2.13</w:t>
      </w:r>
    </w:p>
    <w:p w:rsidR="00C03D70" w:rsidRPr="00F63322" w:rsidRDefault="00C03D70" w:rsidP="00C03D70">
      <w:pPr>
        <w:spacing w:after="240" w:line="276" w:lineRule="auto"/>
        <w:jc w:val="both"/>
        <w:rPr>
          <w:rFonts w:ascii="Times New Roman" w:hAnsi="Times New Roman" w:cs="Times New Roman"/>
          <w:b/>
          <w:sz w:val="24"/>
          <w:szCs w:val="24"/>
        </w:rPr>
      </w:pPr>
      <w:proofErr w:type="gramStart"/>
      <w:r w:rsidRPr="00F63322">
        <w:rPr>
          <w:rFonts w:ascii="Times New Roman" w:hAnsi="Times New Roman" w:cs="Times New Roman"/>
          <w:b/>
          <w:sz w:val="24"/>
          <w:szCs w:val="24"/>
        </w:rPr>
        <w:t>Распределение дисциплин по курсам разных уровней подготовки в 2011/12 учебном году</w:t>
      </w:r>
      <w:proofErr w:type="gramEnd"/>
    </w:p>
    <w:p w:rsidR="00C03D70" w:rsidRPr="00C03D70" w:rsidRDefault="00253218" w:rsidP="00C03D70">
      <w:pPr>
        <w:spacing w:after="200" w:line="276" w:lineRule="auto"/>
        <w:rPr>
          <w:rFonts w:ascii="Times New Roman" w:hAnsi="Times New Roman" w:cs="Times New Roman"/>
          <w:sz w:val="26"/>
          <w:szCs w:val="26"/>
          <w:highlight w:val="yellow"/>
          <w:lang w:val="en-US"/>
        </w:rPr>
      </w:pPr>
      <w:r>
        <w:rPr>
          <w:rFonts w:ascii="Times New Roman" w:hAnsi="Times New Roman" w:cs="Times New Roman"/>
          <w:noProof/>
          <w:sz w:val="26"/>
          <w:szCs w:val="26"/>
          <w:lang w:eastAsia="ru-RU"/>
        </w:rPr>
        <w:drawing>
          <wp:inline distT="0" distB="0" distL="0" distR="0">
            <wp:extent cx="6043412" cy="2713865"/>
            <wp:effectExtent l="6100" t="6095" r="8388" b="4190"/>
            <wp:docPr id="25"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C03D70" w:rsidRPr="00F63322" w:rsidRDefault="00C03D70" w:rsidP="00C03D70">
      <w:pPr>
        <w:ind w:firstLine="567"/>
        <w:jc w:val="both"/>
        <w:rPr>
          <w:rFonts w:ascii="Times New Roman" w:hAnsi="Times New Roman" w:cs="Times New Roman"/>
          <w:noProof/>
          <w:sz w:val="24"/>
          <w:szCs w:val="24"/>
        </w:rPr>
      </w:pPr>
      <w:r w:rsidRPr="00F63322">
        <w:rPr>
          <w:rFonts w:ascii="Times New Roman" w:hAnsi="Times New Roman" w:cs="Times New Roman"/>
          <w:noProof/>
          <w:sz w:val="24"/>
          <w:szCs w:val="24"/>
        </w:rPr>
        <w:lastRenderedPageBreak/>
        <w:t>Из диаграммы видно, что наибольшее общее количество дисциплин также запланировано на 3-их курсах бакалавриата, 4-ых курсах специалитета – то есть перед выпускными курсами. В магистратуре на 2-ых, выпускных, курсах запланировано меньшее количество всех видов дисциплин, чем на 1-ых курсах. Это относится и к количеству дисциплин по выбору, для которых, как было рассмотрено выше, трудоемкость в зачетных единицах на 2-ых курсах в среднем планируется больше, чем на 1-м.</w:t>
      </w:r>
    </w:p>
    <w:p w:rsidR="00C03D70" w:rsidRPr="00F63322" w:rsidRDefault="00C03D70" w:rsidP="00C03D70">
      <w:pPr>
        <w:ind w:firstLine="567"/>
        <w:jc w:val="both"/>
        <w:rPr>
          <w:rFonts w:ascii="Times New Roman" w:hAnsi="Times New Roman" w:cs="Times New Roman"/>
          <w:noProof/>
          <w:sz w:val="24"/>
          <w:szCs w:val="24"/>
        </w:rPr>
      </w:pPr>
      <w:r w:rsidRPr="00F63322">
        <w:rPr>
          <w:rFonts w:ascii="Times New Roman" w:hAnsi="Times New Roman" w:cs="Times New Roman"/>
          <w:noProof/>
          <w:sz w:val="24"/>
          <w:szCs w:val="24"/>
        </w:rPr>
        <w:t xml:space="preserve">В 2011/2012 учебном году учебные планы 1 и 2 курса бакалавриата разработаны в соответствии с образовательными стандартами НИУ ВШЭ, в которых циклы и разделы образовательных программ подчиняются иной классификации, чем в ФГОС ВПО, и варьируются на разных направлениях подготовки. </w:t>
      </w:r>
    </w:p>
    <w:p w:rsidR="00AC0EA1" w:rsidRPr="00F63322" w:rsidRDefault="00C03D70" w:rsidP="00F63322">
      <w:pPr>
        <w:ind w:firstLine="567"/>
        <w:jc w:val="both"/>
        <w:rPr>
          <w:rFonts w:ascii="Times New Roman" w:hAnsi="Times New Roman" w:cs="Times New Roman"/>
          <w:noProof/>
          <w:sz w:val="24"/>
          <w:szCs w:val="24"/>
        </w:rPr>
      </w:pPr>
      <w:r w:rsidRPr="00F63322">
        <w:rPr>
          <w:rFonts w:ascii="Times New Roman" w:hAnsi="Times New Roman" w:cs="Times New Roman"/>
          <w:noProof/>
          <w:sz w:val="24"/>
          <w:szCs w:val="24"/>
        </w:rPr>
        <w:t>В 2011/2012 учебном году продолжалась реализация обязательного научно-исследовательского семинара в бакалавриате на всех факультетах, На факультетах экономики, менеджмента и юридическом научно-исследовательский семинар начинается с 1 курса, на факультете социологии, отделении прикладной политологии и для профиля специальных дисциплин «Государственное муниципальное управление» - со 2 курса. Информационная справка о планировании в учебных планах направлений подготовки бакалавра научных/научно-исследовательских семинаров приведена в Приложении 3.2.2.4.</w:t>
      </w:r>
    </w:p>
    <w:p w:rsidR="00AC0EA1" w:rsidRPr="00371127" w:rsidRDefault="00AC0EA1" w:rsidP="00AC0EA1">
      <w:pPr>
        <w:autoSpaceDE w:val="0"/>
        <w:autoSpaceDN w:val="0"/>
        <w:adjustRightInd w:val="0"/>
        <w:spacing w:line="240" w:lineRule="auto"/>
        <w:rPr>
          <w:rFonts w:ascii="TimesNewRomanPSMT" w:hAnsi="TimesNewRomanPSMT" w:cs="TimesNewRomanPSMT"/>
          <w:b/>
          <w:sz w:val="24"/>
          <w:szCs w:val="24"/>
        </w:rPr>
      </w:pPr>
      <w:r w:rsidRPr="00371127">
        <w:rPr>
          <w:rFonts w:ascii="TimesNewRomanPSMT" w:hAnsi="TimesNewRomanPSMT" w:cs="TimesNewRomanPSMT"/>
          <w:b/>
          <w:sz w:val="24"/>
          <w:szCs w:val="24"/>
        </w:rPr>
        <w:t xml:space="preserve">3.3. Методическое обеспечение </w:t>
      </w:r>
      <w:proofErr w:type="gramStart"/>
      <w:r w:rsidRPr="00371127">
        <w:rPr>
          <w:rFonts w:ascii="TimesNewRomanPSMT" w:hAnsi="TimesNewRomanPSMT" w:cs="TimesNewRomanPSMT"/>
          <w:b/>
          <w:sz w:val="24"/>
          <w:szCs w:val="24"/>
        </w:rPr>
        <w:t>образовательных</w:t>
      </w:r>
      <w:proofErr w:type="gramEnd"/>
      <w:r w:rsidRPr="00371127">
        <w:rPr>
          <w:rFonts w:ascii="TimesNewRomanPSMT" w:hAnsi="TimesNewRomanPSMT" w:cs="TimesNewRomanPSMT"/>
          <w:b/>
          <w:sz w:val="24"/>
          <w:szCs w:val="24"/>
        </w:rPr>
        <w:t xml:space="preserve"> программ</w:t>
      </w:r>
      <w:r w:rsidR="00371127">
        <w:rPr>
          <w:rFonts w:ascii="TimesNewRomanPSMT" w:hAnsi="TimesNewRomanPSMT" w:cs="TimesNewRomanPSMT"/>
          <w:b/>
          <w:sz w:val="24"/>
          <w:szCs w:val="24"/>
        </w:rPr>
        <w:t>.</w:t>
      </w:r>
    </w:p>
    <w:p w:rsidR="00AC0EA1" w:rsidRDefault="00AC0EA1" w:rsidP="00AC0EA1">
      <w:pPr>
        <w:autoSpaceDE w:val="0"/>
        <w:autoSpaceDN w:val="0"/>
        <w:adjustRightInd w:val="0"/>
        <w:spacing w:line="240" w:lineRule="auto"/>
        <w:rPr>
          <w:rFonts w:ascii="TimesNewRomanPSMT" w:hAnsi="TimesNewRomanPSMT" w:cs="TimesNewRomanPSMT"/>
          <w:sz w:val="24"/>
          <w:szCs w:val="24"/>
        </w:rPr>
      </w:pPr>
    </w:p>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 xml:space="preserve">3.3.1  Обеспеченность </w:t>
      </w:r>
      <w:proofErr w:type="gramStart"/>
      <w:r w:rsidRPr="00D950A8">
        <w:rPr>
          <w:rFonts w:ascii="TimesNewRomanPSMT" w:hAnsi="TimesNewRomanPSMT" w:cs="TimesNewRomanPSMT"/>
          <w:b/>
          <w:bCs/>
          <w:sz w:val="24"/>
          <w:szCs w:val="24"/>
        </w:rPr>
        <w:t>образовательного</w:t>
      </w:r>
      <w:proofErr w:type="gramEnd"/>
      <w:r w:rsidRPr="00D950A8">
        <w:rPr>
          <w:rFonts w:ascii="TimesNewRomanPSMT" w:hAnsi="TimesNewRomanPSMT" w:cs="TimesNewRomanPSMT"/>
          <w:b/>
          <w:bCs/>
          <w:sz w:val="24"/>
          <w:szCs w:val="24"/>
        </w:rPr>
        <w:t xml:space="preserve"> процесса программами учебных дисциплин.</w:t>
      </w:r>
    </w:p>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p>
    <w:p w:rsidR="00D950A8" w:rsidRPr="00D950A8" w:rsidRDefault="00D950A8" w:rsidP="00D950A8">
      <w:pPr>
        <w:autoSpaceDE w:val="0"/>
        <w:autoSpaceDN w:val="0"/>
        <w:adjustRightInd w:val="0"/>
        <w:ind w:firstLine="567"/>
        <w:jc w:val="both"/>
        <w:rPr>
          <w:rFonts w:ascii="TimesNewRomanPSMT" w:hAnsi="TimesNewRomanPSMT" w:cs="TimesNewRomanPSMT"/>
          <w:sz w:val="24"/>
          <w:szCs w:val="24"/>
        </w:rPr>
      </w:pPr>
      <w:proofErr w:type="gramStart"/>
      <w:r w:rsidRPr="00D950A8">
        <w:rPr>
          <w:rFonts w:ascii="TimesNewRomanPSMT" w:hAnsi="TimesNewRomanPSMT" w:cs="TimesNewRomanPSMT"/>
          <w:sz w:val="24"/>
          <w:szCs w:val="24"/>
        </w:rPr>
        <w:t>В 2011/2012 учебном году продолжилась работа по согласованию и утверждению программ учебных дисциплин.</w:t>
      </w:r>
      <w:proofErr w:type="gramEnd"/>
      <w:r w:rsidRPr="00D950A8">
        <w:rPr>
          <w:rFonts w:ascii="TimesNewRomanPSMT" w:hAnsi="TimesNewRomanPSMT" w:cs="TimesNewRomanPSMT"/>
          <w:sz w:val="24"/>
          <w:szCs w:val="24"/>
        </w:rPr>
        <w:t xml:space="preserve"> С апреля 2011 года программы учебных дисциплин Санкт-Петербургского филиала размещаются  в базе данных «Учебные курсы» НИУ ВШЭ. </w:t>
      </w:r>
    </w:p>
    <w:p w:rsidR="00D950A8" w:rsidRPr="00D950A8" w:rsidRDefault="00D950A8" w:rsidP="00D950A8">
      <w:pPr>
        <w:autoSpaceDE w:val="0"/>
        <w:autoSpaceDN w:val="0"/>
        <w:adjustRightInd w:val="0"/>
        <w:ind w:firstLine="567"/>
        <w:jc w:val="both"/>
        <w:rPr>
          <w:rFonts w:ascii="TimesNewRomanPSMT" w:hAnsi="TimesNewRomanPSMT" w:cs="TimesNewRomanPSMT"/>
          <w:sz w:val="24"/>
          <w:szCs w:val="24"/>
        </w:rPr>
      </w:pPr>
      <w:r w:rsidRPr="00D950A8">
        <w:rPr>
          <w:rFonts w:ascii="TimesNewRomanPSMT" w:hAnsi="TimesNewRomanPSMT" w:cs="TimesNewRomanPSMT"/>
          <w:sz w:val="24"/>
          <w:szCs w:val="24"/>
        </w:rPr>
        <w:t xml:space="preserve">В </w:t>
      </w:r>
      <w:proofErr w:type="gramStart"/>
      <w:r w:rsidRPr="00D950A8">
        <w:rPr>
          <w:rFonts w:ascii="TimesNewRomanPSMT" w:hAnsi="TimesNewRomanPSMT" w:cs="TimesNewRomanPSMT"/>
          <w:sz w:val="24"/>
          <w:szCs w:val="24"/>
        </w:rPr>
        <w:t>целях</w:t>
      </w:r>
      <w:proofErr w:type="gramEnd"/>
      <w:r w:rsidRPr="00D950A8">
        <w:rPr>
          <w:rFonts w:ascii="TimesNewRomanPSMT" w:hAnsi="TimesNewRomanPSMT" w:cs="TimesNewRomanPSMT"/>
          <w:sz w:val="24"/>
          <w:szCs w:val="24"/>
        </w:rPr>
        <w:t xml:space="preserve"> наполнения базы «Учебные курсы» в 2011/2012 </w:t>
      </w:r>
      <w:proofErr w:type="spellStart"/>
      <w:r w:rsidRPr="00D950A8">
        <w:rPr>
          <w:rFonts w:ascii="TimesNewRomanPSMT" w:hAnsi="TimesNewRomanPSMT" w:cs="TimesNewRomanPSMT"/>
          <w:sz w:val="24"/>
          <w:szCs w:val="24"/>
        </w:rPr>
        <w:t>уч</w:t>
      </w:r>
      <w:proofErr w:type="spellEnd"/>
      <w:r w:rsidRPr="00D950A8">
        <w:rPr>
          <w:rFonts w:ascii="TimesNewRomanPSMT" w:hAnsi="TimesNewRomanPSMT" w:cs="TimesNewRomanPSMT"/>
          <w:sz w:val="24"/>
          <w:szCs w:val="24"/>
        </w:rPr>
        <w:t xml:space="preserve">. г. директором Санкт-Петербургского филиала было подписано распоряжение от 06.10.2011 №8.3.6.2-14/44 «О заполнении базы данных «Учебные курсы» в 2011/2012 учебном году».  В </w:t>
      </w:r>
      <w:proofErr w:type="gramStart"/>
      <w:r w:rsidRPr="00D950A8">
        <w:rPr>
          <w:rFonts w:ascii="TimesNewRomanPSMT" w:hAnsi="TimesNewRomanPSMT" w:cs="TimesNewRomanPSMT"/>
          <w:sz w:val="24"/>
          <w:szCs w:val="24"/>
        </w:rPr>
        <w:t>результате</w:t>
      </w:r>
      <w:proofErr w:type="gramEnd"/>
      <w:r w:rsidRPr="00D950A8">
        <w:rPr>
          <w:rFonts w:ascii="TimesNewRomanPSMT" w:hAnsi="TimesNewRomanPSMT" w:cs="TimesNewRomanPSMT"/>
          <w:sz w:val="24"/>
          <w:szCs w:val="24"/>
        </w:rPr>
        <w:t xml:space="preserve"> до 1 июля </w:t>
      </w:r>
      <w:smartTag w:uri="urn:schemas-microsoft-com:office:smarttags" w:element="metricconverter">
        <w:smartTagPr>
          <w:attr w:name="ProductID" w:val="2012 г"/>
        </w:smartTagPr>
        <w:r w:rsidRPr="00D950A8">
          <w:rPr>
            <w:rFonts w:ascii="TimesNewRomanPSMT" w:hAnsi="TimesNewRomanPSMT" w:cs="TimesNewRomanPSMT"/>
            <w:sz w:val="24"/>
            <w:szCs w:val="24"/>
          </w:rPr>
          <w:t>2012 г</w:t>
        </w:r>
      </w:smartTag>
      <w:r w:rsidRPr="00D950A8">
        <w:rPr>
          <w:rFonts w:ascii="TimesNewRomanPSMT" w:hAnsi="TimesNewRomanPSMT" w:cs="TimesNewRomanPSMT"/>
          <w:sz w:val="24"/>
          <w:szCs w:val="24"/>
        </w:rPr>
        <w:t xml:space="preserve">. в базе данных было размещено 913 программ учебных дисциплин, что составляет 95,0% от всех программ учебных дисциплин филиала в 2011/2012 </w:t>
      </w:r>
      <w:proofErr w:type="spellStart"/>
      <w:r w:rsidRPr="00D950A8">
        <w:rPr>
          <w:rFonts w:ascii="TimesNewRomanPSMT" w:hAnsi="TimesNewRomanPSMT" w:cs="TimesNewRomanPSMT"/>
          <w:sz w:val="24"/>
          <w:szCs w:val="24"/>
        </w:rPr>
        <w:t>уч</w:t>
      </w:r>
      <w:proofErr w:type="spellEnd"/>
      <w:r w:rsidRPr="00D950A8">
        <w:rPr>
          <w:rFonts w:ascii="TimesNewRomanPSMT" w:hAnsi="TimesNewRomanPSMT" w:cs="TimesNewRomanPSMT"/>
          <w:sz w:val="24"/>
          <w:szCs w:val="24"/>
        </w:rPr>
        <w:t>. г.</w:t>
      </w:r>
    </w:p>
    <w:p w:rsidR="00D950A8" w:rsidRPr="00D950A8" w:rsidRDefault="00D950A8" w:rsidP="00D950A8">
      <w:pPr>
        <w:autoSpaceDE w:val="0"/>
        <w:autoSpaceDN w:val="0"/>
        <w:adjustRightInd w:val="0"/>
        <w:ind w:firstLine="567"/>
        <w:jc w:val="both"/>
        <w:rPr>
          <w:rFonts w:ascii="TimesNewRomanPSMT" w:hAnsi="TimesNewRomanPSMT" w:cs="TimesNewRomanPSMT"/>
          <w:sz w:val="24"/>
          <w:szCs w:val="24"/>
        </w:rPr>
      </w:pPr>
      <w:r w:rsidRPr="00D950A8">
        <w:rPr>
          <w:rFonts w:ascii="TimesNewRomanPSMT" w:hAnsi="TimesNewRomanPSMT" w:cs="TimesNewRomanPSMT"/>
          <w:sz w:val="24"/>
          <w:szCs w:val="24"/>
        </w:rPr>
        <w:t xml:space="preserve">Информация о динамике размещения  программ учебных дисциплин за 2009/2010, 2010/2011 и 2011/2012 учебные года на сайте Санкт-Петербургского филиала и портале НИУ ВШЭ представлена в таблице </w:t>
      </w:r>
      <w:r w:rsidR="00371127">
        <w:rPr>
          <w:rFonts w:ascii="TimesNewRomanPSMT" w:hAnsi="TimesNewRomanPSMT" w:cs="TimesNewRomanPSMT"/>
          <w:sz w:val="24"/>
          <w:szCs w:val="24"/>
        </w:rPr>
        <w:t>3.3.</w:t>
      </w:r>
      <w:r w:rsidRPr="00D950A8">
        <w:rPr>
          <w:rFonts w:ascii="TimesNewRomanPSMT" w:hAnsi="TimesNewRomanPSMT" w:cs="TimesNewRomanPSMT"/>
          <w:sz w:val="24"/>
          <w:szCs w:val="24"/>
        </w:rPr>
        <w:t>1</w:t>
      </w:r>
      <w:r w:rsidR="00371127">
        <w:rPr>
          <w:rFonts w:ascii="TimesNewRomanPSMT" w:hAnsi="TimesNewRomanPSMT" w:cs="TimesNewRomanPSMT"/>
          <w:sz w:val="24"/>
          <w:szCs w:val="24"/>
        </w:rPr>
        <w:t>.1</w:t>
      </w:r>
      <w:r w:rsidRPr="00D950A8">
        <w:rPr>
          <w:rFonts w:ascii="TimesNewRomanPSMT" w:hAnsi="TimesNewRomanPSMT" w:cs="TimesNewRomanPSMT"/>
          <w:sz w:val="24"/>
          <w:szCs w:val="24"/>
        </w:rPr>
        <w:t>.</w:t>
      </w:r>
    </w:p>
    <w:p w:rsidR="00630202" w:rsidRDefault="00630202" w:rsidP="00D950A8">
      <w:pPr>
        <w:autoSpaceDE w:val="0"/>
        <w:autoSpaceDN w:val="0"/>
        <w:adjustRightInd w:val="0"/>
        <w:spacing w:line="240" w:lineRule="auto"/>
        <w:jc w:val="right"/>
        <w:rPr>
          <w:rFonts w:ascii="TimesNewRomanPSMT" w:hAnsi="TimesNewRomanPSMT" w:cs="TimesNewRomanPSMT"/>
          <w:sz w:val="24"/>
          <w:szCs w:val="24"/>
        </w:rPr>
      </w:pPr>
    </w:p>
    <w:p w:rsidR="00630202" w:rsidRDefault="00630202" w:rsidP="00D950A8">
      <w:pPr>
        <w:autoSpaceDE w:val="0"/>
        <w:autoSpaceDN w:val="0"/>
        <w:adjustRightInd w:val="0"/>
        <w:spacing w:line="240" w:lineRule="auto"/>
        <w:jc w:val="right"/>
        <w:rPr>
          <w:rFonts w:ascii="TimesNewRomanPSMT" w:hAnsi="TimesNewRomanPSMT" w:cs="TimesNewRomanPSMT"/>
          <w:sz w:val="24"/>
          <w:szCs w:val="24"/>
        </w:rPr>
      </w:pPr>
    </w:p>
    <w:p w:rsidR="00630202" w:rsidRDefault="00630202" w:rsidP="00D950A8">
      <w:pPr>
        <w:autoSpaceDE w:val="0"/>
        <w:autoSpaceDN w:val="0"/>
        <w:adjustRightInd w:val="0"/>
        <w:spacing w:line="240" w:lineRule="auto"/>
        <w:jc w:val="right"/>
        <w:rPr>
          <w:rFonts w:ascii="TimesNewRomanPSMT" w:hAnsi="TimesNewRomanPSMT" w:cs="TimesNewRomanPSMT"/>
          <w:sz w:val="24"/>
          <w:szCs w:val="24"/>
        </w:rPr>
      </w:pPr>
    </w:p>
    <w:p w:rsidR="00D950A8" w:rsidRPr="00D950A8" w:rsidRDefault="00D950A8" w:rsidP="00D950A8">
      <w:pPr>
        <w:autoSpaceDE w:val="0"/>
        <w:autoSpaceDN w:val="0"/>
        <w:adjustRightInd w:val="0"/>
        <w:spacing w:line="240" w:lineRule="auto"/>
        <w:jc w:val="right"/>
        <w:rPr>
          <w:rFonts w:ascii="TimesNewRomanPSMT" w:hAnsi="TimesNewRomanPSMT" w:cs="TimesNewRomanPSMT"/>
          <w:sz w:val="24"/>
          <w:szCs w:val="24"/>
        </w:rPr>
      </w:pPr>
      <w:r w:rsidRPr="00D950A8">
        <w:rPr>
          <w:rFonts w:ascii="TimesNewRomanPSMT" w:hAnsi="TimesNewRomanPSMT" w:cs="TimesNewRomanPSMT"/>
          <w:sz w:val="24"/>
          <w:szCs w:val="24"/>
        </w:rPr>
        <w:lastRenderedPageBreak/>
        <w:t xml:space="preserve">Таблица </w:t>
      </w:r>
      <w:r w:rsidR="00371127">
        <w:rPr>
          <w:rFonts w:ascii="TimesNewRomanPSMT" w:hAnsi="TimesNewRomanPSMT" w:cs="TimesNewRomanPSMT"/>
          <w:sz w:val="24"/>
          <w:szCs w:val="24"/>
        </w:rPr>
        <w:t>3.3.1.</w:t>
      </w:r>
      <w:r w:rsidRPr="00D950A8">
        <w:rPr>
          <w:rFonts w:ascii="TimesNewRomanPSMT" w:hAnsi="TimesNewRomanPSMT" w:cs="TimesNewRomanPSMT"/>
          <w:sz w:val="24"/>
          <w:szCs w:val="24"/>
        </w:rPr>
        <w:t>1.</w:t>
      </w:r>
    </w:p>
    <w:p w:rsidR="00D950A8" w:rsidRPr="00D950A8" w:rsidRDefault="00D950A8" w:rsidP="00D950A8">
      <w:pPr>
        <w:autoSpaceDE w:val="0"/>
        <w:autoSpaceDN w:val="0"/>
        <w:adjustRightInd w:val="0"/>
        <w:spacing w:line="240" w:lineRule="auto"/>
        <w:jc w:val="center"/>
        <w:rPr>
          <w:rFonts w:ascii="TimesNewRomanPSMT" w:hAnsi="TimesNewRomanPSMT" w:cs="TimesNewRomanPSMT"/>
          <w:bCs/>
          <w:sz w:val="24"/>
          <w:szCs w:val="24"/>
        </w:rPr>
      </w:pPr>
      <w:r w:rsidRPr="00D950A8">
        <w:rPr>
          <w:rFonts w:ascii="TimesNewRomanPSMT" w:hAnsi="TimesNewRomanPSMT" w:cs="TimesNewRomanPSMT"/>
          <w:bCs/>
          <w:sz w:val="24"/>
          <w:szCs w:val="24"/>
        </w:rPr>
        <w:t xml:space="preserve">Динамика размещения  программ учебных дисциплин </w:t>
      </w:r>
      <w:r w:rsidRPr="00D950A8">
        <w:rPr>
          <w:rFonts w:ascii="TimesNewRomanPSMT" w:hAnsi="TimesNewRomanPSMT" w:cs="TimesNewRomanPSMT"/>
          <w:bCs/>
          <w:sz w:val="24"/>
          <w:szCs w:val="24"/>
        </w:rPr>
        <w:br/>
        <w:t>за 2009/2010, 2010/2011 и 2011/2012 учебные года</w:t>
      </w:r>
    </w:p>
    <w:p w:rsidR="00D950A8" w:rsidRPr="00D950A8" w:rsidRDefault="00D950A8" w:rsidP="00D950A8">
      <w:pPr>
        <w:autoSpaceDE w:val="0"/>
        <w:autoSpaceDN w:val="0"/>
        <w:adjustRightInd w:val="0"/>
        <w:spacing w:line="240" w:lineRule="auto"/>
        <w:jc w:val="center"/>
        <w:rPr>
          <w:rFonts w:ascii="TimesNewRomanPSMT" w:hAnsi="TimesNewRomanPSMT" w:cs="TimesNewRomanPSMT"/>
          <w:bCs/>
          <w:sz w:val="24"/>
          <w:szCs w:val="24"/>
        </w:rPr>
      </w:pPr>
      <w:r w:rsidRPr="00D950A8">
        <w:rPr>
          <w:rFonts w:ascii="TimesNewRomanPSMT" w:hAnsi="TimesNewRomanPSMT" w:cs="TimesNewRomanPSMT"/>
          <w:bCs/>
          <w:sz w:val="24"/>
          <w:szCs w:val="24"/>
        </w:rPr>
        <w:t>на сайте Санкт-Петербургского филиала и портале НИУ ВШЭ</w:t>
      </w:r>
    </w:p>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p>
    <w:tbl>
      <w:tblPr>
        <w:tblW w:w="9611" w:type="dxa"/>
        <w:jc w:val="center"/>
        <w:tblInd w:w="93" w:type="dxa"/>
        <w:tblLayout w:type="fixed"/>
        <w:tblLook w:val="0000"/>
      </w:tblPr>
      <w:tblGrid>
        <w:gridCol w:w="555"/>
        <w:gridCol w:w="2377"/>
        <w:gridCol w:w="1114"/>
        <w:gridCol w:w="1113"/>
        <w:gridCol w:w="1113"/>
        <w:gridCol w:w="1113"/>
        <w:gridCol w:w="1113"/>
        <w:gridCol w:w="1113"/>
      </w:tblGrid>
      <w:tr w:rsidR="00D950A8" w:rsidRPr="00D950A8" w:rsidTr="00D950A8">
        <w:trPr>
          <w:trHeight w:val="510"/>
          <w:jc w:val="center"/>
        </w:trPr>
        <w:tc>
          <w:tcPr>
            <w:tcW w:w="555" w:type="dxa"/>
            <w:vMerge w:val="restart"/>
            <w:tcBorders>
              <w:top w:val="single" w:sz="4" w:space="0" w:color="auto"/>
              <w:left w:val="single" w:sz="4" w:space="0" w:color="auto"/>
              <w:bottom w:val="single" w:sz="4" w:space="0" w:color="auto"/>
              <w:right w:val="single" w:sz="4" w:space="0" w:color="auto"/>
            </w:tcBorders>
            <w:vAlign w:val="center"/>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 xml:space="preserve">№ </w:t>
            </w:r>
            <w:proofErr w:type="spellStart"/>
            <w:proofErr w:type="gramStart"/>
            <w:r w:rsidRPr="00D950A8">
              <w:rPr>
                <w:rFonts w:ascii="TimesNewRomanPSMT" w:hAnsi="TimesNewRomanPSMT" w:cs="TimesNewRomanPSMT"/>
                <w:sz w:val="24"/>
                <w:szCs w:val="24"/>
              </w:rPr>
              <w:t>п</w:t>
            </w:r>
            <w:proofErr w:type="spellEnd"/>
            <w:proofErr w:type="gramEnd"/>
            <w:r w:rsidRPr="00D950A8">
              <w:rPr>
                <w:rFonts w:ascii="TimesNewRomanPSMT" w:hAnsi="TimesNewRomanPSMT" w:cs="TimesNewRomanPSMT"/>
                <w:sz w:val="24"/>
                <w:szCs w:val="24"/>
              </w:rPr>
              <w:t>/</w:t>
            </w:r>
            <w:proofErr w:type="spellStart"/>
            <w:r w:rsidRPr="00D950A8">
              <w:rPr>
                <w:rFonts w:ascii="TimesNewRomanPSMT" w:hAnsi="TimesNewRomanPSMT" w:cs="TimesNewRomanPSMT"/>
                <w:sz w:val="24"/>
                <w:szCs w:val="24"/>
              </w:rPr>
              <w:t>п</w:t>
            </w:r>
            <w:proofErr w:type="spellEnd"/>
            <w:r w:rsidRPr="00D950A8">
              <w:rPr>
                <w:rFonts w:ascii="TimesNewRomanPSMT" w:hAnsi="TimesNewRomanPSMT" w:cs="TimesNewRomanPSMT"/>
                <w:sz w:val="24"/>
                <w:szCs w:val="24"/>
              </w:rPr>
              <w:t xml:space="preserve"> </w:t>
            </w:r>
          </w:p>
        </w:tc>
        <w:tc>
          <w:tcPr>
            <w:tcW w:w="2377" w:type="dxa"/>
            <w:vMerge w:val="restart"/>
            <w:tcBorders>
              <w:top w:val="single" w:sz="4" w:space="0" w:color="auto"/>
              <w:left w:val="single" w:sz="4" w:space="0" w:color="auto"/>
              <w:bottom w:val="single" w:sz="4" w:space="0" w:color="auto"/>
              <w:right w:val="single" w:sz="4" w:space="0" w:color="auto"/>
            </w:tcBorders>
            <w:vAlign w:val="center"/>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Наименование кафедры</w:t>
            </w:r>
          </w:p>
        </w:tc>
        <w:tc>
          <w:tcPr>
            <w:tcW w:w="2227" w:type="dxa"/>
            <w:gridSpan w:val="2"/>
            <w:tcBorders>
              <w:top w:val="single" w:sz="4" w:space="0" w:color="auto"/>
              <w:left w:val="nil"/>
              <w:bottom w:val="single" w:sz="4" w:space="0" w:color="auto"/>
              <w:right w:val="single" w:sz="4" w:space="0" w:color="auto"/>
            </w:tcBorders>
            <w:vAlign w:val="center"/>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 xml:space="preserve">Июнь 2009-2010 </w:t>
            </w:r>
            <w:proofErr w:type="spellStart"/>
            <w:r w:rsidRPr="00D950A8">
              <w:rPr>
                <w:rFonts w:ascii="TimesNewRomanPSMT" w:hAnsi="TimesNewRomanPSMT" w:cs="TimesNewRomanPSMT"/>
                <w:sz w:val="24"/>
                <w:szCs w:val="24"/>
              </w:rPr>
              <w:t>уч</w:t>
            </w:r>
            <w:proofErr w:type="gramStart"/>
            <w:r w:rsidRPr="00D950A8">
              <w:rPr>
                <w:rFonts w:ascii="TimesNewRomanPSMT" w:hAnsi="TimesNewRomanPSMT" w:cs="TimesNewRomanPSMT"/>
                <w:sz w:val="24"/>
                <w:szCs w:val="24"/>
              </w:rPr>
              <w:t>.г</w:t>
            </w:r>
            <w:proofErr w:type="gramEnd"/>
            <w:r w:rsidRPr="00D950A8">
              <w:rPr>
                <w:rFonts w:ascii="TimesNewRomanPSMT" w:hAnsi="TimesNewRomanPSMT" w:cs="TimesNewRomanPSMT"/>
                <w:sz w:val="24"/>
                <w:szCs w:val="24"/>
              </w:rPr>
              <w:t>ода</w:t>
            </w:r>
            <w:proofErr w:type="spellEnd"/>
          </w:p>
        </w:tc>
        <w:tc>
          <w:tcPr>
            <w:tcW w:w="2226" w:type="dxa"/>
            <w:gridSpan w:val="2"/>
            <w:tcBorders>
              <w:top w:val="single" w:sz="4" w:space="0" w:color="auto"/>
              <w:left w:val="nil"/>
              <w:bottom w:val="single" w:sz="4" w:space="0" w:color="auto"/>
              <w:right w:val="single" w:sz="4" w:space="0" w:color="auto"/>
            </w:tcBorders>
            <w:vAlign w:val="center"/>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 xml:space="preserve">Июнь 2010-2011 </w:t>
            </w:r>
            <w:proofErr w:type="spellStart"/>
            <w:r w:rsidRPr="00D950A8">
              <w:rPr>
                <w:rFonts w:ascii="TimesNewRomanPSMT" w:hAnsi="TimesNewRomanPSMT" w:cs="TimesNewRomanPSMT"/>
                <w:sz w:val="24"/>
                <w:szCs w:val="24"/>
              </w:rPr>
              <w:t>уч</w:t>
            </w:r>
            <w:proofErr w:type="gramStart"/>
            <w:r w:rsidRPr="00D950A8">
              <w:rPr>
                <w:rFonts w:ascii="TimesNewRomanPSMT" w:hAnsi="TimesNewRomanPSMT" w:cs="TimesNewRomanPSMT"/>
                <w:sz w:val="24"/>
                <w:szCs w:val="24"/>
              </w:rPr>
              <w:t>.г</w:t>
            </w:r>
            <w:proofErr w:type="gramEnd"/>
            <w:r w:rsidRPr="00D950A8">
              <w:rPr>
                <w:rFonts w:ascii="TimesNewRomanPSMT" w:hAnsi="TimesNewRomanPSMT" w:cs="TimesNewRomanPSMT"/>
                <w:sz w:val="24"/>
                <w:szCs w:val="24"/>
              </w:rPr>
              <w:t>ода</w:t>
            </w:r>
            <w:proofErr w:type="spellEnd"/>
          </w:p>
        </w:tc>
        <w:tc>
          <w:tcPr>
            <w:tcW w:w="2226" w:type="dxa"/>
            <w:gridSpan w:val="2"/>
            <w:tcBorders>
              <w:top w:val="single" w:sz="4" w:space="0" w:color="auto"/>
              <w:left w:val="nil"/>
              <w:bottom w:val="single" w:sz="4" w:space="0" w:color="auto"/>
              <w:right w:val="single" w:sz="4" w:space="0" w:color="auto"/>
            </w:tcBorders>
            <w:vAlign w:val="center"/>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 xml:space="preserve">Июнь 2011-2012 </w:t>
            </w:r>
            <w:proofErr w:type="spellStart"/>
            <w:r w:rsidRPr="00D950A8">
              <w:rPr>
                <w:rFonts w:ascii="TimesNewRomanPSMT" w:hAnsi="TimesNewRomanPSMT" w:cs="TimesNewRomanPSMT"/>
                <w:sz w:val="24"/>
                <w:szCs w:val="24"/>
              </w:rPr>
              <w:t>уч</w:t>
            </w:r>
            <w:proofErr w:type="gramStart"/>
            <w:r w:rsidRPr="00D950A8">
              <w:rPr>
                <w:rFonts w:ascii="TimesNewRomanPSMT" w:hAnsi="TimesNewRomanPSMT" w:cs="TimesNewRomanPSMT"/>
                <w:sz w:val="24"/>
                <w:szCs w:val="24"/>
              </w:rPr>
              <w:t>.г</w:t>
            </w:r>
            <w:proofErr w:type="gramEnd"/>
            <w:r w:rsidRPr="00D950A8">
              <w:rPr>
                <w:rFonts w:ascii="TimesNewRomanPSMT" w:hAnsi="TimesNewRomanPSMT" w:cs="TimesNewRomanPSMT"/>
                <w:sz w:val="24"/>
                <w:szCs w:val="24"/>
              </w:rPr>
              <w:t>ода</w:t>
            </w:r>
            <w:proofErr w:type="spellEnd"/>
          </w:p>
        </w:tc>
      </w:tr>
      <w:tr w:rsidR="00D950A8" w:rsidRPr="00D950A8" w:rsidTr="00D950A8">
        <w:trPr>
          <w:trHeight w:val="1110"/>
          <w:jc w:val="center"/>
        </w:trPr>
        <w:tc>
          <w:tcPr>
            <w:tcW w:w="555" w:type="dxa"/>
            <w:vMerge/>
            <w:tcBorders>
              <w:top w:val="nil"/>
              <w:left w:val="single" w:sz="4" w:space="0" w:color="auto"/>
              <w:bottom w:val="single" w:sz="4" w:space="0" w:color="auto"/>
              <w:right w:val="single" w:sz="4" w:space="0" w:color="auto"/>
            </w:tcBorders>
            <w:vAlign w:val="center"/>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p>
        </w:tc>
        <w:tc>
          <w:tcPr>
            <w:tcW w:w="2377" w:type="dxa"/>
            <w:vMerge/>
            <w:tcBorders>
              <w:top w:val="nil"/>
              <w:left w:val="single" w:sz="4" w:space="0" w:color="auto"/>
              <w:bottom w:val="single" w:sz="4" w:space="0" w:color="auto"/>
              <w:right w:val="single" w:sz="4" w:space="0" w:color="auto"/>
            </w:tcBorders>
            <w:vAlign w:val="center"/>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p>
        </w:tc>
        <w:tc>
          <w:tcPr>
            <w:tcW w:w="1114" w:type="dxa"/>
            <w:tcBorders>
              <w:top w:val="nil"/>
              <w:left w:val="nil"/>
              <w:bottom w:val="single" w:sz="4" w:space="0" w:color="auto"/>
              <w:right w:val="single" w:sz="4" w:space="0" w:color="auto"/>
            </w:tcBorders>
            <w:tcMar>
              <w:left w:w="57" w:type="dxa"/>
              <w:right w:w="57" w:type="dxa"/>
            </w:tcMar>
            <w:vAlign w:val="center"/>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кол -</w:t>
            </w:r>
            <w:r>
              <w:rPr>
                <w:rFonts w:ascii="TimesNewRomanPSMT" w:hAnsi="TimesNewRomanPSMT" w:cs="TimesNewRomanPSMT"/>
                <w:sz w:val="24"/>
                <w:szCs w:val="24"/>
              </w:rPr>
              <w:t xml:space="preserve"> </w:t>
            </w:r>
            <w:proofErr w:type="gramStart"/>
            <w:r w:rsidRPr="00D950A8">
              <w:rPr>
                <w:rFonts w:ascii="TimesNewRomanPSMT" w:hAnsi="TimesNewRomanPSMT" w:cs="TimesNewRomanPSMT"/>
                <w:sz w:val="24"/>
                <w:szCs w:val="24"/>
              </w:rPr>
              <w:t>во</w:t>
            </w:r>
            <w:proofErr w:type="gramEnd"/>
            <w:r w:rsidRPr="00D950A8">
              <w:rPr>
                <w:rFonts w:ascii="TimesNewRomanPSMT" w:hAnsi="TimesNewRomanPSMT" w:cs="TimesNewRomanPSMT"/>
                <w:sz w:val="24"/>
                <w:szCs w:val="24"/>
              </w:rPr>
              <w:t xml:space="preserve"> размещенных программ*</w:t>
            </w:r>
          </w:p>
        </w:tc>
        <w:tc>
          <w:tcPr>
            <w:tcW w:w="1113" w:type="dxa"/>
            <w:tcBorders>
              <w:top w:val="nil"/>
              <w:left w:val="nil"/>
              <w:bottom w:val="single" w:sz="4" w:space="0" w:color="auto"/>
              <w:right w:val="single" w:sz="4" w:space="0" w:color="auto"/>
            </w:tcBorders>
            <w:tcMar>
              <w:left w:w="28" w:type="dxa"/>
              <w:right w:w="28" w:type="dxa"/>
            </w:tcMar>
            <w:vAlign w:val="center"/>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 xml:space="preserve"> % от общего кол-ва </w:t>
            </w:r>
            <w:proofErr w:type="spellStart"/>
            <w:r>
              <w:rPr>
                <w:rFonts w:ascii="TimesNewRomanPSMT" w:hAnsi="TimesNewRomanPSMT" w:cs="TimesNewRomanPSMT"/>
                <w:b/>
                <w:bCs/>
                <w:sz w:val="24"/>
                <w:szCs w:val="24"/>
              </w:rPr>
              <w:t>прогр-м</w:t>
            </w:r>
            <w:proofErr w:type="spellEnd"/>
          </w:p>
        </w:tc>
        <w:tc>
          <w:tcPr>
            <w:tcW w:w="1113" w:type="dxa"/>
            <w:tcBorders>
              <w:top w:val="nil"/>
              <w:left w:val="nil"/>
              <w:bottom w:val="single" w:sz="4" w:space="0" w:color="auto"/>
              <w:right w:val="single" w:sz="4" w:space="0" w:color="auto"/>
            </w:tcBorders>
            <w:tcMar>
              <w:left w:w="57" w:type="dxa"/>
              <w:right w:w="57" w:type="dxa"/>
            </w:tcMar>
            <w:vAlign w:val="center"/>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кол -</w:t>
            </w:r>
            <w:r>
              <w:rPr>
                <w:rFonts w:ascii="TimesNewRomanPSMT" w:hAnsi="TimesNewRomanPSMT" w:cs="TimesNewRomanPSMT"/>
                <w:sz w:val="24"/>
                <w:szCs w:val="24"/>
              </w:rPr>
              <w:t xml:space="preserve"> </w:t>
            </w:r>
            <w:proofErr w:type="gramStart"/>
            <w:r w:rsidRPr="00D950A8">
              <w:rPr>
                <w:rFonts w:ascii="TimesNewRomanPSMT" w:hAnsi="TimesNewRomanPSMT" w:cs="TimesNewRomanPSMT"/>
                <w:sz w:val="24"/>
                <w:szCs w:val="24"/>
              </w:rPr>
              <w:t>во</w:t>
            </w:r>
            <w:proofErr w:type="gramEnd"/>
            <w:r w:rsidRPr="00D950A8">
              <w:rPr>
                <w:rFonts w:ascii="TimesNewRomanPSMT" w:hAnsi="TimesNewRomanPSMT" w:cs="TimesNewRomanPSMT"/>
                <w:sz w:val="24"/>
                <w:szCs w:val="24"/>
              </w:rPr>
              <w:t xml:space="preserve"> размещенных программ</w:t>
            </w:r>
          </w:p>
        </w:tc>
        <w:tc>
          <w:tcPr>
            <w:tcW w:w="1113" w:type="dxa"/>
            <w:tcBorders>
              <w:top w:val="nil"/>
              <w:left w:val="nil"/>
              <w:bottom w:val="single" w:sz="4" w:space="0" w:color="auto"/>
              <w:right w:val="single" w:sz="4" w:space="0" w:color="auto"/>
            </w:tcBorders>
            <w:tcMar>
              <w:left w:w="28" w:type="dxa"/>
              <w:right w:w="28" w:type="dxa"/>
            </w:tcMar>
            <w:vAlign w:val="center"/>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 xml:space="preserve">в % от общего кол-ва </w:t>
            </w:r>
            <w:proofErr w:type="spellStart"/>
            <w:r>
              <w:rPr>
                <w:rFonts w:ascii="TimesNewRomanPSMT" w:hAnsi="TimesNewRomanPSMT" w:cs="TimesNewRomanPSMT"/>
                <w:b/>
                <w:bCs/>
                <w:sz w:val="24"/>
                <w:szCs w:val="24"/>
              </w:rPr>
              <w:t>прогр-</w:t>
            </w:r>
            <w:r w:rsidRPr="00D950A8">
              <w:rPr>
                <w:rFonts w:ascii="TimesNewRomanPSMT" w:hAnsi="TimesNewRomanPSMT" w:cs="TimesNewRomanPSMT"/>
                <w:b/>
                <w:bCs/>
                <w:sz w:val="24"/>
                <w:szCs w:val="24"/>
              </w:rPr>
              <w:t>м</w:t>
            </w:r>
            <w:proofErr w:type="spellEnd"/>
          </w:p>
        </w:tc>
        <w:tc>
          <w:tcPr>
            <w:tcW w:w="1113" w:type="dxa"/>
            <w:tcBorders>
              <w:top w:val="nil"/>
              <w:left w:val="nil"/>
              <w:bottom w:val="single" w:sz="4" w:space="0" w:color="auto"/>
              <w:right w:val="single" w:sz="4" w:space="0" w:color="auto"/>
            </w:tcBorders>
            <w:tcMar>
              <w:left w:w="57" w:type="dxa"/>
              <w:right w:w="57" w:type="dxa"/>
            </w:tcMar>
            <w:vAlign w:val="center"/>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кол -</w:t>
            </w:r>
            <w:r>
              <w:rPr>
                <w:rFonts w:ascii="TimesNewRomanPSMT" w:hAnsi="TimesNewRomanPSMT" w:cs="TimesNewRomanPSMT"/>
                <w:sz w:val="24"/>
                <w:szCs w:val="24"/>
              </w:rPr>
              <w:t xml:space="preserve"> </w:t>
            </w:r>
            <w:proofErr w:type="gramStart"/>
            <w:r w:rsidRPr="00D950A8">
              <w:rPr>
                <w:rFonts w:ascii="TimesNewRomanPSMT" w:hAnsi="TimesNewRomanPSMT" w:cs="TimesNewRomanPSMT"/>
                <w:sz w:val="24"/>
                <w:szCs w:val="24"/>
              </w:rPr>
              <w:t>во</w:t>
            </w:r>
            <w:proofErr w:type="gramEnd"/>
            <w:r w:rsidRPr="00D950A8">
              <w:rPr>
                <w:rFonts w:ascii="TimesNewRomanPSMT" w:hAnsi="TimesNewRomanPSMT" w:cs="TimesNewRomanPSMT"/>
                <w:sz w:val="24"/>
                <w:szCs w:val="24"/>
              </w:rPr>
              <w:t xml:space="preserve"> размещенных программ</w:t>
            </w:r>
          </w:p>
        </w:tc>
        <w:tc>
          <w:tcPr>
            <w:tcW w:w="1113" w:type="dxa"/>
            <w:tcBorders>
              <w:top w:val="nil"/>
              <w:left w:val="nil"/>
              <w:bottom w:val="single" w:sz="4" w:space="0" w:color="auto"/>
              <w:right w:val="single" w:sz="4" w:space="0" w:color="auto"/>
            </w:tcBorders>
            <w:tcMar>
              <w:left w:w="28" w:type="dxa"/>
              <w:right w:w="28" w:type="dxa"/>
            </w:tcMar>
            <w:vAlign w:val="center"/>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 xml:space="preserve"> % от общего кол-ва </w:t>
            </w:r>
            <w:proofErr w:type="spellStart"/>
            <w:r>
              <w:rPr>
                <w:rFonts w:ascii="TimesNewRomanPSMT" w:hAnsi="TimesNewRomanPSMT" w:cs="TimesNewRomanPSMT"/>
                <w:b/>
                <w:bCs/>
                <w:sz w:val="24"/>
                <w:szCs w:val="24"/>
              </w:rPr>
              <w:t>прогр-</w:t>
            </w:r>
            <w:r w:rsidRPr="00D950A8">
              <w:rPr>
                <w:rFonts w:ascii="TimesNewRomanPSMT" w:hAnsi="TimesNewRomanPSMT" w:cs="TimesNewRomanPSMT"/>
                <w:b/>
                <w:bCs/>
                <w:sz w:val="24"/>
                <w:szCs w:val="24"/>
              </w:rPr>
              <w:t>м</w:t>
            </w:r>
            <w:proofErr w:type="spellEnd"/>
          </w:p>
        </w:tc>
      </w:tr>
      <w:tr w:rsidR="00D950A8" w:rsidRPr="00D950A8" w:rsidTr="00D950A8">
        <w:trPr>
          <w:trHeight w:val="383"/>
          <w:jc w:val="center"/>
        </w:trPr>
        <w:tc>
          <w:tcPr>
            <w:tcW w:w="9611" w:type="dxa"/>
            <w:gridSpan w:val="8"/>
            <w:tcBorders>
              <w:top w:val="nil"/>
              <w:left w:val="single" w:sz="4" w:space="0" w:color="auto"/>
              <w:bottom w:val="single" w:sz="4" w:space="0" w:color="auto"/>
              <w:right w:val="single" w:sz="4" w:space="0" w:color="auto"/>
            </w:tcBorders>
            <w:vAlign w:val="center"/>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Юридический факультет</w:t>
            </w:r>
          </w:p>
        </w:tc>
      </w:tr>
      <w:tr w:rsidR="00D950A8" w:rsidRPr="00D950A8" w:rsidTr="00D950A8">
        <w:trPr>
          <w:trHeight w:val="450"/>
          <w:jc w:val="center"/>
        </w:trPr>
        <w:tc>
          <w:tcPr>
            <w:tcW w:w="555" w:type="dxa"/>
            <w:tcBorders>
              <w:top w:val="nil"/>
              <w:left w:val="single" w:sz="4" w:space="0" w:color="auto"/>
              <w:bottom w:val="single" w:sz="4" w:space="0" w:color="auto"/>
              <w:right w:val="single" w:sz="4" w:space="0" w:color="auto"/>
            </w:tcBorders>
            <w:vAlign w:val="center"/>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1.</w:t>
            </w:r>
          </w:p>
        </w:tc>
        <w:tc>
          <w:tcPr>
            <w:tcW w:w="2377" w:type="dxa"/>
            <w:tcBorders>
              <w:top w:val="nil"/>
              <w:left w:val="nil"/>
              <w:bottom w:val="single" w:sz="4" w:space="0" w:color="auto"/>
              <w:right w:val="single" w:sz="4" w:space="0" w:color="auto"/>
            </w:tcBorders>
            <w:vAlign w:val="center"/>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 Гражданского права и процесса</w:t>
            </w:r>
          </w:p>
        </w:tc>
        <w:tc>
          <w:tcPr>
            <w:tcW w:w="1114" w:type="dxa"/>
            <w:tcBorders>
              <w:top w:val="nil"/>
              <w:left w:val="nil"/>
              <w:bottom w:val="single" w:sz="4" w:space="0" w:color="auto"/>
              <w:right w:val="single" w:sz="4" w:space="0" w:color="auto"/>
            </w:tcBorders>
            <w:noWrap/>
            <w:vAlign w:val="center"/>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27</w:t>
            </w:r>
          </w:p>
        </w:tc>
        <w:tc>
          <w:tcPr>
            <w:tcW w:w="1113" w:type="dxa"/>
            <w:tcBorders>
              <w:top w:val="nil"/>
              <w:left w:val="nil"/>
              <w:bottom w:val="single" w:sz="4" w:space="0" w:color="auto"/>
              <w:right w:val="single" w:sz="4" w:space="0" w:color="auto"/>
            </w:tcBorders>
            <w:noWrap/>
            <w:vAlign w:val="center"/>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81,8</w:t>
            </w:r>
          </w:p>
        </w:tc>
        <w:tc>
          <w:tcPr>
            <w:tcW w:w="1113" w:type="dxa"/>
            <w:tcBorders>
              <w:top w:val="nil"/>
              <w:left w:val="nil"/>
              <w:bottom w:val="single" w:sz="4" w:space="0" w:color="auto"/>
              <w:right w:val="single" w:sz="4" w:space="0" w:color="auto"/>
            </w:tcBorders>
            <w:noWrap/>
            <w:vAlign w:val="center"/>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48</w:t>
            </w:r>
          </w:p>
        </w:tc>
        <w:tc>
          <w:tcPr>
            <w:tcW w:w="1113" w:type="dxa"/>
            <w:tcBorders>
              <w:top w:val="nil"/>
              <w:left w:val="nil"/>
              <w:bottom w:val="single" w:sz="4" w:space="0" w:color="auto"/>
              <w:right w:val="single" w:sz="4" w:space="0" w:color="auto"/>
            </w:tcBorders>
            <w:noWrap/>
            <w:vAlign w:val="center"/>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100,0</w:t>
            </w:r>
          </w:p>
        </w:tc>
        <w:tc>
          <w:tcPr>
            <w:tcW w:w="1113" w:type="dxa"/>
            <w:tcBorders>
              <w:top w:val="nil"/>
              <w:left w:val="nil"/>
              <w:bottom w:val="single" w:sz="4" w:space="0" w:color="auto"/>
              <w:right w:val="single" w:sz="4" w:space="0" w:color="auto"/>
            </w:tcBorders>
            <w:noWrap/>
            <w:vAlign w:val="center"/>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44</w:t>
            </w:r>
          </w:p>
        </w:tc>
        <w:tc>
          <w:tcPr>
            <w:tcW w:w="1113" w:type="dxa"/>
            <w:tcBorders>
              <w:top w:val="nil"/>
              <w:left w:val="nil"/>
              <w:bottom w:val="single" w:sz="4" w:space="0" w:color="auto"/>
              <w:right w:val="single" w:sz="4" w:space="0" w:color="auto"/>
            </w:tcBorders>
            <w:noWrap/>
            <w:vAlign w:val="center"/>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89,8</w:t>
            </w:r>
          </w:p>
        </w:tc>
      </w:tr>
      <w:tr w:rsidR="00D950A8" w:rsidRPr="00D950A8" w:rsidTr="00D950A8">
        <w:trPr>
          <w:trHeight w:val="450"/>
          <w:jc w:val="center"/>
        </w:trPr>
        <w:tc>
          <w:tcPr>
            <w:tcW w:w="555" w:type="dxa"/>
            <w:tcBorders>
              <w:top w:val="nil"/>
              <w:left w:val="single" w:sz="4" w:space="0" w:color="auto"/>
              <w:bottom w:val="single" w:sz="4" w:space="0" w:color="auto"/>
              <w:right w:val="single" w:sz="4" w:space="0" w:color="auto"/>
            </w:tcBorders>
            <w:vAlign w:val="center"/>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2.</w:t>
            </w:r>
          </w:p>
        </w:tc>
        <w:tc>
          <w:tcPr>
            <w:tcW w:w="2377" w:type="dxa"/>
            <w:tcBorders>
              <w:top w:val="nil"/>
              <w:left w:val="nil"/>
              <w:bottom w:val="single" w:sz="4" w:space="0" w:color="auto"/>
              <w:right w:val="single" w:sz="4" w:space="0" w:color="auto"/>
            </w:tcBorders>
            <w:vAlign w:val="center"/>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Конституционного и административного права</w:t>
            </w:r>
          </w:p>
        </w:tc>
        <w:tc>
          <w:tcPr>
            <w:tcW w:w="1114" w:type="dxa"/>
            <w:tcBorders>
              <w:top w:val="nil"/>
              <w:left w:val="nil"/>
              <w:bottom w:val="single" w:sz="4" w:space="0" w:color="auto"/>
              <w:right w:val="single" w:sz="4" w:space="0" w:color="auto"/>
            </w:tcBorders>
            <w:noWrap/>
            <w:vAlign w:val="center"/>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15</w:t>
            </w:r>
          </w:p>
        </w:tc>
        <w:tc>
          <w:tcPr>
            <w:tcW w:w="1113" w:type="dxa"/>
            <w:tcBorders>
              <w:top w:val="nil"/>
              <w:left w:val="nil"/>
              <w:bottom w:val="single" w:sz="4" w:space="0" w:color="auto"/>
              <w:right w:val="single" w:sz="4" w:space="0" w:color="auto"/>
            </w:tcBorders>
            <w:noWrap/>
            <w:vAlign w:val="center"/>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100,0</w:t>
            </w:r>
          </w:p>
        </w:tc>
        <w:tc>
          <w:tcPr>
            <w:tcW w:w="1113" w:type="dxa"/>
            <w:tcBorders>
              <w:top w:val="nil"/>
              <w:left w:val="nil"/>
              <w:bottom w:val="single" w:sz="4" w:space="0" w:color="auto"/>
              <w:right w:val="single" w:sz="4" w:space="0" w:color="auto"/>
            </w:tcBorders>
            <w:noWrap/>
            <w:vAlign w:val="center"/>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16</w:t>
            </w:r>
          </w:p>
        </w:tc>
        <w:tc>
          <w:tcPr>
            <w:tcW w:w="1113" w:type="dxa"/>
            <w:tcBorders>
              <w:top w:val="nil"/>
              <w:left w:val="nil"/>
              <w:bottom w:val="single" w:sz="4" w:space="0" w:color="auto"/>
              <w:right w:val="single" w:sz="4" w:space="0" w:color="auto"/>
            </w:tcBorders>
            <w:noWrap/>
            <w:vAlign w:val="center"/>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100,0</w:t>
            </w:r>
          </w:p>
        </w:tc>
        <w:tc>
          <w:tcPr>
            <w:tcW w:w="1113" w:type="dxa"/>
            <w:tcBorders>
              <w:top w:val="nil"/>
              <w:left w:val="nil"/>
              <w:bottom w:val="single" w:sz="4" w:space="0" w:color="auto"/>
              <w:right w:val="single" w:sz="4" w:space="0" w:color="auto"/>
            </w:tcBorders>
            <w:noWrap/>
            <w:vAlign w:val="center"/>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26</w:t>
            </w:r>
          </w:p>
        </w:tc>
        <w:tc>
          <w:tcPr>
            <w:tcW w:w="1113" w:type="dxa"/>
            <w:tcBorders>
              <w:top w:val="nil"/>
              <w:left w:val="nil"/>
              <w:bottom w:val="single" w:sz="4" w:space="0" w:color="auto"/>
              <w:right w:val="single" w:sz="4" w:space="0" w:color="auto"/>
            </w:tcBorders>
            <w:noWrap/>
            <w:vAlign w:val="center"/>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100</w:t>
            </w:r>
          </w:p>
        </w:tc>
      </w:tr>
      <w:tr w:rsidR="00D950A8" w:rsidRPr="00D950A8" w:rsidTr="00D950A8">
        <w:trPr>
          <w:trHeight w:val="450"/>
          <w:jc w:val="center"/>
        </w:trPr>
        <w:tc>
          <w:tcPr>
            <w:tcW w:w="555" w:type="dxa"/>
            <w:tcBorders>
              <w:top w:val="nil"/>
              <w:left w:val="single" w:sz="4" w:space="0" w:color="auto"/>
              <w:bottom w:val="single" w:sz="4" w:space="0" w:color="auto"/>
              <w:right w:val="single" w:sz="4" w:space="0" w:color="auto"/>
            </w:tcBorders>
            <w:vAlign w:val="center"/>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3.</w:t>
            </w:r>
          </w:p>
        </w:tc>
        <w:tc>
          <w:tcPr>
            <w:tcW w:w="2377" w:type="dxa"/>
            <w:tcBorders>
              <w:top w:val="nil"/>
              <w:left w:val="nil"/>
              <w:bottom w:val="single" w:sz="4" w:space="0" w:color="auto"/>
              <w:right w:val="single" w:sz="4" w:space="0" w:color="auto"/>
            </w:tcBorders>
            <w:vAlign w:val="center"/>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Теории и истории государства и права</w:t>
            </w:r>
          </w:p>
        </w:tc>
        <w:tc>
          <w:tcPr>
            <w:tcW w:w="1114" w:type="dxa"/>
            <w:tcBorders>
              <w:top w:val="nil"/>
              <w:left w:val="nil"/>
              <w:bottom w:val="single" w:sz="4" w:space="0" w:color="auto"/>
              <w:right w:val="single" w:sz="4" w:space="0" w:color="auto"/>
            </w:tcBorders>
            <w:noWrap/>
            <w:vAlign w:val="center"/>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14</w:t>
            </w:r>
          </w:p>
        </w:tc>
        <w:tc>
          <w:tcPr>
            <w:tcW w:w="1113" w:type="dxa"/>
            <w:tcBorders>
              <w:top w:val="nil"/>
              <w:left w:val="nil"/>
              <w:bottom w:val="single" w:sz="4" w:space="0" w:color="auto"/>
              <w:right w:val="single" w:sz="4" w:space="0" w:color="auto"/>
            </w:tcBorders>
            <w:noWrap/>
            <w:vAlign w:val="center"/>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100,0</w:t>
            </w:r>
          </w:p>
        </w:tc>
        <w:tc>
          <w:tcPr>
            <w:tcW w:w="1113" w:type="dxa"/>
            <w:tcBorders>
              <w:top w:val="nil"/>
              <w:left w:val="nil"/>
              <w:bottom w:val="single" w:sz="4" w:space="0" w:color="auto"/>
              <w:right w:val="single" w:sz="4" w:space="0" w:color="auto"/>
            </w:tcBorders>
            <w:noWrap/>
            <w:vAlign w:val="center"/>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25</w:t>
            </w:r>
          </w:p>
        </w:tc>
        <w:tc>
          <w:tcPr>
            <w:tcW w:w="1113" w:type="dxa"/>
            <w:tcBorders>
              <w:top w:val="nil"/>
              <w:left w:val="nil"/>
              <w:bottom w:val="single" w:sz="4" w:space="0" w:color="auto"/>
              <w:right w:val="single" w:sz="4" w:space="0" w:color="auto"/>
            </w:tcBorders>
            <w:noWrap/>
            <w:vAlign w:val="center"/>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100,0</w:t>
            </w:r>
          </w:p>
        </w:tc>
        <w:tc>
          <w:tcPr>
            <w:tcW w:w="1113" w:type="dxa"/>
            <w:tcBorders>
              <w:top w:val="nil"/>
              <w:left w:val="nil"/>
              <w:bottom w:val="single" w:sz="4" w:space="0" w:color="auto"/>
              <w:right w:val="single" w:sz="4" w:space="0" w:color="auto"/>
            </w:tcBorders>
            <w:noWrap/>
            <w:vAlign w:val="center"/>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19</w:t>
            </w:r>
          </w:p>
        </w:tc>
        <w:tc>
          <w:tcPr>
            <w:tcW w:w="1113" w:type="dxa"/>
            <w:tcBorders>
              <w:top w:val="nil"/>
              <w:left w:val="nil"/>
              <w:bottom w:val="single" w:sz="4" w:space="0" w:color="auto"/>
              <w:right w:val="single" w:sz="4" w:space="0" w:color="auto"/>
            </w:tcBorders>
            <w:noWrap/>
            <w:vAlign w:val="center"/>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82,6</w:t>
            </w:r>
          </w:p>
        </w:tc>
      </w:tr>
      <w:tr w:rsidR="00D950A8" w:rsidRPr="00D950A8" w:rsidTr="00D950A8">
        <w:trPr>
          <w:trHeight w:val="255"/>
          <w:jc w:val="center"/>
        </w:trPr>
        <w:tc>
          <w:tcPr>
            <w:tcW w:w="555" w:type="dxa"/>
            <w:tcBorders>
              <w:top w:val="nil"/>
              <w:left w:val="single" w:sz="4" w:space="0" w:color="auto"/>
              <w:bottom w:val="single" w:sz="4" w:space="0" w:color="auto"/>
              <w:right w:val="single" w:sz="4" w:space="0" w:color="auto"/>
            </w:tcBorders>
            <w:vAlign w:val="center"/>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4.</w:t>
            </w:r>
          </w:p>
        </w:tc>
        <w:tc>
          <w:tcPr>
            <w:tcW w:w="2377" w:type="dxa"/>
            <w:tcBorders>
              <w:top w:val="nil"/>
              <w:left w:val="nil"/>
              <w:bottom w:val="single" w:sz="4" w:space="0" w:color="auto"/>
              <w:right w:val="single" w:sz="4" w:space="0" w:color="auto"/>
            </w:tcBorders>
            <w:vAlign w:val="center"/>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 Финансового права</w:t>
            </w:r>
          </w:p>
        </w:tc>
        <w:tc>
          <w:tcPr>
            <w:tcW w:w="1114" w:type="dxa"/>
            <w:tcBorders>
              <w:top w:val="nil"/>
              <w:left w:val="nil"/>
              <w:bottom w:val="single" w:sz="4" w:space="0" w:color="auto"/>
              <w:right w:val="single" w:sz="4" w:space="0" w:color="auto"/>
            </w:tcBorders>
            <w:noWrap/>
            <w:vAlign w:val="center"/>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15</w:t>
            </w:r>
          </w:p>
        </w:tc>
        <w:tc>
          <w:tcPr>
            <w:tcW w:w="1113" w:type="dxa"/>
            <w:tcBorders>
              <w:top w:val="nil"/>
              <w:left w:val="nil"/>
              <w:bottom w:val="single" w:sz="4" w:space="0" w:color="auto"/>
              <w:right w:val="single" w:sz="4" w:space="0" w:color="auto"/>
            </w:tcBorders>
            <w:noWrap/>
            <w:vAlign w:val="center"/>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83,0</w:t>
            </w:r>
          </w:p>
        </w:tc>
        <w:tc>
          <w:tcPr>
            <w:tcW w:w="1113" w:type="dxa"/>
            <w:tcBorders>
              <w:top w:val="nil"/>
              <w:left w:val="nil"/>
              <w:bottom w:val="single" w:sz="4" w:space="0" w:color="auto"/>
              <w:right w:val="single" w:sz="4" w:space="0" w:color="auto"/>
            </w:tcBorders>
            <w:noWrap/>
            <w:vAlign w:val="center"/>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18</w:t>
            </w:r>
          </w:p>
        </w:tc>
        <w:tc>
          <w:tcPr>
            <w:tcW w:w="1113" w:type="dxa"/>
            <w:tcBorders>
              <w:top w:val="nil"/>
              <w:left w:val="nil"/>
              <w:bottom w:val="single" w:sz="4" w:space="0" w:color="auto"/>
              <w:right w:val="single" w:sz="4" w:space="0" w:color="auto"/>
            </w:tcBorders>
            <w:noWrap/>
            <w:vAlign w:val="center"/>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94,7</w:t>
            </w:r>
          </w:p>
        </w:tc>
        <w:tc>
          <w:tcPr>
            <w:tcW w:w="1113" w:type="dxa"/>
            <w:tcBorders>
              <w:top w:val="nil"/>
              <w:left w:val="nil"/>
              <w:bottom w:val="single" w:sz="4" w:space="0" w:color="auto"/>
              <w:right w:val="single" w:sz="4" w:space="0" w:color="auto"/>
            </w:tcBorders>
            <w:noWrap/>
            <w:vAlign w:val="center"/>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29</w:t>
            </w:r>
          </w:p>
        </w:tc>
        <w:tc>
          <w:tcPr>
            <w:tcW w:w="1113" w:type="dxa"/>
            <w:tcBorders>
              <w:top w:val="nil"/>
              <w:left w:val="nil"/>
              <w:bottom w:val="single" w:sz="4" w:space="0" w:color="auto"/>
              <w:right w:val="single" w:sz="4" w:space="0" w:color="auto"/>
            </w:tcBorders>
            <w:noWrap/>
            <w:vAlign w:val="center"/>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100</w:t>
            </w:r>
          </w:p>
        </w:tc>
      </w:tr>
      <w:tr w:rsidR="00D950A8" w:rsidRPr="00D950A8" w:rsidTr="00D950A8">
        <w:trPr>
          <w:trHeight w:val="255"/>
          <w:jc w:val="center"/>
        </w:trPr>
        <w:tc>
          <w:tcPr>
            <w:tcW w:w="9611" w:type="dxa"/>
            <w:gridSpan w:val="8"/>
            <w:tcBorders>
              <w:top w:val="nil"/>
              <w:left w:val="single" w:sz="4" w:space="0" w:color="auto"/>
              <w:bottom w:val="single" w:sz="4" w:space="0" w:color="auto"/>
              <w:right w:val="single" w:sz="4" w:space="0" w:color="auto"/>
            </w:tcBorders>
            <w:vAlign w:val="center"/>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Факультет социологии</w:t>
            </w:r>
          </w:p>
        </w:tc>
      </w:tr>
      <w:tr w:rsidR="00D950A8" w:rsidRPr="00D950A8" w:rsidTr="00D950A8">
        <w:trPr>
          <w:trHeight w:val="255"/>
          <w:jc w:val="center"/>
        </w:trPr>
        <w:tc>
          <w:tcPr>
            <w:tcW w:w="555" w:type="dxa"/>
            <w:tcBorders>
              <w:top w:val="nil"/>
              <w:left w:val="single" w:sz="4" w:space="0" w:color="auto"/>
              <w:bottom w:val="single" w:sz="4" w:space="0" w:color="auto"/>
              <w:right w:val="single" w:sz="4" w:space="0" w:color="auto"/>
            </w:tcBorders>
            <w:vAlign w:val="center"/>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5.</w:t>
            </w:r>
          </w:p>
        </w:tc>
        <w:tc>
          <w:tcPr>
            <w:tcW w:w="2377" w:type="dxa"/>
            <w:tcBorders>
              <w:top w:val="nil"/>
              <w:left w:val="nil"/>
              <w:bottom w:val="single" w:sz="4" w:space="0" w:color="auto"/>
              <w:right w:val="single" w:sz="4" w:space="0" w:color="auto"/>
            </w:tcBorders>
            <w:vAlign w:val="center"/>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Социологии</w:t>
            </w:r>
          </w:p>
        </w:tc>
        <w:tc>
          <w:tcPr>
            <w:tcW w:w="1114" w:type="dxa"/>
            <w:tcBorders>
              <w:top w:val="nil"/>
              <w:left w:val="nil"/>
              <w:bottom w:val="single" w:sz="4" w:space="0" w:color="auto"/>
              <w:right w:val="single" w:sz="4" w:space="0" w:color="auto"/>
            </w:tcBorders>
            <w:noWrap/>
            <w:vAlign w:val="center"/>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13</w:t>
            </w:r>
          </w:p>
        </w:tc>
        <w:tc>
          <w:tcPr>
            <w:tcW w:w="1113" w:type="dxa"/>
            <w:tcBorders>
              <w:top w:val="nil"/>
              <w:left w:val="nil"/>
              <w:bottom w:val="single" w:sz="4" w:space="0" w:color="auto"/>
              <w:right w:val="single" w:sz="4" w:space="0" w:color="auto"/>
            </w:tcBorders>
            <w:noWrap/>
            <w:vAlign w:val="center"/>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32,0</w:t>
            </w:r>
          </w:p>
        </w:tc>
        <w:tc>
          <w:tcPr>
            <w:tcW w:w="1113" w:type="dxa"/>
            <w:tcBorders>
              <w:top w:val="nil"/>
              <w:left w:val="nil"/>
              <w:bottom w:val="single" w:sz="4" w:space="0" w:color="auto"/>
              <w:right w:val="single" w:sz="4" w:space="0" w:color="auto"/>
            </w:tcBorders>
            <w:noWrap/>
            <w:vAlign w:val="center"/>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49</w:t>
            </w:r>
          </w:p>
        </w:tc>
        <w:tc>
          <w:tcPr>
            <w:tcW w:w="1113" w:type="dxa"/>
            <w:tcBorders>
              <w:top w:val="nil"/>
              <w:left w:val="nil"/>
              <w:bottom w:val="single" w:sz="4" w:space="0" w:color="auto"/>
              <w:right w:val="single" w:sz="4" w:space="0" w:color="auto"/>
            </w:tcBorders>
            <w:noWrap/>
            <w:vAlign w:val="center"/>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98,0</w:t>
            </w:r>
          </w:p>
        </w:tc>
        <w:tc>
          <w:tcPr>
            <w:tcW w:w="1113" w:type="dxa"/>
            <w:tcBorders>
              <w:top w:val="nil"/>
              <w:left w:val="nil"/>
              <w:bottom w:val="single" w:sz="4" w:space="0" w:color="auto"/>
              <w:right w:val="single" w:sz="4" w:space="0" w:color="auto"/>
            </w:tcBorders>
            <w:noWrap/>
            <w:vAlign w:val="center"/>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61</w:t>
            </w:r>
          </w:p>
        </w:tc>
        <w:tc>
          <w:tcPr>
            <w:tcW w:w="1113" w:type="dxa"/>
            <w:tcBorders>
              <w:top w:val="nil"/>
              <w:left w:val="nil"/>
              <w:bottom w:val="single" w:sz="4" w:space="0" w:color="auto"/>
              <w:right w:val="single" w:sz="4" w:space="0" w:color="auto"/>
            </w:tcBorders>
            <w:noWrap/>
            <w:vAlign w:val="center"/>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100</w:t>
            </w:r>
          </w:p>
        </w:tc>
      </w:tr>
      <w:tr w:rsidR="00D950A8" w:rsidRPr="00D950A8" w:rsidTr="00D950A8">
        <w:trPr>
          <w:trHeight w:val="675"/>
          <w:jc w:val="center"/>
        </w:trPr>
        <w:tc>
          <w:tcPr>
            <w:tcW w:w="555" w:type="dxa"/>
            <w:tcBorders>
              <w:top w:val="nil"/>
              <w:left w:val="single" w:sz="4" w:space="0" w:color="auto"/>
              <w:bottom w:val="single" w:sz="4" w:space="0" w:color="auto"/>
              <w:right w:val="single" w:sz="4" w:space="0" w:color="auto"/>
            </w:tcBorders>
            <w:vAlign w:val="center"/>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6.</w:t>
            </w:r>
          </w:p>
        </w:tc>
        <w:tc>
          <w:tcPr>
            <w:tcW w:w="2377" w:type="dxa"/>
            <w:tcBorders>
              <w:top w:val="nil"/>
              <w:left w:val="nil"/>
              <w:bottom w:val="single" w:sz="4" w:space="0" w:color="auto"/>
              <w:right w:val="single" w:sz="4" w:space="0" w:color="auto"/>
            </w:tcBorders>
            <w:vAlign w:val="center"/>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Методов и технологий социологических исследований</w:t>
            </w:r>
          </w:p>
        </w:tc>
        <w:tc>
          <w:tcPr>
            <w:tcW w:w="1114" w:type="dxa"/>
            <w:tcBorders>
              <w:top w:val="nil"/>
              <w:left w:val="nil"/>
              <w:bottom w:val="single" w:sz="4" w:space="0" w:color="auto"/>
              <w:right w:val="single" w:sz="4" w:space="0" w:color="auto"/>
            </w:tcBorders>
            <w:noWrap/>
            <w:vAlign w:val="center"/>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5</w:t>
            </w:r>
          </w:p>
        </w:tc>
        <w:tc>
          <w:tcPr>
            <w:tcW w:w="1113" w:type="dxa"/>
            <w:tcBorders>
              <w:top w:val="nil"/>
              <w:left w:val="nil"/>
              <w:bottom w:val="single" w:sz="4" w:space="0" w:color="auto"/>
              <w:right w:val="single" w:sz="4" w:space="0" w:color="auto"/>
            </w:tcBorders>
            <w:noWrap/>
            <w:vAlign w:val="center"/>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15,0</w:t>
            </w:r>
          </w:p>
        </w:tc>
        <w:tc>
          <w:tcPr>
            <w:tcW w:w="1113" w:type="dxa"/>
            <w:tcBorders>
              <w:top w:val="nil"/>
              <w:left w:val="nil"/>
              <w:bottom w:val="single" w:sz="4" w:space="0" w:color="auto"/>
              <w:right w:val="single" w:sz="4" w:space="0" w:color="auto"/>
            </w:tcBorders>
            <w:noWrap/>
            <w:vAlign w:val="center"/>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27</w:t>
            </w:r>
          </w:p>
        </w:tc>
        <w:tc>
          <w:tcPr>
            <w:tcW w:w="1113" w:type="dxa"/>
            <w:tcBorders>
              <w:top w:val="nil"/>
              <w:left w:val="nil"/>
              <w:bottom w:val="single" w:sz="4" w:space="0" w:color="auto"/>
              <w:right w:val="single" w:sz="4" w:space="0" w:color="auto"/>
            </w:tcBorders>
            <w:noWrap/>
            <w:vAlign w:val="center"/>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100,0</w:t>
            </w:r>
          </w:p>
        </w:tc>
        <w:tc>
          <w:tcPr>
            <w:tcW w:w="1113" w:type="dxa"/>
            <w:tcBorders>
              <w:top w:val="nil"/>
              <w:left w:val="nil"/>
              <w:bottom w:val="single" w:sz="4" w:space="0" w:color="auto"/>
              <w:right w:val="single" w:sz="4" w:space="0" w:color="auto"/>
            </w:tcBorders>
            <w:noWrap/>
            <w:vAlign w:val="center"/>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65</w:t>
            </w:r>
          </w:p>
        </w:tc>
        <w:tc>
          <w:tcPr>
            <w:tcW w:w="1113" w:type="dxa"/>
            <w:tcBorders>
              <w:top w:val="nil"/>
              <w:left w:val="nil"/>
              <w:bottom w:val="single" w:sz="4" w:space="0" w:color="auto"/>
              <w:right w:val="single" w:sz="4" w:space="0" w:color="auto"/>
            </w:tcBorders>
            <w:noWrap/>
            <w:vAlign w:val="center"/>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100</w:t>
            </w:r>
          </w:p>
        </w:tc>
      </w:tr>
      <w:tr w:rsidR="00D950A8" w:rsidRPr="00D950A8" w:rsidTr="00D950A8">
        <w:trPr>
          <w:trHeight w:val="255"/>
          <w:jc w:val="center"/>
        </w:trPr>
        <w:tc>
          <w:tcPr>
            <w:tcW w:w="555" w:type="dxa"/>
            <w:tcBorders>
              <w:top w:val="nil"/>
              <w:left w:val="single" w:sz="4" w:space="0" w:color="auto"/>
              <w:bottom w:val="single" w:sz="4" w:space="0" w:color="auto"/>
              <w:right w:val="single" w:sz="4" w:space="0" w:color="auto"/>
            </w:tcBorders>
            <w:vAlign w:val="center"/>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7.</w:t>
            </w:r>
          </w:p>
        </w:tc>
        <w:tc>
          <w:tcPr>
            <w:tcW w:w="2377" w:type="dxa"/>
            <w:tcBorders>
              <w:top w:val="nil"/>
              <w:left w:val="nil"/>
              <w:bottom w:val="single" w:sz="4" w:space="0" w:color="auto"/>
              <w:right w:val="single" w:sz="4" w:space="0" w:color="auto"/>
            </w:tcBorders>
            <w:vAlign w:val="center"/>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Гуманитарных наук</w:t>
            </w:r>
          </w:p>
        </w:tc>
        <w:tc>
          <w:tcPr>
            <w:tcW w:w="1114" w:type="dxa"/>
            <w:tcBorders>
              <w:top w:val="nil"/>
              <w:left w:val="nil"/>
              <w:bottom w:val="single" w:sz="4" w:space="0" w:color="auto"/>
              <w:right w:val="single" w:sz="4" w:space="0" w:color="auto"/>
            </w:tcBorders>
            <w:noWrap/>
            <w:vAlign w:val="center"/>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17</w:t>
            </w:r>
          </w:p>
        </w:tc>
        <w:tc>
          <w:tcPr>
            <w:tcW w:w="1113" w:type="dxa"/>
            <w:tcBorders>
              <w:top w:val="nil"/>
              <w:left w:val="nil"/>
              <w:bottom w:val="single" w:sz="4" w:space="0" w:color="auto"/>
              <w:right w:val="single" w:sz="4" w:space="0" w:color="auto"/>
            </w:tcBorders>
            <w:noWrap/>
            <w:vAlign w:val="center"/>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46,0</w:t>
            </w:r>
          </w:p>
        </w:tc>
        <w:tc>
          <w:tcPr>
            <w:tcW w:w="1113" w:type="dxa"/>
            <w:tcBorders>
              <w:top w:val="nil"/>
              <w:left w:val="nil"/>
              <w:bottom w:val="single" w:sz="4" w:space="0" w:color="auto"/>
              <w:right w:val="single" w:sz="4" w:space="0" w:color="auto"/>
            </w:tcBorders>
            <w:noWrap/>
            <w:vAlign w:val="center"/>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56</w:t>
            </w:r>
          </w:p>
        </w:tc>
        <w:tc>
          <w:tcPr>
            <w:tcW w:w="1113" w:type="dxa"/>
            <w:tcBorders>
              <w:top w:val="nil"/>
              <w:left w:val="nil"/>
              <w:bottom w:val="single" w:sz="4" w:space="0" w:color="auto"/>
              <w:right w:val="single" w:sz="4" w:space="0" w:color="auto"/>
            </w:tcBorders>
            <w:noWrap/>
            <w:vAlign w:val="center"/>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100,0</w:t>
            </w:r>
          </w:p>
        </w:tc>
        <w:tc>
          <w:tcPr>
            <w:tcW w:w="1113" w:type="dxa"/>
            <w:tcBorders>
              <w:top w:val="nil"/>
              <w:left w:val="nil"/>
              <w:bottom w:val="single" w:sz="4" w:space="0" w:color="auto"/>
              <w:right w:val="single" w:sz="4" w:space="0" w:color="auto"/>
            </w:tcBorders>
            <w:noWrap/>
            <w:vAlign w:val="center"/>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43</w:t>
            </w:r>
          </w:p>
        </w:tc>
        <w:tc>
          <w:tcPr>
            <w:tcW w:w="1113" w:type="dxa"/>
            <w:tcBorders>
              <w:top w:val="nil"/>
              <w:left w:val="nil"/>
              <w:bottom w:val="single" w:sz="4" w:space="0" w:color="auto"/>
              <w:right w:val="single" w:sz="4" w:space="0" w:color="auto"/>
            </w:tcBorders>
            <w:noWrap/>
            <w:vAlign w:val="center"/>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93,4</w:t>
            </w:r>
          </w:p>
        </w:tc>
      </w:tr>
      <w:tr w:rsidR="00D950A8" w:rsidRPr="00D950A8" w:rsidTr="00D950A8">
        <w:trPr>
          <w:trHeight w:val="255"/>
          <w:jc w:val="center"/>
        </w:trPr>
        <w:tc>
          <w:tcPr>
            <w:tcW w:w="9611" w:type="dxa"/>
            <w:gridSpan w:val="8"/>
            <w:tcBorders>
              <w:top w:val="nil"/>
              <w:left w:val="single" w:sz="4" w:space="0" w:color="auto"/>
              <w:bottom w:val="single" w:sz="4" w:space="0" w:color="auto"/>
              <w:right w:val="single" w:sz="4" w:space="0" w:color="auto"/>
            </w:tcBorders>
            <w:vAlign w:val="center"/>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Факультет менеджмента</w:t>
            </w:r>
          </w:p>
        </w:tc>
      </w:tr>
      <w:tr w:rsidR="00D950A8" w:rsidRPr="00D950A8" w:rsidTr="00D950A8">
        <w:trPr>
          <w:trHeight w:val="255"/>
          <w:jc w:val="center"/>
        </w:trPr>
        <w:tc>
          <w:tcPr>
            <w:tcW w:w="555" w:type="dxa"/>
            <w:tcBorders>
              <w:top w:val="nil"/>
              <w:left w:val="single" w:sz="4" w:space="0" w:color="auto"/>
              <w:bottom w:val="single" w:sz="4" w:space="0" w:color="auto"/>
              <w:right w:val="single" w:sz="4" w:space="0" w:color="auto"/>
            </w:tcBorders>
            <w:vAlign w:val="center"/>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8.</w:t>
            </w:r>
          </w:p>
        </w:tc>
        <w:tc>
          <w:tcPr>
            <w:tcW w:w="2377" w:type="dxa"/>
            <w:tcBorders>
              <w:top w:val="nil"/>
              <w:left w:val="nil"/>
              <w:bottom w:val="single" w:sz="4" w:space="0" w:color="auto"/>
              <w:right w:val="single" w:sz="4" w:space="0" w:color="auto"/>
            </w:tcBorders>
            <w:vAlign w:val="center"/>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 xml:space="preserve">Менеджмента </w:t>
            </w:r>
          </w:p>
        </w:tc>
        <w:tc>
          <w:tcPr>
            <w:tcW w:w="1114" w:type="dxa"/>
            <w:tcBorders>
              <w:top w:val="nil"/>
              <w:left w:val="nil"/>
              <w:bottom w:val="single" w:sz="4" w:space="0" w:color="auto"/>
              <w:right w:val="single" w:sz="4" w:space="0" w:color="auto"/>
            </w:tcBorders>
            <w:noWrap/>
            <w:vAlign w:val="center"/>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44</w:t>
            </w:r>
          </w:p>
        </w:tc>
        <w:tc>
          <w:tcPr>
            <w:tcW w:w="1113" w:type="dxa"/>
            <w:tcBorders>
              <w:top w:val="nil"/>
              <w:left w:val="nil"/>
              <w:bottom w:val="single" w:sz="4" w:space="0" w:color="auto"/>
              <w:right w:val="single" w:sz="4" w:space="0" w:color="auto"/>
            </w:tcBorders>
            <w:noWrap/>
            <w:vAlign w:val="center"/>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61,0</w:t>
            </w:r>
          </w:p>
        </w:tc>
        <w:tc>
          <w:tcPr>
            <w:tcW w:w="1113" w:type="dxa"/>
            <w:tcBorders>
              <w:top w:val="nil"/>
              <w:left w:val="nil"/>
              <w:bottom w:val="single" w:sz="4" w:space="0" w:color="auto"/>
              <w:right w:val="single" w:sz="4" w:space="0" w:color="auto"/>
            </w:tcBorders>
            <w:noWrap/>
            <w:vAlign w:val="center"/>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116</w:t>
            </w:r>
          </w:p>
        </w:tc>
        <w:tc>
          <w:tcPr>
            <w:tcW w:w="1113" w:type="dxa"/>
            <w:tcBorders>
              <w:top w:val="nil"/>
              <w:left w:val="nil"/>
              <w:bottom w:val="single" w:sz="4" w:space="0" w:color="auto"/>
              <w:right w:val="single" w:sz="4" w:space="0" w:color="auto"/>
            </w:tcBorders>
            <w:noWrap/>
            <w:vAlign w:val="center"/>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96,7</w:t>
            </w:r>
          </w:p>
        </w:tc>
        <w:tc>
          <w:tcPr>
            <w:tcW w:w="1113" w:type="dxa"/>
            <w:tcBorders>
              <w:top w:val="nil"/>
              <w:left w:val="nil"/>
              <w:bottom w:val="single" w:sz="4" w:space="0" w:color="auto"/>
              <w:right w:val="single" w:sz="4" w:space="0" w:color="auto"/>
            </w:tcBorders>
            <w:noWrap/>
            <w:vAlign w:val="center"/>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121</w:t>
            </w:r>
          </w:p>
        </w:tc>
        <w:tc>
          <w:tcPr>
            <w:tcW w:w="1113" w:type="dxa"/>
            <w:tcBorders>
              <w:top w:val="nil"/>
              <w:left w:val="nil"/>
              <w:bottom w:val="single" w:sz="4" w:space="0" w:color="auto"/>
              <w:right w:val="single" w:sz="4" w:space="0" w:color="auto"/>
            </w:tcBorders>
            <w:noWrap/>
            <w:vAlign w:val="center"/>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96,8</w:t>
            </w:r>
          </w:p>
        </w:tc>
      </w:tr>
      <w:tr w:rsidR="00D950A8" w:rsidRPr="00D950A8" w:rsidTr="00D950A8">
        <w:trPr>
          <w:trHeight w:val="255"/>
          <w:jc w:val="center"/>
        </w:trPr>
        <w:tc>
          <w:tcPr>
            <w:tcW w:w="555" w:type="dxa"/>
            <w:tcBorders>
              <w:top w:val="nil"/>
              <w:left w:val="single" w:sz="4" w:space="0" w:color="auto"/>
              <w:bottom w:val="single" w:sz="4" w:space="0" w:color="auto"/>
              <w:right w:val="single" w:sz="4" w:space="0" w:color="auto"/>
            </w:tcBorders>
            <w:vAlign w:val="center"/>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9.</w:t>
            </w:r>
          </w:p>
        </w:tc>
        <w:tc>
          <w:tcPr>
            <w:tcW w:w="2377" w:type="dxa"/>
            <w:tcBorders>
              <w:top w:val="nil"/>
              <w:left w:val="nil"/>
              <w:bottom w:val="single" w:sz="4" w:space="0" w:color="auto"/>
              <w:right w:val="single" w:sz="4" w:space="0" w:color="auto"/>
            </w:tcBorders>
            <w:vAlign w:val="center"/>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Государственного и муниципального управления</w:t>
            </w:r>
          </w:p>
        </w:tc>
        <w:tc>
          <w:tcPr>
            <w:tcW w:w="1114" w:type="dxa"/>
            <w:tcBorders>
              <w:top w:val="nil"/>
              <w:left w:val="nil"/>
              <w:bottom w:val="single" w:sz="4" w:space="0" w:color="auto"/>
              <w:right w:val="single" w:sz="4" w:space="0" w:color="auto"/>
            </w:tcBorders>
            <w:noWrap/>
            <w:vAlign w:val="center"/>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34</w:t>
            </w:r>
          </w:p>
        </w:tc>
        <w:tc>
          <w:tcPr>
            <w:tcW w:w="1113" w:type="dxa"/>
            <w:tcBorders>
              <w:top w:val="nil"/>
              <w:left w:val="nil"/>
              <w:bottom w:val="single" w:sz="4" w:space="0" w:color="auto"/>
              <w:right w:val="single" w:sz="4" w:space="0" w:color="auto"/>
            </w:tcBorders>
            <w:noWrap/>
            <w:vAlign w:val="center"/>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72,0</w:t>
            </w:r>
          </w:p>
        </w:tc>
        <w:tc>
          <w:tcPr>
            <w:tcW w:w="1113" w:type="dxa"/>
            <w:tcBorders>
              <w:top w:val="nil"/>
              <w:left w:val="nil"/>
              <w:bottom w:val="single" w:sz="4" w:space="0" w:color="auto"/>
              <w:right w:val="single" w:sz="4" w:space="0" w:color="auto"/>
            </w:tcBorders>
            <w:noWrap/>
            <w:vAlign w:val="center"/>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51</w:t>
            </w:r>
          </w:p>
        </w:tc>
        <w:tc>
          <w:tcPr>
            <w:tcW w:w="1113" w:type="dxa"/>
            <w:tcBorders>
              <w:top w:val="nil"/>
              <w:left w:val="nil"/>
              <w:bottom w:val="single" w:sz="4" w:space="0" w:color="auto"/>
              <w:right w:val="single" w:sz="4" w:space="0" w:color="auto"/>
            </w:tcBorders>
            <w:noWrap/>
            <w:vAlign w:val="center"/>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100,0</w:t>
            </w:r>
          </w:p>
        </w:tc>
        <w:tc>
          <w:tcPr>
            <w:tcW w:w="1113" w:type="dxa"/>
            <w:tcBorders>
              <w:top w:val="nil"/>
              <w:left w:val="nil"/>
              <w:bottom w:val="single" w:sz="4" w:space="0" w:color="auto"/>
              <w:right w:val="single" w:sz="4" w:space="0" w:color="auto"/>
            </w:tcBorders>
            <w:noWrap/>
            <w:vAlign w:val="center"/>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44</w:t>
            </w:r>
          </w:p>
        </w:tc>
        <w:tc>
          <w:tcPr>
            <w:tcW w:w="1113" w:type="dxa"/>
            <w:tcBorders>
              <w:top w:val="nil"/>
              <w:left w:val="nil"/>
              <w:bottom w:val="single" w:sz="4" w:space="0" w:color="auto"/>
              <w:right w:val="single" w:sz="4" w:space="0" w:color="auto"/>
            </w:tcBorders>
            <w:noWrap/>
            <w:vAlign w:val="center"/>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69,8</w:t>
            </w:r>
          </w:p>
        </w:tc>
      </w:tr>
      <w:tr w:rsidR="00D950A8" w:rsidRPr="00D950A8" w:rsidTr="00D950A8">
        <w:trPr>
          <w:trHeight w:val="255"/>
          <w:jc w:val="center"/>
        </w:trPr>
        <w:tc>
          <w:tcPr>
            <w:tcW w:w="555" w:type="dxa"/>
            <w:tcBorders>
              <w:top w:val="nil"/>
              <w:left w:val="single" w:sz="4" w:space="0" w:color="auto"/>
              <w:bottom w:val="single" w:sz="4" w:space="0" w:color="auto"/>
              <w:right w:val="single" w:sz="4" w:space="0" w:color="auto"/>
            </w:tcBorders>
            <w:vAlign w:val="center"/>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10.</w:t>
            </w:r>
          </w:p>
        </w:tc>
        <w:tc>
          <w:tcPr>
            <w:tcW w:w="2377" w:type="dxa"/>
            <w:tcBorders>
              <w:top w:val="nil"/>
              <w:left w:val="nil"/>
              <w:bottom w:val="single" w:sz="4" w:space="0" w:color="auto"/>
              <w:right w:val="single" w:sz="4" w:space="0" w:color="auto"/>
            </w:tcBorders>
            <w:vAlign w:val="center"/>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proofErr w:type="spellStart"/>
            <w:r w:rsidRPr="00D950A8">
              <w:rPr>
                <w:rFonts w:ascii="TimesNewRomanPSMT" w:hAnsi="TimesNewRomanPSMT" w:cs="TimesNewRomanPSMT"/>
                <w:sz w:val="24"/>
                <w:szCs w:val="24"/>
              </w:rPr>
              <w:t>Бизнес-инфрматики</w:t>
            </w:r>
            <w:proofErr w:type="spellEnd"/>
          </w:p>
        </w:tc>
        <w:tc>
          <w:tcPr>
            <w:tcW w:w="1114" w:type="dxa"/>
            <w:tcBorders>
              <w:top w:val="nil"/>
              <w:left w:val="nil"/>
              <w:bottom w:val="single" w:sz="4" w:space="0" w:color="auto"/>
              <w:right w:val="single" w:sz="4" w:space="0" w:color="auto"/>
            </w:tcBorders>
            <w:noWrap/>
            <w:vAlign w:val="center"/>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10</w:t>
            </w:r>
          </w:p>
        </w:tc>
        <w:tc>
          <w:tcPr>
            <w:tcW w:w="1113" w:type="dxa"/>
            <w:tcBorders>
              <w:top w:val="nil"/>
              <w:left w:val="nil"/>
              <w:bottom w:val="single" w:sz="4" w:space="0" w:color="auto"/>
              <w:right w:val="single" w:sz="4" w:space="0" w:color="auto"/>
            </w:tcBorders>
            <w:noWrap/>
            <w:vAlign w:val="center"/>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83,0</w:t>
            </w:r>
          </w:p>
        </w:tc>
        <w:tc>
          <w:tcPr>
            <w:tcW w:w="1113" w:type="dxa"/>
            <w:tcBorders>
              <w:top w:val="nil"/>
              <w:left w:val="nil"/>
              <w:bottom w:val="single" w:sz="4" w:space="0" w:color="auto"/>
              <w:right w:val="single" w:sz="4" w:space="0" w:color="auto"/>
            </w:tcBorders>
            <w:noWrap/>
            <w:vAlign w:val="center"/>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11</w:t>
            </w:r>
          </w:p>
        </w:tc>
        <w:tc>
          <w:tcPr>
            <w:tcW w:w="1113" w:type="dxa"/>
            <w:tcBorders>
              <w:top w:val="nil"/>
              <w:left w:val="nil"/>
              <w:bottom w:val="single" w:sz="4" w:space="0" w:color="auto"/>
              <w:right w:val="single" w:sz="4" w:space="0" w:color="auto"/>
            </w:tcBorders>
            <w:noWrap/>
            <w:vAlign w:val="center"/>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100,0</w:t>
            </w:r>
          </w:p>
        </w:tc>
        <w:tc>
          <w:tcPr>
            <w:tcW w:w="1113" w:type="dxa"/>
            <w:tcBorders>
              <w:top w:val="nil"/>
              <w:left w:val="nil"/>
              <w:bottom w:val="single" w:sz="4" w:space="0" w:color="auto"/>
              <w:right w:val="single" w:sz="4" w:space="0" w:color="auto"/>
            </w:tcBorders>
            <w:noWrap/>
            <w:vAlign w:val="center"/>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10</w:t>
            </w:r>
          </w:p>
        </w:tc>
        <w:tc>
          <w:tcPr>
            <w:tcW w:w="1113" w:type="dxa"/>
            <w:tcBorders>
              <w:top w:val="nil"/>
              <w:left w:val="nil"/>
              <w:bottom w:val="single" w:sz="4" w:space="0" w:color="auto"/>
              <w:right w:val="single" w:sz="4" w:space="0" w:color="auto"/>
            </w:tcBorders>
            <w:noWrap/>
            <w:vAlign w:val="center"/>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100</w:t>
            </w:r>
          </w:p>
        </w:tc>
      </w:tr>
      <w:tr w:rsidR="00D950A8" w:rsidRPr="00D950A8" w:rsidTr="00D950A8">
        <w:trPr>
          <w:trHeight w:val="255"/>
          <w:jc w:val="center"/>
        </w:trPr>
        <w:tc>
          <w:tcPr>
            <w:tcW w:w="9611" w:type="dxa"/>
            <w:gridSpan w:val="8"/>
            <w:tcBorders>
              <w:top w:val="nil"/>
              <w:left w:val="single" w:sz="4" w:space="0" w:color="auto"/>
              <w:bottom w:val="single" w:sz="4" w:space="0" w:color="auto"/>
              <w:right w:val="single" w:sz="4" w:space="0" w:color="auto"/>
            </w:tcBorders>
            <w:vAlign w:val="center"/>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Отделение прикладной политологии</w:t>
            </w:r>
          </w:p>
        </w:tc>
      </w:tr>
      <w:tr w:rsidR="00D950A8" w:rsidRPr="00D950A8" w:rsidTr="00D950A8">
        <w:trPr>
          <w:trHeight w:val="255"/>
          <w:jc w:val="center"/>
        </w:trPr>
        <w:tc>
          <w:tcPr>
            <w:tcW w:w="555" w:type="dxa"/>
            <w:tcBorders>
              <w:top w:val="nil"/>
              <w:left w:val="single" w:sz="4" w:space="0" w:color="auto"/>
              <w:bottom w:val="single" w:sz="4" w:space="0" w:color="auto"/>
              <w:right w:val="single" w:sz="4" w:space="0" w:color="auto"/>
            </w:tcBorders>
            <w:vAlign w:val="center"/>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11.</w:t>
            </w:r>
          </w:p>
        </w:tc>
        <w:tc>
          <w:tcPr>
            <w:tcW w:w="2377" w:type="dxa"/>
            <w:tcBorders>
              <w:top w:val="nil"/>
              <w:left w:val="nil"/>
              <w:bottom w:val="single" w:sz="4" w:space="0" w:color="auto"/>
              <w:right w:val="single" w:sz="4" w:space="0" w:color="auto"/>
            </w:tcBorders>
            <w:vAlign w:val="center"/>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Прикладной политологии</w:t>
            </w:r>
          </w:p>
        </w:tc>
        <w:tc>
          <w:tcPr>
            <w:tcW w:w="1114" w:type="dxa"/>
            <w:tcBorders>
              <w:top w:val="nil"/>
              <w:left w:val="nil"/>
              <w:bottom w:val="single" w:sz="4" w:space="0" w:color="auto"/>
              <w:right w:val="single" w:sz="4" w:space="0" w:color="auto"/>
            </w:tcBorders>
            <w:noWrap/>
            <w:vAlign w:val="center"/>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44</w:t>
            </w:r>
          </w:p>
        </w:tc>
        <w:tc>
          <w:tcPr>
            <w:tcW w:w="1113" w:type="dxa"/>
            <w:tcBorders>
              <w:top w:val="nil"/>
              <w:left w:val="nil"/>
              <w:bottom w:val="single" w:sz="4" w:space="0" w:color="auto"/>
              <w:right w:val="single" w:sz="4" w:space="0" w:color="auto"/>
            </w:tcBorders>
            <w:noWrap/>
            <w:vAlign w:val="center"/>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88,0</w:t>
            </w:r>
          </w:p>
        </w:tc>
        <w:tc>
          <w:tcPr>
            <w:tcW w:w="1113" w:type="dxa"/>
            <w:tcBorders>
              <w:top w:val="nil"/>
              <w:left w:val="nil"/>
              <w:bottom w:val="single" w:sz="4" w:space="0" w:color="auto"/>
              <w:right w:val="single" w:sz="4" w:space="0" w:color="auto"/>
            </w:tcBorders>
            <w:noWrap/>
            <w:vAlign w:val="center"/>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78</w:t>
            </w:r>
          </w:p>
        </w:tc>
        <w:tc>
          <w:tcPr>
            <w:tcW w:w="1113" w:type="dxa"/>
            <w:tcBorders>
              <w:top w:val="nil"/>
              <w:left w:val="nil"/>
              <w:bottom w:val="single" w:sz="4" w:space="0" w:color="auto"/>
              <w:right w:val="single" w:sz="4" w:space="0" w:color="auto"/>
            </w:tcBorders>
            <w:noWrap/>
            <w:vAlign w:val="center"/>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98,7</w:t>
            </w:r>
          </w:p>
        </w:tc>
        <w:tc>
          <w:tcPr>
            <w:tcW w:w="1113" w:type="dxa"/>
            <w:tcBorders>
              <w:top w:val="nil"/>
              <w:left w:val="nil"/>
              <w:bottom w:val="single" w:sz="4" w:space="0" w:color="auto"/>
              <w:right w:val="single" w:sz="4" w:space="0" w:color="auto"/>
            </w:tcBorders>
            <w:noWrap/>
            <w:vAlign w:val="center"/>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117</w:t>
            </w:r>
          </w:p>
        </w:tc>
        <w:tc>
          <w:tcPr>
            <w:tcW w:w="1113" w:type="dxa"/>
            <w:tcBorders>
              <w:top w:val="nil"/>
              <w:left w:val="nil"/>
              <w:bottom w:val="single" w:sz="4" w:space="0" w:color="auto"/>
              <w:right w:val="single" w:sz="4" w:space="0" w:color="auto"/>
            </w:tcBorders>
            <w:noWrap/>
            <w:vAlign w:val="center"/>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97,5</w:t>
            </w:r>
          </w:p>
        </w:tc>
      </w:tr>
      <w:tr w:rsidR="00D950A8" w:rsidRPr="00D950A8" w:rsidTr="00D950A8">
        <w:trPr>
          <w:trHeight w:val="255"/>
          <w:jc w:val="center"/>
        </w:trPr>
        <w:tc>
          <w:tcPr>
            <w:tcW w:w="9611" w:type="dxa"/>
            <w:gridSpan w:val="8"/>
            <w:tcBorders>
              <w:top w:val="nil"/>
              <w:left w:val="single" w:sz="4" w:space="0" w:color="auto"/>
              <w:bottom w:val="single" w:sz="4" w:space="0" w:color="auto"/>
              <w:right w:val="single" w:sz="4" w:space="0" w:color="auto"/>
            </w:tcBorders>
            <w:vAlign w:val="center"/>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Отделение психологии</w:t>
            </w:r>
          </w:p>
        </w:tc>
      </w:tr>
      <w:tr w:rsidR="00D950A8" w:rsidRPr="00D950A8" w:rsidTr="00D950A8">
        <w:trPr>
          <w:trHeight w:val="255"/>
          <w:jc w:val="center"/>
        </w:trPr>
        <w:tc>
          <w:tcPr>
            <w:tcW w:w="555" w:type="dxa"/>
            <w:tcBorders>
              <w:top w:val="nil"/>
              <w:left w:val="single" w:sz="4" w:space="0" w:color="auto"/>
              <w:bottom w:val="single" w:sz="4" w:space="0" w:color="auto"/>
              <w:right w:val="single" w:sz="4" w:space="0" w:color="auto"/>
            </w:tcBorders>
            <w:vAlign w:val="center"/>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12.</w:t>
            </w:r>
          </w:p>
        </w:tc>
        <w:tc>
          <w:tcPr>
            <w:tcW w:w="2377" w:type="dxa"/>
            <w:tcBorders>
              <w:top w:val="nil"/>
              <w:left w:val="nil"/>
              <w:bottom w:val="single" w:sz="4" w:space="0" w:color="auto"/>
              <w:right w:val="single" w:sz="4" w:space="0" w:color="auto"/>
            </w:tcBorders>
            <w:vAlign w:val="center"/>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Психологии</w:t>
            </w:r>
          </w:p>
        </w:tc>
        <w:tc>
          <w:tcPr>
            <w:tcW w:w="1114" w:type="dxa"/>
            <w:tcBorders>
              <w:top w:val="nil"/>
              <w:left w:val="nil"/>
              <w:bottom w:val="single" w:sz="4" w:space="0" w:color="auto"/>
              <w:right w:val="single" w:sz="4" w:space="0" w:color="auto"/>
            </w:tcBorders>
            <w:noWrap/>
            <w:vAlign w:val="center"/>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36</w:t>
            </w:r>
          </w:p>
        </w:tc>
        <w:tc>
          <w:tcPr>
            <w:tcW w:w="1113" w:type="dxa"/>
            <w:tcBorders>
              <w:top w:val="nil"/>
              <w:left w:val="nil"/>
              <w:bottom w:val="single" w:sz="4" w:space="0" w:color="auto"/>
              <w:right w:val="single" w:sz="4" w:space="0" w:color="auto"/>
            </w:tcBorders>
            <w:noWrap/>
            <w:vAlign w:val="center"/>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87,8</w:t>
            </w:r>
          </w:p>
        </w:tc>
        <w:tc>
          <w:tcPr>
            <w:tcW w:w="1113" w:type="dxa"/>
            <w:tcBorders>
              <w:top w:val="nil"/>
              <w:left w:val="nil"/>
              <w:bottom w:val="single" w:sz="4" w:space="0" w:color="auto"/>
              <w:right w:val="single" w:sz="4" w:space="0" w:color="auto"/>
            </w:tcBorders>
            <w:noWrap/>
            <w:vAlign w:val="center"/>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38</w:t>
            </w:r>
          </w:p>
        </w:tc>
        <w:tc>
          <w:tcPr>
            <w:tcW w:w="1113" w:type="dxa"/>
            <w:tcBorders>
              <w:top w:val="nil"/>
              <w:left w:val="nil"/>
              <w:bottom w:val="single" w:sz="4" w:space="0" w:color="auto"/>
              <w:right w:val="single" w:sz="4" w:space="0" w:color="auto"/>
            </w:tcBorders>
            <w:noWrap/>
            <w:vAlign w:val="center"/>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100,0</w:t>
            </w:r>
          </w:p>
        </w:tc>
        <w:tc>
          <w:tcPr>
            <w:tcW w:w="1113" w:type="dxa"/>
            <w:tcBorders>
              <w:top w:val="nil"/>
              <w:left w:val="nil"/>
              <w:bottom w:val="single" w:sz="4" w:space="0" w:color="auto"/>
              <w:right w:val="single" w:sz="4" w:space="0" w:color="auto"/>
            </w:tcBorders>
            <w:noWrap/>
            <w:vAlign w:val="center"/>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20</w:t>
            </w:r>
          </w:p>
        </w:tc>
        <w:tc>
          <w:tcPr>
            <w:tcW w:w="1113" w:type="dxa"/>
            <w:tcBorders>
              <w:top w:val="nil"/>
              <w:left w:val="nil"/>
              <w:bottom w:val="single" w:sz="4" w:space="0" w:color="auto"/>
              <w:right w:val="single" w:sz="4" w:space="0" w:color="auto"/>
            </w:tcBorders>
            <w:noWrap/>
            <w:vAlign w:val="center"/>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95,2</w:t>
            </w:r>
          </w:p>
        </w:tc>
      </w:tr>
      <w:tr w:rsidR="00D950A8" w:rsidRPr="00D950A8" w:rsidTr="00D950A8">
        <w:trPr>
          <w:trHeight w:val="255"/>
          <w:jc w:val="center"/>
        </w:trPr>
        <w:tc>
          <w:tcPr>
            <w:tcW w:w="9611" w:type="dxa"/>
            <w:gridSpan w:val="8"/>
            <w:tcBorders>
              <w:top w:val="nil"/>
              <w:left w:val="single" w:sz="4" w:space="0" w:color="auto"/>
              <w:bottom w:val="single" w:sz="4" w:space="0" w:color="auto"/>
              <w:right w:val="single" w:sz="4" w:space="0" w:color="auto"/>
            </w:tcBorders>
            <w:vAlign w:val="center"/>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Факультет экономики</w:t>
            </w:r>
          </w:p>
        </w:tc>
      </w:tr>
      <w:tr w:rsidR="00D950A8" w:rsidRPr="00D950A8" w:rsidTr="00D950A8">
        <w:trPr>
          <w:trHeight w:val="255"/>
          <w:jc w:val="center"/>
        </w:trPr>
        <w:tc>
          <w:tcPr>
            <w:tcW w:w="555" w:type="dxa"/>
            <w:tcBorders>
              <w:top w:val="nil"/>
              <w:left w:val="single" w:sz="4" w:space="0" w:color="auto"/>
              <w:bottom w:val="single" w:sz="4" w:space="0" w:color="auto"/>
              <w:right w:val="single" w:sz="4" w:space="0" w:color="auto"/>
            </w:tcBorders>
            <w:vAlign w:val="center"/>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13.</w:t>
            </w:r>
          </w:p>
        </w:tc>
        <w:tc>
          <w:tcPr>
            <w:tcW w:w="2377" w:type="dxa"/>
            <w:tcBorders>
              <w:top w:val="nil"/>
              <w:left w:val="nil"/>
              <w:bottom w:val="single" w:sz="4" w:space="0" w:color="auto"/>
              <w:right w:val="single" w:sz="4" w:space="0" w:color="auto"/>
            </w:tcBorders>
            <w:vAlign w:val="center"/>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 xml:space="preserve">Экономической теории </w:t>
            </w:r>
          </w:p>
        </w:tc>
        <w:tc>
          <w:tcPr>
            <w:tcW w:w="1114" w:type="dxa"/>
            <w:tcBorders>
              <w:top w:val="nil"/>
              <w:left w:val="nil"/>
              <w:bottom w:val="single" w:sz="4" w:space="0" w:color="auto"/>
              <w:right w:val="single" w:sz="4" w:space="0" w:color="auto"/>
            </w:tcBorders>
            <w:noWrap/>
            <w:vAlign w:val="center"/>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22</w:t>
            </w:r>
          </w:p>
        </w:tc>
        <w:tc>
          <w:tcPr>
            <w:tcW w:w="1113" w:type="dxa"/>
            <w:tcBorders>
              <w:top w:val="nil"/>
              <w:left w:val="nil"/>
              <w:bottom w:val="single" w:sz="4" w:space="0" w:color="auto"/>
              <w:right w:val="single" w:sz="4" w:space="0" w:color="auto"/>
            </w:tcBorders>
            <w:noWrap/>
            <w:vAlign w:val="center"/>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67,0</w:t>
            </w:r>
          </w:p>
        </w:tc>
        <w:tc>
          <w:tcPr>
            <w:tcW w:w="1113" w:type="dxa"/>
            <w:tcBorders>
              <w:top w:val="nil"/>
              <w:left w:val="nil"/>
              <w:bottom w:val="single" w:sz="4" w:space="0" w:color="auto"/>
              <w:right w:val="single" w:sz="4" w:space="0" w:color="auto"/>
            </w:tcBorders>
            <w:noWrap/>
            <w:vAlign w:val="center"/>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33</w:t>
            </w:r>
          </w:p>
        </w:tc>
        <w:tc>
          <w:tcPr>
            <w:tcW w:w="1113" w:type="dxa"/>
            <w:tcBorders>
              <w:top w:val="nil"/>
              <w:left w:val="nil"/>
              <w:bottom w:val="single" w:sz="4" w:space="0" w:color="auto"/>
              <w:right w:val="single" w:sz="4" w:space="0" w:color="auto"/>
            </w:tcBorders>
            <w:noWrap/>
            <w:vAlign w:val="center"/>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100,0</w:t>
            </w:r>
          </w:p>
        </w:tc>
        <w:tc>
          <w:tcPr>
            <w:tcW w:w="1113" w:type="dxa"/>
            <w:tcBorders>
              <w:top w:val="nil"/>
              <w:left w:val="nil"/>
              <w:bottom w:val="single" w:sz="4" w:space="0" w:color="auto"/>
              <w:right w:val="single" w:sz="4" w:space="0" w:color="auto"/>
            </w:tcBorders>
            <w:noWrap/>
            <w:vAlign w:val="center"/>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41</w:t>
            </w:r>
          </w:p>
        </w:tc>
        <w:tc>
          <w:tcPr>
            <w:tcW w:w="1113" w:type="dxa"/>
            <w:tcBorders>
              <w:top w:val="nil"/>
              <w:left w:val="nil"/>
              <w:bottom w:val="single" w:sz="4" w:space="0" w:color="auto"/>
              <w:right w:val="single" w:sz="4" w:space="0" w:color="auto"/>
            </w:tcBorders>
            <w:noWrap/>
            <w:vAlign w:val="center"/>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93,2</w:t>
            </w:r>
          </w:p>
        </w:tc>
      </w:tr>
      <w:tr w:rsidR="00D950A8" w:rsidRPr="00D950A8" w:rsidTr="00D950A8">
        <w:trPr>
          <w:trHeight w:val="255"/>
          <w:jc w:val="center"/>
        </w:trPr>
        <w:tc>
          <w:tcPr>
            <w:tcW w:w="555" w:type="dxa"/>
            <w:tcBorders>
              <w:top w:val="nil"/>
              <w:left w:val="single" w:sz="4" w:space="0" w:color="auto"/>
              <w:bottom w:val="single" w:sz="4" w:space="0" w:color="auto"/>
              <w:right w:val="single" w:sz="4" w:space="0" w:color="auto"/>
            </w:tcBorders>
            <w:vAlign w:val="center"/>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15.</w:t>
            </w:r>
          </w:p>
        </w:tc>
        <w:tc>
          <w:tcPr>
            <w:tcW w:w="2377" w:type="dxa"/>
            <w:tcBorders>
              <w:top w:val="nil"/>
              <w:left w:val="nil"/>
              <w:bottom w:val="single" w:sz="4" w:space="0" w:color="auto"/>
              <w:right w:val="single" w:sz="4" w:space="0" w:color="auto"/>
            </w:tcBorders>
            <w:vAlign w:val="center"/>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Институциональной экономики</w:t>
            </w:r>
          </w:p>
        </w:tc>
        <w:tc>
          <w:tcPr>
            <w:tcW w:w="1114" w:type="dxa"/>
            <w:tcBorders>
              <w:top w:val="nil"/>
              <w:left w:val="nil"/>
              <w:bottom w:val="single" w:sz="4" w:space="0" w:color="auto"/>
              <w:right w:val="single" w:sz="4" w:space="0" w:color="auto"/>
            </w:tcBorders>
            <w:noWrap/>
            <w:vAlign w:val="center"/>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12</w:t>
            </w:r>
          </w:p>
        </w:tc>
        <w:tc>
          <w:tcPr>
            <w:tcW w:w="1113" w:type="dxa"/>
            <w:tcBorders>
              <w:top w:val="nil"/>
              <w:left w:val="nil"/>
              <w:bottom w:val="single" w:sz="4" w:space="0" w:color="auto"/>
              <w:right w:val="single" w:sz="4" w:space="0" w:color="auto"/>
            </w:tcBorders>
            <w:noWrap/>
            <w:vAlign w:val="center"/>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48,0</w:t>
            </w:r>
          </w:p>
        </w:tc>
        <w:tc>
          <w:tcPr>
            <w:tcW w:w="1113" w:type="dxa"/>
            <w:tcBorders>
              <w:top w:val="nil"/>
              <w:left w:val="nil"/>
              <w:bottom w:val="single" w:sz="4" w:space="0" w:color="auto"/>
              <w:right w:val="single" w:sz="4" w:space="0" w:color="auto"/>
            </w:tcBorders>
            <w:noWrap/>
            <w:vAlign w:val="center"/>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32</w:t>
            </w:r>
          </w:p>
        </w:tc>
        <w:tc>
          <w:tcPr>
            <w:tcW w:w="1113" w:type="dxa"/>
            <w:tcBorders>
              <w:top w:val="nil"/>
              <w:left w:val="nil"/>
              <w:bottom w:val="single" w:sz="4" w:space="0" w:color="auto"/>
              <w:right w:val="single" w:sz="4" w:space="0" w:color="auto"/>
            </w:tcBorders>
            <w:noWrap/>
            <w:vAlign w:val="center"/>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97,0</w:t>
            </w:r>
          </w:p>
        </w:tc>
        <w:tc>
          <w:tcPr>
            <w:tcW w:w="1113" w:type="dxa"/>
            <w:tcBorders>
              <w:top w:val="nil"/>
              <w:left w:val="nil"/>
              <w:bottom w:val="single" w:sz="4" w:space="0" w:color="auto"/>
              <w:right w:val="single" w:sz="4" w:space="0" w:color="auto"/>
            </w:tcBorders>
            <w:noWrap/>
            <w:vAlign w:val="center"/>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40</w:t>
            </w:r>
          </w:p>
        </w:tc>
        <w:tc>
          <w:tcPr>
            <w:tcW w:w="1113" w:type="dxa"/>
            <w:tcBorders>
              <w:top w:val="nil"/>
              <w:left w:val="nil"/>
              <w:bottom w:val="single" w:sz="4" w:space="0" w:color="auto"/>
              <w:right w:val="single" w:sz="4" w:space="0" w:color="auto"/>
            </w:tcBorders>
            <w:noWrap/>
            <w:vAlign w:val="center"/>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86,9</w:t>
            </w:r>
          </w:p>
        </w:tc>
      </w:tr>
      <w:tr w:rsidR="00D950A8" w:rsidRPr="00D950A8" w:rsidTr="00D950A8">
        <w:trPr>
          <w:trHeight w:val="255"/>
          <w:jc w:val="center"/>
        </w:trPr>
        <w:tc>
          <w:tcPr>
            <w:tcW w:w="555" w:type="dxa"/>
            <w:tcBorders>
              <w:top w:val="nil"/>
              <w:left w:val="single" w:sz="4" w:space="0" w:color="auto"/>
              <w:bottom w:val="single" w:sz="4" w:space="0" w:color="auto"/>
              <w:right w:val="single" w:sz="4" w:space="0" w:color="auto"/>
            </w:tcBorders>
            <w:vAlign w:val="center"/>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16.</w:t>
            </w:r>
          </w:p>
        </w:tc>
        <w:tc>
          <w:tcPr>
            <w:tcW w:w="2377" w:type="dxa"/>
            <w:tcBorders>
              <w:top w:val="nil"/>
              <w:left w:val="nil"/>
              <w:bottom w:val="single" w:sz="4" w:space="0" w:color="auto"/>
              <w:right w:val="single" w:sz="4" w:space="0" w:color="auto"/>
            </w:tcBorders>
            <w:vAlign w:val="center"/>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Финансовых рынков и финансового менеджмента</w:t>
            </w:r>
          </w:p>
        </w:tc>
        <w:tc>
          <w:tcPr>
            <w:tcW w:w="1114" w:type="dxa"/>
            <w:tcBorders>
              <w:top w:val="nil"/>
              <w:left w:val="nil"/>
              <w:bottom w:val="single" w:sz="4" w:space="0" w:color="auto"/>
              <w:right w:val="single" w:sz="4" w:space="0" w:color="auto"/>
            </w:tcBorders>
            <w:noWrap/>
            <w:vAlign w:val="center"/>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37</w:t>
            </w:r>
          </w:p>
        </w:tc>
        <w:tc>
          <w:tcPr>
            <w:tcW w:w="1113" w:type="dxa"/>
            <w:tcBorders>
              <w:top w:val="nil"/>
              <w:left w:val="nil"/>
              <w:bottom w:val="single" w:sz="4" w:space="0" w:color="auto"/>
              <w:right w:val="single" w:sz="4" w:space="0" w:color="auto"/>
            </w:tcBorders>
            <w:noWrap/>
            <w:vAlign w:val="center"/>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77,0</w:t>
            </w:r>
          </w:p>
        </w:tc>
        <w:tc>
          <w:tcPr>
            <w:tcW w:w="1113" w:type="dxa"/>
            <w:tcBorders>
              <w:top w:val="nil"/>
              <w:left w:val="nil"/>
              <w:bottom w:val="single" w:sz="4" w:space="0" w:color="auto"/>
              <w:right w:val="single" w:sz="4" w:space="0" w:color="auto"/>
            </w:tcBorders>
            <w:noWrap/>
            <w:vAlign w:val="center"/>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61</w:t>
            </w:r>
          </w:p>
        </w:tc>
        <w:tc>
          <w:tcPr>
            <w:tcW w:w="1113" w:type="dxa"/>
            <w:tcBorders>
              <w:top w:val="nil"/>
              <w:left w:val="nil"/>
              <w:bottom w:val="single" w:sz="4" w:space="0" w:color="auto"/>
              <w:right w:val="single" w:sz="4" w:space="0" w:color="auto"/>
            </w:tcBorders>
            <w:noWrap/>
            <w:vAlign w:val="center"/>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98,3</w:t>
            </w:r>
          </w:p>
        </w:tc>
        <w:tc>
          <w:tcPr>
            <w:tcW w:w="1113" w:type="dxa"/>
            <w:tcBorders>
              <w:top w:val="nil"/>
              <w:left w:val="nil"/>
              <w:bottom w:val="single" w:sz="4" w:space="0" w:color="auto"/>
              <w:right w:val="single" w:sz="4" w:space="0" w:color="auto"/>
            </w:tcBorders>
            <w:noWrap/>
            <w:vAlign w:val="center"/>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100</w:t>
            </w:r>
          </w:p>
        </w:tc>
        <w:tc>
          <w:tcPr>
            <w:tcW w:w="1113" w:type="dxa"/>
            <w:tcBorders>
              <w:top w:val="nil"/>
              <w:left w:val="nil"/>
              <w:bottom w:val="single" w:sz="4" w:space="0" w:color="auto"/>
              <w:right w:val="single" w:sz="4" w:space="0" w:color="auto"/>
            </w:tcBorders>
            <w:noWrap/>
            <w:vAlign w:val="center"/>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93,5</w:t>
            </w:r>
          </w:p>
        </w:tc>
      </w:tr>
      <w:tr w:rsidR="00D950A8" w:rsidRPr="00D950A8" w:rsidTr="00D950A8">
        <w:trPr>
          <w:trHeight w:val="255"/>
          <w:jc w:val="center"/>
        </w:trPr>
        <w:tc>
          <w:tcPr>
            <w:tcW w:w="555" w:type="dxa"/>
            <w:tcBorders>
              <w:top w:val="nil"/>
              <w:left w:val="single" w:sz="4" w:space="0" w:color="auto"/>
              <w:bottom w:val="single" w:sz="4" w:space="0" w:color="auto"/>
              <w:right w:val="single" w:sz="4" w:space="0" w:color="auto"/>
            </w:tcBorders>
            <w:vAlign w:val="center"/>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17.</w:t>
            </w:r>
          </w:p>
        </w:tc>
        <w:tc>
          <w:tcPr>
            <w:tcW w:w="2377" w:type="dxa"/>
            <w:tcBorders>
              <w:top w:val="nil"/>
              <w:left w:val="nil"/>
              <w:bottom w:val="single" w:sz="4" w:space="0" w:color="auto"/>
              <w:right w:val="single" w:sz="4" w:space="0" w:color="auto"/>
            </w:tcBorders>
            <w:vAlign w:val="center"/>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Городской и региональной экономики</w:t>
            </w:r>
          </w:p>
        </w:tc>
        <w:tc>
          <w:tcPr>
            <w:tcW w:w="1114" w:type="dxa"/>
            <w:tcBorders>
              <w:top w:val="nil"/>
              <w:left w:val="nil"/>
              <w:bottom w:val="single" w:sz="4" w:space="0" w:color="auto"/>
              <w:right w:val="single" w:sz="4" w:space="0" w:color="auto"/>
            </w:tcBorders>
            <w:noWrap/>
            <w:vAlign w:val="center"/>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w:t>
            </w:r>
          </w:p>
        </w:tc>
        <w:tc>
          <w:tcPr>
            <w:tcW w:w="1113" w:type="dxa"/>
            <w:tcBorders>
              <w:top w:val="nil"/>
              <w:left w:val="nil"/>
              <w:bottom w:val="single" w:sz="4" w:space="0" w:color="auto"/>
              <w:right w:val="single" w:sz="4" w:space="0" w:color="auto"/>
            </w:tcBorders>
            <w:noWrap/>
            <w:vAlign w:val="center"/>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w:t>
            </w:r>
          </w:p>
        </w:tc>
        <w:tc>
          <w:tcPr>
            <w:tcW w:w="1113" w:type="dxa"/>
            <w:tcBorders>
              <w:top w:val="nil"/>
              <w:left w:val="nil"/>
              <w:bottom w:val="single" w:sz="4" w:space="0" w:color="auto"/>
              <w:right w:val="single" w:sz="4" w:space="0" w:color="auto"/>
            </w:tcBorders>
            <w:noWrap/>
            <w:vAlign w:val="center"/>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w:t>
            </w:r>
          </w:p>
        </w:tc>
        <w:tc>
          <w:tcPr>
            <w:tcW w:w="1113" w:type="dxa"/>
            <w:tcBorders>
              <w:top w:val="nil"/>
              <w:left w:val="nil"/>
              <w:bottom w:val="single" w:sz="4" w:space="0" w:color="auto"/>
              <w:right w:val="single" w:sz="4" w:space="0" w:color="auto"/>
            </w:tcBorders>
            <w:noWrap/>
            <w:vAlign w:val="center"/>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w:t>
            </w:r>
          </w:p>
        </w:tc>
        <w:tc>
          <w:tcPr>
            <w:tcW w:w="1113" w:type="dxa"/>
            <w:tcBorders>
              <w:top w:val="nil"/>
              <w:left w:val="nil"/>
              <w:bottom w:val="single" w:sz="4" w:space="0" w:color="auto"/>
              <w:right w:val="single" w:sz="4" w:space="0" w:color="auto"/>
            </w:tcBorders>
            <w:noWrap/>
            <w:vAlign w:val="center"/>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10</w:t>
            </w:r>
          </w:p>
        </w:tc>
        <w:tc>
          <w:tcPr>
            <w:tcW w:w="1113" w:type="dxa"/>
            <w:tcBorders>
              <w:top w:val="nil"/>
              <w:left w:val="nil"/>
              <w:bottom w:val="single" w:sz="4" w:space="0" w:color="auto"/>
              <w:right w:val="single" w:sz="4" w:space="0" w:color="auto"/>
            </w:tcBorders>
            <w:noWrap/>
            <w:vAlign w:val="center"/>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90,9</w:t>
            </w:r>
          </w:p>
        </w:tc>
      </w:tr>
      <w:tr w:rsidR="00D950A8" w:rsidRPr="00D950A8" w:rsidTr="00D950A8">
        <w:trPr>
          <w:trHeight w:val="255"/>
          <w:jc w:val="center"/>
        </w:trPr>
        <w:tc>
          <w:tcPr>
            <w:tcW w:w="9611" w:type="dxa"/>
            <w:gridSpan w:val="8"/>
            <w:tcBorders>
              <w:top w:val="nil"/>
              <w:left w:val="single" w:sz="4" w:space="0" w:color="auto"/>
              <w:bottom w:val="single" w:sz="4" w:space="0" w:color="auto"/>
              <w:right w:val="single" w:sz="4" w:space="0" w:color="auto"/>
            </w:tcBorders>
            <w:vAlign w:val="center"/>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Межфакультетские кафедры</w:t>
            </w:r>
          </w:p>
        </w:tc>
      </w:tr>
      <w:tr w:rsidR="00D950A8" w:rsidRPr="00D950A8" w:rsidTr="00D950A8">
        <w:trPr>
          <w:trHeight w:val="255"/>
          <w:jc w:val="center"/>
        </w:trPr>
        <w:tc>
          <w:tcPr>
            <w:tcW w:w="555" w:type="dxa"/>
            <w:tcBorders>
              <w:top w:val="nil"/>
              <w:left w:val="single" w:sz="4" w:space="0" w:color="auto"/>
              <w:bottom w:val="single" w:sz="4" w:space="0" w:color="auto"/>
              <w:right w:val="single" w:sz="4" w:space="0" w:color="auto"/>
            </w:tcBorders>
            <w:vAlign w:val="center"/>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lastRenderedPageBreak/>
              <w:t>18.</w:t>
            </w:r>
          </w:p>
        </w:tc>
        <w:tc>
          <w:tcPr>
            <w:tcW w:w="2377" w:type="dxa"/>
            <w:tcBorders>
              <w:top w:val="nil"/>
              <w:left w:val="nil"/>
              <w:bottom w:val="single" w:sz="4" w:space="0" w:color="auto"/>
              <w:right w:val="single" w:sz="4" w:space="0" w:color="auto"/>
            </w:tcBorders>
            <w:vAlign w:val="center"/>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Математики</w:t>
            </w:r>
          </w:p>
        </w:tc>
        <w:tc>
          <w:tcPr>
            <w:tcW w:w="1114" w:type="dxa"/>
            <w:tcBorders>
              <w:top w:val="nil"/>
              <w:left w:val="nil"/>
              <w:bottom w:val="single" w:sz="4" w:space="0" w:color="auto"/>
              <w:right w:val="single" w:sz="4" w:space="0" w:color="auto"/>
            </w:tcBorders>
            <w:noWrap/>
            <w:vAlign w:val="center"/>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27</w:t>
            </w:r>
          </w:p>
        </w:tc>
        <w:tc>
          <w:tcPr>
            <w:tcW w:w="1113" w:type="dxa"/>
            <w:tcBorders>
              <w:top w:val="nil"/>
              <w:left w:val="nil"/>
              <w:bottom w:val="single" w:sz="4" w:space="0" w:color="auto"/>
              <w:right w:val="single" w:sz="4" w:space="0" w:color="auto"/>
            </w:tcBorders>
            <w:noWrap/>
            <w:vAlign w:val="center"/>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96,4</w:t>
            </w:r>
          </w:p>
        </w:tc>
        <w:tc>
          <w:tcPr>
            <w:tcW w:w="1113" w:type="dxa"/>
            <w:tcBorders>
              <w:top w:val="nil"/>
              <w:left w:val="nil"/>
              <w:bottom w:val="single" w:sz="4" w:space="0" w:color="auto"/>
              <w:right w:val="single" w:sz="4" w:space="0" w:color="auto"/>
            </w:tcBorders>
            <w:noWrap/>
            <w:vAlign w:val="center"/>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25</w:t>
            </w:r>
          </w:p>
        </w:tc>
        <w:tc>
          <w:tcPr>
            <w:tcW w:w="1113" w:type="dxa"/>
            <w:tcBorders>
              <w:top w:val="nil"/>
              <w:left w:val="nil"/>
              <w:bottom w:val="single" w:sz="4" w:space="0" w:color="auto"/>
              <w:right w:val="single" w:sz="4" w:space="0" w:color="auto"/>
            </w:tcBorders>
            <w:noWrap/>
            <w:vAlign w:val="center"/>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100,0</w:t>
            </w:r>
          </w:p>
        </w:tc>
        <w:tc>
          <w:tcPr>
            <w:tcW w:w="1113" w:type="dxa"/>
            <w:tcBorders>
              <w:top w:val="nil"/>
              <w:left w:val="nil"/>
              <w:bottom w:val="single" w:sz="4" w:space="0" w:color="auto"/>
              <w:right w:val="single" w:sz="4" w:space="0" w:color="auto"/>
            </w:tcBorders>
            <w:noWrap/>
            <w:vAlign w:val="center"/>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24</w:t>
            </w:r>
          </w:p>
        </w:tc>
        <w:tc>
          <w:tcPr>
            <w:tcW w:w="1113" w:type="dxa"/>
            <w:tcBorders>
              <w:top w:val="nil"/>
              <w:left w:val="nil"/>
              <w:bottom w:val="single" w:sz="4" w:space="0" w:color="auto"/>
              <w:right w:val="single" w:sz="4" w:space="0" w:color="auto"/>
            </w:tcBorders>
            <w:noWrap/>
            <w:vAlign w:val="center"/>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100</w:t>
            </w:r>
          </w:p>
        </w:tc>
      </w:tr>
      <w:tr w:rsidR="00D950A8" w:rsidRPr="00D950A8" w:rsidTr="00D950A8">
        <w:trPr>
          <w:trHeight w:val="255"/>
          <w:jc w:val="center"/>
        </w:trPr>
        <w:tc>
          <w:tcPr>
            <w:tcW w:w="555" w:type="dxa"/>
            <w:tcBorders>
              <w:top w:val="nil"/>
              <w:left w:val="single" w:sz="4" w:space="0" w:color="auto"/>
              <w:bottom w:val="single" w:sz="4" w:space="0" w:color="auto"/>
              <w:right w:val="single" w:sz="4" w:space="0" w:color="auto"/>
            </w:tcBorders>
            <w:vAlign w:val="center"/>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19.</w:t>
            </w:r>
          </w:p>
        </w:tc>
        <w:tc>
          <w:tcPr>
            <w:tcW w:w="2377" w:type="dxa"/>
            <w:tcBorders>
              <w:top w:val="nil"/>
              <w:left w:val="nil"/>
              <w:bottom w:val="single" w:sz="4" w:space="0" w:color="auto"/>
              <w:right w:val="single" w:sz="4" w:space="0" w:color="auto"/>
            </w:tcBorders>
            <w:vAlign w:val="center"/>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Иностранных языков</w:t>
            </w:r>
          </w:p>
        </w:tc>
        <w:tc>
          <w:tcPr>
            <w:tcW w:w="1114" w:type="dxa"/>
            <w:tcBorders>
              <w:top w:val="nil"/>
              <w:left w:val="nil"/>
              <w:bottom w:val="single" w:sz="4" w:space="0" w:color="auto"/>
              <w:right w:val="single" w:sz="4" w:space="0" w:color="auto"/>
            </w:tcBorders>
            <w:noWrap/>
            <w:vAlign w:val="center"/>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8</w:t>
            </w:r>
          </w:p>
        </w:tc>
        <w:tc>
          <w:tcPr>
            <w:tcW w:w="1113" w:type="dxa"/>
            <w:tcBorders>
              <w:top w:val="nil"/>
              <w:left w:val="nil"/>
              <w:bottom w:val="single" w:sz="4" w:space="0" w:color="auto"/>
              <w:right w:val="single" w:sz="4" w:space="0" w:color="auto"/>
            </w:tcBorders>
            <w:noWrap/>
            <w:vAlign w:val="center"/>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89,0</w:t>
            </w:r>
          </w:p>
        </w:tc>
        <w:tc>
          <w:tcPr>
            <w:tcW w:w="1113" w:type="dxa"/>
            <w:tcBorders>
              <w:top w:val="nil"/>
              <w:left w:val="nil"/>
              <w:bottom w:val="single" w:sz="4" w:space="0" w:color="auto"/>
              <w:right w:val="single" w:sz="4" w:space="0" w:color="auto"/>
            </w:tcBorders>
            <w:noWrap/>
            <w:vAlign w:val="center"/>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79</w:t>
            </w:r>
          </w:p>
        </w:tc>
        <w:tc>
          <w:tcPr>
            <w:tcW w:w="1113" w:type="dxa"/>
            <w:tcBorders>
              <w:top w:val="nil"/>
              <w:left w:val="nil"/>
              <w:bottom w:val="single" w:sz="4" w:space="0" w:color="auto"/>
              <w:right w:val="single" w:sz="4" w:space="0" w:color="auto"/>
            </w:tcBorders>
            <w:noWrap/>
            <w:vAlign w:val="center"/>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100,0</w:t>
            </w:r>
          </w:p>
        </w:tc>
        <w:tc>
          <w:tcPr>
            <w:tcW w:w="1113" w:type="dxa"/>
            <w:tcBorders>
              <w:top w:val="nil"/>
              <w:left w:val="nil"/>
              <w:bottom w:val="single" w:sz="4" w:space="0" w:color="auto"/>
              <w:right w:val="single" w:sz="4" w:space="0" w:color="auto"/>
            </w:tcBorders>
            <w:noWrap/>
            <w:vAlign w:val="center"/>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76</w:t>
            </w:r>
          </w:p>
        </w:tc>
        <w:tc>
          <w:tcPr>
            <w:tcW w:w="1113" w:type="dxa"/>
            <w:tcBorders>
              <w:top w:val="nil"/>
              <w:left w:val="nil"/>
              <w:bottom w:val="single" w:sz="4" w:space="0" w:color="auto"/>
              <w:right w:val="single" w:sz="4" w:space="0" w:color="auto"/>
            </w:tcBorders>
            <w:noWrap/>
            <w:vAlign w:val="center"/>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98,7</w:t>
            </w:r>
          </w:p>
        </w:tc>
      </w:tr>
      <w:tr w:rsidR="00D950A8" w:rsidRPr="00D950A8" w:rsidTr="00D950A8">
        <w:trPr>
          <w:trHeight w:val="255"/>
          <w:jc w:val="center"/>
        </w:trPr>
        <w:tc>
          <w:tcPr>
            <w:tcW w:w="555" w:type="dxa"/>
            <w:tcBorders>
              <w:top w:val="nil"/>
              <w:left w:val="single" w:sz="4" w:space="0" w:color="auto"/>
              <w:bottom w:val="single" w:sz="4" w:space="0" w:color="auto"/>
              <w:right w:val="single" w:sz="4" w:space="0" w:color="auto"/>
            </w:tcBorders>
            <w:vAlign w:val="center"/>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20.</w:t>
            </w:r>
          </w:p>
        </w:tc>
        <w:tc>
          <w:tcPr>
            <w:tcW w:w="2377" w:type="dxa"/>
            <w:tcBorders>
              <w:top w:val="nil"/>
              <w:left w:val="nil"/>
              <w:bottom w:val="single" w:sz="4" w:space="0" w:color="auto"/>
              <w:right w:val="single" w:sz="4" w:space="0" w:color="auto"/>
            </w:tcBorders>
            <w:vAlign w:val="center"/>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Физического воспитания</w:t>
            </w:r>
          </w:p>
        </w:tc>
        <w:tc>
          <w:tcPr>
            <w:tcW w:w="1114" w:type="dxa"/>
            <w:tcBorders>
              <w:top w:val="nil"/>
              <w:left w:val="nil"/>
              <w:bottom w:val="single" w:sz="4" w:space="0" w:color="auto"/>
              <w:right w:val="single" w:sz="4" w:space="0" w:color="auto"/>
            </w:tcBorders>
            <w:noWrap/>
            <w:vAlign w:val="center"/>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1</w:t>
            </w:r>
          </w:p>
        </w:tc>
        <w:tc>
          <w:tcPr>
            <w:tcW w:w="1113" w:type="dxa"/>
            <w:tcBorders>
              <w:top w:val="nil"/>
              <w:left w:val="nil"/>
              <w:bottom w:val="single" w:sz="4" w:space="0" w:color="auto"/>
              <w:right w:val="single" w:sz="4" w:space="0" w:color="auto"/>
            </w:tcBorders>
            <w:noWrap/>
            <w:vAlign w:val="center"/>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100,0</w:t>
            </w:r>
          </w:p>
        </w:tc>
        <w:tc>
          <w:tcPr>
            <w:tcW w:w="1113" w:type="dxa"/>
            <w:tcBorders>
              <w:top w:val="nil"/>
              <w:left w:val="nil"/>
              <w:bottom w:val="single" w:sz="4" w:space="0" w:color="auto"/>
              <w:right w:val="single" w:sz="4" w:space="0" w:color="auto"/>
            </w:tcBorders>
            <w:noWrap/>
            <w:vAlign w:val="center"/>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21</w:t>
            </w:r>
          </w:p>
        </w:tc>
        <w:tc>
          <w:tcPr>
            <w:tcW w:w="1113" w:type="dxa"/>
            <w:tcBorders>
              <w:top w:val="nil"/>
              <w:left w:val="nil"/>
              <w:bottom w:val="single" w:sz="4" w:space="0" w:color="auto"/>
              <w:right w:val="single" w:sz="4" w:space="0" w:color="auto"/>
            </w:tcBorders>
            <w:noWrap/>
            <w:vAlign w:val="center"/>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100,0</w:t>
            </w:r>
          </w:p>
        </w:tc>
        <w:tc>
          <w:tcPr>
            <w:tcW w:w="1113" w:type="dxa"/>
            <w:tcBorders>
              <w:top w:val="nil"/>
              <w:left w:val="nil"/>
              <w:bottom w:val="single" w:sz="4" w:space="0" w:color="auto"/>
              <w:right w:val="single" w:sz="4" w:space="0" w:color="auto"/>
            </w:tcBorders>
            <w:noWrap/>
            <w:vAlign w:val="center"/>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23</w:t>
            </w:r>
          </w:p>
        </w:tc>
        <w:tc>
          <w:tcPr>
            <w:tcW w:w="1113" w:type="dxa"/>
            <w:tcBorders>
              <w:top w:val="nil"/>
              <w:left w:val="nil"/>
              <w:bottom w:val="single" w:sz="4" w:space="0" w:color="auto"/>
              <w:right w:val="single" w:sz="4" w:space="0" w:color="auto"/>
            </w:tcBorders>
            <w:noWrap/>
            <w:vAlign w:val="center"/>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88,4</w:t>
            </w:r>
          </w:p>
        </w:tc>
      </w:tr>
      <w:tr w:rsidR="00D950A8" w:rsidRPr="00D950A8" w:rsidTr="00D950A8">
        <w:trPr>
          <w:trHeight w:val="255"/>
          <w:jc w:val="center"/>
        </w:trPr>
        <w:tc>
          <w:tcPr>
            <w:tcW w:w="555" w:type="dxa"/>
            <w:tcBorders>
              <w:top w:val="nil"/>
              <w:left w:val="single" w:sz="4" w:space="0" w:color="auto"/>
              <w:bottom w:val="single" w:sz="4" w:space="0" w:color="auto"/>
              <w:right w:val="single" w:sz="4" w:space="0" w:color="auto"/>
            </w:tcBorders>
            <w:vAlign w:val="center"/>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 </w:t>
            </w:r>
          </w:p>
        </w:tc>
        <w:tc>
          <w:tcPr>
            <w:tcW w:w="2377" w:type="dxa"/>
            <w:tcBorders>
              <w:top w:val="nil"/>
              <w:left w:val="nil"/>
              <w:bottom w:val="single" w:sz="4" w:space="0" w:color="auto"/>
              <w:right w:val="single" w:sz="4" w:space="0" w:color="auto"/>
            </w:tcBorders>
            <w:vAlign w:val="center"/>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Итого</w:t>
            </w:r>
          </w:p>
        </w:tc>
        <w:tc>
          <w:tcPr>
            <w:tcW w:w="1114" w:type="dxa"/>
            <w:tcBorders>
              <w:top w:val="nil"/>
              <w:left w:val="nil"/>
              <w:bottom w:val="single" w:sz="4" w:space="0" w:color="auto"/>
              <w:right w:val="single" w:sz="4" w:space="0" w:color="auto"/>
            </w:tcBorders>
            <w:noWrap/>
            <w:vAlign w:val="center"/>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431</w:t>
            </w:r>
          </w:p>
        </w:tc>
        <w:tc>
          <w:tcPr>
            <w:tcW w:w="1113" w:type="dxa"/>
            <w:tcBorders>
              <w:top w:val="nil"/>
              <w:left w:val="nil"/>
              <w:bottom w:val="single" w:sz="4" w:space="0" w:color="auto"/>
              <w:right w:val="single" w:sz="4" w:space="0" w:color="auto"/>
            </w:tcBorders>
            <w:noWrap/>
            <w:vAlign w:val="center"/>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69,2</w:t>
            </w:r>
          </w:p>
        </w:tc>
        <w:tc>
          <w:tcPr>
            <w:tcW w:w="1113" w:type="dxa"/>
            <w:tcBorders>
              <w:top w:val="nil"/>
              <w:left w:val="nil"/>
              <w:bottom w:val="single" w:sz="4" w:space="0" w:color="auto"/>
              <w:right w:val="single" w:sz="4" w:space="0" w:color="auto"/>
            </w:tcBorders>
            <w:noWrap/>
            <w:vAlign w:val="center"/>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835</w:t>
            </w:r>
          </w:p>
        </w:tc>
        <w:tc>
          <w:tcPr>
            <w:tcW w:w="1113" w:type="dxa"/>
            <w:tcBorders>
              <w:top w:val="nil"/>
              <w:left w:val="nil"/>
              <w:bottom w:val="single" w:sz="4" w:space="0" w:color="auto"/>
              <w:right w:val="single" w:sz="4" w:space="0" w:color="auto"/>
            </w:tcBorders>
            <w:noWrap/>
            <w:vAlign w:val="center"/>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98,7</w:t>
            </w:r>
          </w:p>
        </w:tc>
        <w:tc>
          <w:tcPr>
            <w:tcW w:w="1113" w:type="dxa"/>
            <w:tcBorders>
              <w:top w:val="nil"/>
              <w:left w:val="nil"/>
              <w:bottom w:val="single" w:sz="4" w:space="0" w:color="auto"/>
              <w:right w:val="single" w:sz="4" w:space="0" w:color="auto"/>
            </w:tcBorders>
            <w:noWrap/>
            <w:vAlign w:val="center"/>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913</w:t>
            </w:r>
          </w:p>
        </w:tc>
        <w:tc>
          <w:tcPr>
            <w:tcW w:w="1113" w:type="dxa"/>
            <w:tcBorders>
              <w:top w:val="nil"/>
              <w:left w:val="nil"/>
              <w:bottom w:val="single" w:sz="4" w:space="0" w:color="auto"/>
              <w:right w:val="single" w:sz="4" w:space="0" w:color="auto"/>
            </w:tcBorders>
            <w:noWrap/>
            <w:vAlign w:val="center"/>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95,0</w:t>
            </w:r>
          </w:p>
        </w:tc>
      </w:tr>
    </w:tbl>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p>
    <w:p w:rsidR="00D950A8" w:rsidRPr="00D950A8" w:rsidRDefault="00D950A8" w:rsidP="00371127">
      <w:pPr>
        <w:autoSpaceDE w:val="0"/>
        <w:autoSpaceDN w:val="0"/>
        <w:adjustRightInd w:val="0"/>
        <w:spacing w:line="240" w:lineRule="auto"/>
        <w:jc w:val="both"/>
        <w:rPr>
          <w:rFonts w:ascii="TimesNewRomanPSMT" w:hAnsi="TimesNewRomanPSMT" w:cs="TimesNewRomanPSMT"/>
          <w:sz w:val="24"/>
          <w:szCs w:val="24"/>
        </w:rPr>
      </w:pPr>
      <w:r w:rsidRPr="00D950A8">
        <w:rPr>
          <w:rFonts w:ascii="TimesNewRomanPSMT" w:hAnsi="TimesNewRomanPSMT" w:cs="TimesNewRomanPSMT"/>
          <w:sz w:val="24"/>
          <w:szCs w:val="24"/>
        </w:rPr>
        <w:t xml:space="preserve">* Количество программ учебных дисциплин Санкт-Петербургского филиала, размещенных </w:t>
      </w:r>
      <w:proofErr w:type="gramStart"/>
      <w:r w:rsidRPr="00D950A8">
        <w:rPr>
          <w:rFonts w:ascii="TimesNewRomanPSMT" w:hAnsi="TimesNewRomanPSMT" w:cs="TimesNewRomanPSMT"/>
          <w:sz w:val="24"/>
          <w:szCs w:val="24"/>
        </w:rPr>
        <w:t>сайте</w:t>
      </w:r>
      <w:proofErr w:type="gramEnd"/>
      <w:r w:rsidRPr="00D950A8">
        <w:rPr>
          <w:rFonts w:ascii="TimesNewRomanPSMT" w:hAnsi="TimesNewRomanPSMT" w:cs="TimesNewRomanPSMT"/>
          <w:sz w:val="24"/>
          <w:szCs w:val="24"/>
        </w:rPr>
        <w:t xml:space="preserve"> НИУ ВШЭ – Санкт-Петербург.</w:t>
      </w:r>
    </w:p>
    <w:p w:rsidR="00D950A8" w:rsidRPr="00D950A8" w:rsidRDefault="00D950A8" w:rsidP="00D950A8">
      <w:pPr>
        <w:autoSpaceDE w:val="0"/>
        <w:autoSpaceDN w:val="0"/>
        <w:adjustRightInd w:val="0"/>
        <w:spacing w:line="240" w:lineRule="auto"/>
        <w:ind w:firstLine="567"/>
        <w:rPr>
          <w:rFonts w:ascii="TimesNewRomanPSMT" w:hAnsi="TimesNewRomanPSMT" w:cs="TimesNewRomanPSMT"/>
          <w:sz w:val="24"/>
          <w:szCs w:val="24"/>
        </w:rPr>
      </w:pPr>
      <w:r w:rsidRPr="00D950A8">
        <w:rPr>
          <w:rFonts w:ascii="TimesNewRomanPSMT" w:hAnsi="TimesNewRomanPSMT" w:cs="TimesNewRomanPSMT"/>
          <w:sz w:val="24"/>
          <w:szCs w:val="24"/>
        </w:rPr>
        <w:t xml:space="preserve">Информация о динамике размещения программ учебных дисциплин по факультетам и межфакультетским кафедрам на портале НИУ ВШЭ за 2010/2011 и 2011/2012 учебные года представлена на диаграмме </w:t>
      </w:r>
      <w:r w:rsidR="00044214">
        <w:rPr>
          <w:rFonts w:ascii="TimesNewRomanPSMT" w:hAnsi="TimesNewRomanPSMT" w:cs="TimesNewRomanPSMT"/>
          <w:sz w:val="24"/>
          <w:szCs w:val="24"/>
        </w:rPr>
        <w:t>3.3.</w:t>
      </w:r>
      <w:r w:rsidRPr="00D950A8">
        <w:rPr>
          <w:rFonts w:ascii="TimesNewRomanPSMT" w:hAnsi="TimesNewRomanPSMT" w:cs="TimesNewRomanPSMT"/>
          <w:sz w:val="24"/>
          <w:szCs w:val="24"/>
        </w:rPr>
        <w:t>1</w:t>
      </w:r>
      <w:r w:rsidR="00044214">
        <w:rPr>
          <w:rFonts w:ascii="TimesNewRomanPSMT" w:hAnsi="TimesNewRomanPSMT" w:cs="TimesNewRomanPSMT"/>
          <w:sz w:val="24"/>
          <w:szCs w:val="24"/>
        </w:rPr>
        <w:t>.1</w:t>
      </w:r>
      <w:r w:rsidRPr="00D950A8">
        <w:rPr>
          <w:rFonts w:ascii="TimesNewRomanPSMT" w:hAnsi="TimesNewRomanPSMT" w:cs="TimesNewRomanPSMT"/>
          <w:sz w:val="24"/>
          <w:szCs w:val="24"/>
        </w:rPr>
        <w:t>.</w:t>
      </w:r>
    </w:p>
    <w:p w:rsidR="00D950A8" w:rsidRPr="00D950A8" w:rsidRDefault="00253218" w:rsidP="00D950A8">
      <w:pPr>
        <w:autoSpaceDE w:val="0"/>
        <w:autoSpaceDN w:val="0"/>
        <w:adjustRightInd w:val="0"/>
        <w:spacing w:line="240" w:lineRule="auto"/>
        <w:rPr>
          <w:rFonts w:ascii="TimesNewRomanPSMT" w:hAnsi="TimesNewRomanPSMT" w:cs="TimesNewRomanPSMT"/>
          <w:sz w:val="24"/>
          <w:szCs w:val="24"/>
        </w:rPr>
      </w:pPr>
      <w:r>
        <w:rPr>
          <w:noProof/>
          <w:lang w:eastAsia="ru-RU"/>
        </w:rPr>
        <w:drawing>
          <wp:anchor distT="0" distB="0" distL="114300" distR="114300" simplePos="0" relativeHeight="251671552" behindDoc="0" locked="0" layoutInCell="1" allowOverlap="1">
            <wp:simplePos x="0" y="0"/>
            <wp:positionH relativeFrom="column">
              <wp:posOffset>457200</wp:posOffset>
            </wp:positionH>
            <wp:positionV relativeFrom="paragraph">
              <wp:posOffset>-8255</wp:posOffset>
            </wp:positionV>
            <wp:extent cx="5200650" cy="3449955"/>
            <wp:effectExtent l="0" t="0" r="0" b="0"/>
            <wp:wrapNone/>
            <wp:docPr id="34"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36"/>
                    <a:srcRect/>
                    <a:stretch>
                      <a:fillRect/>
                    </a:stretch>
                  </pic:blipFill>
                  <pic:spPr bwMode="auto">
                    <a:xfrm>
                      <a:off x="0" y="0"/>
                      <a:ext cx="5200650" cy="3449955"/>
                    </a:xfrm>
                    <a:prstGeom prst="rect">
                      <a:avLst/>
                    </a:prstGeom>
                    <a:noFill/>
                    <a:ln w="9525">
                      <a:noFill/>
                      <a:miter lim="800000"/>
                      <a:headEnd/>
                      <a:tailEnd/>
                    </a:ln>
                  </pic:spPr>
                </pic:pic>
              </a:graphicData>
            </a:graphic>
          </wp:anchor>
        </w:drawing>
      </w:r>
    </w:p>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p>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p>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p>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p>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p>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p>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p>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p>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p>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p>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p>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p>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p>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p>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p>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p>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p>
    <w:p w:rsidR="008B0AE3" w:rsidRPr="00044214" w:rsidRDefault="008B0AE3" w:rsidP="00D950A8">
      <w:pPr>
        <w:autoSpaceDE w:val="0"/>
        <w:autoSpaceDN w:val="0"/>
        <w:adjustRightInd w:val="0"/>
        <w:spacing w:line="240" w:lineRule="auto"/>
        <w:jc w:val="right"/>
        <w:rPr>
          <w:rFonts w:ascii="TimesNewRomanPSMT" w:hAnsi="TimesNewRomanPSMT" w:cs="TimesNewRomanPSMT"/>
          <w:b/>
          <w:sz w:val="24"/>
          <w:szCs w:val="24"/>
        </w:rPr>
      </w:pPr>
    </w:p>
    <w:p w:rsidR="008B0AE3" w:rsidRPr="00044214" w:rsidRDefault="008B0AE3" w:rsidP="00D950A8">
      <w:pPr>
        <w:autoSpaceDE w:val="0"/>
        <w:autoSpaceDN w:val="0"/>
        <w:adjustRightInd w:val="0"/>
        <w:spacing w:line="240" w:lineRule="auto"/>
        <w:jc w:val="right"/>
        <w:rPr>
          <w:rFonts w:ascii="TimesNewRomanPSMT" w:hAnsi="TimesNewRomanPSMT" w:cs="TimesNewRomanPSMT"/>
          <w:b/>
          <w:sz w:val="24"/>
          <w:szCs w:val="24"/>
        </w:rPr>
      </w:pPr>
    </w:p>
    <w:p w:rsidR="00D950A8" w:rsidRPr="00D950A8" w:rsidRDefault="00D950A8" w:rsidP="00D950A8">
      <w:pPr>
        <w:autoSpaceDE w:val="0"/>
        <w:autoSpaceDN w:val="0"/>
        <w:adjustRightInd w:val="0"/>
        <w:spacing w:line="240" w:lineRule="auto"/>
        <w:jc w:val="right"/>
        <w:rPr>
          <w:rFonts w:ascii="TimesNewRomanPSMT" w:hAnsi="TimesNewRomanPSMT" w:cs="TimesNewRomanPSMT"/>
          <w:b/>
          <w:sz w:val="24"/>
          <w:szCs w:val="24"/>
        </w:rPr>
      </w:pPr>
      <w:r w:rsidRPr="00D950A8">
        <w:rPr>
          <w:rFonts w:ascii="TimesNewRomanPSMT" w:hAnsi="TimesNewRomanPSMT" w:cs="TimesNewRomanPSMT"/>
          <w:b/>
          <w:sz w:val="24"/>
          <w:szCs w:val="24"/>
        </w:rPr>
        <w:t xml:space="preserve">Диаграмма </w:t>
      </w:r>
      <w:r w:rsidR="00044214">
        <w:rPr>
          <w:rFonts w:ascii="TimesNewRomanPSMT" w:hAnsi="TimesNewRomanPSMT" w:cs="TimesNewRomanPSMT"/>
          <w:b/>
          <w:sz w:val="24"/>
          <w:szCs w:val="24"/>
        </w:rPr>
        <w:t>3.3.1.</w:t>
      </w:r>
      <w:r w:rsidRPr="00D950A8">
        <w:rPr>
          <w:rFonts w:ascii="TimesNewRomanPSMT" w:hAnsi="TimesNewRomanPSMT" w:cs="TimesNewRomanPSMT"/>
          <w:b/>
          <w:sz w:val="24"/>
          <w:szCs w:val="24"/>
        </w:rPr>
        <w:t xml:space="preserve">1. Динамика размещения программ учебных дисциплин </w:t>
      </w:r>
    </w:p>
    <w:p w:rsidR="00D950A8" w:rsidRPr="00D950A8" w:rsidRDefault="00D950A8" w:rsidP="00D950A8">
      <w:pPr>
        <w:autoSpaceDE w:val="0"/>
        <w:autoSpaceDN w:val="0"/>
        <w:adjustRightInd w:val="0"/>
        <w:spacing w:line="240" w:lineRule="auto"/>
        <w:rPr>
          <w:rFonts w:ascii="TimesNewRomanPSMT" w:hAnsi="TimesNewRomanPSMT" w:cs="TimesNewRomanPSMT"/>
          <w:b/>
          <w:sz w:val="24"/>
          <w:szCs w:val="24"/>
        </w:rPr>
      </w:pPr>
      <w:r w:rsidRPr="00D950A8">
        <w:rPr>
          <w:rFonts w:ascii="TimesNewRomanPSMT" w:hAnsi="TimesNewRomanPSMT" w:cs="TimesNewRomanPSMT"/>
          <w:b/>
          <w:sz w:val="24"/>
          <w:szCs w:val="24"/>
        </w:rPr>
        <w:t>в базе данных «Учебные курсы»</w:t>
      </w:r>
    </w:p>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p>
    <w:p w:rsidR="00D950A8" w:rsidRPr="00D950A8" w:rsidRDefault="00D950A8" w:rsidP="00D950A8">
      <w:pPr>
        <w:autoSpaceDE w:val="0"/>
        <w:autoSpaceDN w:val="0"/>
        <w:adjustRightInd w:val="0"/>
        <w:ind w:firstLine="567"/>
        <w:jc w:val="both"/>
        <w:rPr>
          <w:rFonts w:ascii="TimesNewRomanPSMT" w:hAnsi="TimesNewRomanPSMT" w:cs="TimesNewRomanPSMT"/>
          <w:sz w:val="24"/>
          <w:szCs w:val="24"/>
        </w:rPr>
      </w:pPr>
      <w:r w:rsidRPr="00D950A8">
        <w:rPr>
          <w:rFonts w:ascii="TimesNewRomanPSMT" w:hAnsi="TimesNewRomanPSMT" w:cs="TimesNewRomanPSMT"/>
          <w:sz w:val="24"/>
          <w:szCs w:val="24"/>
        </w:rPr>
        <w:t xml:space="preserve">Анализ таблицы </w:t>
      </w:r>
      <w:r w:rsidR="00044214">
        <w:rPr>
          <w:rFonts w:ascii="TimesNewRomanPSMT" w:hAnsi="TimesNewRomanPSMT" w:cs="TimesNewRomanPSMT"/>
          <w:sz w:val="24"/>
          <w:szCs w:val="24"/>
        </w:rPr>
        <w:t>3.3.1.</w:t>
      </w:r>
      <w:r w:rsidRPr="00D950A8">
        <w:rPr>
          <w:rFonts w:ascii="TimesNewRomanPSMT" w:hAnsi="TimesNewRomanPSMT" w:cs="TimesNewRomanPSMT"/>
          <w:sz w:val="24"/>
          <w:szCs w:val="24"/>
        </w:rPr>
        <w:t xml:space="preserve">1 и диаграммы </w:t>
      </w:r>
      <w:r w:rsidR="00044214">
        <w:rPr>
          <w:rFonts w:ascii="TimesNewRomanPSMT" w:hAnsi="TimesNewRomanPSMT" w:cs="TimesNewRomanPSMT"/>
          <w:sz w:val="24"/>
          <w:szCs w:val="24"/>
        </w:rPr>
        <w:t>3.3.1.</w:t>
      </w:r>
      <w:r w:rsidRPr="00D950A8">
        <w:rPr>
          <w:rFonts w:ascii="TimesNewRomanPSMT" w:hAnsi="TimesNewRomanPSMT" w:cs="TimesNewRomanPSMT"/>
          <w:sz w:val="24"/>
          <w:szCs w:val="24"/>
        </w:rPr>
        <w:t xml:space="preserve">1 показывает, что количество учебных программ, размещенных в базе данных «Учебные курсы» в 2011/2012 учебном году, уменьшилось на 3,7% по сравнению с 2010/2011 учебным годом. </w:t>
      </w:r>
      <w:proofErr w:type="gramStart"/>
      <w:r w:rsidRPr="00D950A8">
        <w:rPr>
          <w:rFonts w:ascii="TimesNewRomanPSMT" w:hAnsi="TimesNewRomanPSMT" w:cs="TimesNewRomanPSMT"/>
          <w:sz w:val="24"/>
          <w:szCs w:val="24"/>
        </w:rPr>
        <w:t>Это связано с тем, что в 2011/2012 учебном году к статусу учебной программы «Версия автора» стали предъявляться большие требования.</w:t>
      </w:r>
      <w:proofErr w:type="gramEnd"/>
      <w:r w:rsidRPr="00D950A8">
        <w:rPr>
          <w:rFonts w:ascii="TimesNewRomanPSMT" w:hAnsi="TimesNewRomanPSMT" w:cs="TimesNewRomanPSMT"/>
          <w:sz w:val="24"/>
          <w:szCs w:val="24"/>
        </w:rPr>
        <w:t xml:space="preserve"> </w:t>
      </w:r>
      <w:proofErr w:type="gramStart"/>
      <w:r w:rsidRPr="00D950A8">
        <w:rPr>
          <w:rFonts w:ascii="TimesNewRomanPSMT" w:hAnsi="TimesNewRomanPSMT" w:cs="TimesNewRomanPSMT"/>
          <w:sz w:val="24"/>
          <w:szCs w:val="24"/>
        </w:rPr>
        <w:t>В 2011/2012 учебном году программы учебных дисциплин размещались в базе данных «Учебные курсы» только после одобрения учебной программы на заседании кафедры (с присвоением учебной программе статуса «Версия автора»), тогда как в 2010/2011 году статус «Версия автора» получали все программы, созданные преподавателями (независимо от согласования и утверждения).</w:t>
      </w:r>
      <w:proofErr w:type="gramEnd"/>
    </w:p>
    <w:p w:rsidR="00D950A8" w:rsidRPr="00D950A8" w:rsidRDefault="00D950A8" w:rsidP="00D950A8">
      <w:pPr>
        <w:autoSpaceDE w:val="0"/>
        <w:autoSpaceDN w:val="0"/>
        <w:adjustRightInd w:val="0"/>
        <w:ind w:firstLine="567"/>
        <w:jc w:val="both"/>
        <w:rPr>
          <w:rFonts w:ascii="TimesNewRomanPSMT" w:hAnsi="TimesNewRomanPSMT" w:cs="TimesNewRomanPSMT"/>
          <w:sz w:val="24"/>
          <w:szCs w:val="24"/>
        </w:rPr>
      </w:pPr>
      <w:r w:rsidRPr="00D950A8">
        <w:rPr>
          <w:rFonts w:ascii="TimesNewRomanPSMT" w:hAnsi="TimesNewRomanPSMT" w:cs="TimesNewRomanPSMT"/>
          <w:sz w:val="24"/>
          <w:szCs w:val="24"/>
        </w:rPr>
        <w:t xml:space="preserve">Следует отметить, что в 2011/2012 учебном году 5 кафедр филиала (конституционного и административного права, социологии, методов и технологий </w:t>
      </w:r>
      <w:r w:rsidRPr="00D950A8">
        <w:rPr>
          <w:rFonts w:ascii="TimesNewRomanPSMT" w:hAnsi="TimesNewRomanPSMT" w:cs="TimesNewRomanPSMT"/>
          <w:sz w:val="24"/>
          <w:szCs w:val="24"/>
        </w:rPr>
        <w:lastRenderedPageBreak/>
        <w:t xml:space="preserve">социологических исследований, </w:t>
      </w:r>
      <w:proofErr w:type="spellStart"/>
      <w:proofErr w:type="gramStart"/>
      <w:r w:rsidRPr="00D950A8">
        <w:rPr>
          <w:rFonts w:ascii="TimesNewRomanPSMT" w:hAnsi="TimesNewRomanPSMT" w:cs="TimesNewRomanPSMT"/>
          <w:sz w:val="24"/>
          <w:szCs w:val="24"/>
        </w:rPr>
        <w:t>бизнес-информатики</w:t>
      </w:r>
      <w:proofErr w:type="spellEnd"/>
      <w:proofErr w:type="gramEnd"/>
      <w:r w:rsidRPr="00D950A8">
        <w:rPr>
          <w:rFonts w:ascii="TimesNewRomanPSMT" w:hAnsi="TimesNewRomanPSMT" w:cs="TimesNewRomanPSMT"/>
          <w:sz w:val="24"/>
          <w:szCs w:val="24"/>
        </w:rPr>
        <w:t xml:space="preserve">, математики) разместили все программы (утвержденные или в версии автора) в базе «Учебные курсы». </w:t>
      </w:r>
    </w:p>
    <w:p w:rsidR="00D950A8" w:rsidRPr="00D950A8" w:rsidRDefault="00D950A8" w:rsidP="00D950A8">
      <w:pPr>
        <w:autoSpaceDE w:val="0"/>
        <w:autoSpaceDN w:val="0"/>
        <w:adjustRightInd w:val="0"/>
        <w:ind w:firstLine="567"/>
        <w:jc w:val="both"/>
        <w:rPr>
          <w:rFonts w:ascii="TimesNewRomanPSMT" w:hAnsi="TimesNewRomanPSMT" w:cs="TimesNewRomanPSMT"/>
          <w:sz w:val="24"/>
          <w:szCs w:val="24"/>
        </w:rPr>
      </w:pPr>
      <w:r w:rsidRPr="00D950A8">
        <w:rPr>
          <w:rFonts w:ascii="TimesNewRomanPSMT" w:hAnsi="TimesNewRomanPSMT" w:cs="TimesNewRomanPSMT"/>
          <w:sz w:val="24"/>
          <w:szCs w:val="24"/>
        </w:rPr>
        <w:t>Наименьшее количество программ в базе «Учебные курсы» размещено в 2011/2012 учебном году кафедрой государственного и муниципального управления – 69,8%. Это связано с тем, что в середине учебного года на кафедре сменился специалист, курирующий согласование и утверждение программ учебных дисциплин.</w:t>
      </w:r>
    </w:p>
    <w:p w:rsidR="000D3643" w:rsidRPr="00D950A8" w:rsidRDefault="00D950A8" w:rsidP="00044214">
      <w:pPr>
        <w:autoSpaceDE w:val="0"/>
        <w:autoSpaceDN w:val="0"/>
        <w:adjustRightInd w:val="0"/>
        <w:ind w:firstLine="567"/>
        <w:jc w:val="both"/>
        <w:rPr>
          <w:rFonts w:ascii="TimesNewRomanPSMT" w:hAnsi="TimesNewRomanPSMT" w:cs="TimesNewRomanPSMT"/>
          <w:sz w:val="24"/>
          <w:szCs w:val="24"/>
        </w:rPr>
      </w:pPr>
      <w:proofErr w:type="gramStart"/>
      <w:r w:rsidRPr="00D950A8">
        <w:rPr>
          <w:rFonts w:ascii="TimesNewRomanPSMT" w:hAnsi="TimesNewRomanPSMT" w:cs="TimesNewRomanPSMT"/>
          <w:sz w:val="24"/>
          <w:szCs w:val="24"/>
        </w:rPr>
        <w:t>Наилучшие показатели по размещению программ учебных дисциплин в 2011/2012 учебном году у факультета социологии – 98,2% от всех программ учебных дисциплин, читаемых преподавателями факультета. 92,9% программ учебных дисциплин в базе данных «Учебные курсы» были размещены юридическим факультетом, 91,5% - факультетом экономики, 85,5%  - факультетом менеджмента.</w:t>
      </w:r>
      <w:proofErr w:type="gramEnd"/>
    </w:p>
    <w:p w:rsidR="00D950A8" w:rsidRDefault="00D950A8" w:rsidP="00D950A8">
      <w:pPr>
        <w:autoSpaceDE w:val="0"/>
        <w:autoSpaceDN w:val="0"/>
        <w:adjustRightInd w:val="0"/>
        <w:spacing w:line="240" w:lineRule="auto"/>
        <w:rPr>
          <w:rFonts w:ascii="TimesNewRomanPSMT" w:hAnsi="TimesNewRomanPSMT" w:cs="TimesNewRomanPSMT"/>
          <w:b/>
          <w:sz w:val="24"/>
          <w:szCs w:val="24"/>
        </w:rPr>
      </w:pPr>
      <w:r w:rsidRPr="00D950A8">
        <w:rPr>
          <w:rFonts w:ascii="TimesNewRomanPSMT" w:hAnsi="TimesNewRomanPSMT" w:cs="TimesNewRomanPSMT"/>
          <w:b/>
          <w:sz w:val="24"/>
          <w:szCs w:val="24"/>
        </w:rPr>
        <w:t>3.3.2</w:t>
      </w:r>
      <w:r w:rsidR="000D3643">
        <w:rPr>
          <w:rFonts w:ascii="TimesNewRomanPSMT" w:hAnsi="TimesNewRomanPSMT" w:cs="TimesNewRomanPSMT"/>
          <w:b/>
          <w:sz w:val="24"/>
          <w:szCs w:val="24"/>
        </w:rPr>
        <w:t>.</w:t>
      </w:r>
      <w:r w:rsidRPr="00D950A8">
        <w:rPr>
          <w:rFonts w:ascii="TimesNewRomanPSMT" w:hAnsi="TimesNewRomanPSMT" w:cs="TimesNewRomanPSMT"/>
          <w:b/>
          <w:sz w:val="24"/>
          <w:szCs w:val="24"/>
        </w:rPr>
        <w:t xml:space="preserve"> Готовность учебно-методических комплексов</w:t>
      </w:r>
      <w:r w:rsidR="00044214">
        <w:rPr>
          <w:rFonts w:ascii="TimesNewRomanPSMT" w:hAnsi="TimesNewRomanPSMT" w:cs="TimesNewRomanPSMT"/>
          <w:b/>
          <w:sz w:val="24"/>
          <w:szCs w:val="24"/>
        </w:rPr>
        <w:t>.</w:t>
      </w:r>
    </w:p>
    <w:p w:rsidR="007762BC" w:rsidRPr="00D950A8" w:rsidRDefault="007762BC" w:rsidP="00D950A8">
      <w:pPr>
        <w:autoSpaceDE w:val="0"/>
        <w:autoSpaceDN w:val="0"/>
        <w:adjustRightInd w:val="0"/>
        <w:spacing w:line="240" w:lineRule="auto"/>
        <w:rPr>
          <w:rFonts w:ascii="TimesNewRomanPSMT" w:hAnsi="TimesNewRomanPSMT" w:cs="TimesNewRomanPSMT"/>
          <w:b/>
          <w:sz w:val="24"/>
          <w:szCs w:val="24"/>
        </w:rPr>
      </w:pPr>
    </w:p>
    <w:p w:rsidR="007762BC" w:rsidRPr="00D950A8" w:rsidRDefault="00D950A8" w:rsidP="00044214">
      <w:pPr>
        <w:autoSpaceDE w:val="0"/>
        <w:autoSpaceDN w:val="0"/>
        <w:adjustRightInd w:val="0"/>
        <w:ind w:firstLine="567"/>
        <w:jc w:val="both"/>
        <w:rPr>
          <w:rFonts w:ascii="TimesNewRomanPSMT" w:hAnsi="TimesNewRomanPSMT" w:cs="TimesNewRomanPSMT"/>
          <w:sz w:val="24"/>
          <w:szCs w:val="24"/>
        </w:rPr>
      </w:pPr>
      <w:r w:rsidRPr="00D950A8">
        <w:rPr>
          <w:rFonts w:ascii="TimesNewRomanPSMT" w:hAnsi="TimesNewRomanPSMT" w:cs="TimesNewRomanPSMT"/>
          <w:sz w:val="24"/>
          <w:szCs w:val="24"/>
        </w:rPr>
        <w:t xml:space="preserve">Анализ работы кафедр по подготовке методического обеспечения дисциплин представлен в таблице </w:t>
      </w:r>
      <w:r w:rsidR="007762BC">
        <w:rPr>
          <w:rFonts w:ascii="TimesNewRomanPSMT" w:hAnsi="TimesNewRomanPSMT" w:cs="TimesNewRomanPSMT"/>
          <w:sz w:val="24"/>
          <w:szCs w:val="24"/>
        </w:rPr>
        <w:t>3.3.</w:t>
      </w:r>
      <w:r w:rsidRPr="00D950A8">
        <w:rPr>
          <w:rFonts w:ascii="TimesNewRomanPSMT" w:hAnsi="TimesNewRomanPSMT" w:cs="TimesNewRomanPSMT"/>
          <w:sz w:val="24"/>
          <w:szCs w:val="24"/>
        </w:rPr>
        <w:t>2</w:t>
      </w:r>
      <w:r w:rsidR="005D6999">
        <w:rPr>
          <w:rFonts w:ascii="TimesNewRomanPSMT" w:hAnsi="TimesNewRomanPSMT" w:cs="TimesNewRomanPSMT"/>
          <w:sz w:val="24"/>
          <w:szCs w:val="24"/>
        </w:rPr>
        <w:t>.1.</w:t>
      </w:r>
    </w:p>
    <w:p w:rsidR="007762BC" w:rsidRPr="007762BC" w:rsidRDefault="00D950A8" w:rsidP="007762BC">
      <w:pPr>
        <w:autoSpaceDE w:val="0"/>
        <w:autoSpaceDN w:val="0"/>
        <w:adjustRightInd w:val="0"/>
        <w:spacing w:line="240" w:lineRule="auto"/>
        <w:jc w:val="right"/>
        <w:rPr>
          <w:rFonts w:ascii="TimesNewRomanPSMT" w:hAnsi="TimesNewRomanPSMT" w:cs="TimesNewRomanPSMT"/>
          <w:b/>
          <w:sz w:val="24"/>
          <w:szCs w:val="24"/>
        </w:rPr>
      </w:pPr>
      <w:r w:rsidRPr="007762BC">
        <w:rPr>
          <w:rFonts w:ascii="TimesNewRomanPSMT" w:hAnsi="TimesNewRomanPSMT" w:cs="TimesNewRomanPSMT"/>
          <w:b/>
          <w:sz w:val="24"/>
          <w:szCs w:val="24"/>
        </w:rPr>
        <w:t>Таблица</w:t>
      </w:r>
      <w:r w:rsidR="007762BC">
        <w:rPr>
          <w:rFonts w:ascii="TimesNewRomanPSMT" w:hAnsi="TimesNewRomanPSMT" w:cs="TimesNewRomanPSMT"/>
          <w:b/>
          <w:sz w:val="24"/>
          <w:szCs w:val="24"/>
        </w:rPr>
        <w:t xml:space="preserve"> 3.3.</w:t>
      </w:r>
      <w:r w:rsidRPr="007762BC">
        <w:rPr>
          <w:rFonts w:ascii="TimesNewRomanPSMT" w:hAnsi="TimesNewRomanPSMT" w:cs="TimesNewRomanPSMT"/>
          <w:b/>
          <w:sz w:val="24"/>
          <w:szCs w:val="24"/>
        </w:rPr>
        <w:t>2</w:t>
      </w:r>
      <w:r w:rsidR="007762BC">
        <w:rPr>
          <w:rFonts w:ascii="TimesNewRomanPSMT" w:hAnsi="TimesNewRomanPSMT" w:cs="TimesNewRomanPSMT"/>
          <w:b/>
          <w:sz w:val="24"/>
          <w:szCs w:val="24"/>
        </w:rPr>
        <w:t>.1.</w:t>
      </w:r>
      <w:r w:rsidRPr="007762BC">
        <w:rPr>
          <w:rFonts w:ascii="TimesNewRomanPSMT" w:hAnsi="TimesNewRomanPSMT" w:cs="TimesNewRomanPSMT"/>
          <w:b/>
          <w:sz w:val="24"/>
          <w:szCs w:val="24"/>
        </w:rPr>
        <w:t xml:space="preserve"> </w:t>
      </w:r>
    </w:p>
    <w:p w:rsidR="00D950A8" w:rsidRDefault="00D950A8" w:rsidP="00D950A8">
      <w:pPr>
        <w:autoSpaceDE w:val="0"/>
        <w:autoSpaceDN w:val="0"/>
        <w:adjustRightInd w:val="0"/>
        <w:spacing w:line="240" w:lineRule="auto"/>
        <w:rPr>
          <w:rFonts w:ascii="TimesNewRomanPSMT" w:hAnsi="TimesNewRomanPSMT" w:cs="TimesNewRomanPSMT"/>
          <w:b/>
          <w:sz w:val="24"/>
          <w:szCs w:val="24"/>
        </w:rPr>
      </w:pPr>
      <w:r w:rsidRPr="007762BC">
        <w:rPr>
          <w:rFonts w:ascii="TimesNewRomanPSMT" w:hAnsi="TimesNewRomanPSMT" w:cs="TimesNewRomanPSMT"/>
          <w:b/>
          <w:sz w:val="24"/>
          <w:szCs w:val="24"/>
        </w:rPr>
        <w:t xml:space="preserve">  Количество </w:t>
      </w:r>
      <w:proofErr w:type="gramStart"/>
      <w:r w:rsidRPr="007762BC">
        <w:rPr>
          <w:rFonts w:ascii="TimesNewRomanPSMT" w:hAnsi="TimesNewRomanPSMT" w:cs="TimesNewRomanPSMT"/>
          <w:b/>
          <w:sz w:val="24"/>
          <w:szCs w:val="24"/>
        </w:rPr>
        <w:t>подготовленных</w:t>
      </w:r>
      <w:proofErr w:type="gramEnd"/>
      <w:r w:rsidRPr="007762BC">
        <w:rPr>
          <w:rFonts w:ascii="TimesNewRomanPSMT" w:hAnsi="TimesNewRomanPSMT" w:cs="TimesNewRomanPSMT"/>
          <w:b/>
          <w:sz w:val="24"/>
          <w:szCs w:val="24"/>
        </w:rPr>
        <w:t xml:space="preserve"> УМК для новых программ </w:t>
      </w:r>
      <w:r w:rsidR="007762BC">
        <w:rPr>
          <w:rFonts w:ascii="TimesNewRomanPSMT" w:hAnsi="TimesNewRomanPSMT" w:cs="TimesNewRomanPSMT"/>
          <w:b/>
          <w:sz w:val="24"/>
          <w:szCs w:val="24"/>
        </w:rPr>
        <w:t>за</w:t>
      </w:r>
      <w:r w:rsidRPr="007762BC">
        <w:rPr>
          <w:rFonts w:ascii="TimesNewRomanPSMT" w:hAnsi="TimesNewRomanPSMT" w:cs="TimesNewRomanPSMT"/>
          <w:b/>
          <w:sz w:val="24"/>
          <w:szCs w:val="24"/>
        </w:rPr>
        <w:t xml:space="preserve"> отчетный период</w:t>
      </w:r>
    </w:p>
    <w:p w:rsidR="007762BC" w:rsidRPr="007762BC" w:rsidRDefault="007762BC" w:rsidP="00D950A8">
      <w:pPr>
        <w:autoSpaceDE w:val="0"/>
        <w:autoSpaceDN w:val="0"/>
        <w:adjustRightInd w:val="0"/>
        <w:spacing w:line="240" w:lineRule="auto"/>
        <w:rPr>
          <w:rFonts w:ascii="TimesNewRomanPSMT" w:hAnsi="TimesNewRomanPSMT" w:cs="TimesNewRomanPSMT"/>
          <w:sz w:val="24"/>
          <w:szCs w:val="24"/>
        </w:rPr>
      </w:pPr>
    </w:p>
    <w:tbl>
      <w:tblPr>
        <w:tblW w:w="5130" w:type="pct"/>
        <w:tblCellMar>
          <w:left w:w="30" w:type="dxa"/>
          <w:right w:w="30" w:type="dxa"/>
        </w:tblCellMar>
        <w:tblLook w:val="04A0"/>
      </w:tblPr>
      <w:tblGrid>
        <w:gridCol w:w="4183"/>
        <w:gridCol w:w="817"/>
        <w:gridCol w:w="844"/>
        <w:gridCol w:w="524"/>
        <w:gridCol w:w="844"/>
        <w:gridCol w:w="898"/>
        <w:gridCol w:w="657"/>
        <w:gridCol w:w="893"/>
      </w:tblGrid>
      <w:tr w:rsidR="00D950A8" w:rsidRPr="00D950A8" w:rsidTr="000D3643">
        <w:trPr>
          <w:cantSplit/>
          <w:trHeight w:hRule="exact" w:val="398"/>
        </w:trPr>
        <w:tc>
          <w:tcPr>
            <w:tcW w:w="2165" w:type="pct"/>
            <w:vMerge w:val="restart"/>
            <w:tcBorders>
              <w:top w:val="single" w:sz="18" w:space="0" w:color="auto"/>
              <w:left w:val="single" w:sz="12" w:space="0" w:color="auto"/>
              <w:bottom w:val="single" w:sz="6" w:space="0" w:color="auto"/>
              <w:right w:val="single" w:sz="2" w:space="0" w:color="000000"/>
            </w:tcBorders>
            <w:shd w:val="clear" w:color="auto" w:fill="DDD9C3" w:themeFill="background2" w:themeFillShade="E6"/>
            <w:vAlign w:val="center"/>
            <w:hideMark/>
          </w:tcPr>
          <w:p w:rsidR="00D950A8" w:rsidRPr="00D950A8" w:rsidRDefault="00D950A8" w:rsidP="000D3643">
            <w:pPr>
              <w:autoSpaceDE w:val="0"/>
              <w:autoSpaceDN w:val="0"/>
              <w:adjustRightInd w:val="0"/>
              <w:spacing w:line="240" w:lineRule="auto"/>
              <w:jc w:val="center"/>
              <w:rPr>
                <w:rFonts w:ascii="TimesNewRomanPSMT" w:hAnsi="TimesNewRomanPSMT" w:cs="TimesNewRomanPSMT"/>
                <w:b/>
                <w:bCs/>
                <w:sz w:val="24"/>
                <w:szCs w:val="24"/>
              </w:rPr>
            </w:pPr>
            <w:r w:rsidRPr="00D950A8">
              <w:rPr>
                <w:rFonts w:ascii="TimesNewRomanPSMT" w:hAnsi="TimesNewRomanPSMT" w:cs="TimesNewRomanPSMT"/>
                <w:b/>
                <w:bCs/>
                <w:sz w:val="24"/>
                <w:szCs w:val="24"/>
              </w:rPr>
              <w:t>Факультет/кафедра</w:t>
            </w:r>
          </w:p>
        </w:tc>
        <w:tc>
          <w:tcPr>
            <w:tcW w:w="423" w:type="pct"/>
            <w:vMerge w:val="restart"/>
            <w:tcBorders>
              <w:top w:val="single" w:sz="18" w:space="0" w:color="auto"/>
              <w:left w:val="single" w:sz="2" w:space="0" w:color="000000"/>
              <w:bottom w:val="single" w:sz="2" w:space="0" w:color="000000"/>
              <w:right w:val="single" w:sz="2" w:space="0" w:color="000000"/>
            </w:tcBorders>
            <w:shd w:val="clear" w:color="auto" w:fill="DDD9C3" w:themeFill="background2" w:themeFillShade="E6"/>
            <w:textDirection w:val="btLr"/>
            <w:vAlign w:val="center"/>
            <w:hideMark/>
          </w:tcPr>
          <w:p w:rsidR="00D950A8" w:rsidRPr="00D950A8" w:rsidRDefault="00D950A8" w:rsidP="000D3643">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 xml:space="preserve">Всего подготовлено </w:t>
            </w:r>
            <w:proofErr w:type="gramStart"/>
            <w:r w:rsidRPr="00D950A8">
              <w:rPr>
                <w:rFonts w:ascii="TimesNewRomanPSMT" w:hAnsi="TimesNewRomanPSMT" w:cs="TimesNewRomanPSMT"/>
                <w:b/>
                <w:bCs/>
                <w:sz w:val="24"/>
                <w:szCs w:val="24"/>
              </w:rPr>
              <w:t>н</w:t>
            </w:r>
            <w:r w:rsidR="000D3643">
              <w:rPr>
                <w:rFonts w:ascii="TimesNewRomanPSMT" w:hAnsi="TimesNewRomanPSMT" w:cs="TimesNewRomanPSMT"/>
                <w:b/>
                <w:bCs/>
                <w:sz w:val="24"/>
                <w:szCs w:val="24"/>
              </w:rPr>
              <w:t>овых</w:t>
            </w:r>
            <w:proofErr w:type="gramEnd"/>
            <w:r w:rsidR="000D3643">
              <w:rPr>
                <w:rFonts w:ascii="TimesNewRomanPSMT" w:hAnsi="TimesNewRomanPSMT" w:cs="TimesNewRomanPSMT"/>
                <w:b/>
                <w:bCs/>
                <w:sz w:val="24"/>
                <w:szCs w:val="24"/>
              </w:rPr>
              <w:t xml:space="preserve"> программ за 2011-12 </w:t>
            </w:r>
            <w:proofErr w:type="spellStart"/>
            <w:r w:rsidR="000D3643">
              <w:rPr>
                <w:rFonts w:ascii="TimesNewRomanPSMT" w:hAnsi="TimesNewRomanPSMT" w:cs="TimesNewRomanPSMT"/>
                <w:b/>
                <w:bCs/>
                <w:sz w:val="24"/>
                <w:szCs w:val="24"/>
              </w:rPr>
              <w:t>уч</w:t>
            </w:r>
            <w:proofErr w:type="spellEnd"/>
            <w:r w:rsidR="000D3643">
              <w:rPr>
                <w:rFonts w:ascii="TimesNewRomanPSMT" w:hAnsi="TimesNewRomanPSMT" w:cs="TimesNewRomanPSMT"/>
                <w:b/>
                <w:bCs/>
                <w:sz w:val="24"/>
                <w:szCs w:val="24"/>
              </w:rPr>
              <w:t xml:space="preserve">. </w:t>
            </w:r>
            <w:r w:rsidRPr="00D950A8">
              <w:rPr>
                <w:rFonts w:ascii="TimesNewRomanPSMT" w:hAnsi="TimesNewRomanPSMT" w:cs="TimesNewRomanPSMT"/>
                <w:b/>
                <w:bCs/>
                <w:sz w:val="24"/>
                <w:szCs w:val="24"/>
              </w:rPr>
              <w:t>год</w:t>
            </w:r>
          </w:p>
        </w:tc>
        <w:tc>
          <w:tcPr>
            <w:tcW w:w="2412" w:type="pct"/>
            <w:gridSpan w:val="6"/>
            <w:tcBorders>
              <w:top w:val="single" w:sz="18" w:space="0" w:color="auto"/>
              <w:left w:val="single" w:sz="2" w:space="0" w:color="000000"/>
              <w:bottom w:val="single" w:sz="6" w:space="0" w:color="auto"/>
              <w:right w:val="single" w:sz="12" w:space="0" w:color="auto"/>
            </w:tcBorders>
            <w:shd w:val="clear" w:color="auto" w:fill="DDD9C3" w:themeFill="background2" w:themeFillShade="E6"/>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 xml:space="preserve">Наличие УМК для </w:t>
            </w:r>
            <w:proofErr w:type="gramStart"/>
            <w:r w:rsidRPr="00D950A8">
              <w:rPr>
                <w:rFonts w:ascii="TimesNewRomanPSMT" w:hAnsi="TimesNewRomanPSMT" w:cs="TimesNewRomanPSMT"/>
                <w:b/>
                <w:bCs/>
                <w:sz w:val="24"/>
                <w:szCs w:val="24"/>
              </w:rPr>
              <w:t>новых</w:t>
            </w:r>
            <w:proofErr w:type="gramEnd"/>
            <w:r w:rsidRPr="00D950A8">
              <w:rPr>
                <w:rFonts w:ascii="TimesNewRomanPSMT" w:hAnsi="TimesNewRomanPSMT" w:cs="TimesNewRomanPSMT"/>
                <w:b/>
                <w:bCs/>
                <w:sz w:val="24"/>
                <w:szCs w:val="24"/>
              </w:rPr>
              <w:t xml:space="preserve"> программ</w:t>
            </w:r>
          </w:p>
        </w:tc>
      </w:tr>
      <w:tr w:rsidR="000D3643" w:rsidRPr="00D950A8" w:rsidTr="000D3643">
        <w:trPr>
          <w:cantSplit/>
          <w:trHeight w:hRule="exact" w:val="2373"/>
        </w:trPr>
        <w:tc>
          <w:tcPr>
            <w:tcW w:w="2165" w:type="pct"/>
            <w:vMerge/>
            <w:tcBorders>
              <w:top w:val="single" w:sz="18" w:space="0" w:color="auto"/>
              <w:left w:val="single" w:sz="12" w:space="0" w:color="auto"/>
              <w:bottom w:val="single" w:sz="6" w:space="0" w:color="auto"/>
              <w:right w:val="single" w:sz="2" w:space="0" w:color="000000"/>
            </w:tcBorders>
            <w:shd w:val="clear" w:color="auto" w:fill="DDD9C3" w:themeFill="background2" w:themeFillShade="E6"/>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p>
        </w:tc>
        <w:tc>
          <w:tcPr>
            <w:tcW w:w="423" w:type="pct"/>
            <w:vMerge/>
            <w:tcBorders>
              <w:top w:val="single" w:sz="18" w:space="0" w:color="auto"/>
              <w:left w:val="single" w:sz="2" w:space="0" w:color="000000"/>
              <w:bottom w:val="single" w:sz="2" w:space="0" w:color="000000"/>
              <w:right w:val="single" w:sz="2" w:space="0" w:color="000000"/>
            </w:tcBorders>
            <w:shd w:val="clear" w:color="auto" w:fill="DDD9C3" w:themeFill="background2" w:themeFillShade="E6"/>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p>
        </w:tc>
        <w:tc>
          <w:tcPr>
            <w:tcW w:w="437" w:type="pct"/>
            <w:tcBorders>
              <w:top w:val="single" w:sz="6" w:space="0" w:color="auto"/>
              <w:left w:val="single" w:sz="2" w:space="0" w:color="000000"/>
              <w:bottom w:val="single" w:sz="6" w:space="0" w:color="auto"/>
              <w:right w:val="single" w:sz="6" w:space="0" w:color="auto"/>
            </w:tcBorders>
            <w:shd w:val="clear" w:color="auto" w:fill="DDD9C3" w:themeFill="background2" w:themeFillShade="E6"/>
            <w:textDirection w:val="btLr"/>
            <w:vAlign w:val="center"/>
            <w:hideMark/>
          </w:tcPr>
          <w:p w:rsidR="00D950A8" w:rsidRPr="000D3643" w:rsidRDefault="00D950A8" w:rsidP="00D950A8">
            <w:pPr>
              <w:autoSpaceDE w:val="0"/>
              <w:autoSpaceDN w:val="0"/>
              <w:adjustRightInd w:val="0"/>
              <w:spacing w:line="240" w:lineRule="auto"/>
              <w:rPr>
                <w:rFonts w:ascii="TimesNewRomanPSMT" w:hAnsi="TimesNewRomanPSMT" w:cs="TimesNewRomanPSMT"/>
                <w:b/>
                <w:bCs/>
              </w:rPr>
            </w:pPr>
            <w:r w:rsidRPr="000D3643">
              <w:rPr>
                <w:rFonts w:ascii="TimesNewRomanPSMT" w:hAnsi="TimesNewRomanPSMT" w:cs="TimesNewRomanPSMT"/>
                <w:b/>
                <w:bCs/>
              </w:rPr>
              <w:t xml:space="preserve">Кол-во программ, </w:t>
            </w:r>
            <w:proofErr w:type="gramStart"/>
            <w:r w:rsidRPr="000D3643">
              <w:rPr>
                <w:rFonts w:ascii="TimesNewRomanPSMT" w:hAnsi="TimesNewRomanPSMT" w:cs="TimesNewRomanPSMT"/>
                <w:b/>
                <w:bCs/>
              </w:rPr>
              <w:t>которые</w:t>
            </w:r>
            <w:proofErr w:type="gramEnd"/>
            <w:r w:rsidRPr="000D3643">
              <w:rPr>
                <w:rFonts w:ascii="TimesNewRomanPSMT" w:hAnsi="TimesNewRomanPSMT" w:cs="TimesNewRomanPSMT"/>
                <w:b/>
                <w:bCs/>
              </w:rPr>
              <w:t xml:space="preserve"> полностью обеспечены УМК</w:t>
            </w:r>
            <w:r w:rsidRPr="000D3643">
              <w:rPr>
                <w:rFonts w:ascii="TimesNewRomanPSMT" w:hAnsi="TimesNewRomanPSMT" w:cs="TimesNewRomanPSMT"/>
                <w:b/>
                <w:bCs/>
                <w:vertAlign w:val="superscript"/>
              </w:rPr>
              <w:footnoteReference w:id="1"/>
            </w:r>
          </w:p>
        </w:tc>
        <w:tc>
          <w:tcPr>
            <w:tcW w:w="271" w:type="pct"/>
            <w:tcBorders>
              <w:top w:val="single" w:sz="6" w:space="0" w:color="auto"/>
              <w:left w:val="single" w:sz="6" w:space="0" w:color="auto"/>
              <w:bottom w:val="single" w:sz="6" w:space="0" w:color="auto"/>
              <w:right w:val="single" w:sz="6" w:space="0" w:color="auto"/>
            </w:tcBorders>
            <w:shd w:val="clear" w:color="auto" w:fill="DDD9C3" w:themeFill="background2" w:themeFillShade="E6"/>
            <w:textDirection w:val="btLr"/>
            <w:vAlign w:val="center"/>
            <w:hideMark/>
          </w:tcPr>
          <w:p w:rsidR="00D950A8" w:rsidRPr="00D950A8" w:rsidRDefault="000D3643" w:rsidP="000D3643">
            <w:pPr>
              <w:autoSpaceDE w:val="0"/>
              <w:autoSpaceDN w:val="0"/>
              <w:adjustRightInd w:val="0"/>
              <w:spacing w:line="240" w:lineRule="auto"/>
              <w:rPr>
                <w:rFonts w:ascii="TimesNewRomanPSMT" w:hAnsi="TimesNewRomanPSMT" w:cs="TimesNewRomanPSMT"/>
                <w:b/>
                <w:bCs/>
                <w:sz w:val="24"/>
                <w:szCs w:val="24"/>
              </w:rPr>
            </w:pPr>
            <w:r>
              <w:rPr>
                <w:rFonts w:ascii="TimesNewRomanPSMT" w:hAnsi="TimesNewRomanPSMT" w:cs="TimesNewRomanPSMT"/>
                <w:b/>
                <w:bCs/>
                <w:sz w:val="24"/>
                <w:szCs w:val="24"/>
              </w:rPr>
              <w:t xml:space="preserve">% обеспеченности </w:t>
            </w:r>
          </w:p>
        </w:tc>
        <w:tc>
          <w:tcPr>
            <w:tcW w:w="437" w:type="pct"/>
            <w:tcBorders>
              <w:top w:val="single" w:sz="6" w:space="0" w:color="auto"/>
              <w:left w:val="single" w:sz="6" w:space="0" w:color="auto"/>
              <w:bottom w:val="single" w:sz="6" w:space="0" w:color="auto"/>
              <w:right w:val="single" w:sz="6" w:space="0" w:color="auto"/>
            </w:tcBorders>
            <w:shd w:val="clear" w:color="auto" w:fill="DDD9C3" w:themeFill="background2" w:themeFillShade="E6"/>
            <w:textDirection w:val="btLr"/>
            <w:vAlign w:val="center"/>
            <w:hideMark/>
          </w:tcPr>
          <w:p w:rsidR="00D950A8" w:rsidRPr="000D3643" w:rsidRDefault="00D950A8" w:rsidP="00D950A8">
            <w:pPr>
              <w:autoSpaceDE w:val="0"/>
              <w:autoSpaceDN w:val="0"/>
              <w:adjustRightInd w:val="0"/>
              <w:spacing w:line="240" w:lineRule="auto"/>
              <w:rPr>
                <w:rFonts w:ascii="TimesNewRomanPSMT" w:hAnsi="TimesNewRomanPSMT" w:cs="TimesNewRomanPSMT"/>
                <w:b/>
                <w:bCs/>
                <w:sz w:val="20"/>
                <w:szCs w:val="20"/>
              </w:rPr>
            </w:pPr>
            <w:r w:rsidRPr="000D3643">
              <w:rPr>
                <w:rFonts w:ascii="TimesNewRomanPSMT" w:hAnsi="TimesNewRomanPSMT" w:cs="TimesNewRomanPSMT"/>
                <w:b/>
                <w:bCs/>
                <w:sz w:val="20"/>
                <w:szCs w:val="20"/>
              </w:rPr>
              <w:t xml:space="preserve">Кол-во </w:t>
            </w:r>
            <w:proofErr w:type="gramStart"/>
            <w:r w:rsidRPr="000D3643">
              <w:rPr>
                <w:rFonts w:ascii="TimesNewRomanPSMT" w:hAnsi="TimesNewRomanPSMT" w:cs="TimesNewRomanPSMT"/>
                <w:b/>
                <w:bCs/>
                <w:sz w:val="20"/>
                <w:szCs w:val="20"/>
              </w:rPr>
              <w:t>программ</w:t>
            </w:r>
            <w:proofErr w:type="gramEnd"/>
            <w:r w:rsidRPr="000D3643">
              <w:rPr>
                <w:rFonts w:ascii="TimesNewRomanPSMT" w:hAnsi="TimesNewRomanPSMT" w:cs="TimesNewRomanPSMT"/>
                <w:b/>
                <w:bCs/>
                <w:sz w:val="20"/>
                <w:szCs w:val="20"/>
              </w:rPr>
              <w:t xml:space="preserve"> по которым не полностью готовы УМК</w:t>
            </w:r>
            <w:r w:rsidRPr="000D3643">
              <w:rPr>
                <w:rFonts w:ascii="TimesNewRomanPSMT" w:hAnsi="TimesNewRomanPSMT" w:cs="TimesNewRomanPSMT"/>
                <w:b/>
                <w:bCs/>
                <w:sz w:val="20"/>
                <w:szCs w:val="20"/>
                <w:vertAlign w:val="superscript"/>
              </w:rPr>
              <w:footnoteReference w:id="2"/>
            </w:r>
          </w:p>
        </w:tc>
        <w:tc>
          <w:tcPr>
            <w:tcW w:w="465" w:type="pct"/>
            <w:tcBorders>
              <w:top w:val="single" w:sz="6" w:space="0" w:color="auto"/>
              <w:left w:val="single" w:sz="6" w:space="0" w:color="auto"/>
              <w:bottom w:val="single" w:sz="6" w:space="0" w:color="auto"/>
              <w:right w:val="single" w:sz="6" w:space="0" w:color="auto"/>
            </w:tcBorders>
            <w:shd w:val="clear" w:color="auto" w:fill="DDD9C3" w:themeFill="background2" w:themeFillShade="E6"/>
            <w:textDirection w:val="btLr"/>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0D3643">
              <w:rPr>
                <w:rFonts w:ascii="TimesNewRomanPSMT" w:hAnsi="TimesNewRomanPSMT" w:cs="TimesNewRomanPSMT"/>
                <w:b/>
                <w:bCs/>
                <w:sz w:val="20"/>
                <w:szCs w:val="20"/>
              </w:rPr>
              <w:t>% программ, по которым УМК не полностью готовы</w:t>
            </w:r>
          </w:p>
        </w:tc>
        <w:tc>
          <w:tcPr>
            <w:tcW w:w="340" w:type="pct"/>
            <w:tcBorders>
              <w:top w:val="single" w:sz="6" w:space="0" w:color="auto"/>
              <w:left w:val="single" w:sz="6" w:space="0" w:color="auto"/>
              <w:bottom w:val="single" w:sz="6" w:space="0" w:color="auto"/>
              <w:right w:val="single" w:sz="6" w:space="0" w:color="auto"/>
            </w:tcBorders>
            <w:shd w:val="clear" w:color="auto" w:fill="DDD9C3" w:themeFill="background2" w:themeFillShade="E6"/>
            <w:textDirection w:val="btLr"/>
            <w:vAlign w:val="center"/>
            <w:hideMark/>
          </w:tcPr>
          <w:p w:rsidR="00D950A8" w:rsidRPr="009B467E" w:rsidRDefault="00D950A8" w:rsidP="00D950A8">
            <w:pPr>
              <w:autoSpaceDE w:val="0"/>
              <w:autoSpaceDN w:val="0"/>
              <w:adjustRightInd w:val="0"/>
              <w:spacing w:line="240" w:lineRule="auto"/>
              <w:rPr>
                <w:rFonts w:ascii="TimesNewRomanPSMT" w:hAnsi="TimesNewRomanPSMT" w:cs="TimesNewRomanPSMT"/>
                <w:b/>
                <w:bCs/>
                <w:sz w:val="20"/>
                <w:szCs w:val="20"/>
              </w:rPr>
            </w:pPr>
            <w:r w:rsidRPr="009B467E">
              <w:rPr>
                <w:rFonts w:ascii="TimesNewRomanPSMT" w:hAnsi="TimesNewRomanPSMT" w:cs="TimesNewRomanPSMT"/>
                <w:b/>
                <w:bCs/>
                <w:sz w:val="20"/>
                <w:szCs w:val="20"/>
              </w:rPr>
              <w:t xml:space="preserve">Кол-во </w:t>
            </w:r>
            <w:proofErr w:type="gramStart"/>
            <w:r w:rsidRPr="009B467E">
              <w:rPr>
                <w:rFonts w:ascii="TimesNewRomanPSMT" w:hAnsi="TimesNewRomanPSMT" w:cs="TimesNewRomanPSMT"/>
                <w:b/>
                <w:bCs/>
                <w:sz w:val="20"/>
                <w:szCs w:val="20"/>
              </w:rPr>
              <w:t>программ</w:t>
            </w:r>
            <w:proofErr w:type="gramEnd"/>
            <w:r w:rsidRPr="009B467E">
              <w:rPr>
                <w:rFonts w:ascii="TimesNewRomanPSMT" w:hAnsi="TimesNewRomanPSMT" w:cs="TimesNewRomanPSMT"/>
                <w:b/>
                <w:bCs/>
                <w:sz w:val="20"/>
                <w:szCs w:val="20"/>
              </w:rPr>
              <w:t xml:space="preserve"> по которым УМК отсутствуют</w:t>
            </w:r>
          </w:p>
        </w:tc>
        <w:tc>
          <w:tcPr>
            <w:tcW w:w="462" w:type="pct"/>
            <w:tcBorders>
              <w:top w:val="single" w:sz="6" w:space="0" w:color="auto"/>
              <w:left w:val="single" w:sz="6" w:space="0" w:color="auto"/>
              <w:bottom w:val="single" w:sz="6" w:space="0" w:color="auto"/>
              <w:right w:val="single" w:sz="12" w:space="0" w:color="auto"/>
            </w:tcBorders>
            <w:shd w:val="clear" w:color="auto" w:fill="DDD9C3" w:themeFill="background2" w:themeFillShade="E6"/>
            <w:textDirection w:val="btLr"/>
            <w:vAlign w:val="center"/>
            <w:hideMark/>
          </w:tcPr>
          <w:p w:rsidR="00D950A8" w:rsidRPr="009B467E" w:rsidRDefault="00D950A8" w:rsidP="00D950A8">
            <w:pPr>
              <w:autoSpaceDE w:val="0"/>
              <w:autoSpaceDN w:val="0"/>
              <w:adjustRightInd w:val="0"/>
              <w:spacing w:line="240" w:lineRule="auto"/>
              <w:rPr>
                <w:rFonts w:ascii="TimesNewRomanPSMT" w:hAnsi="TimesNewRomanPSMT" w:cs="TimesNewRomanPSMT"/>
                <w:b/>
                <w:bCs/>
                <w:sz w:val="20"/>
                <w:szCs w:val="20"/>
              </w:rPr>
            </w:pPr>
            <w:r w:rsidRPr="009B467E">
              <w:rPr>
                <w:rFonts w:ascii="TimesNewRomanPSMT" w:hAnsi="TimesNewRomanPSMT" w:cs="TimesNewRomanPSMT"/>
                <w:b/>
                <w:bCs/>
                <w:sz w:val="20"/>
                <w:szCs w:val="20"/>
              </w:rPr>
              <w:t>% программ, по которым отсутствуют УМК</w:t>
            </w:r>
          </w:p>
        </w:tc>
      </w:tr>
      <w:tr w:rsidR="000D3643" w:rsidRPr="00D950A8" w:rsidTr="00153881">
        <w:trPr>
          <w:trHeight w:hRule="exact" w:val="397"/>
        </w:trPr>
        <w:tc>
          <w:tcPr>
            <w:tcW w:w="2165" w:type="pct"/>
            <w:tcBorders>
              <w:top w:val="single" w:sz="6" w:space="0" w:color="auto"/>
              <w:left w:val="single" w:sz="12" w:space="0" w:color="auto"/>
              <w:bottom w:val="single" w:sz="6" w:space="0" w:color="auto"/>
              <w:right w:val="single" w:sz="6" w:space="0" w:color="auto"/>
            </w:tcBorders>
            <w:shd w:val="clear" w:color="auto" w:fill="FFFFFF" w:themeFill="background1"/>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 xml:space="preserve">НИУ ВШЭ </w:t>
            </w:r>
            <w:r w:rsidR="000D3643">
              <w:rPr>
                <w:rFonts w:ascii="TimesNewRomanPSMT" w:hAnsi="TimesNewRomanPSMT" w:cs="TimesNewRomanPSMT"/>
                <w:b/>
                <w:bCs/>
                <w:sz w:val="24"/>
                <w:szCs w:val="24"/>
              </w:rPr>
              <w:t>-</w:t>
            </w:r>
            <w:r w:rsidRPr="00D950A8">
              <w:rPr>
                <w:rFonts w:ascii="TimesNewRomanPSMT" w:hAnsi="TimesNewRomanPSMT" w:cs="TimesNewRomanPSMT"/>
                <w:b/>
                <w:bCs/>
                <w:sz w:val="24"/>
                <w:szCs w:val="24"/>
              </w:rPr>
              <w:t xml:space="preserve"> Санкт-Петербург</w:t>
            </w:r>
          </w:p>
        </w:tc>
        <w:tc>
          <w:tcPr>
            <w:tcW w:w="423" w:type="pct"/>
            <w:tcBorders>
              <w:top w:val="single" w:sz="2" w:space="0" w:color="000000"/>
              <w:left w:val="single" w:sz="6" w:space="0" w:color="auto"/>
              <w:bottom w:val="single" w:sz="6" w:space="0" w:color="auto"/>
              <w:right w:val="single" w:sz="6" w:space="0" w:color="auto"/>
            </w:tcBorders>
            <w:shd w:val="clear" w:color="auto" w:fill="FFFFFF" w:themeFill="background1"/>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575</w:t>
            </w:r>
          </w:p>
        </w:tc>
        <w:tc>
          <w:tcPr>
            <w:tcW w:w="437"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390</w:t>
            </w:r>
          </w:p>
        </w:tc>
        <w:tc>
          <w:tcPr>
            <w:tcW w:w="271" w:type="pct"/>
            <w:tcBorders>
              <w:top w:val="single" w:sz="6" w:space="0" w:color="auto"/>
              <w:left w:val="single" w:sz="6" w:space="0" w:color="auto"/>
              <w:bottom w:val="single" w:sz="6" w:space="0" w:color="auto"/>
              <w:right w:val="single" w:sz="6" w:space="0" w:color="auto"/>
            </w:tcBorders>
            <w:shd w:val="clear" w:color="auto" w:fill="E5B8B7" w:themeFill="accent2" w:themeFillTint="66"/>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68</w:t>
            </w:r>
          </w:p>
        </w:tc>
        <w:tc>
          <w:tcPr>
            <w:tcW w:w="437"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120</w:t>
            </w:r>
          </w:p>
        </w:tc>
        <w:tc>
          <w:tcPr>
            <w:tcW w:w="465" w:type="pct"/>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21</w:t>
            </w:r>
          </w:p>
        </w:tc>
        <w:tc>
          <w:tcPr>
            <w:tcW w:w="34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65</w:t>
            </w:r>
          </w:p>
        </w:tc>
        <w:tc>
          <w:tcPr>
            <w:tcW w:w="462" w:type="pct"/>
            <w:tcBorders>
              <w:top w:val="single" w:sz="6" w:space="0" w:color="auto"/>
              <w:left w:val="single" w:sz="6" w:space="0" w:color="auto"/>
              <w:bottom w:val="single" w:sz="6" w:space="0" w:color="auto"/>
              <w:right w:val="single" w:sz="12" w:space="0" w:color="auto"/>
            </w:tcBorders>
            <w:shd w:val="clear" w:color="auto" w:fill="8DB3E2" w:themeFill="text2" w:themeFillTint="66"/>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11</w:t>
            </w:r>
          </w:p>
        </w:tc>
      </w:tr>
      <w:tr w:rsidR="000D3643" w:rsidRPr="00D950A8" w:rsidTr="00153881">
        <w:trPr>
          <w:trHeight w:hRule="exact" w:val="397"/>
        </w:trPr>
        <w:tc>
          <w:tcPr>
            <w:tcW w:w="2165" w:type="pct"/>
            <w:tcBorders>
              <w:top w:val="single" w:sz="6" w:space="0" w:color="auto"/>
              <w:left w:val="single" w:sz="12" w:space="0" w:color="auto"/>
              <w:bottom w:val="single" w:sz="6" w:space="0" w:color="auto"/>
              <w:right w:val="single" w:sz="6" w:space="0" w:color="auto"/>
            </w:tcBorders>
            <w:shd w:val="clear" w:color="auto" w:fill="DDD9C3" w:themeFill="background2" w:themeFillShade="E6"/>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Факультет экономики</w:t>
            </w:r>
          </w:p>
        </w:tc>
        <w:tc>
          <w:tcPr>
            <w:tcW w:w="423" w:type="pct"/>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138</w:t>
            </w:r>
          </w:p>
        </w:tc>
        <w:tc>
          <w:tcPr>
            <w:tcW w:w="437" w:type="pct"/>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70</w:t>
            </w:r>
          </w:p>
        </w:tc>
        <w:tc>
          <w:tcPr>
            <w:tcW w:w="271" w:type="pct"/>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50</w:t>
            </w:r>
          </w:p>
        </w:tc>
        <w:tc>
          <w:tcPr>
            <w:tcW w:w="437" w:type="pct"/>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50</w:t>
            </w:r>
          </w:p>
        </w:tc>
        <w:tc>
          <w:tcPr>
            <w:tcW w:w="465" w:type="pct"/>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40</w:t>
            </w:r>
          </w:p>
        </w:tc>
        <w:tc>
          <w:tcPr>
            <w:tcW w:w="340" w:type="pct"/>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18</w:t>
            </w:r>
          </w:p>
        </w:tc>
        <w:tc>
          <w:tcPr>
            <w:tcW w:w="462" w:type="pct"/>
            <w:tcBorders>
              <w:top w:val="single" w:sz="6" w:space="0" w:color="auto"/>
              <w:left w:val="single" w:sz="6" w:space="0" w:color="auto"/>
              <w:bottom w:val="single" w:sz="6" w:space="0" w:color="auto"/>
              <w:right w:val="single" w:sz="12" w:space="0" w:color="auto"/>
            </w:tcBorders>
            <w:shd w:val="clear" w:color="auto" w:fill="DDD9C3" w:themeFill="background2" w:themeFillShade="E6"/>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10</w:t>
            </w:r>
          </w:p>
        </w:tc>
      </w:tr>
      <w:tr w:rsidR="000D3643" w:rsidRPr="00D950A8" w:rsidTr="00153881">
        <w:trPr>
          <w:trHeight w:hRule="exact" w:val="397"/>
        </w:trPr>
        <w:tc>
          <w:tcPr>
            <w:tcW w:w="2165" w:type="pct"/>
            <w:tcBorders>
              <w:top w:val="single" w:sz="6" w:space="0" w:color="auto"/>
              <w:left w:val="single" w:sz="12" w:space="0" w:color="auto"/>
              <w:bottom w:val="single" w:sz="6" w:space="0" w:color="auto"/>
              <w:right w:val="single" w:sz="6" w:space="0" w:color="auto"/>
            </w:tcBorders>
            <w:shd w:val="clear" w:color="auto" w:fill="FFFFFF" w:themeFill="background1"/>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Кафедра экономической теории</w:t>
            </w:r>
          </w:p>
        </w:tc>
        <w:tc>
          <w:tcPr>
            <w:tcW w:w="423"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36</w:t>
            </w:r>
          </w:p>
        </w:tc>
        <w:tc>
          <w:tcPr>
            <w:tcW w:w="437"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11</w:t>
            </w:r>
          </w:p>
        </w:tc>
        <w:tc>
          <w:tcPr>
            <w:tcW w:w="271" w:type="pct"/>
            <w:tcBorders>
              <w:top w:val="single" w:sz="6" w:space="0" w:color="auto"/>
              <w:left w:val="single" w:sz="6" w:space="0" w:color="auto"/>
              <w:bottom w:val="single" w:sz="6" w:space="0" w:color="auto"/>
              <w:right w:val="single" w:sz="6" w:space="0" w:color="auto"/>
            </w:tcBorders>
            <w:shd w:val="clear" w:color="auto" w:fill="E5B8B7" w:themeFill="accent2" w:themeFillTint="66"/>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30</w:t>
            </w:r>
          </w:p>
        </w:tc>
        <w:tc>
          <w:tcPr>
            <w:tcW w:w="437"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22</w:t>
            </w:r>
          </w:p>
        </w:tc>
        <w:tc>
          <w:tcPr>
            <w:tcW w:w="465" w:type="pct"/>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60</w:t>
            </w:r>
          </w:p>
        </w:tc>
        <w:tc>
          <w:tcPr>
            <w:tcW w:w="34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3</w:t>
            </w:r>
          </w:p>
        </w:tc>
        <w:tc>
          <w:tcPr>
            <w:tcW w:w="462" w:type="pct"/>
            <w:tcBorders>
              <w:top w:val="single" w:sz="6" w:space="0" w:color="auto"/>
              <w:left w:val="single" w:sz="6" w:space="0" w:color="auto"/>
              <w:bottom w:val="single" w:sz="6" w:space="0" w:color="auto"/>
              <w:right w:val="single" w:sz="12" w:space="0" w:color="auto"/>
            </w:tcBorders>
            <w:shd w:val="clear" w:color="auto" w:fill="8DB3E2" w:themeFill="text2" w:themeFillTint="66"/>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10</w:t>
            </w:r>
          </w:p>
        </w:tc>
      </w:tr>
      <w:tr w:rsidR="000D3643" w:rsidRPr="00D950A8" w:rsidTr="00153881">
        <w:trPr>
          <w:trHeight w:hRule="exact" w:val="650"/>
        </w:trPr>
        <w:tc>
          <w:tcPr>
            <w:tcW w:w="2165" w:type="pct"/>
            <w:tcBorders>
              <w:top w:val="single" w:sz="6" w:space="0" w:color="auto"/>
              <w:left w:val="single" w:sz="12" w:space="0" w:color="auto"/>
              <w:bottom w:val="single" w:sz="6" w:space="0" w:color="auto"/>
              <w:right w:val="single" w:sz="6" w:space="0" w:color="auto"/>
            </w:tcBorders>
            <w:shd w:val="clear" w:color="auto" w:fill="FFFFFF" w:themeFill="background1"/>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Кафедра городской и региональной экономики</w:t>
            </w:r>
          </w:p>
        </w:tc>
        <w:tc>
          <w:tcPr>
            <w:tcW w:w="423"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12</w:t>
            </w:r>
          </w:p>
        </w:tc>
        <w:tc>
          <w:tcPr>
            <w:tcW w:w="437"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3</w:t>
            </w:r>
          </w:p>
        </w:tc>
        <w:tc>
          <w:tcPr>
            <w:tcW w:w="271" w:type="pct"/>
            <w:tcBorders>
              <w:top w:val="single" w:sz="6" w:space="0" w:color="auto"/>
              <w:left w:val="single" w:sz="6" w:space="0" w:color="auto"/>
              <w:bottom w:val="single" w:sz="6" w:space="0" w:color="auto"/>
              <w:right w:val="single" w:sz="6" w:space="0" w:color="auto"/>
            </w:tcBorders>
            <w:shd w:val="clear" w:color="auto" w:fill="E5B8B7" w:themeFill="accent2" w:themeFillTint="66"/>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25</w:t>
            </w:r>
          </w:p>
        </w:tc>
        <w:tc>
          <w:tcPr>
            <w:tcW w:w="437"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9</w:t>
            </w:r>
          </w:p>
        </w:tc>
        <w:tc>
          <w:tcPr>
            <w:tcW w:w="465" w:type="pct"/>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75</w:t>
            </w:r>
          </w:p>
        </w:tc>
        <w:tc>
          <w:tcPr>
            <w:tcW w:w="34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0</w:t>
            </w:r>
          </w:p>
        </w:tc>
        <w:tc>
          <w:tcPr>
            <w:tcW w:w="462" w:type="pct"/>
            <w:tcBorders>
              <w:top w:val="single" w:sz="6" w:space="0" w:color="auto"/>
              <w:left w:val="single" w:sz="6" w:space="0" w:color="auto"/>
              <w:bottom w:val="single" w:sz="6" w:space="0" w:color="auto"/>
              <w:right w:val="single" w:sz="12" w:space="0" w:color="auto"/>
            </w:tcBorders>
            <w:shd w:val="clear" w:color="auto" w:fill="8DB3E2" w:themeFill="text2" w:themeFillTint="66"/>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0</w:t>
            </w:r>
          </w:p>
        </w:tc>
      </w:tr>
      <w:tr w:rsidR="000D3643" w:rsidRPr="00D950A8" w:rsidTr="00153881">
        <w:trPr>
          <w:trHeight w:hRule="exact" w:val="560"/>
        </w:trPr>
        <w:tc>
          <w:tcPr>
            <w:tcW w:w="2165" w:type="pct"/>
            <w:tcBorders>
              <w:top w:val="single" w:sz="6" w:space="0" w:color="auto"/>
              <w:left w:val="single" w:sz="12" w:space="0" w:color="auto"/>
              <w:bottom w:val="single" w:sz="6" w:space="0" w:color="auto"/>
              <w:right w:val="single" w:sz="6" w:space="0" w:color="auto"/>
            </w:tcBorders>
            <w:shd w:val="clear" w:color="auto" w:fill="FFFFFF" w:themeFill="background1"/>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Кафедра институциональной экономики</w:t>
            </w:r>
          </w:p>
        </w:tc>
        <w:tc>
          <w:tcPr>
            <w:tcW w:w="423"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23</w:t>
            </w:r>
          </w:p>
        </w:tc>
        <w:tc>
          <w:tcPr>
            <w:tcW w:w="437"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5</w:t>
            </w:r>
          </w:p>
        </w:tc>
        <w:tc>
          <w:tcPr>
            <w:tcW w:w="271" w:type="pct"/>
            <w:tcBorders>
              <w:top w:val="single" w:sz="6" w:space="0" w:color="auto"/>
              <w:left w:val="single" w:sz="6" w:space="0" w:color="auto"/>
              <w:bottom w:val="single" w:sz="6" w:space="0" w:color="auto"/>
              <w:right w:val="single" w:sz="6" w:space="0" w:color="auto"/>
            </w:tcBorders>
            <w:shd w:val="clear" w:color="auto" w:fill="E5B8B7" w:themeFill="accent2" w:themeFillTint="66"/>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20</w:t>
            </w:r>
          </w:p>
        </w:tc>
        <w:tc>
          <w:tcPr>
            <w:tcW w:w="437"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16</w:t>
            </w:r>
          </w:p>
        </w:tc>
        <w:tc>
          <w:tcPr>
            <w:tcW w:w="465" w:type="pct"/>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70</w:t>
            </w:r>
          </w:p>
        </w:tc>
        <w:tc>
          <w:tcPr>
            <w:tcW w:w="34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2</w:t>
            </w:r>
          </w:p>
        </w:tc>
        <w:tc>
          <w:tcPr>
            <w:tcW w:w="462" w:type="pct"/>
            <w:tcBorders>
              <w:top w:val="single" w:sz="6" w:space="0" w:color="auto"/>
              <w:left w:val="single" w:sz="6" w:space="0" w:color="auto"/>
              <w:bottom w:val="single" w:sz="6" w:space="0" w:color="auto"/>
              <w:right w:val="single" w:sz="12" w:space="0" w:color="auto"/>
            </w:tcBorders>
            <w:shd w:val="clear" w:color="auto" w:fill="8DB3E2" w:themeFill="text2" w:themeFillTint="66"/>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10</w:t>
            </w:r>
          </w:p>
        </w:tc>
      </w:tr>
      <w:tr w:rsidR="000D3643" w:rsidRPr="00D950A8" w:rsidTr="00153881">
        <w:trPr>
          <w:trHeight w:hRule="exact" w:val="570"/>
        </w:trPr>
        <w:tc>
          <w:tcPr>
            <w:tcW w:w="2165" w:type="pct"/>
            <w:tcBorders>
              <w:top w:val="single" w:sz="6" w:space="0" w:color="auto"/>
              <w:left w:val="single" w:sz="12" w:space="0" w:color="auto"/>
              <w:bottom w:val="single" w:sz="6" w:space="0" w:color="auto"/>
              <w:right w:val="single" w:sz="6" w:space="0" w:color="auto"/>
            </w:tcBorders>
            <w:shd w:val="clear" w:color="auto" w:fill="FFFFFF" w:themeFill="background1"/>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Кафедра финансовых рынков и финансового менеджмента</w:t>
            </w:r>
          </w:p>
        </w:tc>
        <w:tc>
          <w:tcPr>
            <w:tcW w:w="423"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67</w:t>
            </w:r>
          </w:p>
        </w:tc>
        <w:tc>
          <w:tcPr>
            <w:tcW w:w="437"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51</w:t>
            </w:r>
          </w:p>
        </w:tc>
        <w:tc>
          <w:tcPr>
            <w:tcW w:w="271" w:type="pct"/>
            <w:tcBorders>
              <w:top w:val="single" w:sz="6" w:space="0" w:color="auto"/>
              <w:left w:val="single" w:sz="6" w:space="0" w:color="auto"/>
              <w:bottom w:val="single" w:sz="6" w:space="0" w:color="auto"/>
              <w:right w:val="single" w:sz="6" w:space="0" w:color="auto"/>
            </w:tcBorders>
            <w:shd w:val="clear" w:color="auto" w:fill="E5B8B7" w:themeFill="accent2" w:themeFillTint="66"/>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lang w:val="en-US"/>
              </w:rPr>
            </w:pPr>
            <w:r w:rsidRPr="00D950A8">
              <w:rPr>
                <w:rFonts w:ascii="TimesNewRomanPSMT" w:hAnsi="TimesNewRomanPSMT" w:cs="TimesNewRomanPSMT"/>
                <w:sz w:val="24"/>
                <w:szCs w:val="24"/>
                <w:lang w:val="en-US"/>
              </w:rPr>
              <w:t>76</w:t>
            </w:r>
          </w:p>
        </w:tc>
        <w:tc>
          <w:tcPr>
            <w:tcW w:w="437"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3</w:t>
            </w:r>
          </w:p>
        </w:tc>
        <w:tc>
          <w:tcPr>
            <w:tcW w:w="465" w:type="pct"/>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lang w:val="en-US"/>
              </w:rPr>
            </w:pPr>
            <w:r w:rsidRPr="00D950A8">
              <w:rPr>
                <w:rFonts w:ascii="TimesNewRomanPSMT" w:hAnsi="TimesNewRomanPSMT" w:cs="TimesNewRomanPSMT"/>
                <w:sz w:val="24"/>
                <w:szCs w:val="24"/>
              </w:rPr>
              <w:t>4,5</w:t>
            </w:r>
          </w:p>
        </w:tc>
        <w:tc>
          <w:tcPr>
            <w:tcW w:w="34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13</w:t>
            </w:r>
          </w:p>
        </w:tc>
        <w:tc>
          <w:tcPr>
            <w:tcW w:w="462" w:type="pct"/>
            <w:tcBorders>
              <w:top w:val="single" w:sz="6" w:space="0" w:color="auto"/>
              <w:left w:val="single" w:sz="6" w:space="0" w:color="auto"/>
              <w:bottom w:val="single" w:sz="6" w:space="0" w:color="auto"/>
              <w:right w:val="single" w:sz="12" w:space="0" w:color="auto"/>
            </w:tcBorders>
            <w:shd w:val="clear" w:color="auto" w:fill="8DB3E2" w:themeFill="text2" w:themeFillTint="66"/>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19,5</w:t>
            </w:r>
          </w:p>
        </w:tc>
      </w:tr>
      <w:tr w:rsidR="000D3643" w:rsidRPr="00D950A8" w:rsidTr="00153881">
        <w:trPr>
          <w:trHeight w:hRule="exact" w:val="397"/>
        </w:trPr>
        <w:tc>
          <w:tcPr>
            <w:tcW w:w="2165" w:type="pct"/>
            <w:tcBorders>
              <w:top w:val="single" w:sz="6" w:space="0" w:color="auto"/>
              <w:left w:val="single" w:sz="12" w:space="0" w:color="auto"/>
              <w:bottom w:val="single" w:sz="6" w:space="0" w:color="auto"/>
              <w:right w:val="single" w:sz="6" w:space="0" w:color="auto"/>
            </w:tcBorders>
            <w:shd w:val="clear" w:color="auto" w:fill="DDD9C3" w:themeFill="background2" w:themeFillShade="E6"/>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lastRenderedPageBreak/>
              <w:t>Факультет менеджмента</w:t>
            </w:r>
          </w:p>
        </w:tc>
        <w:tc>
          <w:tcPr>
            <w:tcW w:w="423" w:type="pct"/>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89</w:t>
            </w:r>
          </w:p>
        </w:tc>
        <w:tc>
          <w:tcPr>
            <w:tcW w:w="437" w:type="pct"/>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78</w:t>
            </w:r>
          </w:p>
        </w:tc>
        <w:tc>
          <w:tcPr>
            <w:tcW w:w="271" w:type="pct"/>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85</w:t>
            </w:r>
          </w:p>
        </w:tc>
        <w:tc>
          <w:tcPr>
            <w:tcW w:w="437" w:type="pct"/>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5</w:t>
            </w:r>
          </w:p>
        </w:tc>
        <w:tc>
          <w:tcPr>
            <w:tcW w:w="465" w:type="pct"/>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5</w:t>
            </w:r>
          </w:p>
        </w:tc>
        <w:tc>
          <w:tcPr>
            <w:tcW w:w="340" w:type="pct"/>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6</w:t>
            </w:r>
          </w:p>
        </w:tc>
        <w:tc>
          <w:tcPr>
            <w:tcW w:w="462" w:type="pct"/>
            <w:tcBorders>
              <w:top w:val="single" w:sz="6" w:space="0" w:color="auto"/>
              <w:left w:val="single" w:sz="6" w:space="0" w:color="auto"/>
              <w:bottom w:val="single" w:sz="6" w:space="0" w:color="auto"/>
              <w:right w:val="single" w:sz="12" w:space="0" w:color="auto"/>
            </w:tcBorders>
            <w:shd w:val="clear" w:color="auto" w:fill="DDD9C3" w:themeFill="background2" w:themeFillShade="E6"/>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10</w:t>
            </w:r>
          </w:p>
        </w:tc>
      </w:tr>
      <w:tr w:rsidR="000D3643" w:rsidRPr="00D950A8" w:rsidTr="00153881">
        <w:trPr>
          <w:trHeight w:hRule="exact" w:val="397"/>
        </w:trPr>
        <w:tc>
          <w:tcPr>
            <w:tcW w:w="2165" w:type="pct"/>
            <w:tcBorders>
              <w:top w:val="single" w:sz="6" w:space="0" w:color="auto"/>
              <w:left w:val="single" w:sz="12" w:space="0" w:color="auto"/>
              <w:bottom w:val="single" w:sz="6" w:space="0" w:color="auto"/>
              <w:right w:val="single" w:sz="6" w:space="0" w:color="auto"/>
            </w:tcBorders>
            <w:shd w:val="clear" w:color="auto" w:fill="FFFFFF" w:themeFill="background1"/>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Кафедра менеджмента</w:t>
            </w:r>
          </w:p>
        </w:tc>
        <w:tc>
          <w:tcPr>
            <w:tcW w:w="423"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39</w:t>
            </w:r>
          </w:p>
        </w:tc>
        <w:tc>
          <w:tcPr>
            <w:tcW w:w="437"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31</w:t>
            </w:r>
          </w:p>
        </w:tc>
        <w:tc>
          <w:tcPr>
            <w:tcW w:w="271" w:type="pct"/>
            <w:tcBorders>
              <w:top w:val="single" w:sz="6" w:space="0" w:color="auto"/>
              <w:left w:val="single" w:sz="6" w:space="0" w:color="auto"/>
              <w:bottom w:val="single" w:sz="6" w:space="0" w:color="auto"/>
              <w:right w:val="single" w:sz="6" w:space="0" w:color="auto"/>
            </w:tcBorders>
            <w:shd w:val="clear" w:color="auto" w:fill="E5B8B7" w:themeFill="accent2" w:themeFillTint="66"/>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80</w:t>
            </w:r>
          </w:p>
        </w:tc>
        <w:tc>
          <w:tcPr>
            <w:tcW w:w="437"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5</w:t>
            </w:r>
          </w:p>
        </w:tc>
        <w:tc>
          <w:tcPr>
            <w:tcW w:w="465" w:type="pct"/>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10</w:t>
            </w:r>
          </w:p>
        </w:tc>
        <w:tc>
          <w:tcPr>
            <w:tcW w:w="34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3</w:t>
            </w:r>
          </w:p>
        </w:tc>
        <w:tc>
          <w:tcPr>
            <w:tcW w:w="462" w:type="pct"/>
            <w:tcBorders>
              <w:top w:val="single" w:sz="6" w:space="0" w:color="auto"/>
              <w:left w:val="single" w:sz="6" w:space="0" w:color="auto"/>
              <w:bottom w:val="single" w:sz="6" w:space="0" w:color="auto"/>
              <w:right w:val="single" w:sz="12" w:space="0" w:color="auto"/>
            </w:tcBorders>
            <w:shd w:val="clear" w:color="auto" w:fill="8DB3E2" w:themeFill="text2" w:themeFillTint="66"/>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10</w:t>
            </w:r>
          </w:p>
        </w:tc>
      </w:tr>
      <w:tr w:rsidR="000D3643" w:rsidRPr="00D950A8" w:rsidTr="00153881">
        <w:trPr>
          <w:trHeight w:hRule="exact" w:val="523"/>
        </w:trPr>
        <w:tc>
          <w:tcPr>
            <w:tcW w:w="2165" w:type="pct"/>
            <w:tcBorders>
              <w:top w:val="single" w:sz="6" w:space="0" w:color="auto"/>
              <w:left w:val="single" w:sz="12" w:space="0" w:color="auto"/>
              <w:bottom w:val="single" w:sz="6" w:space="0" w:color="auto"/>
              <w:right w:val="single" w:sz="6" w:space="0" w:color="auto"/>
            </w:tcBorders>
            <w:shd w:val="clear" w:color="auto" w:fill="FFFFFF" w:themeFill="background1"/>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Кафедра государственного и муниципального управления</w:t>
            </w:r>
          </w:p>
        </w:tc>
        <w:tc>
          <w:tcPr>
            <w:tcW w:w="423"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41</w:t>
            </w:r>
          </w:p>
        </w:tc>
        <w:tc>
          <w:tcPr>
            <w:tcW w:w="437"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38</w:t>
            </w:r>
          </w:p>
        </w:tc>
        <w:tc>
          <w:tcPr>
            <w:tcW w:w="271" w:type="pct"/>
            <w:tcBorders>
              <w:top w:val="single" w:sz="6" w:space="0" w:color="auto"/>
              <w:left w:val="single" w:sz="6" w:space="0" w:color="auto"/>
              <w:bottom w:val="single" w:sz="6" w:space="0" w:color="auto"/>
              <w:right w:val="single" w:sz="6" w:space="0" w:color="auto"/>
            </w:tcBorders>
            <w:shd w:val="clear" w:color="auto" w:fill="E5B8B7" w:themeFill="accent2" w:themeFillTint="66"/>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90</w:t>
            </w:r>
          </w:p>
        </w:tc>
        <w:tc>
          <w:tcPr>
            <w:tcW w:w="437"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0</w:t>
            </w:r>
          </w:p>
        </w:tc>
        <w:tc>
          <w:tcPr>
            <w:tcW w:w="465" w:type="pct"/>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0</w:t>
            </w:r>
          </w:p>
        </w:tc>
        <w:tc>
          <w:tcPr>
            <w:tcW w:w="34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3</w:t>
            </w:r>
          </w:p>
        </w:tc>
        <w:tc>
          <w:tcPr>
            <w:tcW w:w="462" w:type="pct"/>
            <w:tcBorders>
              <w:top w:val="single" w:sz="6" w:space="0" w:color="auto"/>
              <w:left w:val="single" w:sz="6" w:space="0" w:color="auto"/>
              <w:bottom w:val="single" w:sz="6" w:space="0" w:color="auto"/>
              <w:right w:val="single" w:sz="12" w:space="0" w:color="auto"/>
            </w:tcBorders>
            <w:shd w:val="clear" w:color="auto" w:fill="8DB3E2" w:themeFill="text2" w:themeFillTint="66"/>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10</w:t>
            </w:r>
          </w:p>
        </w:tc>
      </w:tr>
      <w:tr w:rsidR="000D3643" w:rsidRPr="00D950A8" w:rsidTr="00153881">
        <w:trPr>
          <w:trHeight w:hRule="exact" w:val="397"/>
        </w:trPr>
        <w:tc>
          <w:tcPr>
            <w:tcW w:w="2165" w:type="pct"/>
            <w:tcBorders>
              <w:top w:val="single" w:sz="6" w:space="0" w:color="auto"/>
              <w:left w:val="single" w:sz="12" w:space="0" w:color="auto"/>
              <w:bottom w:val="single" w:sz="6" w:space="0" w:color="auto"/>
              <w:right w:val="single" w:sz="6" w:space="0" w:color="auto"/>
            </w:tcBorders>
            <w:shd w:val="clear" w:color="auto" w:fill="FFFFFF" w:themeFill="background1"/>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 xml:space="preserve">Кафедра </w:t>
            </w:r>
            <w:proofErr w:type="spellStart"/>
            <w:proofErr w:type="gramStart"/>
            <w:r w:rsidRPr="00D950A8">
              <w:rPr>
                <w:rFonts w:ascii="TimesNewRomanPSMT" w:hAnsi="TimesNewRomanPSMT" w:cs="TimesNewRomanPSMT"/>
                <w:sz w:val="24"/>
                <w:szCs w:val="24"/>
              </w:rPr>
              <w:t>бизнес-информатики</w:t>
            </w:r>
            <w:proofErr w:type="spellEnd"/>
            <w:proofErr w:type="gramEnd"/>
          </w:p>
        </w:tc>
        <w:tc>
          <w:tcPr>
            <w:tcW w:w="423"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9</w:t>
            </w:r>
          </w:p>
        </w:tc>
        <w:tc>
          <w:tcPr>
            <w:tcW w:w="437"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9</w:t>
            </w:r>
          </w:p>
        </w:tc>
        <w:tc>
          <w:tcPr>
            <w:tcW w:w="271" w:type="pct"/>
            <w:tcBorders>
              <w:top w:val="single" w:sz="6" w:space="0" w:color="auto"/>
              <w:left w:val="single" w:sz="6" w:space="0" w:color="auto"/>
              <w:bottom w:val="single" w:sz="6" w:space="0" w:color="auto"/>
              <w:right w:val="single" w:sz="6" w:space="0" w:color="auto"/>
            </w:tcBorders>
            <w:shd w:val="clear" w:color="auto" w:fill="E5B8B7" w:themeFill="accent2" w:themeFillTint="66"/>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100</w:t>
            </w:r>
          </w:p>
        </w:tc>
        <w:tc>
          <w:tcPr>
            <w:tcW w:w="437"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0</w:t>
            </w:r>
          </w:p>
        </w:tc>
        <w:tc>
          <w:tcPr>
            <w:tcW w:w="465" w:type="pct"/>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0</w:t>
            </w:r>
          </w:p>
        </w:tc>
        <w:tc>
          <w:tcPr>
            <w:tcW w:w="34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0</w:t>
            </w:r>
          </w:p>
        </w:tc>
        <w:tc>
          <w:tcPr>
            <w:tcW w:w="462" w:type="pct"/>
            <w:tcBorders>
              <w:top w:val="single" w:sz="6" w:space="0" w:color="auto"/>
              <w:left w:val="single" w:sz="6" w:space="0" w:color="auto"/>
              <w:bottom w:val="single" w:sz="6" w:space="0" w:color="auto"/>
              <w:right w:val="single" w:sz="12" w:space="0" w:color="auto"/>
            </w:tcBorders>
            <w:shd w:val="clear" w:color="auto" w:fill="8DB3E2" w:themeFill="text2" w:themeFillTint="66"/>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0</w:t>
            </w:r>
          </w:p>
        </w:tc>
      </w:tr>
      <w:tr w:rsidR="000D3643" w:rsidRPr="00D950A8" w:rsidTr="00153881">
        <w:trPr>
          <w:trHeight w:hRule="exact" w:val="397"/>
        </w:trPr>
        <w:tc>
          <w:tcPr>
            <w:tcW w:w="2165" w:type="pct"/>
            <w:tcBorders>
              <w:top w:val="single" w:sz="6" w:space="0" w:color="auto"/>
              <w:left w:val="single" w:sz="12" w:space="0" w:color="auto"/>
              <w:bottom w:val="single" w:sz="6" w:space="0" w:color="auto"/>
              <w:right w:val="single" w:sz="6" w:space="0" w:color="auto"/>
            </w:tcBorders>
            <w:shd w:val="clear" w:color="auto" w:fill="DDD9C3" w:themeFill="background2" w:themeFillShade="E6"/>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Факультет     социологии</w:t>
            </w:r>
          </w:p>
        </w:tc>
        <w:tc>
          <w:tcPr>
            <w:tcW w:w="423" w:type="pct"/>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129</w:t>
            </w:r>
          </w:p>
        </w:tc>
        <w:tc>
          <w:tcPr>
            <w:tcW w:w="437" w:type="pct"/>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56</w:t>
            </w:r>
          </w:p>
        </w:tc>
        <w:tc>
          <w:tcPr>
            <w:tcW w:w="271" w:type="pct"/>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40</w:t>
            </w:r>
          </w:p>
        </w:tc>
        <w:tc>
          <w:tcPr>
            <w:tcW w:w="437" w:type="pct"/>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32</w:t>
            </w:r>
          </w:p>
        </w:tc>
        <w:tc>
          <w:tcPr>
            <w:tcW w:w="465" w:type="pct"/>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25</w:t>
            </w:r>
          </w:p>
        </w:tc>
        <w:tc>
          <w:tcPr>
            <w:tcW w:w="340" w:type="pct"/>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41</w:t>
            </w:r>
          </w:p>
        </w:tc>
        <w:tc>
          <w:tcPr>
            <w:tcW w:w="462" w:type="pct"/>
            <w:tcBorders>
              <w:top w:val="single" w:sz="6" w:space="0" w:color="auto"/>
              <w:left w:val="single" w:sz="6" w:space="0" w:color="auto"/>
              <w:bottom w:val="single" w:sz="6" w:space="0" w:color="auto"/>
              <w:right w:val="single" w:sz="12" w:space="0" w:color="auto"/>
            </w:tcBorders>
            <w:shd w:val="clear" w:color="auto" w:fill="DDD9C3" w:themeFill="background2" w:themeFillShade="E6"/>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35</w:t>
            </w:r>
          </w:p>
        </w:tc>
      </w:tr>
      <w:tr w:rsidR="000D3643" w:rsidRPr="00D950A8" w:rsidTr="00153881">
        <w:trPr>
          <w:trHeight w:hRule="exact" w:val="397"/>
        </w:trPr>
        <w:tc>
          <w:tcPr>
            <w:tcW w:w="2165" w:type="pct"/>
            <w:tcBorders>
              <w:top w:val="single" w:sz="6" w:space="0" w:color="auto"/>
              <w:left w:val="single" w:sz="12" w:space="0" w:color="auto"/>
              <w:bottom w:val="single" w:sz="6" w:space="0" w:color="auto"/>
              <w:right w:val="single" w:sz="6" w:space="0" w:color="auto"/>
            </w:tcBorders>
            <w:shd w:val="clear" w:color="auto" w:fill="FFFFFF" w:themeFill="background1"/>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Кафедра социологии</w:t>
            </w:r>
          </w:p>
        </w:tc>
        <w:tc>
          <w:tcPr>
            <w:tcW w:w="423"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47</w:t>
            </w:r>
          </w:p>
        </w:tc>
        <w:tc>
          <w:tcPr>
            <w:tcW w:w="437"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12</w:t>
            </w:r>
          </w:p>
        </w:tc>
        <w:tc>
          <w:tcPr>
            <w:tcW w:w="271" w:type="pct"/>
            <w:tcBorders>
              <w:top w:val="single" w:sz="6" w:space="0" w:color="auto"/>
              <w:left w:val="single" w:sz="6" w:space="0" w:color="auto"/>
              <w:bottom w:val="single" w:sz="6" w:space="0" w:color="auto"/>
              <w:right w:val="single" w:sz="6" w:space="0" w:color="auto"/>
            </w:tcBorders>
            <w:shd w:val="clear" w:color="auto" w:fill="E5B8B7" w:themeFill="accent2" w:themeFillTint="66"/>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25</w:t>
            </w:r>
          </w:p>
        </w:tc>
        <w:tc>
          <w:tcPr>
            <w:tcW w:w="437"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0</w:t>
            </w:r>
          </w:p>
        </w:tc>
        <w:tc>
          <w:tcPr>
            <w:tcW w:w="465" w:type="pct"/>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0</w:t>
            </w:r>
          </w:p>
        </w:tc>
        <w:tc>
          <w:tcPr>
            <w:tcW w:w="34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35</w:t>
            </w:r>
          </w:p>
        </w:tc>
        <w:tc>
          <w:tcPr>
            <w:tcW w:w="462" w:type="pct"/>
            <w:tcBorders>
              <w:top w:val="single" w:sz="6" w:space="0" w:color="auto"/>
              <w:left w:val="single" w:sz="6" w:space="0" w:color="auto"/>
              <w:bottom w:val="single" w:sz="6" w:space="0" w:color="auto"/>
              <w:right w:val="single" w:sz="12" w:space="0" w:color="auto"/>
            </w:tcBorders>
            <w:shd w:val="clear" w:color="auto" w:fill="8DB3E2" w:themeFill="text2" w:themeFillTint="66"/>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75</w:t>
            </w:r>
          </w:p>
        </w:tc>
      </w:tr>
      <w:tr w:rsidR="000D3643" w:rsidRPr="00D950A8" w:rsidTr="00153881">
        <w:trPr>
          <w:trHeight w:hRule="exact" w:val="632"/>
        </w:trPr>
        <w:tc>
          <w:tcPr>
            <w:tcW w:w="2165" w:type="pct"/>
            <w:tcBorders>
              <w:top w:val="single" w:sz="6" w:space="0" w:color="auto"/>
              <w:left w:val="single" w:sz="12" w:space="0" w:color="auto"/>
              <w:bottom w:val="single" w:sz="6" w:space="0" w:color="auto"/>
              <w:right w:val="single" w:sz="6" w:space="0" w:color="auto"/>
            </w:tcBorders>
            <w:shd w:val="clear" w:color="auto" w:fill="FFFFFF" w:themeFill="background1"/>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Кафедра методов и технологий социологических исследований</w:t>
            </w:r>
          </w:p>
        </w:tc>
        <w:tc>
          <w:tcPr>
            <w:tcW w:w="423"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32</w:t>
            </w:r>
          </w:p>
        </w:tc>
        <w:tc>
          <w:tcPr>
            <w:tcW w:w="437"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4</w:t>
            </w:r>
          </w:p>
        </w:tc>
        <w:tc>
          <w:tcPr>
            <w:tcW w:w="271" w:type="pct"/>
            <w:tcBorders>
              <w:top w:val="single" w:sz="6" w:space="0" w:color="auto"/>
              <w:left w:val="single" w:sz="6" w:space="0" w:color="auto"/>
              <w:bottom w:val="single" w:sz="6" w:space="0" w:color="auto"/>
              <w:right w:val="single" w:sz="6" w:space="0" w:color="auto"/>
            </w:tcBorders>
            <w:shd w:val="clear" w:color="auto" w:fill="E5B8B7" w:themeFill="accent2" w:themeFillTint="66"/>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12,5</w:t>
            </w:r>
          </w:p>
        </w:tc>
        <w:tc>
          <w:tcPr>
            <w:tcW w:w="437"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22</w:t>
            </w:r>
          </w:p>
        </w:tc>
        <w:tc>
          <w:tcPr>
            <w:tcW w:w="465" w:type="pct"/>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60</w:t>
            </w:r>
          </w:p>
        </w:tc>
        <w:tc>
          <w:tcPr>
            <w:tcW w:w="34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6</w:t>
            </w:r>
          </w:p>
        </w:tc>
        <w:tc>
          <w:tcPr>
            <w:tcW w:w="462" w:type="pct"/>
            <w:tcBorders>
              <w:top w:val="single" w:sz="6" w:space="0" w:color="auto"/>
              <w:left w:val="single" w:sz="6" w:space="0" w:color="auto"/>
              <w:bottom w:val="single" w:sz="6" w:space="0" w:color="auto"/>
              <w:right w:val="single" w:sz="12" w:space="0" w:color="auto"/>
            </w:tcBorders>
            <w:shd w:val="clear" w:color="auto" w:fill="8DB3E2" w:themeFill="text2" w:themeFillTint="66"/>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27,5</w:t>
            </w:r>
          </w:p>
        </w:tc>
      </w:tr>
      <w:tr w:rsidR="000D3643" w:rsidRPr="00D950A8" w:rsidTr="00153881">
        <w:trPr>
          <w:trHeight w:hRule="exact" w:val="397"/>
        </w:trPr>
        <w:tc>
          <w:tcPr>
            <w:tcW w:w="2165" w:type="pct"/>
            <w:tcBorders>
              <w:top w:val="single" w:sz="6" w:space="0" w:color="auto"/>
              <w:left w:val="single" w:sz="12" w:space="0" w:color="auto"/>
              <w:bottom w:val="single" w:sz="6" w:space="0" w:color="auto"/>
              <w:right w:val="single" w:sz="6" w:space="0" w:color="auto"/>
            </w:tcBorders>
            <w:shd w:val="clear" w:color="auto" w:fill="FFFFFF" w:themeFill="background1"/>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Кафедра гуманитарных наук</w:t>
            </w:r>
          </w:p>
        </w:tc>
        <w:tc>
          <w:tcPr>
            <w:tcW w:w="423"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50</w:t>
            </w:r>
          </w:p>
        </w:tc>
        <w:tc>
          <w:tcPr>
            <w:tcW w:w="437"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40</w:t>
            </w:r>
          </w:p>
        </w:tc>
        <w:tc>
          <w:tcPr>
            <w:tcW w:w="271" w:type="pct"/>
            <w:tcBorders>
              <w:top w:val="single" w:sz="6" w:space="0" w:color="auto"/>
              <w:left w:val="single" w:sz="6" w:space="0" w:color="auto"/>
              <w:bottom w:val="single" w:sz="6" w:space="0" w:color="auto"/>
              <w:right w:val="single" w:sz="6" w:space="0" w:color="auto"/>
            </w:tcBorders>
            <w:shd w:val="clear" w:color="auto" w:fill="E5B8B7" w:themeFill="accent2" w:themeFillTint="66"/>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80</w:t>
            </w:r>
          </w:p>
        </w:tc>
        <w:tc>
          <w:tcPr>
            <w:tcW w:w="437"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10</w:t>
            </w:r>
          </w:p>
        </w:tc>
        <w:tc>
          <w:tcPr>
            <w:tcW w:w="465" w:type="pct"/>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20</w:t>
            </w:r>
          </w:p>
        </w:tc>
        <w:tc>
          <w:tcPr>
            <w:tcW w:w="34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0</w:t>
            </w:r>
          </w:p>
        </w:tc>
        <w:tc>
          <w:tcPr>
            <w:tcW w:w="462" w:type="pct"/>
            <w:tcBorders>
              <w:top w:val="single" w:sz="6" w:space="0" w:color="auto"/>
              <w:left w:val="single" w:sz="6" w:space="0" w:color="auto"/>
              <w:bottom w:val="single" w:sz="6" w:space="0" w:color="auto"/>
              <w:right w:val="single" w:sz="12" w:space="0" w:color="auto"/>
            </w:tcBorders>
            <w:shd w:val="clear" w:color="auto" w:fill="8DB3E2" w:themeFill="text2" w:themeFillTint="66"/>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0</w:t>
            </w:r>
          </w:p>
        </w:tc>
      </w:tr>
      <w:tr w:rsidR="000D3643" w:rsidRPr="00D950A8" w:rsidTr="00153881">
        <w:trPr>
          <w:trHeight w:hRule="exact" w:val="397"/>
        </w:trPr>
        <w:tc>
          <w:tcPr>
            <w:tcW w:w="2165" w:type="pct"/>
            <w:tcBorders>
              <w:top w:val="single" w:sz="6" w:space="0" w:color="auto"/>
              <w:left w:val="single" w:sz="12" w:space="0" w:color="auto"/>
              <w:bottom w:val="single" w:sz="6" w:space="0" w:color="auto"/>
              <w:right w:val="single" w:sz="6" w:space="0" w:color="auto"/>
            </w:tcBorders>
            <w:shd w:val="clear" w:color="auto" w:fill="DDD9C3" w:themeFill="background2" w:themeFillShade="E6"/>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Юридический факультет</w:t>
            </w:r>
          </w:p>
        </w:tc>
        <w:tc>
          <w:tcPr>
            <w:tcW w:w="423" w:type="pct"/>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78</w:t>
            </w:r>
          </w:p>
        </w:tc>
        <w:tc>
          <w:tcPr>
            <w:tcW w:w="437" w:type="pct"/>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73</w:t>
            </w:r>
          </w:p>
        </w:tc>
        <w:tc>
          <w:tcPr>
            <w:tcW w:w="271" w:type="pct"/>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90</w:t>
            </w:r>
          </w:p>
        </w:tc>
        <w:tc>
          <w:tcPr>
            <w:tcW w:w="437" w:type="pct"/>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5</w:t>
            </w:r>
          </w:p>
        </w:tc>
        <w:tc>
          <w:tcPr>
            <w:tcW w:w="465" w:type="pct"/>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10</w:t>
            </w:r>
          </w:p>
        </w:tc>
        <w:tc>
          <w:tcPr>
            <w:tcW w:w="340" w:type="pct"/>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0</w:t>
            </w:r>
          </w:p>
        </w:tc>
        <w:tc>
          <w:tcPr>
            <w:tcW w:w="462" w:type="pct"/>
            <w:tcBorders>
              <w:top w:val="single" w:sz="6" w:space="0" w:color="auto"/>
              <w:left w:val="single" w:sz="6" w:space="0" w:color="auto"/>
              <w:bottom w:val="single" w:sz="6" w:space="0" w:color="auto"/>
              <w:right w:val="single" w:sz="12" w:space="0" w:color="auto"/>
            </w:tcBorders>
            <w:shd w:val="clear" w:color="auto" w:fill="DDD9C3" w:themeFill="background2" w:themeFillShade="E6"/>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0</w:t>
            </w:r>
          </w:p>
        </w:tc>
      </w:tr>
      <w:tr w:rsidR="000D3643" w:rsidRPr="00D950A8" w:rsidTr="00153881">
        <w:trPr>
          <w:trHeight w:hRule="exact" w:val="638"/>
        </w:trPr>
        <w:tc>
          <w:tcPr>
            <w:tcW w:w="2165" w:type="pct"/>
            <w:tcBorders>
              <w:top w:val="single" w:sz="6" w:space="0" w:color="auto"/>
              <w:left w:val="single" w:sz="12" w:space="0" w:color="auto"/>
              <w:bottom w:val="single" w:sz="6" w:space="0" w:color="auto"/>
              <w:right w:val="single" w:sz="6" w:space="0" w:color="auto"/>
            </w:tcBorders>
            <w:shd w:val="clear" w:color="auto" w:fill="FFFFFF" w:themeFill="background1"/>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Кафедра теории и истории права и государства</w:t>
            </w:r>
          </w:p>
        </w:tc>
        <w:tc>
          <w:tcPr>
            <w:tcW w:w="423"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13</w:t>
            </w:r>
          </w:p>
        </w:tc>
        <w:tc>
          <w:tcPr>
            <w:tcW w:w="437"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8</w:t>
            </w:r>
          </w:p>
        </w:tc>
        <w:tc>
          <w:tcPr>
            <w:tcW w:w="271" w:type="pct"/>
            <w:tcBorders>
              <w:top w:val="single" w:sz="6" w:space="0" w:color="auto"/>
              <w:left w:val="single" w:sz="6" w:space="0" w:color="auto"/>
              <w:bottom w:val="single" w:sz="6" w:space="0" w:color="auto"/>
              <w:right w:val="single" w:sz="6" w:space="0" w:color="auto"/>
            </w:tcBorders>
            <w:shd w:val="clear" w:color="auto" w:fill="E5B8B7" w:themeFill="accent2" w:themeFillTint="66"/>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60</w:t>
            </w:r>
          </w:p>
        </w:tc>
        <w:tc>
          <w:tcPr>
            <w:tcW w:w="437"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5</w:t>
            </w:r>
          </w:p>
        </w:tc>
        <w:tc>
          <w:tcPr>
            <w:tcW w:w="465" w:type="pct"/>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40</w:t>
            </w:r>
          </w:p>
        </w:tc>
        <w:tc>
          <w:tcPr>
            <w:tcW w:w="34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0</w:t>
            </w:r>
          </w:p>
        </w:tc>
        <w:tc>
          <w:tcPr>
            <w:tcW w:w="462" w:type="pct"/>
            <w:tcBorders>
              <w:top w:val="single" w:sz="6" w:space="0" w:color="auto"/>
              <w:left w:val="single" w:sz="6" w:space="0" w:color="auto"/>
              <w:bottom w:val="single" w:sz="6" w:space="0" w:color="auto"/>
              <w:right w:val="single" w:sz="12" w:space="0" w:color="auto"/>
            </w:tcBorders>
            <w:shd w:val="clear" w:color="auto" w:fill="8DB3E2" w:themeFill="text2" w:themeFillTint="66"/>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0</w:t>
            </w:r>
          </w:p>
        </w:tc>
      </w:tr>
      <w:tr w:rsidR="000D3643" w:rsidRPr="00D950A8" w:rsidTr="00153881">
        <w:trPr>
          <w:trHeight w:hRule="exact" w:val="562"/>
        </w:trPr>
        <w:tc>
          <w:tcPr>
            <w:tcW w:w="2165" w:type="pct"/>
            <w:tcBorders>
              <w:top w:val="single" w:sz="6" w:space="0" w:color="auto"/>
              <w:left w:val="single" w:sz="12" w:space="0" w:color="auto"/>
              <w:bottom w:val="single" w:sz="6" w:space="0" w:color="auto"/>
              <w:right w:val="single" w:sz="6" w:space="0" w:color="auto"/>
            </w:tcBorders>
            <w:shd w:val="clear" w:color="auto" w:fill="FFFFFF" w:themeFill="background1"/>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Кафедра конституционного и административного права</w:t>
            </w:r>
          </w:p>
        </w:tc>
        <w:tc>
          <w:tcPr>
            <w:tcW w:w="423"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16</w:t>
            </w:r>
          </w:p>
        </w:tc>
        <w:tc>
          <w:tcPr>
            <w:tcW w:w="437"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16</w:t>
            </w:r>
          </w:p>
        </w:tc>
        <w:tc>
          <w:tcPr>
            <w:tcW w:w="271" w:type="pct"/>
            <w:tcBorders>
              <w:top w:val="single" w:sz="6" w:space="0" w:color="auto"/>
              <w:left w:val="single" w:sz="6" w:space="0" w:color="auto"/>
              <w:bottom w:val="single" w:sz="6" w:space="0" w:color="auto"/>
              <w:right w:val="single" w:sz="6" w:space="0" w:color="auto"/>
            </w:tcBorders>
            <w:shd w:val="clear" w:color="auto" w:fill="E5B8B7" w:themeFill="accent2" w:themeFillTint="66"/>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100</w:t>
            </w:r>
          </w:p>
        </w:tc>
        <w:tc>
          <w:tcPr>
            <w:tcW w:w="437"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0</w:t>
            </w:r>
          </w:p>
        </w:tc>
        <w:tc>
          <w:tcPr>
            <w:tcW w:w="465" w:type="pct"/>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0</w:t>
            </w:r>
          </w:p>
        </w:tc>
        <w:tc>
          <w:tcPr>
            <w:tcW w:w="34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0</w:t>
            </w:r>
          </w:p>
        </w:tc>
        <w:tc>
          <w:tcPr>
            <w:tcW w:w="462" w:type="pct"/>
            <w:tcBorders>
              <w:top w:val="single" w:sz="6" w:space="0" w:color="auto"/>
              <w:left w:val="single" w:sz="6" w:space="0" w:color="auto"/>
              <w:bottom w:val="single" w:sz="6" w:space="0" w:color="auto"/>
              <w:right w:val="single" w:sz="12" w:space="0" w:color="auto"/>
            </w:tcBorders>
            <w:shd w:val="clear" w:color="auto" w:fill="8DB3E2" w:themeFill="text2" w:themeFillTint="66"/>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0</w:t>
            </w:r>
          </w:p>
        </w:tc>
      </w:tr>
      <w:tr w:rsidR="000D3643" w:rsidRPr="00D950A8" w:rsidTr="00153881">
        <w:trPr>
          <w:trHeight w:hRule="exact" w:val="570"/>
        </w:trPr>
        <w:tc>
          <w:tcPr>
            <w:tcW w:w="2165" w:type="pct"/>
            <w:tcBorders>
              <w:top w:val="single" w:sz="6" w:space="0" w:color="auto"/>
              <w:left w:val="single" w:sz="12" w:space="0" w:color="auto"/>
              <w:bottom w:val="single" w:sz="6" w:space="0" w:color="auto"/>
              <w:right w:val="single" w:sz="6" w:space="0" w:color="auto"/>
            </w:tcBorders>
            <w:shd w:val="clear" w:color="auto" w:fill="FFFFFF" w:themeFill="background1"/>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Кафедра гражданского права и  процесса</w:t>
            </w:r>
          </w:p>
        </w:tc>
        <w:tc>
          <w:tcPr>
            <w:tcW w:w="423"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25</w:t>
            </w:r>
          </w:p>
        </w:tc>
        <w:tc>
          <w:tcPr>
            <w:tcW w:w="437"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25</w:t>
            </w:r>
          </w:p>
        </w:tc>
        <w:tc>
          <w:tcPr>
            <w:tcW w:w="271" w:type="pct"/>
            <w:tcBorders>
              <w:top w:val="single" w:sz="6" w:space="0" w:color="auto"/>
              <w:left w:val="single" w:sz="6" w:space="0" w:color="auto"/>
              <w:bottom w:val="single" w:sz="6" w:space="0" w:color="auto"/>
              <w:right w:val="single" w:sz="6" w:space="0" w:color="auto"/>
            </w:tcBorders>
            <w:shd w:val="clear" w:color="auto" w:fill="E5B8B7" w:themeFill="accent2" w:themeFillTint="66"/>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100</w:t>
            </w:r>
          </w:p>
        </w:tc>
        <w:tc>
          <w:tcPr>
            <w:tcW w:w="437"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0</w:t>
            </w:r>
          </w:p>
        </w:tc>
        <w:tc>
          <w:tcPr>
            <w:tcW w:w="465" w:type="pct"/>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0</w:t>
            </w:r>
          </w:p>
        </w:tc>
        <w:tc>
          <w:tcPr>
            <w:tcW w:w="34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0</w:t>
            </w:r>
          </w:p>
        </w:tc>
        <w:tc>
          <w:tcPr>
            <w:tcW w:w="462" w:type="pct"/>
            <w:tcBorders>
              <w:top w:val="single" w:sz="6" w:space="0" w:color="auto"/>
              <w:left w:val="single" w:sz="6" w:space="0" w:color="auto"/>
              <w:bottom w:val="single" w:sz="6" w:space="0" w:color="auto"/>
              <w:right w:val="single" w:sz="12" w:space="0" w:color="auto"/>
            </w:tcBorders>
            <w:shd w:val="clear" w:color="auto" w:fill="8DB3E2" w:themeFill="text2" w:themeFillTint="66"/>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0</w:t>
            </w:r>
          </w:p>
        </w:tc>
      </w:tr>
      <w:tr w:rsidR="000D3643" w:rsidRPr="00D950A8" w:rsidTr="00153881">
        <w:trPr>
          <w:trHeight w:hRule="exact" w:val="397"/>
        </w:trPr>
        <w:tc>
          <w:tcPr>
            <w:tcW w:w="2165" w:type="pct"/>
            <w:tcBorders>
              <w:top w:val="single" w:sz="6" w:space="0" w:color="auto"/>
              <w:left w:val="single" w:sz="12" w:space="0" w:color="auto"/>
              <w:bottom w:val="single" w:sz="6" w:space="0" w:color="auto"/>
              <w:right w:val="single" w:sz="6" w:space="0" w:color="auto"/>
            </w:tcBorders>
            <w:shd w:val="clear" w:color="auto" w:fill="FFFFFF" w:themeFill="background1"/>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Кафедра финансового права</w:t>
            </w:r>
          </w:p>
        </w:tc>
        <w:tc>
          <w:tcPr>
            <w:tcW w:w="423"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24</w:t>
            </w:r>
          </w:p>
        </w:tc>
        <w:tc>
          <w:tcPr>
            <w:tcW w:w="437"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24</w:t>
            </w:r>
          </w:p>
        </w:tc>
        <w:tc>
          <w:tcPr>
            <w:tcW w:w="271" w:type="pct"/>
            <w:tcBorders>
              <w:top w:val="single" w:sz="6" w:space="0" w:color="auto"/>
              <w:left w:val="single" w:sz="6" w:space="0" w:color="auto"/>
              <w:bottom w:val="single" w:sz="6" w:space="0" w:color="auto"/>
              <w:right w:val="single" w:sz="6" w:space="0" w:color="auto"/>
            </w:tcBorders>
            <w:shd w:val="clear" w:color="auto" w:fill="E5B8B7" w:themeFill="accent2" w:themeFillTint="66"/>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100</w:t>
            </w:r>
          </w:p>
        </w:tc>
        <w:tc>
          <w:tcPr>
            <w:tcW w:w="437"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0</w:t>
            </w:r>
          </w:p>
        </w:tc>
        <w:tc>
          <w:tcPr>
            <w:tcW w:w="465" w:type="pct"/>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0</w:t>
            </w:r>
          </w:p>
        </w:tc>
        <w:tc>
          <w:tcPr>
            <w:tcW w:w="34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0</w:t>
            </w:r>
          </w:p>
        </w:tc>
        <w:tc>
          <w:tcPr>
            <w:tcW w:w="462" w:type="pct"/>
            <w:tcBorders>
              <w:top w:val="single" w:sz="6" w:space="0" w:color="auto"/>
              <w:left w:val="single" w:sz="6" w:space="0" w:color="auto"/>
              <w:bottom w:val="single" w:sz="6" w:space="0" w:color="auto"/>
              <w:right w:val="single" w:sz="12" w:space="0" w:color="auto"/>
            </w:tcBorders>
            <w:shd w:val="clear" w:color="auto" w:fill="8DB3E2" w:themeFill="text2" w:themeFillTint="66"/>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0</w:t>
            </w:r>
          </w:p>
        </w:tc>
      </w:tr>
      <w:tr w:rsidR="000D3643" w:rsidRPr="00D950A8" w:rsidTr="00153881">
        <w:trPr>
          <w:trHeight w:hRule="exact" w:val="397"/>
        </w:trPr>
        <w:tc>
          <w:tcPr>
            <w:tcW w:w="2165" w:type="pct"/>
            <w:tcBorders>
              <w:top w:val="single" w:sz="6" w:space="0" w:color="auto"/>
              <w:left w:val="single" w:sz="12" w:space="0" w:color="auto"/>
              <w:bottom w:val="single" w:sz="6" w:space="0" w:color="auto"/>
              <w:right w:val="single" w:sz="6" w:space="0" w:color="auto"/>
            </w:tcBorders>
            <w:shd w:val="clear" w:color="auto" w:fill="DDD9C3" w:themeFill="background2" w:themeFillShade="E6"/>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Отделение политологии</w:t>
            </w:r>
          </w:p>
        </w:tc>
        <w:tc>
          <w:tcPr>
            <w:tcW w:w="423" w:type="pct"/>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50</w:t>
            </w:r>
          </w:p>
        </w:tc>
        <w:tc>
          <w:tcPr>
            <w:tcW w:w="437" w:type="pct"/>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41</w:t>
            </w:r>
          </w:p>
        </w:tc>
        <w:tc>
          <w:tcPr>
            <w:tcW w:w="271" w:type="pct"/>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80</w:t>
            </w:r>
          </w:p>
        </w:tc>
        <w:tc>
          <w:tcPr>
            <w:tcW w:w="437" w:type="pct"/>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9</w:t>
            </w:r>
          </w:p>
        </w:tc>
        <w:tc>
          <w:tcPr>
            <w:tcW w:w="465" w:type="pct"/>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20</w:t>
            </w:r>
          </w:p>
        </w:tc>
        <w:tc>
          <w:tcPr>
            <w:tcW w:w="340" w:type="pct"/>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0</w:t>
            </w:r>
          </w:p>
        </w:tc>
        <w:tc>
          <w:tcPr>
            <w:tcW w:w="462" w:type="pct"/>
            <w:tcBorders>
              <w:top w:val="single" w:sz="6" w:space="0" w:color="auto"/>
              <w:left w:val="single" w:sz="6" w:space="0" w:color="auto"/>
              <w:bottom w:val="single" w:sz="6" w:space="0" w:color="auto"/>
              <w:right w:val="single" w:sz="12" w:space="0" w:color="auto"/>
            </w:tcBorders>
            <w:shd w:val="clear" w:color="auto" w:fill="DDD9C3" w:themeFill="background2" w:themeFillShade="E6"/>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0</w:t>
            </w:r>
          </w:p>
        </w:tc>
      </w:tr>
      <w:tr w:rsidR="000D3643" w:rsidRPr="00D950A8" w:rsidTr="00153881">
        <w:trPr>
          <w:trHeight w:hRule="exact" w:val="397"/>
        </w:trPr>
        <w:tc>
          <w:tcPr>
            <w:tcW w:w="2165" w:type="pct"/>
            <w:tcBorders>
              <w:top w:val="single" w:sz="6" w:space="0" w:color="auto"/>
              <w:left w:val="single" w:sz="12" w:space="0" w:color="auto"/>
              <w:bottom w:val="single" w:sz="6" w:space="0" w:color="auto"/>
              <w:right w:val="single" w:sz="6" w:space="0" w:color="auto"/>
            </w:tcBorders>
            <w:shd w:val="clear" w:color="auto" w:fill="FFFFFF" w:themeFill="background1"/>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Кафедра политологии</w:t>
            </w:r>
          </w:p>
        </w:tc>
        <w:tc>
          <w:tcPr>
            <w:tcW w:w="423"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50</w:t>
            </w:r>
          </w:p>
        </w:tc>
        <w:tc>
          <w:tcPr>
            <w:tcW w:w="437"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41</w:t>
            </w:r>
          </w:p>
        </w:tc>
        <w:tc>
          <w:tcPr>
            <w:tcW w:w="271" w:type="pct"/>
            <w:tcBorders>
              <w:top w:val="single" w:sz="6" w:space="0" w:color="auto"/>
              <w:left w:val="single" w:sz="6" w:space="0" w:color="auto"/>
              <w:bottom w:val="single" w:sz="6" w:space="0" w:color="auto"/>
              <w:right w:val="single" w:sz="6" w:space="0" w:color="auto"/>
            </w:tcBorders>
            <w:shd w:val="clear" w:color="auto" w:fill="E5B8B7" w:themeFill="accent2" w:themeFillTint="66"/>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80</w:t>
            </w:r>
          </w:p>
        </w:tc>
        <w:tc>
          <w:tcPr>
            <w:tcW w:w="437"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9</w:t>
            </w:r>
          </w:p>
        </w:tc>
        <w:tc>
          <w:tcPr>
            <w:tcW w:w="465" w:type="pct"/>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20</w:t>
            </w:r>
          </w:p>
        </w:tc>
        <w:tc>
          <w:tcPr>
            <w:tcW w:w="34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0</w:t>
            </w:r>
          </w:p>
        </w:tc>
        <w:tc>
          <w:tcPr>
            <w:tcW w:w="462" w:type="pct"/>
            <w:tcBorders>
              <w:top w:val="single" w:sz="6" w:space="0" w:color="auto"/>
              <w:left w:val="single" w:sz="6" w:space="0" w:color="auto"/>
              <w:bottom w:val="single" w:sz="6" w:space="0" w:color="auto"/>
              <w:right w:val="single" w:sz="12" w:space="0" w:color="auto"/>
            </w:tcBorders>
            <w:shd w:val="clear" w:color="auto" w:fill="8DB3E2" w:themeFill="text2" w:themeFillTint="66"/>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0</w:t>
            </w:r>
          </w:p>
        </w:tc>
      </w:tr>
      <w:tr w:rsidR="000D3643" w:rsidRPr="00D950A8" w:rsidTr="00153881">
        <w:trPr>
          <w:trHeight w:hRule="exact" w:val="397"/>
        </w:trPr>
        <w:tc>
          <w:tcPr>
            <w:tcW w:w="2165" w:type="pct"/>
            <w:tcBorders>
              <w:top w:val="single" w:sz="6" w:space="0" w:color="auto"/>
              <w:left w:val="single" w:sz="12" w:space="0" w:color="auto"/>
              <w:bottom w:val="single" w:sz="6" w:space="0" w:color="auto"/>
              <w:right w:val="single" w:sz="6" w:space="0" w:color="auto"/>
            </w:tcBorders>
            <w:shd w:val="clear" w:color="auto" w:fill="DDD9C3" w:themeFill="background2" w:themeFillShade="E6"/>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Отделение    психологии</w:t>
            </w:r>
          </w:p>
        </w:tc>
        <w:tc>
          <w:tcPr>
            <w:tcW w:w="423" w:type="pct"/>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21</w:t>
            </w:r>
          </w:p>
        </w:tc>
        <w:tc>
          <w:tcPr>
            <w:tcW w:w="437" w:type="pct"/>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8</w:t>
            </w:r>
          </w:p>
        </w:tc>
        <w:tc>
          <w:tcPr>
            <w:tcW w:w="271" w:type="pct"/>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40</w:t>
            </w:r>
          </w:p>
        </w:tc>
        <w:tc>
          <w:tcPr>
            <w:tcW w:w="437" w:type="pct"/>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13</w:t>
            </w:r>
          </w:p>
        </w:tc>
        <w:tc>
          <w:tcPr>
            <w:tcW w:w="465" w:type="pct"/>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60</w:t>
            </w:r>
          </w:p>
        </w:tc>
        <w:tc>
          <w:tcPr>
            <w:tcW w:w="340" w:type="pct"/>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0</w:t>
            </w:r>
          </w:p>
        </w:tc>
        <w:tc>
          <w:tcPr>
            <w:tcW w:w="462" w:type="pct"/>
            <w:tcBorders>
              <w:top w:val="single" w:sz="6" w:space="0" w:color="auto"/>
              <w:left w:val="single" w:sz="6" w:space="0" w:color="auto"/>
              <w:bottom w:val="single" w:sz="6" w:space="0" w:color="auto"/>
              <w:right w:val="single" w:sz="12" w:space="0" w:color="auto"/>
            </w:tcBorders>
            <w:shd w:val="clear" w:color="auto" w:fill="DDD9C3" w:themeFill="background2" w:themeFillShade="E6"/>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0</w:t>
            </w:r>
          </w:p>
        </w:tc>
      </w:tr>
      <w:tr w:rsidR="000D3643" w:rsidRPr="00D950A8" w:rsidTr="00153881">
        <w:trPr>
          <w:trHeight w:hRule="exact" w:val="397"/>
        </w:trPr>
        <w:tc>
          <w:tcPr>
            <w:tcW w:w="2165" w:type="pct"/>
            <w:tcBorders>
              <w:top w:val="single" w:sz="6" w:space="0" w:color="auto"/>
              <w:left w:val="single" w:sz="12" w:space="0" w:color="auto"/>
              <w:bottom w:val="single" w:sz="6" w:space="0" w:color="auto"/>
              <w:right w:val="single" w:sz="6" w:space="0" w:color="auto"/>
            </w:tcBorders>
            <w:shd w:val="clear" w:color="auto" w:fill="FFFFFF" w:themeFill="background1"/>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Кафедра психологии</w:t>
            </w:r>
          </w:p>
        </w:tc>
        <w:tc>
          <w:tcPr>
            <w:tcW w:w="423"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21</w:t>
            </w:r>
          </w:p>
        </w:tc>
        <w:tc>
          <w:tcPr>
            <w:tcW w:w="437"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8</w:t>
            </w:r>
          </w:p>
        </w:tc>
        <w:tc>
          <w:tcPr>
            <w:tcW w:w="271" w:type="pct"/>
            <w:tcBorders>
              <w:top w:val="single" w:sz="6" w:space="0" w:color="auto"/>
              <w:left w:val="single" w:sz="6" w:space="0" w:color="auto"/>
              <w:bottom w:val="single" w:sz="6" w:space="0" w:color="auto"/>
              <w:right w:val="single" w:sz="6" w:space="0" w:color="auto"/>
            </w:tcBorders>
            <w:shd w:val="clear" w:color="auto" w:fill="E5B8B7" w:themeFill="accent2" w:themeFillTint="66"/>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40</w:t>
            </w:r>
          </w:p>
        </w:tc>
        <w:tc>
          <w:tcPr>
            <w:tcW w:w="437"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13</w:t>
            </w:r>
          </w:p>
        </w:tc>
        <w:tc>
          <w:tcPr>
            <w:tcW w:w="465" w:type="pct"/>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60</w:t>
            </w:r>
          </w:p>
        </w:tc>
        <w:tc>
          <w:tcPr>
            <w:tcW w:w="34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0</w:t>
            </w:r>
          </w:p>
        </w:tc>
        <w:tc>
          <w:tcPr>
            <w:tcW w:w="462" w:type="pct"/>
            <w:tcBorders>
              <w:top w:val="single" w:sz="6" w:space="0" w:color="auto"/>
              <w:left w:val="single" w:sz="6" w:space="0" w:color="auto"/>
              <w:bottom w:val="single" w:sz="6" w:space="0" w:color="auto"/>
              <w:right w:val="single" w:sz="12" w:space="0" w:color="auto"/>
            </w:tcBorders>
            <w:shd w:val="clear" w:color="auto" w:fill="8DB3E2" w:themeFill="text2" w:themeFillTint="66"/>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0</w:t>
            </w:r>
          </w:p>
        </w:tc>
      </w:tr>
      <w:tr w:rsidR="000D3643" w:rsidRPr="00D950A8" w:rsidTr="00153881">
        <w:trPr>
          <w:trHeight w:hRule="exact" w:val="397"/>
        </w:trPr>
        <w:tc>
          <w:tcPr>
            <w:tcW w:w="2165" w:type="pct"/>
            <w:tcBorders>
              <w:top w:val="single" w:sz="6" w:space="0" w:color="auto"/>
              <w:left w:val="single" w:sz="12" w:space="0" w:color="auto"/>
              <w:bottom w:val="single" w:sz="6" w:space="0" w:color="auto"/>
              <w:right w:val="single" w:sz="6" w:space="0" w:color="auto"/>
            </w:tcBorders>
            <w:shd w:val="clear" w:color="auto" w:fill="DDD9C3" w:themeFill="background2" w:themeFillShade="E6"/>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Общеуниверситетские кафедры</w:t>
            </w:r>
          </w:p>
        </w:tc>
        <w:tc>
          <w:tcPr>
            <w:tcW w:w="423" w:type="pct"/>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70</w:t>
            </w:r>
          </w:p>
        </w:tc>
        <w:tc>
          <w:tcPr>
            <w:tcW w:w="437" w:type="pct"/>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64</w:t>
            </w:r>
          </w:p>
        </w:tc>
        <w:tc>
          <w:tcPr>
            <w:tcW w:w="271" w:type="pct"/>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91</w:t>
            </w:r>
          </w:p>
        </w:tc>
        <w:tc>
          <w:tcPr>
            <w:tcW w:w="437" w:type="pct"/>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6</w:t>
            </w:r>
          </w:p>
        </w:tc>
        <w:tc>
          <w:tcPr>
            <w:tcW w:w="465" w:type="pct"/>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9</w:t>
            </w:r>
          </w:p>
        </w:tc>
        <w:tc>
          <w:tcPr>
            <w:tcW w:w="340" w:type="pct"/>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0</w:t>
            </w:r>
          </w:p>
        </w:tc>
        <w:tc>
          <w:tcPr>
            <w:tcW w:w="462" w:type="pct"/>
            <w:tcBorders>
              <w:top w:val="single" w:sz="6" w:space="0" w:color="auto"/>
              <w:left w:val="single" w:sz="6" w:space="0" w:color="auto"/>
              <w:bottom w:val="single" w:sz="6" w:space="0" w:color="auto"/>
              <w:right w:val="single" w:sz="12" w:space="0" w:color="auto"/>
            </w:tcBorders>
            <w:shd w:val="clear" w:color="auto" w:fill="DDD9C3" w:themeFill="background2" w:themeFillShade="E6"/>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b/>
                <w:bCs/>
                <w:sz w:val="24"/>
                <w:szCs w:val="24"/>
              </w:rPr>
            </w:pPr>
            <w:r w:rsidRPr="00D950A8">
              <w:rPr>
                <w:rFonts w:ascii="TimesNewRomanPSMT" w:hAnsi="TimesNewRomanPSMT" w:cs="TimesNewRomanPSMT"/>
                <w:b/>
                <w:bCs/>
                <w:sz w:val="24"/>
                <w:szCs w:val="24"/>
              </w:rPr>
              <w:t>0</w:t>
            </w:r>
          </w:p>
        </w:tc>
      </w:tr>
      <w:tr w:rsidR="000D3643" w:rsidRPr="00D950A8" w:rsidTr="00153881">
        <w:trPr>
          <w:trHeight w:hRule="exact" w:val="397"/>
        </w:trPr>
        <w:tc>
          <w:tcPr>
            <w:tcW w:w="2165" w:type="pct"/>
            <w:tcBorders>
              <w:top w:val="single" w:sz="6" w:space="0" w:color="auto"/>
              <w:left w:val="single" w:sz="12" w:space="0" w:color="auto"/>
              <w:bottom w:val="single" w:sz="6" w:space="0" w:color="auto"/>
              <w:right w:val="single" w:sz="6" w:space="0" w:color="auto"/>
            </w:tcBorders>
            <w:shd w:val="clear" w:color="auto" w:fill="FFFFFF" w:themeFill="background1"/>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Кафедра математики</w:t>
            </w:r>
          </w:p>
        </w:tc>
        <w:tc>
          <w:tcPr>
            <w:tcW w:w="423"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17</w:t>
            </w:r>
          </w:p>
        </w:tc>
        <w:tc>
          <w:tcPr>
            <w:tcW w:w="437"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17</w:t>
            </w:r>
          </w:p>
        </w:tc>
        <w:tc>
          <w:tcPr>
            <w:tcW w:w="271" w:type="pct"/>
            <w:tcBorders>
              <w:top w:val="single" w:sz="6" w:space="0" w:color="auto"/>
              <w:left w:val="single" w:sz="6" w:space="0" w:color="auto"/>
              <w:bottom w:val="single" w:sz="6" w:space="0" w:color="auto"/>
              <w:right w:val="single" w:sz="6" w:space="0" w:color="auto"/>
            </w:tcBorders>
            <w:shd w:val="clear" w:color="auto" w:fill="E5B8B7" w:themeFill="accent2" w:themeFillTint="66"/>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100</w:t>
            </w:r>
          </w:p>
        </w:tc>
        <w:tc>
          <w:tcPr>
            <w:tcW w:w="437"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0</w:t>
            </w:r>
          </w:p>
        </w:tc>
        <w:tc>
          <w:tcPr>
            <w:tcW w:w="465" w:type="pct"/>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0</w:t>
            </w:r>
          </w:p>
        </w:tc>
        <w:tc>
          <w:tcPr>
            <w:tcW w:w="34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0</w:t>
            </w:r>
          </w:p>
        </w:tc>
        <w:tc>
          <w:tcPr>
            <w:tcW w:w="462" w:type="pct"/>
            <w:tcBorders>
              <w:top w:val="single" w:sz="6" w:space="0" w:color="auto"/>
              <w:left w:val="single" w:sz="6" w:space="0" w:color="auto"/>
              <w:bottom w:val="single" w:sz="6" w:space="0" w:color="auto"/>
              <w:right w:val="single" w:sz="12" w:space="0" w:color="auto"/>
            </w:tcBorders>
            <w:shd w:val="clear" w:color="auto" w:fill="8DB3E2" w:themeFill="text2" w:themeFillTint="66"/>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0</w:t>
            </w:r>
          </w:p>
        </w:tc>
      </w:tr>
      <w:tr w:rsidR="000D3643" w:rsidRPr="00D950A8" w:rsidTr="00153881">
        <w:trPr>
          <w:trHeight w:hRule="exact" w:val="397"/>
        </w:trPr>
        <w:tc>
          <w:tcPr>
            <w:tcW w:w="2165" w:type="pct"/>
            <w:tcBorders>
              <w:top w:val="single" w:sz="6" w:space="0" w:color="auto"/>
              <w:left w:val="single" w:sz="12" w:space="0" w:color="auto"/>
              <w:bottom w:val="single" w:sz="6" w:space="0" w:color="auto"/>
              <w:right w:val="single" w:sz="6" w:space="0" w:color="auto"/>
            </w:tcBorders>
            <w:shd w:val="clear" w:color="auto" w:fill="FFFFFF" w:themeFill="background1"/>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Кафедра иностранных языков</w:t>
            </w:r>
          </w:p>
        </w:tc>
        <w:tc>
          <w:tcPr>
            <w:tcW w:w="423"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49</w:t>
            </w:r>
          </w:p>
        </w:tc>
        <w:tc>
          <w:tcPr>
            <w:tcW w:w="437"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43</w:t>
            </w:r>
          </w:p>
        </w:tc>
        <w:tc>
          <w:tcPr>
            <w:tcW w:w="271" w:type="pct"/>
            <w:tcBorders>
              <w:top w:val="single" w:sz="6" w:space="0" w:color="auto"/>
              <w:left w:val="single" w:sz="6" w:space="0" w:color="auto"/>
              <w:bottom w:val="single" w:sz="6" w:space="0" w:color="auto"/>
              <w:right w:val="single" w:sz="6" w:space="0" w:color="auto"/>
            </w:tcBorders>
            <w:shd w:val="clear" w:color="auto" w:fill="E5B8B7" w:themeFill="accent2" w:themeFillTint="66"/>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90</w:t>
            </w:r>
          </w:p>
        </w:tc>
        <w:tc>
          <w:tcPr>
            <w:tcW w:w="437"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6</w:t>
            </w:r>
          </w:p>
        </w:tc>
        <w:tc>
          <w:tcPr>
            <w:tcW w:w="465" w:type="pct"/>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10</w:t>
            </w:r>
          </w:p>
        </w:tc>
        <w:tc>
          <w:tcPr>
            <w:tcW w:w="34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0</w:t>
            </w:r>
          </w:p>
        </w:tc>
        <w:tc>
          <w:tcPr>
            <w:tcW w:w="462" w:type="pct"/>
            <w:tcBorders>
              <w:top w:val="single" w:sz="6" w:space="0" w:color="auto"/>
              <w:left w:val="single" w:sz="6" w:space="0" w:color="auto"/>
              <w:bottom w:val="single" w:sz="6" w:space="0" w:color="auto"/>
              <w:right w:val="single" w:sz="12" w:space="0" w:color="auto"/>
            </w:tcBorders>
            <w:shd w:val="clear" w:color="auto" w:fill="8DB3E2" w:themeFill="text2" w:themeFillTint="66"/>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0</w:t>
            </w:r>
          </w:p>
        </w:tc>
      </w:tr>
      <w:tr w:rsidR="000D3643" w:rsidRPr="00D950A8" w:rsidTr="00153881">
        <w:trPr>
          <w:trHeight w:hRule="exact" w:val="397"/>
        </w:trPr>
        <w:tc>
          <w:tcPr>
            <w:tcW w:w="2165" w:type="pct"/>
            <w:tcBorders>
              <w:top w:val="single" w:sz="6" w:space="0" w:color="auto"/>
              <w:left w:val="single" w:sz="12" w:space="0" w:color="auto"/>
              <w:bottom w:val="single" w:sz="12" w:space="0" w:color="auto"/>
              <w:right w:val="single" w:sz="6" w:space="0" w:color="auto"/>
            </w:tcBorders>
            <w:shd w:val="clear" w:color="auto" w:fill="FFFFFF" w:themeFill="background1"/>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Кафедра физического воспитания</w:t>
            </w:r>
          </w:p>
        </w:tc>
        <w:tc>
          <w:tcPr>
            <w:tcW w:w="423"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4</w:t>
            </w:r>
          </w:p>
        </w:tc>
        <w:tc>
          <w:tcPr>
            <w:tcW w:w="437"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4</w:t>
            </w:r>
          </w:p>
        </w:tc>
        <w:tc>
          <w:tcPr>
            <w:tcW w:w="271" w:type="pct"/>
            <w:tcBorders>
              <w:top w:val="single" w:sz="6" w:space="0" w:color="auto"/>
              <w:left w:val="single" w:sz="6" w:space="0" w:color="auto"/>
              <w:bottom w:val="single" w:sz="12" w:space="0" w:color="auto"/>
              <w:right w:val="single" w:sz="6" w:space="0" w:color="auto"/>
            </w:tcBorders>
            <w:shd w:val="clear" w:color="auto" w:fill="E5B8B7" w:themeFill="accent2" w:themeFillTint="66"/>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100</w:t>
            </w:r>
          </w:p>
        </w:tc>
        <w:tc>
          <w:tcPr>
            <w:tcW w:w="437"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0</w:t>
            </w:r>
          </w:p>
        </w:tc>
        <w:tc>
          <w:tcPr>
            <w:tcW w:w="465" w:type="pct"/>
            <w:tcBorders>
              <w:top w:val="single" w:sz="6" w:space="0" w:color="auto"/>
              <w:left w:val="single" w:sz="6" w:space="0" w:color="auto"/>
              <w:bottom w:val="single" w:sz="12" w:space="0" w:color="auto"/>
              <w:right w:val="single" w:sz="6" w:space="0" w:color="auto"/>
            </w:tcBorders>
            <w:shd w:val="clear" w:color="auto" w:fill="C2D69B" w:themeFill="accent3" w:themeFillTint="99"/>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0</w:t>
            </w:r>
          </w:p>
        </w:tc>
        <w:tc>
          <w:tcPr>
            <w:tcW w:w="34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0</w:t>
            </w:r>
          </w:p>
        </w:tc>
        <w:tc>
          <w:tcPr>
            <w:tcW w:w="462" w:type="pct"/>
            <w:tcBorders>
              <w:top w:val="single" w:sz="6" w:space="0" w:color="auto"/>
              <w:left w:val="single" w:sz="6" w:space="0" w:color="auto"/>
              <w:bottom w:val="single" w:sz="12" w:space="0" w:color="auto"/>
              <w:right w:val="single" w:sz="12" w:space="0" w:color="auto"/>
            </w:tcBorders>
            <w:shd w:val="clear" w:color="auto" w:fill="8DB3E2" w:themeFill="text2" w:themeFillTint="66"/>
            <w:vAlign w:val="center"/>
            <w:hideMark/>
          </w:tcPr>
          <w:p w:rsidR="00D950A8" w:rsidRPr="00D950A8" w:rsidRDefault="00D950A8" w:rsidP="00D950A8">
            <w:pPr>
              <w:autoSpaceDE w:val="0"/>
              <w:autoSpaceDN w:val="0"/>
              <w:adjustRightInd w:val="0"/>
              <w:spacing w:line="240" w:lineRule="auto"/>
              <w:rPr>
                <w:rFonts w:ascii="TimesNewRomanPSMT" w:hAnsi="TimesNewRomanPSMT" w:cs="TimesNewRomanPSMT"/>
                <w:sz w:val="24"/>
                <w:szCs w:val="24"/>
              </w:rPr>
            </w:pPr>
            <w:r w:rsidRPr="00D950A8">
              <w:rPr>
                <w:rFonts w:ascii="TimesNewRomanPSMT" w:hAnsi="TimesNewRomanPSMT" w:cs="TimesNewRomanPSMT"/>
                <w:sz w:val="24"/>
                <w:szCs w:val="24"/>
              </w:rPr>
              <w:t>0</w:t>
            </w:r>
          </w:p>
        </w:tc>
      </w:tr>
    </w:tbl>
    <w:p w:rsidR="007762BC" w:rsidRDefault="007762BC" w:rsidP="007762BC">
      <w:pPr>
        <w:autoSpaceDE w:val="0"/>
        <w:autoSpaceDN w:val="0"/>
        <w:adjustRightInd w:val="0"/>
        <w:spacing w:line="240" w:lineRule="auto"/>
        <w:ind w:firstLine="567"/>
        <w:rPr>
          <w:rFonts w:ascii="TimesNewRomanPSMT" w:hAnsi="TimesNewRomanPSMT" w:cs="TimesNewRomanPSMT"/>
          <w:sz w:val="24"/>
          <w:szCs w:val="24"/>
        </w:rPr>
      </w:pPr>
    </w:p>
    <w:p w:rsidR="00D950A8" w:rsidRPr="00D950A8" w:rsidRDefault="007762BC" w:rsidP="007762BC">
      <w:pPr>
        <w:autoSpaceDE w:val="0"/>
        <w:autoSpaceDN w:val="0"/>
        <w:adjustRightInd w:val="0"/>
        <w:ind w:firstLine="567"/>
        <w:jc w:val="both"/>
        <w:rPr>
          <w:rFonts w:ascii="TimesNewRomanPSMT" w:hAnsi="TimesNewRomanPSMT" w:cs="TimesNewRomanPSMT"/>
          <w:sz w:val="24"/>
          <w:szCs w:val="24"/>
        </w:rPr>
      </w:pPr>
      <w:r>
        <w:rPr>
          <w:rFonts w:ascii="TimesNewRomanPSMT" w:hAnsi="TimesNewRomanPSMT" w:cs="TimesNewRomanPSMT"/>
          <w:sz w:val="24"/>
          <w:szCs w:val="24"/>
        </w:rPr>
        <w:t xml:space="preserve">В целом </w:t>
      </w:r>
      <w:r w:rsidR="00D950A8" w:rsidRPr="00D950A8">
        <w:rPr>
          <w:rFonts w:ascii="TimesNewRomanPSMT" w:hAnsi="TimesNewRomanPSMT" w:cs="TimesNewRomanPSMT"/>
          <w:sz w:val="24"/>
          <w:szCs w:val="24"/>
        </w:rPr>
        <w:t xml:space="preserve">по филиалу 68% </w:t>
      </w:r>
      <w:proofErr w:type="gramStart"/>
      <w:r w:rsidR="00D950A8" w:rsidRPr="00D950A8">
        <w:rPr>
          <w:rFonts w:ascii="TimesNewRomanPSMT" w:hAnsi="TimesNewRomanPSMT" w:cs="TimesNewRomanPSMT"/>
          <w:sz w:val="24"/>
          <w:szCs w:val="24"/>
        </w:rPr>
        <w:t>новых</w:t>
      </w:r>
      <w:proofErr w:type="gramEnd"/>
      <w:r w:rsidR="00D950A8" w:rsidRPr="00D950A8">
        <w:rPr>
          <w:rFonts w:ascii="TimesNewRomanPSMT" w:hAnsi="TimesNewRomanPSMT" w:cs="TimesNewRomanPSMT"/>
          <w:sz w:val="24"/>
          <w:szCs w:val="24"/>
        </w:rPr>
        <w:t xml:space="preserve"> программ удалось обеспечить УМК полностью. Наибольшего успеха в обеспечении </w:t>
      </w:r>
      <w:proofErr w:type="gramStart"/>
      <w:r w:rsidR="00D950A8" w:rsidRPr="00D950A8">
        <w:rPr>
          <w:rFonts w:ascii="TimesNewRomanPSMT" w:hAnsi="TimesNewRomanPSMT" w:cs="TimesNewRomanPSMT"/>
          <w:sz w:val="24"/>
          <w:szCs w:val="24"/>
        </w:rPr>
        <w:t>новы</w:t>
      </w:r>
      <w:r>
        <w:rPr>
          <w:rFonts w:ascii="TimesNewRomanPSMT" w:hAnsi="TimesNewRomanPSMT" w:cs="TimesNewRomanPSMT"/>
          <w:sz w:val="24"/>
          <w:szCs w:val="24"/>
        </w:rPr>
        <w:t>х</w:t>
      </w:r>
      <w:proofErr w:type="gramEnd"/>
      <w:r>
        <w:rPr>
          <w:rFonts w:ascii="TimesNewRomanPSMT" w:hAnsi="TimesNewRomanPSMT" w:cs="TimesNewRomanPSMT"/>
          <w:sz w:val="24"/>
          <w:szCs w:val="24"/>
        </w:rPr>
        <w:t xml:space="preserve"> программ УМК добились</w:t>
      </w:r>
      <w:r w:rsidR="00D950A8" w:rsidRPr="00D950A8">
        <w:rPr>
          <w:rFonts w:ascii="TimesNewRomanPSMT" w:hAnsi="TimesNewRomanPSMT" w:cs="TimesNewRomanPSMT"/>
          <w:sz w:val="24"/>
          <w:szCs w:val="24"/>
        </w:rPr>
        <w:t>:  факультет Менеджмента (85%), Юридический факультет (90%), отделение Политологии (80%) и общеуниверситетские кафедры (91%). Процент новых программ учебных дисциплин полностью обеспеченных всеми необходимыми элементами УМК на этих факультетах составляет более 80%, а на некоторых кафедрах - 100%.</w:t>
      </w:r>
    </w:p>
    <w:p w:rsidR="00D950A8" w:rsidRPr="00D950A8" w:rsidRDefault="00D950A8" w:rsidP="007762BC">
      <w:pPr>
        <w:autoSpaceDE w:val="0"/>
        <w:autoSpaceDN w:val="0"/>
        <w:adjustRightInd w:val="0"/>
        <w:ind w:firstLine="567"/>
        <w:jc w:val="both"/>
        <w:rPr>
          <w:rFonts w:ascii="TimesNewRomanPSMT" w:hAnsi="TimesNewRomanPSMT" w:cs="TimesNewRomanPSMT"/>
          <w:sz w:val="24"/>
          <w:szCs w:val="24"/>
        </w:rPr>
      </w:pPr>
      <w:r w:rsidRPr="00D950A8">
        <w:rPr>
          <w:rFonts w:ascii="TimesNewRomanPSMT" w:hAnsi="TimesNewRomanPSMT" w:cs="TimesNewRomanPSMT"/>
          <w:sz w:val="24"/>
          <w:szCs w:val="24"/>
        </w:rPr>
        <w:t xml:space="preserve">Остро стоит  вопрос обеспеченности новых программ учебных дисциплин УМК </w:t>
      </w:r>
      <w:r w:rsidR="007762BC">
        <w:rPr>
          <w:rFonts w:ascii="TimesNewRomanPSMT" w:hAnsi="TimesNewRomanPSMT" w:cs="TimesNewRomanPSMT"/>
          <w:sz w:val="24"/>
          <w:szCs w:val="24"/>
        </w:rPr>
        <w:t xml:space="preserve">на  факультете Экономики (50%) и </w:t>
      </w:r>
      <w:r w:rsidRPr="00D950A8">
        <w:rPr>
          <w:rFonts w:ascii="TimesNewRomanPSMT" w:hAnsi="TimesNewRomanPSMT" w:cs="TimesNewRomanPSMT"/>
          <w:sz w:val="24"/>
          <w:szCs w:val="24"/>
        </w:rPr>
        <w:t>факультете Социологии (40</w:t>
      </w:r>
      <w:r w:rsidR="007762BC">
        <w:rPr>
          <w:rFonts w:ascii="TimesNewRomanPSMT" w:hAnsi="TimesNewRomanPSMT" w:cs="TimesNewRomanPSMT"/>
          <w:sz w:val="24"/>
          <w:szCs w:val="24"/>
        </w:rPr>
        <w:t>%)</w:t>
      </w:r>
      <w:r w:rsidRPr="00D950A8">
        <w:rPr>
          <w:rFonts w:ascii="TimesNewRomanPSMT" w:hAnsi="TimesNewRomanPSMT" w:cs="TimesNewRomanPSMT"/>
          <w:sz w:val="24"/>
          <w:szCs w:val="24"/>
        </w:rPr>
        <w:t>. Процент новых  программ учебных дисциплин, полностью обеспеченных всеми необходимыми элементами УМК на этих факультетах не превышает 50%.</w:t>
      </w:r>
    </w:p>
    <w:p w:rsidR="00D950A8" w:rsidRPr="00D950A8" w:rsidRDefault="00D950A8" w:rsidP="007762BC">
      <w:pPr>
        <w:autoSpaceDE w:val="0"/>
        <w:autoSpaceDN w:val="0"/>
        <w:adjustRightInd w:val="0"/>
        <w:jc w:val="both"/>
        <w:rPr>
          <w:rFonts w:ascii="TimesNewRomanPSMT" w:hAnsi="TimesNewRomanPSMT" w:cs="TimesNewRomanPSMT"/>
          <w:sz w:val="24"/>
          <w:szCs w:val="24"/>
        </w:rPr>
      </w:pPr>
      <w:r w:rsidRPr="00D950A8">
        <w:rPr>
          <w:rFonts w:ascii="TimesNewRomanPSMT" w:hAnsi="TimesNewRomanPSMT" w:cs="TimesNewRomanPSMT"/>
          <w:sz w:val="24"/>
          <w:szCs w:val="24"/>
        </w:rPr>
        <w:t>Готовность УМК для новых программ учебных дисциплин по кафедра</w:t>
      </w:r>
      <w:r w:rsidR="007762BC">
        <w:rPr>
          <w:rFonts w:ascii="TimesNewRomanPSMT" w:hAnsi="TimesNewRomanPSMT" w:cs="TimesNewRomanPSMT"/>
          <w:sz w:val="24"/>
          <w:szCs w:val="24"/>
        </w:rPr>
        <w:t xml:space="preserve">м можно увидеть в диаграмме 3.3.2.1. </w:t>
      </w:r>
    </w:p>
    <w:p w:rsidR="00153881" w:rsidRDefault="00153881" w:rsidP="007762BC">
      <w:pPr>
        <w:autoSpaceDE w:val="0"/>
        <w:autoSpaceDN w:val="0"/>
        <w:adjustRightInd w:val="0"/>
        <w:jc w:val="right"/>
        <w:rPr>
          <w:rFonts w:ascii="TimesNewRomanPSMT" w:hAnsi="TimesNewRomanPSMT" w:cs="TimesNewRomanPSMT"/>
          <w:b/>
          <w:sz w:val="24"/>
          <w:szCs w:val="24"/>
        </w:rPr>
      </w:pPr>
    </w:p>
    <w:p w:rsidR="00153881" w:rsidRDefault="00153881" w:rsidP="007762BC">
      <w:pPr>
        <w:autoSpaceDE w:val="0"/>
        <w:autoSpaceDN w:val="0"/>
        <w:adjustRightInd w:val="0"/>
        <w:jc w:val="right"/>
        <w:rPr>
          <w:rFonts w:ascii="TimesNewRomanPSMT" w:hAnsi="TimesNewRomanPSMT" w:cs="TimesNewRomanPSMT"/>
          <w:b/>
          <w:sz w:val="24"/>
          <w:szCs w:val="24"/>
        </w:rPr>
      </w:pPr>
    </w:p>
    <w:p w:rsidR="007762BC" w:rsidRPr="007762BC" w:rsidRDefault="00D950A8" w:rsidP="007762BC">
      <w:pPr>
        <w:autoSpaceDE w:val="0"/>
        <w:autoSpaceDN w:val="0"/>
        <w:adjustRightInd w:val="0"/>
        <w:jc w:val="right"/>
        <w:rPr>
          <w:rFonts w:ascii="TimesNewRomanPSMT" w:hAnsi="TimesNewRomanPSMT" w:cs="TimesNewRomanPSMT"/>
          <w:b/>
          <w:sz w:val="24"/>
          <w:szCs w:val="24"/>
        </w:rPr>
      </w:pPr>
      <w:r w:rsidRPr="007762BC">
        <w:rPr>
          <w:rFonts w:ascii="TimesNewRomanPSMT" w:hAnsi="TimesNewRomanPSMT" w:cs="TimesNewRomanPSMT"/>
          <w:b/>
          <w:sz w:val="24"/>
          <w:szCs w:val="24"/>
        </w:rPr>
        <w:t>Диаграмма</w:t>
      </w:r>
      <w:r w:rsidR="007762BC">
        <w:rPr>
          <w:rFonts w:ascii="TimesNewRomanPSMT" w:hAnsi="TimesNewRomanPSMT" w:cs="TimesNewRomanPSMT"/>
          <w:b/>
          <w:sz w:val="24"/>
          <w:szCs w:val="24"/>
        </w:rPr>
        <w:t xml:space="preserve"> 3.3.</w:t>
      </w:r>
      <w:r w:rsidRPr="007762BC">
        <w:rPr>
          <w:rFonts w:ascii="TimesNewRomanPSMT" w:hAnsi="TimesNewRomanPSMT" w:cs="TimesNewRomanPSMT"/>
          <w:b/>
          <w:sz w:val="24"/>
          <w:szCs w:val="24"/>
        </w:rPr>
        <w:t>2</w:t>
      </w:r>
      <w:r w:rsidR="007762BC">
        <w:rPr>
          <w:rFonts w:ascii="TimesNewRomanPSMT" w:hAnsi="TimesNewRomanPSMT" w:cs="TimesNewRomanPSMT"/>
          <w:b/>
          <w:sz w:val="24"/>
          <w:szCs w:val="24"/>
        </w:rPr>
        <w:t>.1</w:t>
      </w:r>
      <w:r w:rsidRPr="007762BC">
        <w:rPr>
          <w:rFonts w:ascii="TimesNewRomanPSMT" w:hAnsi="TimesNewRomanPSMT" w:cs="TimesNewRomanPSMT"/>
          <w:b/>
          <w:sz w:val="24"/>
          <w:szCs w:val="24"/>
        </w:rPr>
        <w:t xml:space="preserve">  </w:t>
      </w:r>
    </w:p>
    <w:p w:rsidR="00D950A8" w:rsidRPr="007762BC" w:rsidRDefault="00D950A8" w:rsidP="007762BC">
      <w:pPr>
        <w:autoSpaceDE w:val="0"/>
        <w:autoSpaceDN w:val="0"/>
        <w:adjustRightInd w:val="0"/>
        <w:jc w:val="center"/>
        <w:rPr>
          <w:rFonts w:ascii="TimesNewRomanPSMT" w:hAnsi="TimesNewRomanPSMT" w:cs="TimesNewRomanPSMT"/>
          <w:b/>
          <w:sz w:val="24"/>
          <w:szCs w:val="24"/>
        </w:rPr>
      </w:pPr>
      <w:proofErr w:type="gramStart"/>
      <w:r w:rsidRPr="007762BC">
        <w:rPr>
          <w:rFonts w:ascii="TimesNewRomanPSMT" w:hAnsi="TimesNewRomanPSMT" w:cs="TimesNewRomanPSMT"/>
          <w:b/>
          <w:sz w:val="24"/>
          <w:szCs w:val="24"/>
        </w:rPr>
        <w:t>Готовность УМК для новых программ учебных дисциплин по кафедрам в 2011-2012 учебном году</w:t>
      </w:r>
      <w:proofErr w:type="gramEnd"/>
    </w:p>
    <w:p w:rsidR="007762BC" w:rsidRPr="007762BC" w:rsidRDefault="00253218" w:rsidP="007762BC">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noProof/>
          <w:sz w:val="24"/>
          <w:szCs w:val="24"/>
          <w:lang w:eastAsia="ru-RU"/>
        </w:rPr>
        <w:drawing>
          <wp:inline distT="0" distB="0" distL="0" distR="0">
            <wp:extent cx="5725636" cy="4289128"/>
            <wp:effectExtent l="19050" t="0" r="27464" b="0"/>
            <wp:docPr id="26"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7762BC" w:rsidRPr="007762BC" w:rsidRDefault="007762BC" w:rsidP="007762BC">
      <w:pPr>
        <w:autoSpaceDE w:val="0"/>
        <w:autoSpaceDN w:val="0"/>
        <w:adjustRightInd w:val="0"/>
        <w:jc w:val="both"/>
        <w:rPr>
          <w:rFonts w:ascii="TimesNewRomanPSMT" w:hAnsi="TimesNewRomanPSMT" w:cs="TimesNewRomanPSMT"/>
          <w:sz w:val="24"/>
          <w:szCs w:val="24"/>
        </w:rPr>
      </w:pPr>
    </w:p>
    <w:p w:rsidR="007762BC" w:rsidRPr="007762BC" w:rsidRDefault="008B4DAA" w:rsidP="007762BC">
      <w:pPr>
        <w:autoSpaceDE w:val="0"/>
        <w:autoSpaceDN w:val="0"/>
        <w:adjustRightInd w:val="0"/>
        <w:jc w:val="both"/>
        <w:rPr>
          <w:rFonts w:ascii="TimesNewRomanPSMT" w:hAnsi="TimesNewRomanPSMT" w:cs="TimesNewRomanPSMT"/>
          <w:b/>
          <w:sz w:val="24"/>
          <w:szCs w:val="24"/>
        </w:rPr>
      </w:pPr>
      <w:r>
        <w:rPr>
          <w:rFonts w:ascii="TimesNewRomanPSMT" w:hAnsi="TimesNewRomanPSMT" w:cs="TimesNewRomanPSMT"/>
          <w:b/>
          <w:sz w:val="24"/>
          <w:szCs w:val="24"/>
        </w:rPr>
        <w:t>И</w:t>
      </w:r>
      <w:r w:rsidR="007762BC" w:rsidRPr="007762BC">
        <w:rPr>
          <w:rFonts w:ascii="TimesNewRomanPSMT" w:hAnsi="TimesNewRomanPSMT" w:cs="TimesNewRomanPSMT"/>
          <w:b/>
          <w:sz w:val="24"/>
          <w:szCs w:val="24"/>
        </w:rPr>
        <w:t>здан</w:t>
      </w:r>
      <w:r>
        <w:rPr>
          <w:rFonts w:ascii="TimesNewRomanPSMT" w:hAnsi="TimesNewRomanPSMT" w:cs="TimesNewRomanPSMT"/>
          <w:b/>
          <w:sz w:val="24"/>
          <w:szCs w:val="24"/>
        </w:rPr>
        <w:t>ие</w:t>
      </w:r>
      <w:r w:rsidR="007762BC" w:rsidRPr="007762BC">
        <w:rPr>
          <w:rFonts w:ascii="TimesNewRomanPSMT" w:hAnsi="TimesNewRomanPSMT" w:cs="TimesNewRomanPSMT"/>
          <w:b/>
          <w:sz w:val="24"/>
          <w:szCs w:val="24"/>
        </w:rPr>
        <w:t xml:space="preserve"> учебной литературы в отчетном </w:t>
      </w:r>
      <w:proofErr w:type="gramStart"/>
      <w:r w:rsidR="007762BC" w:rsidRPr="007762BC">
        <w:rPr>
          <w:rFonts w:ascii="TimesNewRomanPSMT" w:hAnsi="TimesNewRomanPSMT" w:cs="TimesNewRomanPSMT"/>
          <w:b/>
          <w:sz w:val="24"/>
          <w:szCs w:val="24"/>
        </w:rPr>
        <w:t>периоде</w:t>
      </w:r>
      <w:proofErr w:type="gramEnd"/>
      <w:r w:rsidR="007762BC" w:rsidRPr="007762BC">
        <w:rPr>
          <w:rFonts w:ascii="TimesNewRomanPSMT" w:hAnsi="TimesNewRomanPSMT" w:cs="TimesNewRomanPSMT"/>
          <w:b/>
          <w:sz w:val="24"/>
          <w:szCs w:val="24"/>
        </w:rPr>
        <w:t>.</w:t>
      </w:r>
    </w:p>
    <w:p w:rsidR="007762BC" w:rsidRDefault="007762BC" w:rsidP="007762BC">
      <w:pPr>
        <w:autoSpaceDE w:val="0"/>
        <w:autoSpaceDN w:val="0"/>
        <w:adjustRightInd w:val="0"/>
        <w:jc w:val="right"/>
        <w:rPr>
          <w:rFonts w:ascii="TimesNewRomanPSMT" w:hAnsi="TimesNewRomanPSMT" w:cs="TimesNewRomanPSMT"/>
          <w:sz w:val="24"/>
          <w:szCs w:val="24"/>
        </w:rPr>
      </w:pPr>
      <w:r w:rsidRPr="007762BC">
        <w:rPr>
          <w:rFonts w:ascii="TimesNewRomanPSMT" w:hAnsi="TimesNewRomanPSMT" w:cs="TimesNewRomanPSMT"/>
          <w:b/>
          <w:sz w:val="24"/>
          <w:szCs w:val="24"/>
        </w:rPr>
        <w:t>Таблица</w:t>
      </w:r>
      <w:r w:rsidRPr="007762BC">
        <w:rPr>
          <w:rFonts w:ascii="TimesNewRomanPSMT" w:hAnsi="TimesNewRomanPSMT" w:cs="TimesNewRomanPSMT"/>
          <w:sz w:val="24"/>
          <w:szCs w:val="24"/>
        </w:rPr>
        <w:t xml:space="preserve">  </w:t>
      </w:r>
      <w:r>
        <w:rPr>
          <w:rFonts w:ascii="TimesNewRomanPSMT" w:hAnsi="TimesNewRomanPSMT" w:cs="TimesNewRomanPSMT"/>
          <w:sz w:val="24"/>
          <w:szCs w:val="24"/>
        </w:rPr>
        <w:t>3.</w:t>
      </w:r>
      <w:r w:rsidRPr="007762BC">
        <w:rPr>
          <w:rFonts w:ascii="TimesNewRomanPSMT" w:hAnsi="TimesNewRomanPSMT" w:cs="TimesNewRomanPSMT"/>
          <w:sz w:val="24"/>
          <w:szCs w:val="24"/>
        </w:rPr>
        <w:t>3</w:t>
      </w:r>
      <w:r>
        <w:rPr>
          <w:rFonts w:ascii="TimesNewRomanPSMT" w:hAnsi="TimesNewRomanPSMT" w:cs="TimesNewRomanPSMT"/>
          <w:sz w:val="24"/>
          <w:szCs w:val="24"/>
        </w:rPr>
        <w:t>.2.2.</w:t>
      </w:r>
      <w:r w:rsidRPr="007762BC">
        <w:rPr>
          <w:rFonts w:ascii="TimesNewRomanPSMT" w:hAnsi="TimesNewRomanPSMT" w:cs="TimesNewRomanPSMT"/>
          <w:sz w:val="24"/>
          <w:szCs w:val="24"/>
        </w:rPr>
        <w:t xml:space="preserve"> </w:t>
      </w:r>
    </w:p>
    <w:p w:rsidR="007762BC" w:rsidRPr="007762BC" w:rsidRDefault="007762BC" w:rsidP="008B4DAA">
      <w:pPr>
        <w:autoSpaceDE w:val="0"/>
        <w:autoSpaceDN w:val="0"/>
        <w:adjustRightInd w:val="0"/>
        <w:jc w:val="center"/>
        <w:rPr>
          <w:rFonts w:ascii="TimesNewRomanPSMT" w:hAnsi="TimesNewRomanPSMT" w:cs="TimesNewRomanPSMT"/>
          <w:b/>
          <w:sz w:val="24"/>
          <w:szCs w:val="24"/>
        </w:rPr>
      </w:pPr>
      <w:r w:rsidRPr="007762BC">
        <w:rPr>
          <w:rFonts w:ascii="TimesNewRomanPSMT" w:hAnsi="TimesNewRomanPSMT" w:cs="TimesNewRomanPSMT"/>
          <w:b/>
          <w:sz w:val="24"/>
          <w:szCs w:val="24"/>
        </w:rPr>
        <w:t>Динамика изданной учебной литературы (в ед.)</w:t>
      </w:r>
    </w:p>
    <w:tbl>
      <w:tblPr>
        <w:tblStyle w:val="a3"/>
        <w:tblW w:w="5000" w:type="pct"/>
        <w:tblLook w:val="04A0"/>
      </w:tblPr>
      <w:tblGrid>
        <w:gridCol w:w="2518"/>
        <w:gridCol w:w="1281"/>
        <w:gridCol w:w="1443"/>
        <w:gridCol w:w="1443"/>
        <w:gridCol w:w="1443"/>
        <w:gridCol w:w="1443"/>
      </w:tblGrid>
      <w:tr w:rsidR="007762BC" w:rsidRPr="007762BC" w:rsidTr="00A6465A">
        <w:trPr>
          <w:trHeight w:hRule="exact" w:val="803"/>
        </w:trPr>
        <w:tc>
          <w:tcPr>
            <w:tcW w:w="1315" w:type="pct"/>
            <w:tcBorders>
              <w:bottom w:val="single" w:sz="4" w:space="0" w:color="000000" w:themeColor="text1"/>
            </w:tcBorders>
            <w:shd w:val="clear" w:color="auto" w:fill="DDD9C3" w:themeFill="background2" w:themeFillShade="E6"/>
            <w:vAlign w:val="center"/>
          </w:tcPr>
          <w:p w:rsidR="007762BC" w:rsidRPr="007762BC" w:rsidRDefault="007762BC" w:rsidP="007762BC">
            <w:pPr>
              <w:autoSpaceDE w:val="0"/>
              <w:autoSpaceDN w:val="0"/>
              <w:adjustRightInd w:val="0"/>
              <w:spacing w:line="360" w:lineRule="auto"/>
              <w:jc w:val="both"/>
              <w:rPr>
                <w:rFonts w:ascii="TimesNewRomanPSMT" w:hAnsi="TimesNewRomanPSMT" w:cs="TimesNewRomanPSMT"/>
                <w:b/>
                <w:sz w:val="24"/>
                <w:szCs w:val="24"/>
              </w:rPr>
            </w:pPr>
            <w:r w:rsidRPr="007762BC">
              <w:rPr>
                <w:rFonts w:ascii="TimesNewRomanPSMT" w:hAnsi="TimesNewRomanPSMT" w:cs="TimesNewRomanPSMT"/>
                <w:b/>
                <w:sz w:val="24"/>
                <w:szCs w:val="24"/>
              </w:rPr>
              <w:t>Учебная  литература</w:t>
            </w:r>
          </w:p>
        </w:tc>
        <w:tc>
          <w:tcPr>
            <w:tcW w:w="669" w:type="pct"/>
            <w:tcBorders>
              <w:bottom w:val="single" w:sz="4" w:space="0" w:color="000000" w:themeColor="text1"/>
            </w:tcBorders>
            <w:shd w:val="clear" w:color="auto" w:fill="DDD9C3" w:themeFill="background2" w:themeFillShade="E6"/>
            <w:vAlign w:val="center"/>
          </w:tcPr>
          <w:p w:rsidR="007762BC" w:rsidRPr="007762BC" w:rsidRDefault="007762BC" w:rsidP="007762BC">
            <w:pPr>
              <w:autoSpaceDE w:val="0"/>
              <w:autoSpaceDN w:val="0"/>
              <w:adjustRightInd w:val="0"/>
              <w:spacing w:line="360" w:lineRule="auto"/>
              <w:jc w:val="both"/>
              <w:rPr>
                <w:rFonts w:ascii="TimesNewRomanPSMT" w:hAnsi="TimesNewRomanPSMT" w:cs="TimesNewRomanPSMT"/>
                <w:b/>
                <w:sz w:val="24"/>
                <w:szCs w:val="24"/>
              </w:rPr>
            </w:pPr>
            <w:r w:rsidRPr="007762BC">
              <w:rPr>
                <w:rFonts w:ascii="TimesNewRomanPSMT" w:hAnsi="TimesNewRomanPSMT" w:cs="TimesNewRomanPSMT"/>
                <w:b/>
                <w:sz w:val="24"/>
                <w:szCs w:val="24"/>
              </w:rPr>
              <w:t>2007-2008 учебный год</w:t>
            </w:r>
          </w:p>
        </w:tc>
        <w:tc>
          <w:tcPr>
            <w:tcW w:w="754" w:type="pct"/>
            <w:tcBorders>
              <w:bottom w:val="single" w:sz="4" w:space="0" w:color="000000" w:themeColor="text1"/>
            </w:tcBorders>
            <w:shd w:val="clear" w:color="auto" w:fill="DDD9C3" w:themeFill="background2" w:themeFillShade="E6"/>
            <w:vAlign w:val="center"/>
          </w:tcPr>
          <w:p w:rsidR="007762BC" w:rsidRPr="007762BC" w:rsidRDefault="007762BC" w:rsidP="007762BC">
            <w:pPr>
              <w:autoSpaceDE w:val="0"/>
              <w:autoSpaceDN w:val="0"/>
              <w:adjustRightInd w:val="0"/>
              <w:spacing w:line="360" w:lineRule="auto"/>
              <w:jc w:val="both"/>
              <w:rPr>
                <w:rFonts w:ascii="TimesNewRomanPSMT" w:hAnsi="TimesNewRomanPSMT" w:cs="TimesNewRomanPSMT"/>
                <w:b/>
                <w:sz w:val="24"/>
                <w:szCs w:val="24"/>
              </w:rPr>
            </w:pPr>
            <w:r w:rsidRPr="007762BC">
              <w:rPr>
                <w:rFonts w:ascii="TimesNewRomanPSMT" w:hAnsi="TimesNewRomanPSMT" w:cs="TimesNewRomanPSMT"/>
                <w:b/>
                <w:sz w:val="24"/>
                <w:szCs w:val="24"/>
              </w:rPr>
              <w:t>2008-2009 учебный год</w:t>
            </w:r>
          </w:p>
        </w:tc>
        <w:tc>
          <w:tcPr>
            <w:tcW w:w="754" w:type="pct"/>
            <w:tcBorders>
              <w:bottom w:val="single" w:sz="4" w:space="0" w:color="000000" w:themeColor="text1"/>
            </w:tcBorders>
            <w:shd w:val="clear" w:color="auto" w:fill="DDD9C3" w:themeFill="background2" w:themeFillShade="E6"/>
            <w:vAlign w:val="center"/>
          </w:tcPr>
          <w:p w:rsidR="007762BC" w:rsidRPr="007762BC" w:rsidRDefault="007762BC" w:rsidP="007762BC">
            <w:pPr>
              <w:autoSpaceDE w:val="0"/>
              <w:autoSpaceDN w:val="0"/>
              <w:adjustRightInd w:val="0"/>
              <w:spacing w:line="360" w:lineRule="auto"/>
              <w:jc w:val="both"/>
              <w:rPr>
                <w:rFonts w:ascii="TimesNewRomanPSMT" w:hAnsi="TimesNewRomanPSMT" w:cs="TimesNewRomanPSMT"/>
                <w:b/>
                <w:sz w:val="24"/>
                <w:szCs w:val="24"/>
                <w:lang w:val="en-US"/>
              </w:rPr>
            </w:pPr>
            <w:r w:rsidRPr="007762BC">
              <w:rPr>
                <w:rFonts w:ascii="TimesNewRomanPSMT" w:hAnsi="TimesNewRomanPSMT" w:cs="TimesNewRomanPSMT"/>
                <w:b/>
                <w:sz w:val="24"/>
                <w:szCs w:val="24"/>
              </w:rPr>
              <w:t>2009-2010 учебный год</w:t>
            </w:r>
          </w:p>
        </w:tc>
        <w:tc>
          <w:tcPr>
            <w:tcW w:w="754" w:type="pct"/>
            <w:tcBorders>
              <w:bottom w:val="single" w:sz="4" w:space="0" w:color="000000" w:themeColor="text1"/>
            </w:tcBorders>
            <w:shd w:val="clear" w:color="auto" w:fill="DDD9C3" w:themeFill="background2" w:themeFillShade="E6"/>
            <w:vAlign w:val="center"/>
          </w:tcPr>
          <w:p w:rsidR="007762BC" w:rsidRPr="007762BC" w:rsidRDefault="007762BC" w:rsidP="007762BC">
            <w:pPr>
              <w:autoSpaceDE w:val="0"/>
              <w:autoSpaceDN w:val="0"/>
              <w:adjustRightInd w:val="0"/>
              <w:spacing w:line="360" w:lineRule="auto"/>
              <w:jc w:val="both"/>
              <w:rPr>
                <w:rFonts w:ascii="TimesNewRomanPSMT" w:hAnsi="TimesNewRomanPSMT" w:cs="TimesNewRomanPSMT"/>
                <w:b/>
                <w:sz w:val="24"/>
                <w:szCs w:val="24"/>
                <w:lang w:val="en-US"/>
              </w:rPr>
            </w:pPr>
            <w:r w:rsidRPr="007762BC">
              <w:rPr>
                <w:rFonts w:ascii="TimesNewRomanPSMT" w:hAnsi="TimesNewRomanPSMT" w:cs="TimesNewRomanPSMT"/>
                <w:b/>
                <w:sz w:val="24"/>
                <w:szCs w:val="24"/>
              </w:rPr>
              <w:t>2010-2011 учебный год</w:t>
            </w:r>
          </w:p>
        </w:tc>
        <w:tc>
          <w:tcPr>
            <w:tcW w:w="754" w:type="pct"/>
            <w:tcBorders>
              <w:bottom w:val="single" w:sz="4" w:space="0" w:color="000000" w:themeColor="text1"/>
            </w:tcBorders>
            <w:shd w:val="clear" w:color="auto" w:fill="DDD9C3" w:themeFill="background2" w:themeFillShade="E6"/>
            <w:vAlign w:val="center"/>
          </w:tcPr>
          <w:p w:rsidR="007762BC" w:rsidRPr="007762BC" w:rsidRDefault="007762BC" w:rsidP="007762BC">
            <w:pPr>
              <w:autoSpaceDE w:val="0"/>
              <w:autoSpaceDN w:val="0"/>
              <w:adjustRightInd w:val="0"/>
              <w:spacing w:line="360" w:lineRule="auto"/>
              <w:jc w:val="both"/>
              <w:rPr>
                <w:rFonts w:ascii="TimesNewRomanPSMT" w:hAnsi="TimesNewRomanPSMT" w:cs="TimesNewRomanPSMT"/>
                <w:b/>
                <w:sz w:val="24"/>
                <w:szCs w:val="24"/>
                <w:lang w:val="en-US"/>
              </w:rPr>
            </w:pPr>
            <w:r w:rsidRPr="007762BC">
              <w:rPr>
                <w:rFonts w:ascii="TimesNewRomanPSMT" w:hAnsi="TimesNewRomanPSMT" w:cs="TimesNewRomanPSMT"/>
                <w:b/>
                <w:sz w:val="24"/>
                <w:szCs w:val="24"/>
              </w:rPr>
              <w:t>2011-2012 учебный год</w:t>
            </w:r>
          </w:p>
        </w:tc>
      </w:tr>
      <w:tr w:rsidR="007762BC" w:rsidRPr="007762BC" w:rsidTr="00A6465A">
        <w:trPr>
          <w:trHeight w:hRule="exact" w:val="284"/>
        </w:trPr>
        <w:tc>
          <w:tcPr>
            <w:tcW w:w="1315" w:type="pct"/>
            <w:tcBorders>
              <w:bottom w:val="single" w:sz="4" w:space="0" w:color="000000" w:themeColor="text1"/>
            </w:tcBorders>
            <w:shd w:val="clear" w:color="auto" w:fill="F2DBDB" w:themeFill="accent2" w:themeFillTint="33"/>
            <w:vAlign w:val="center"/>
          </w:tcPr>
          <w:p w:rsidR="007762BC" w:rsidRPr="007762BC" w:rsidRDefault="007762BC" w:rsidP="007762BC">
            <w:pPr>
              <w:autoSpaceDE w:val="0"/>
              <w:autoSpaceDN w:val="0"/>
              <w:adjustRightInd w:val="0"/>
              <w:spacing w:line="360" w:lineRule="auto"/>
              <w:jc w:val="both"/>
              <w:rPr>
                <w:rFonts w:ascii="TimesNewRomanPSMT" w:hAnsi="TimesNewRomanPSMT" w:cs="TimesNewRomanPSMT"/>
                <w:b/>
                <w:sz w:val="24"/>
                <w:szCs w:val="24"/>
              </w:rPr>
            </w:pPr>
            <w:r w:rsidRPr="007762BC">
              <w:rPr>
                <w:rFonts w:ascii="TimesNewRomanPSMT" w:hAnsi="TimesNewRomanPSMT" w:cs="TimesNewRomanPSMT"/>
                <w:b/>
                <w:sz w:val="24"/>
                <w:szCs w:val="24"/>
              </w:rPr>
              <w:t>Учебники</w:t>
            </w:r>
          </w:p>
          <w:p w:rsidR="007762BC" w:rsidRPr="007762BC" w:rsidRDefault="007762BC" w:rsidP="007762BC">
            <w:pPr>
              <w:autoSpaceDE w:val="0"/>
              <w:autoSpaceDN w:val="0"/>
              <w:adjustRightInd w:val="0"/>
              <w:spacing w:line="360" w:lineRule="auto"/>
              <w:jc w:val="both"/>
              <w:rPr>
                <w:rFonts w:ascii="TimesNewRomanPSMT" w:hAnsi="TimesNewRomanPSMT" w:cs="TimesNewRomanPSMT"/>
                <w:b/>
                <w:sz w:val="24"/>
                <w:szCs w:val="24"/>
              </w:rPr>
            </w:pPr>
          </w:p>
        </w:tc>
        <w:tc>
          <w:tcPr>
            <w:tcW w:w="669" w:type="pct"/>
            <w:tcBorders>
              <w:bottom w:val="single" w:sz="4" w:space="0" w:color="000000" w:themeColor="text1"/>
            </w:tcBorders>
            <w:shd w:val="clear" w:color="auto" w:fill="F2DBDB" w:themeFill="accent2" w:themeFillTint="33"/>
            <w:vAlign w:val="center"/>
          </w:tcPr>
          <w:p w:rsidR="007762BC" w:rsidRPr="007762BC" w:rsidRDefault="007762BC" w:rsidP="007762BC">
            <w:pPr>
              <w:autoSpaceDE w:val="0"/>
              <w:autoSpaceDN w:val="0"/>
              <w:adjustRightInd w:val="0"/>
              <w:spacing w:line="360" w:lineRule="auto"/>
              <w:jc w:val="both"/>
              <w:rPr>
                <w:rFonts w:ascii="TimesNewRomanPSMT" w:hAnsi="TimesNewRomanPSMT" w:cs="TimesNewRomanPSMT"/>
                <w:sz w:val="24"/>
                <w:szCs w:val="24"/>
              </w:rPr>
            </w:pPr>
            <w:r w:rsidRPr="007762BC">
              <w:rPr>
                <w:rFonts w:ascii="TimesNewRomanPSMT" w:hAnsi="TimesNewRomanPSMT" w:cs="TimesNewRomanPSMT"/>
                <w:sz w:val="24"/>
                <w:szCs w:val="24"/>
              </w:rPr>
              <w:t>2</w:t>
            </w:r>
          </w:p>
        </w:tc>
        <w:tc>
          <w:tcPr>
            <w:tcW w:w="754" w:type="pct"/>
            <w:tcBorders>
              <w:bottom w:val="single" w:sz="4" w:space="0" w:color="000000" w:themeColor="text1"/>
            </w:tcBorders>
            <w:shd w:val="clear" w:color="auto" w:fill="F2DBDB" w:themeFill="accent2" w:themeFillTint="33"/>
            <w:vAlign w:val="center"/>
          </w:tcPr>
          <w:p w:rsidR="007762BC" w:rsidRPr="007762BC" w:rsidRDefault="007762BC" w:rsidP="007762BC">
            <w:pPr>
              <w:autoSpaceDE w:val="0"/>
              <w:autoSpaceDN w:val="0"/>
              <w:adjustRightInd w:val="0"/>
              <w:spacing w:line="360" w:lineRule="auto"/>
              <w:jc w:val="both"/>
              <w:rPr>
                <w:rFonts w:ascii="TimesNewRomanPSMT" w:hAnsi="TimesNewRomanPSMT" w:cs="TimesNewRomanPSMT"/>
                <w:sz w:val="24"/>
                <w:szCs w:val="24"/>
              </w:rPr>
            </w:pPr>
            <w:r w:rsidRPr="007762BC">
              <w:rPr>
                <w:rFonts w:ascii="TimesNewRomanPSMT" w:hAnsi="TimesNewRomanPSMT" w:cs="TimesNewRomanPSMT"/>
                <w:sz w:val="24"/>
                <w:szCs w:val="24"/>
              </w:rPr>
              <w:t>5</w:t>
            </w:r>
          </w:p>
        </w:tc>
        <w:tc>
          <w:tcPr>
            <w:tcW w:w="754" w:type="pct"/>
            <w:tcBorders>
              <w:bottom w:val="single" w:sz="4" w:space="0" w:color="000000" w:themeColor="text1"/>
            </w:tcBorders>
            <w:shd w:val="clear" w:color="auto" w:fill="F2DBDB" w:themeFill="accent2" w:themeFillTint="33"/>
            <w:vAlign w:val="center"/>
          </w:tcPr>
          <w:p w:rsidR="007762BC" w:rsidRPr="007762BC" w:rsidRDefault="007762BC" w:rsidP="007762BC">
            <w:pPr>
              <w:autoSpaceDE w:val="0"/>
              <w:autoSpaceDN w:val="0"/>
              <w:adjustRightInd w:val="0"/>
              <w:spacing w:line="360" w:lineRule="auto"/>
              <w:jc w:val="both"/>
              <w:rPr>
                <w:rFonts w:ascii="TimesNewRomanPSMT" w:hAnsi="TimesNewRomanPSMT" w:cs="TimesNewRomanPSMT"/>
                <w:sz w:val="24"/>
                <w:szCs w:val="24"/>
              </w:rPr>
            </w:pPr>
            <w:r w:rsidRPr="007762BC">
              <w:rPr>
                <w:rFonts w:ascii="TimesNewRomanPSMT" w:hAnsi="TimesNewRomanPSMT" w:cs="TimesNewRomanPSMT"/>
                <w:sz w:val="24"/>
                <w:szCs w:val="24"/>
              </w:rPr>
              <w:t>5</w:t>
            </w:r>
          </w:p>
        </w:tc>
        <w:tc>
          <w:tcPr>
            <w:tcW w:w="754" w:type="pct"/>
            <w:tcBorders>
              <w:bottom w:val="single" w:sz="4" w:space="0" w:color="000000" w:themeColor="text1"/>
            </w:tcBorders>
            <w:shd w:val="clear" w:color="auto" w:fill="F2DBDB" w:themeFill="accent2" w:themeFillTint="33"/>
            <w:vAlign w:val="center"/>
          </w:tcPr>
          <w:p w:rsidR="007762BC" w:rsidRPr="007762BC" w:rsidRDefault="007762BC" w:rsidP="007762BC">
            <w:pPr>
              <w:autoSpaceDE w:val="0"/>
              <w:autoSpaceDN w:val="0"/>
              <w:adjustRightInd w:val="0"/>
              <w:spacing w:line="360" w:lineRule="auto"/>
              <w:jc w:val="both"/>
              <w:rPr>
                <w:rFonts w:ascii="TimesNewRomanPSMT" w:hAnsi="TimesNewRomanPSMT" w:cs="TimesNewRomanPSMT"/>
                <w:sz w:val="24"/>
                <w:szCs w:val="24"/>
              </w:rPr>
            </w:pPr>
            <w:r w:rsidRPr="007762BC">
              <w:rPr>
                <w:rFonts w:ascii="TimesNewRomanPSMT" w:hAnsi="TimesNewRomanPSMT" w:cs="TimesNewRomanPSMT"/>
                <w:sz w:val="24"/>
                <w:szCs w:val="24"/>
              </w:rPr>
              <w:t>5</w:t>
            </w:r>
          </w:p>
        </w:tc>
        <w:tc>
          <w:tcPr>
            <w:tcW w:w="754" w:type="pct"/>
            <w:tcBorders>
              <w:bottom w:val="single" w:sz="4" w:space="0" w:color="000000" w:themeColor="text1"/>
            </w:tcBorders>
            <w:shd w:val="clear" w:color="auto" w:fill="F2DBDB" w:themeFill="accent2" w:themeFillTint="33"/>
            <w:vAlign w:val="center"/>
          </w:tcPr>
          <w:p w:rsidR="007762BC" w:rsidRPr="007762BC" w:rsidRDefault="007762BC" w:rsidP="007762BC">
            <w:pPr>
              <w:autoSpaceDE w:val="0"/>
              <w:autoSpaceDN w:val="0"/>
              <w:adjustRightInd w:val="0"/>
              <w:spacing w:line="360" w:lineRule="auto"/>
              <w:jc w:val="both"/>
              <w:rPr>
                <w:rFonts w:ascii="TimesNewRomanPSMT" w:hAnsi="TimesNewRomanPSMT" w:cs="TimesNewRomanPSMT"/>
                <w:sz w:val="24"/>
                <w:szCs w:val="24"/>
              </w:rPr>
            </w:pPr>
            <w:r w:rsidRPr="007762BC">
              <w:rPr>
                <w:rFonts w:ascii="TimesNewRomanPSMT" w:hAnsi="TimesNewRomanPSMT" w:cs="TimesNewRomanPSMT"/>
                <w:sz w:val="24"/>
                <w:szCs w:val="24"/>
              </w:rPr>
              <w:t>7</w:t>
            </w:r>
          </w:p>
        </w:tc>
      </w:tr>
      <w:tr w:rsidR="007762BC" w:rsidRPr="007762BC" w:rsidTr="00A6465A">
        <w:trPr>
          <w:trHeight w:hRule="exact" w:val="549"/>
        </w:trPr>
        <w:tc>
          <w:tcPr>
            <w:tcW w:w="1315" w:type="pct"/>
            <w:tcBorders>
              <w:bottom w:val="single" w:sz="4" w:space="0" w:color="000000" w:themeColor="text1"/>
            </w:tcBorders>
            <w:shd w:val="clear" w:color="auto" w:fill="EAF1DD" w:themeFill="accent3" w:themeFillTint="33"/>
            <w:vAlign w:val="center"/>
          </w:tcPr>
          <w:p w:rsidR="007762BC" w:rsidRPr="007762BC" w:rsidRDefault="007762BC" w:rsidP="007762BC">
            <w:pPr>
              <w:autoSpaceDE w:val="0"/>
              <w:autoSpaceDN w:val="0"/>
              <w:adjustRightInd w:val="0"/>
              <w:spacing w:line="360" w:lineRule="auto"/>
              <w:jc w:val="both"/>
              <w:rPr>
                <w:rFonts w:ascii="TimesNewRomanPSMT" w:hAnsi="TimesNewRomanPSMT" w:cs="TimesNewRomanPSMT"/>
                <w:b/>
                <w:sz w:val="24"/>
                <w:szCs w:val="24"/>
              </w:rPr>
            </w:pPr>
            <w:r w:rsidRPr="007762BC">
              <w:rPr>
                <w:rFonts w:ascii="TimesNewRomanPSMT" w:hAnsi="TimesNewRomanPSMT" w:cs="TimesNewRomanPSMT"/>
                <w:b/>
                <w:sz w:val="24"/>
                <w:szCs w:val="24"/>
              </w:rPr>
              <w:t>Учебно-методические пособия</w:t>
            </w:r>
          </w:p>
        </w:tc>
        <w:tc>
          <w:tcPr>
            <w:tcW w:w="669" w:type="pct"/>
            <w:tcBorders>
              <w:bottom w:val="single" w:sz="4" w:space="0" w:color="000000" w:themeColor="text1"/>
            </w:tcBorders>
            <w:shd w:val="clear" w:color="auto" w:fill="EAF1DD" w:themeFill="accent3" w:themeFillTint="33"/>
            <w:vAlign w:val="center"/>
          </w:tcPr>
          <w:p w:rsidR="007762BC" w:rsidRPr="007762BC" w:rsidRDefault="007762BC" w:rsidP="007762BC">
            <w:pPr>
              <w:autoSpaceDE w:val="0"/>
              <w:autoSpaceDN w:val="0"/>
              <w:adjustRightInd w:val="0"/>
              <w:spacing w:line="360" w:lineRule="auto"/>
              <w:jc w:val="both"/>
              <w:rPr>
                <w:rFonts w:ascii="TimesNewRomanPSMT" w:hAnsi="TimesNewRomanPSMT" w:cs="TimesNewRomanPSMT"/>
                <w:sz w:val="24"/>
                <w:szCs w:val="24"/>
              </w:rPr>
            </w:pPr>
            <w:r w:rsidRPr="007762BC">
              <w:rPr>
                <w:rFonts w:ascii="TimesNewRomanPSMT" w:hAnsi="TimesNewRomanPSMT" w:cs="TimesNewRomanPSMT"/>
                <w:sz w:val="24"/>
                <w:szCs w:val="24"/>
              </w:rPr>
              <w:t>50</w:t>
            </w:r>
          </w:p>
        </w:tc>
        <w:tc>
          <w:tcPr>
            <w:tcW w:w="754" w:type="pct"/>
            <w:tcBorders>
              <w:bottom w:val="single" w:sz="4" w:space="0" w:color="000000" w:themeColor="text1"/>
            </w:tcBorders>
            <w:shd w:val="clear" w:color="auto" w:fill="EAF1DD" w:themeFill="accent3" w:themeFillTint="33"/>
            <w:vAlign w:val="center"/>
          </w:tcPr>
          <w:p w:rsidR="007762BC" w:rsidRPr="007762BC" w:rsidRDefault="007762BC" w:rsidP="007762BC">
            <w:pPr>
              <w:autoSpaceDE w:val="0"/>
              <w:autoSpaceDN w:val="0"/>
              <w:adjustRightInd w:val="0"/>
              <w:spacing w:line="360" w:lineRule="auto"/>
              <w:jc w:val="both"/>
              <w:rPr>
                <w:rFonts w:ascii="TimesNewRomanPSMT" w:hAnsi="TimesNewRomanPSMT" w:cs="TimesNewRomanPSMT"/>
                <w:sz w:val="24"/>
                <w:szCs w:val="24"/>
              </w:rPr>
            </w:pPr>
            <w:r w:rsidRPr="007762BC">
              <w:rPr>
                <w:rFonts w:ascii="TimesNewRomanPSMT" w:hAnsi="TimesNewRomanPSMT" w:cs="TimesNewRomanPSMT"/>
                <w:sz w:val="24"/>
                <w:szCs w:val="24"/>
              </w:rPr>
              <w:t>54</w:t>
            </w:r>
          </w:p>
        </w:tc>
        <w:tc>
          <w:tcPr>
            <w:tcW w:w="754" w:type="pct"/>
            <w:tcBorders>
              <w:bottom w:val="single" w:sz="4" w:space="0" w:color="000000" w:themeColor="text1"/>
            </w:tcBorders>
            <w:shd w:val="clear" w:color="auto" w:fill="EAF1DD" w:themeFill="accent3" w:themeFillTint="33"/>
            <w:vAlign w:val="center"/>
          </w:tcPr>
          <w:p w:rsidR="007762BC" w:rsidRPr="007762BC" w:rsidRDefault="007762BC" w:rsidP="007762BC">
            <w:pPr>
              <w:autoSpaceDE w:val="0"/>
              <w:autoSpaceDN w:val="0"/>
              <w:adjustRightInd w:val="0"/>
              <w:spacing w:line="360" w:lineRule="auto"/>
              <w:jc w:val="both"/>
              <w:rPr>
                <w:rFonts w:ascii="TimesNewRomanPSMT" w:hAnsi="TimesNewRomanPSMT" w:cs="TimesNewRomanPSMT"/>
                <w:sz w:val="24"/>
                <w:szCs w:val="24"/>
              </w:rPr>
            </w:pPr>
            <w:r w:rsidRPr="007762BC">
              <w:rPr>
                <w:rFonts w:ascii="TimesNewRomanPSMT" w:hAnsi="TimesNewRomanPSMT" w:cs="TimesNewRomanPSMT"/>
                <w:sz w:val="24"/>
                <w:szCs w:val="24"/>
              </w:rPr>
              <w:t>32</w:t>
            </w:r>
          </w:p>
        </w:tc>
        <w:tc>
          <w:tcPr>
            <w:tcW w:w="754" w:type="pct"/>
            <w:tcBorders>
              <w:bottom w:val="single" w:sz="4" w:space="0" w:color="000000" w:themeColor="text1"/>
            </w:tcBorders>
            <w:shd w:val="clear" w:color="auto" w:fill="EAF1DD" w:themeFill="accent3" w:themeFillTint="33"/>
            <w:vAlign w:val="center"/>
          </w:tcPr>
          <w:p w:rsidR="007762BC" w:rsidRPr="007762BC" w:rsidRDefault="007762BC" w:rsidP="007762BC">
            <w:pPr>
              <w:autoSpaceDE w:val="0"/>
              <w:autoSpaceDN w:val="0"/>
              <w:adjustRightInd w:val="0"/>
              <w:spacing w:line="360" w:lineRule="auto"/>
              <w:jc w:val="both"/>
              <w:rPr>
                <w:rFonts w:ascii="TimesNewRomanPSMT" w:hAnsi="TimesNewRomanPSMT" w:cs="TimesNewRomanPSMT"/>
                <w:sz w:val="24"/>
                <w:szCs w:val="24"/>
              </w:rPr>
            </w:pPr>
            <w:r w:rsidRPr="007762BC">
              <w:rPr>
                <w:rFonts w:ascii="TimesNewRomanPSMT" w:hAnsi="TimesNewRomanPSMT" w:cs="TimesNewRomanPSMT"/>
                <w:sz w:val="24"/>
                <w:szCs w:val="24"/>
              </w:rPr>
              <w:t>34</w:t>
            </w:r>
          </w:p>
        </w:tc>
        <w:tc>
          <w:tcPr>
            <w:tcW w:w="754" w:type="pct"/>
            <w:tcBorders>
              <w:bottom w:val="single" w:sz="4" w:space="0" w:color="000000" w:themeColor="text1"/>
            </w:tcBorders>
            <w:shd w:val="clear" w:color="auto" w:fill="EAF1DD" w:themeFill="accent3" w:themeFillTint="33"/>
            <w:vAlign w:val="center"/>
          </w:tcPr>
          <w:p w:rsidR="007762BC" w:rsidRPr="007762BC" w:rsidRDefault="007762BC" w:rsidP="007762BC">
            <w:pPr>
              <w:autoSpaceDE w:val="0"/>
              <w:autoSpaceDN w:val="0"/>
              <w:adjustRightInd w:val="0"/>
              <w:spacing w:line="360" w:lineRule="auto"/>
              <w:jc w:val="both"/>
              <w:rPr>
                <w:rFonts w:ascii="TimesNewRomanPSMT" w:hAnsi="TimesNewRomanPSMT" w:cs="TimesNewRomanPSMT"/>
                <w:sz w:val="24"/>
                <w:szCs w:val="24"/>
              </w:rPr>
            </w:pPr>
            <w:r w:rsidRPr="007762BC">
              <w:rPr>
                <w:rFonts w:ascii="TimesNewRomanPSMT" w:hAnsi="TimesNewRomanPSMT" w:cs="TimesNewRomanPSMT"/>
                <w:sz w:val="24"/>
                <w:szCs w:val="24"/>
              </w:rPr>
              <w:t>107</w:t>
            </w:r>
          </w:p>
        </w:tc>
      </w:tr>
      <w:tr w:rsidR="007762BC" w:rsidRPr="007762BC" w:rsidTr="00A6465A">
        <w:trPr>
          <w:trHeight w:hRule="exact" w:val="284"/>
        </w:trPr>
        <w:tc>
          <w:tcPr>
            <w:tcW w:w="1315" w:type="pct"/>
            <w:tcBorders>
              <w:bottom w:val="single" w:sz="4" w:space="0" w:color="000000" w:themeColor="text1"/>
            </w:tcBorders>
            <w:shd w:val="clear" w:color="auto" w:fill="FBD4B4" w:themeFill="accent6" w:themeFillTint="66"/>
            <w:vAlign w:val="center"/>
          </w:tcPr>
          <w:p w:rsidR="007762BC" w:rsidRPr="007762BC" w:rsidRDefault="007762BC" w:rsidP="007762BC">
            <w:pPr>
              <w:autoSpaceDE w:val="0"/>
              <w:autoSpaceDN w:val="0"/>
              <w:adjustRightInd w:val="0"/>
              <w:spacing w:line="360" w:lineRule="auto"/>
              <w:jc w:val="both"/>
              <w:rPr>
                <w:rFonts w:ascii="TimesNewRomanPSMT" w:hAnsi="TimesNewRomanPSMT" w:cs="TimesNewRomanPSMT"/>
                <w:b/>
                <w:sz w:val="24"/>
                <w:szCs w:val="24"/>
              </w:rPr>
            </w:pPr>
            <w:r w:rsidRPr="007762BC">
              <w:rPr>
                <w:rFonts w:ascii="TimesNewRomanPSMT" w:hAnsi="TimesNewRomanPSMT" w:cs="TimesNewRomanPSMT"/>
                <w:b/>
                <w:sz w:val="24"/>
                <w:szCs w:val="24"/>
              </w:rPr>
              <w:t>Монографии</w:t>
            </w:r>
          </w:p>
          <w:p w:rsidR="007762BC" w:rsidRPr="007762BC" w:rsidRDefault="007762BC" w:rsidP="007762BC">
            <w:pPr>
              <w:autoSpaceDE w:val="0"/>
              <w:autoSpaceDN w:val="0"/>
              <w:adjustRightInd w:val="0"/>
              <w:spacing w:line="360" w:lineRule="auto"/>
              <w:jc w:val="both"/>
              <w:rPr>
                <w:rFonts w:ascii="TimesNewRomanPSMT" w:hAnsi="TimesNewRomanPSMT" w:cs="TimesNewRomanPSMT"/>
                <w:b/>
                <w:sz w:val="24"/>
                <w:szCs w:val="24"/>
              </w:rPr>
            </w:pPr>
          </w:p>
        </w:tc>
        <w:tc>
          <w:tcPr>
            <w:tcW w:w="669" w:type="pct"/>
            <w:tcBorders>
              <w:bottom w:val="single" w:sz="4" w:space="0" w:color="000000" w:themeColor="text1"/>
            </w:tcBorders>
            <w:shd w:val="clear" w:color="auto" w:fill="FBD4B4" w:themeFill="accent6" w:themeFillTint="66"/>
            <w:vAlign w:val="center"/>
          </w:tcPr>
          <w:p w:rsidR="007762BC" w:rsidRPr="007762BC" w:rsidRDefault="007762BC" w:rsidP="007762BC">
            <w:pPr>
              <w:autoSpaceDE w:val="0"/>
              <w:autoSpaceDN w:val="0"/>
              <w:adjustRightInd w:val="0"/>
              <w:spacing w:line="360" w:lineRule="auto"/>
              <w:jc w:val="both"/>
              <w:rPr>
                <w:rFonts w:ascii="TimesNewRomanPSMT" w:hAnsi="TimesNewRomanPSMT" w:cs="TimesNewRomanPSMT"/>
                <w:sz w:val="24"/>
                <w:szCs w:val="24"/>
              </w:rPr>
            </w:pPr>
            <w:r w:rsidRPr="007762BC">
              <w:rPr>
                <w:rFonts w:ascii="TimesNewRomanPSMT" w:hAnsi="TimesNewRomanPSMT" w:cs="TimesNewRomanPSMT"/>
                <w:sz w:val="24"/>
                <w:szCs w:val="24"/>
              </w:rPr>
              <w:t>9</w:t>
            </w:r>
          </w:p>
        </w:tc>
        <w:tc>
          <w:tcPr>
            <w:tcW w:w="754" w:type="pct"/>
            <w:tcBorders>
              <w:bottom w:val="single" w:sz="4" w:space="0" w:color="000000" w:themeColor="text1"/>
            </w:tcBorders>
            <w:shd w:val="clear" w:color="auto" w:fill="FBD4B4" w:themeFill="accent6" w:themeFillTint="66"/>
            <w:vAlign w:val="center"/>
          </w:tcPr>
          <w:p w:rsidR="007762BC" w:rsidRPr="007762BC" w:rsidRDefault="007762BC" w:rsidP="007762BC">
            <w:pPr>
              <w:autoSpaceDE w:val="0"/>
              <w:autoSpaceDN w:val="0"/>
              <w:adjustRightInd w:val="0"/>
              <w:spacing w:line="360" w:lineRule="auto"/>
              <w:jc w:val="both"/>
              <w:rPr>
                <w:rFonts w:ascii="TimesNewRomanPSMT" w:hAnsi="TimesNewRomanPSMT" w:cs="TimesNewRomanPSMT"/>
                <w:sz w:val="24"/>
                <w:szCs w:val="24"/>
              </w:rPr>
            </w:pPr>
            <w:r w:rsidRPr="007762BC">
              <w:rPr>
                <w:rFonts w:ascii="TimesNewRomanPSMT" w:hAnsi="TimesNewRomanPSMT" w:cs="TimesNewRomanPSMT"/>
                <w:sz w:val="24"/>
                <w:szCs w:val="24"/>
              </w:rPr>
              <w:t>18</w:t>
            </w:r>
          </w:p>
        </w:tc>
        <w:tc>
          <w:tcPr>
            <w:tcW w:w="754" w:type="pct"/>
            <w:tcBorders>
              <w:bottom w:val="single" w:sz="4" w:space="0" w:color="000000" w:themeColor="text1"/>
            </w:tcBorders>
            <w:shd w:val="clear" w:color="auto" w:fill="FBD4B4" w:themeFill="accent6" w:themeFillTint="66"/>
            <w:vAlign w:val="center"/>
          </w:tcPr>
          <w:p w:rsidR="007762BC" w:rsidRPr="007762BC" w:rsidRDefault="007762BC" w:rsidP="007762BC">
            <w:pPr>
              <w:autoSpaceDE w:val="0"/>
              <w:autoSpaceDN w:val="0"/>
              <w:adjustRightInd w:val="0"/>
              <w:spacing w:line="360" w:lineRule="auto"/>
              <w:jc w:val="both"/>
              <w:rPr>
                <w:rFonts w:ascii="TimesNewRomanPSMT" w:hAnsi="TimesNewRomanPSMT" w:cs="TimesNewRomanPSMT"/>
                <w:sz w:val="24"/>
                <w:szCs w:val="24"/>
              </w:rPr>
            </w:pPr>
            <w:r w:rsidRPr="007762BC">
              <w:rPr>
                <w:rFonts w:ascii="TimesNewRomanPSMT" w:hAnsi="TimesNewRomanPSMT" w:cs="TimesNewRomanPSMT"/>
                <w:sz w:val="24"/>
                <w:szCs w:val="24"/>
              </w:rPr>
              <w:t>10</w:t>
            </w:r>
          </w:p>
        </w:tc>
        <w:tc>
          <w:tcPr>
            <w:tcW w:w="754" w:type="pct"/>
            <w:tcBorders>
              <w:bottom w:val="single" w:sz="4" w:space="0" w:color="000000" w:themeColor="text1"/>
            </w:tcBorders>
            <w:shd w:val="clear" w:color="auto" w:fill="FBD4B4" w:themeFill="accent6" w:themeFillTint="66"/>
            <w:vAlign w:val="center"/>
          </w:tcPr>
          <w:p w:rsidR="007762BC" w:rsidRPr="007762BC" w:rsidRDefault="007762BC" w:rsidP="007762BC">
            <w:pPr>
              <w:autoSpaceDE w:val="0"/>
              <w:autoSpaceDN w:val="0"/>
              <w:adjustRightInd w:val="0"/>
              <w:spacing w:line="360" w:lineRule="auto"/>
              <w:jc w:val="both"/>
              <w:rPr>
                <w:rFonts w:ascii="TimesNewRomanPSMT" w:hAnsi="TimesNewRomanPSMT" w:cs="TimesNewRomanPSMT"/>
                <w:sz w:val="24"/>
                <w:szCs w:val="24"/>
              </w:rPr>
            </w:pPr>
            <w:r w:rsidRPr="007762BC">
              <w:rPr>
                <w:rFonts w:ascii="TimesNewRomanPSMT" w:hAnsi="TimesNewRomanPSMT" w:cs="TimesNewRomanPSMT"/>
                <w:sz w:val="24"/>
                <w:szCs w:val="24"/>
              </w:rPr>
              <w:t>18</w:t>
            </w:r>
          </w:p>
        </w:tc>
        <w:tc>
          <w:tcPr>
            <w:tcW w:w="754" w:type="pct"/>
            <w:tcBorders>
              <w:bottom w:val="single" w:sz="4" w:space="0" w:color="000000" w:themeColor="text1"/>
            </w:tcBorders>
            <w:shd w:val="clear" w:color="auto" w:fill="FBD4B4" w:themeFill="accent6" w:themeFillTint="66"/>
            <w:vAlign w:val="center"/>
          </w:tcPr>
          <w:p w:rsidR="007762BC" w:rsidRPr="007762BC" w:rsidRDefault="007762BC" w:rsidP="007762BC">
            <w:pPr>
              <w:autoSpaceDE w:val="0"/>
              <w:autoSpaceDN w:val="0"/>
              <w:adjustRightInd w:val="0"/>
              <w:spacing w:line="360" w:lineRule="auto"/>
              <w:jc w:val="both"/>
              <w:rPr>
                <w:rFonts w:ascii="TimesNewRomanPSMT" w:hAnsi="TimesNewRomanPSMT" w:cs="TimesNewRomanPSMT"/>
                <w:sz w:val="24"/>
                <w:szCs w:val="24"/>
              </w:rPr>
            </w:pPr>
            <w:r w:rsidRPr="007762BC">
              <w:rPr>
                <w:rFonts w:ascii="TimesNewRomanPSMT" w:hAnsi="TimesNewRomanPSMT" w:cs="TimesNewRomanPSMT"/>
                <w:sz w:val="24"/>
                <w:szCs w:val="24"/>
              </w:rPr>
              <w:t>30</w:t>
            </w:r>
          </w:p>
        </w:tc>
      </w:tr>
      <w:tr w:rsidR="007762BC" w:rsidRPr="007762BC" w:rsidTr="00A6465A">
        <w:trPr>
          <w:trHeight w:hRule="exact" w:val="284"/>
        </w:trPr>
        <w:tc>
          <w:tcPr>
            <w:tcW w:w="1315" w:type="pct"/>
            <w:shd w:val="clear" w:color="auto" w:fill="DDD9C3" w:themeFill="background2" w:themeFillShade="E6"/>
            <w:vAlign w:val="center"/>
          </w:tcPr>
          <w:p w:rsidR="007762BC" w:rsidRPr="007762BC" w:rsidRDefault="007762BC" w:rsidP="007762BC">
            <w:pPr>
              <w:autoSpaceDE w:val="0"/>
              <w:autoSpaceDN w:val="0"/>
              <w:adjustRightInd w:val="0"/>
              <w:spacing w:line="360" w:lineRule="auto"/>
              <w:jc w:val="both"/>
              <w:rPr>
                <w:rFonts w:ascii="TimesNewRomanPSMT" w:hAnsi="TimesNewRomanPSMT" w:cs="TimesNewRomanPSMT"/>
                <w:b/>
                <w:sz w:val="24"/>
                <w:szCs w:val="24"/>
              </w:rPr>
            </w:pPr>
            <w:r w:rsidRPr="007762BC">
              <w:rPr>
                <w:rFonts w:ascii="TimesNewRomanPSMT" w:hAnsi="TimesNewRomanPSMT" w:cs="TimesNewRomanPSMT"/>
                <w:b/>
                <w:sz w:val="24"/>
                <w:szCs w:val="24"/>
              </w:rPr>
              <w:t>Всего</w:t>
            </w:r>
          </w:p>
          <w:p w:rsidR="007762BC" w:rsidRPr="007762BC" w:rsidRDefault="007762BC" w:rsidP="007762BC">
            <w:pPr>
              <w:autoSpaceDE w:val="0"/>
              <w:autoSpaceDN w:val="0"/>
              <w:adjustRightInd w:val="0"/>
              <w:spacing w:line="360" w:lineRule="auto"/>
              <w:jc w:val="both"/>
              <w:rPr>
                <w:rFonts w:ascii="TimesNewRomanPSMT" w:hAnsi="TimesNewRomanPSMT" w:cs="TimesNewRomanPSMT"/>
                <w:b/>
                <w:sz w:val="24"/>
                <w:szCs w:val="24"/>
              </w:rPr>
            </w:pPr>
          </w:p>
        </w:tc>
        <w:tc>
          <w:tcPr>
            <w:tcW w:w="669" w:type="pct"/>
            <w:shd w:val="clear" w:color="auto" w:fill="DDD9C3" w:themeFill="background2" w:themeFillShade="E6"/>
            <w:vAlign w:val="center"/>
          </w:tcPr>
          <w:p w:rsidR="007762BC" w:rsidRPr="007762BC" w:rsidRDefault="007762BC" w:rsidP="007762BC">
            <w:pPr>
              <w:autoSpaceDE w:val="0"/>
              <w:autoSpaceDN w:val="0"/>
              <w:adjustRightInd w:val="0"/>
              <w:spacing w:line="360" w:lineRule="auto"/>
              <w:jc w:val="both"/>
              <w:rPr>
                <w:rFonts w:ascii="TimesNewRomanPSMT" w:hAnsi="TimesNewRomanPSMT" w:cs="TimesNewRomanPSMT"/>
                <w:b/>
                <w:sz w:val="24"/>
                <w:szCs w:val="24"/>
              </w:rPr>
            </w:pPr>
            <w:r w:rsidRPr="007762BC">
              <w:rPr>
                <w:rFonts w:ascii="TimesNewRomanPSMT" w:hAnsi="TimesNewRomanPSMT" w:cs="TimesNewRomanPSMT"/>
                <w:b/>
                <w:sz w:val="24"/>
                <w:szCs w:val="24"/>
              </w:rPr>
              <w:t>61</w:t>
            </w:r>
          </w:p>
        </w:tc>
        <w:tc>
          <w:tcPr>
            <w:tcW w:w="754" w:type="pct"/>
            <w:shd w:val="clear" w:color="auto" w:fill="DDD9C3" w:themeFill="background2" w:themeFillShade="E6"/>
            <w:vAlign w:val="center"/>
          </w:tcPr>
          <w:p w:rsidR="007762BC" w:rsidRPr="007762BC" w:rsidRDefault="007762BC" w:rsidP="007762BC">
            <w:pPr>
              <w:autoSpaceDE w:val="0"/>
              <w:autoSpaceDN w:val="0"/>
              <w:adjustRightInd w:val="0"/>
              <w:spacing w:line="360" w:lineRule="auto"/>
              <w:jc w:val="both"/>
              <w:rPr>
                <w:rFonts w:ascii="TimesNewRomanPSMT" w:hAnsi="TimesNewRomanPSMT" w:cs="TimesNewRomanPSMT"/>
                <w:b/>
                <w:sz w:val="24"/>
                <w:szCs w:val="24"/>
              </w:rPr>
            </w:pPr>
            <w:r w:rsidRPr="007762BC">
              <w:rPr>
                <w:rFonts w:ascii="TimesNewRomanPSMT" w:hAnsi="TimesNewRomanPSMT" w:cs="TimesNewRomanPSMT"/>
                <w:b/>
                <w:sz w:val="24"/>
                <w:szCs w:val="24"/>
              </w:rPr>
              <w:t>77</w:t>
            </w:r>
          </w:p>
        </w:tc>
        <w:tc>
          <w:tcPr>
            <w:tcW w:w="754" w:type="pct"/>
            <w:shd w:val="clear" w:color="auto" w:fill="DDD9C3" w:themeFill="background2" w:themeFillShade="E6"/>
            <w:vAlign w:val="center"/>
          </w:tcPr>
          <w:p w:rsidR="007762BC" w:rsidRPr="007762BC" w:rsidRDefault="007762BC" w:rsidP="007762BC">
            <w:pPr>
              <w:autoSpaceDE w:val="0"/>
              <w:autoSpaceDN w:val="0"/>
              <w:adjustRightInd w:val="0"/>
              <w:spacing w:line="360" w:lineRule="auto"/>
              <w:jc w:val="both"/>
              <w:rPr>
                <w:rFonts w:ascii="TimesNewRomanPSMT" w:hAnsi="TimesNewRomanPSMT" w:cs="TimesNewRomanPSMT"/>
                <w:b/>
                <w:sz w:val="24"/>
                <w:szCs w:val="24"/>
              </w:rPr>
            </w:pPr>
            <w:r w:rsidRPr="007762BC">
              <w:rPr>
                <w:rFonts w:ascii="TimesNewRomanPSMT" w:hAnsi="TimesNewRomanPSMT" w:cs="TimesNewRomanPSMT"/>
                <w:b/>
                <w:sz w:val="24"/>
                <w:szCs w:val="24"/>
              </w:rPr>
              <w:t>47</w:t>
            </w:r>
          </w:p>
        </w:tc>
        <w:tc>
          <w:tcPr>
            <w:tcW w:w="754" w:type="pct"/>
            <w:shd w:val="clear" w:color="auto" w:fill="DDD9C3" w:themeFill="background2" w:themeFillShade="E6"/>
            <w:vAlign w:val="center"/>
          </w:tcPr>
          <w:p w:rsidR="007762BC" w:rsidRPr="007762BC" w:rsidRDefault="007762BC" w:rsidP="007762BC">
            <w:pPr>
              <w:autoSpaceDE w:val="0"/>
              <w:autoSpaceDN w:val="0"/>
              <w:adjustRightInd w:val="0"/>
              <w:spacing w:line="360" w:lineRule="auto"/>
              <w:jc w:val="both"/>
              <w:rPr>
                <w:rFonts w:ascii="TimesNewRomanPSMT" w:hAnsi="TimesNewRomanPSMT" w:cs="TimesNewRomanPSMT"/>
                <w:b/>
                <w:sz w:val="24"/>
                <w:szCs w:val="24"/>
              </w:rPr>
            </w:pPr>
            <w:r w:rsidRPr="007762BC">
              <w:rPr>
                <w:rFonts w:ascii="TimesNewRomanPSMT" w:hAnsi="TimesNewRomanPSMT" w:cs="TimesNewRomanPSMT"/>
                <w:b/>
                <w:sz w:val="24"/>
                <w:szCs w:val="24"/>
              </w:rPr>
              <w:t>57</w:t>
            </w:r>
          </w:p>
        </w:tc>
        <w:tc>
          <w:tcPr>
            <w:tcW w:w="754" w:type="pct"/>
            <w:shd w:val="clear" w:color="auto" w:fill="DDD9C3" w:themeFill="background2" w:themeFillShade="E6"/>
            <w:vAlign w:val="center"/>
          </w:tcPr>
          <w:p w:rsidR="007762BC" w:rsidRPr="007762BC" w:rsidRDefault="007762BC" w:rsidP="007762BC">
            <w:pPr>
              <w:autoSpaceDE w:val="0"/>
              <w:autoSpaceDN w:val="0"/>
              <w:adjustRightInd w:val="0"/>
              <w:spacing w:line="360" w:lineRule="auto"/>
              <w:jc w:val="both"/>
              <w:rPr>
                <w:rFonts w:ascii="TimesNewRomanPSMT" w:hAnsi="TimesNewRomanPSMT" w:cs="TimesNewRomanPSMT"/>
                <w:b/>
                <w:sz w:val="24"/>
                <w:szCs w:val="24"/>
              </w:rPr>
            </w:pPr>
            <w:r w:rsidRPr="007762BC">
              <w:rPr>
                <w:rFonts w:ascii="TimesNewRomanPSMT" w:hAnsi="TimesNewRomanPSMT" w:cs="TimesNewRomanPSMT"/>
                <w:b/>
                <w:sz w:val="24"/>
                <w:szCs w:val="24"/>
              </w:rPr>
              <w:t>144</w:t>
            </w:r>
          </w:p>
        </w:tc>
      </w:tr>
    </w:tbl>
    <w:p w:rsidR="007762BC" w:rsidRPr="007762BC" w:rsidRDefault="007762BC" w:rsidP="007762BC">
      <w:pPr>
        <w:autoSpaceDE w:val="0"/>
        <w:autoSpaceDN w:val="0"/>
        <w:adjustRightInd w:val="0"/>
        <w:jc w:val="both"/>
        <w:rPr>
          <w:rFonts w:ascii="TimesNewRomanPSMT" w:hAnsi="TimesNewRomanPSMT" w:cs="TimesNewRomanPSMT"/>
          <w:sz w:val="24"/>
          <w:szCs w:val="24"/>
        </w:rPr>
      </w:pPr>
    </w:p>
    <w:p w:rsidR="007762BC" w:rsidRPr="007762BC" w:rsidRDefault="007762BC" w:rsidP="007762BC">
      <w:pPr>
        <w:autoSpaceDE w:val="0"/>
        <w:autoSpaceDN w:val="0"/>
        <w:adjustRightInd w:val="0"/>
        <w:ind w:firstLine="567"/>
        <w:jc w:val="both"/>
        <w:rPr>
          <w:rFonts w:ascii="TimesNewRomanPSMT" w:hAnsi="TimesNewRomanPSMT" w:cs="TimesNewRomanPSMT"/>
          <w:sz w:val="24"/>
          <w:szCs w:val="24"/>
        </w:rPr>
      </w:pPr>
      <w:r w:rsidRPr="007762BC">
        <w:rPr>
          <w:rFonts w:ascii="TimesNewRomanPSMT" w:hAnsi="TimesNewRomanPSMT" w:cs="TimesNewRomanPSMT"/>
          <w:sz w:val="24"/>
          <w:szCs w:val="24"/>
        </w:rPr>
        <w:t xml:space="preserve">Динамика данных за последние пять лет говорит об активности преподавателей в отчетном периоде. Если в течение предыдущих четырех лет количество выпущенной учебной  литературы, в среднем, не превышало 60 единиц, то в этом году этот показатель </w:t>
      </w:r>
      <w:r w:rsidRPr="007762BC">
        <w:rPr>
          <w:rFonts w:ascii="TimesNewRomanPSMT" w:hAnsi="TimesNewRomanPSMT" w:cs="TimesNewRomanPSMT"/>
          <w:sz w:val="24"/>
          <w:szCs w:val="24"/>
        </w:rPr>
        <w:lastRenderedPageBreak/>
        <w:t xml:space="preserve">почти в два раза больше – 144 единицы учебной литературы. </w:t>
      </w:r>
      <w:proofErr w:type="gramStart"/>
      <w:r w:rsidRPr="007762BC">
        <w:rPr>
          <w:rFonts w:ascii="TimesNewRomanPSMT" w:hAnsi="TimesNewRomanPSMT" w:cs="TimesNewRomanPSMT"/>
          <w:sz w:val="24"/>
          <w:szCs w:val="24"/>
        </w:rPr>
        <w:t>Из них количество учебников, подготовленных силами преподавателей филиала в 2011-2012 учебном году больше в 1,4 раза, чем в прошлом 2010-2011 учебном году - 7 учебников,  учебно-методических пособий - 107, что более чем в три раза превышает показатель прошлого года,  а монографий – 30, что в два раза превышает показатель  2010-2011 учебного года и в три раза показатель 2009-2010 учебного года.</w:t>
      </w:r>
      <w:proofErr w:type="gramEnd"/>
    </w:p>
    <w:p w:rsidR="007762BC" w:rsidRDefault="007762BC" w:rsidP="0083296E">
      <w:pPr>
        <w:autoSpaceDE w:val="0"/>
        <w:autoSpaceDN w:val="0"/>
        <w:adjustRightInd w:val="0"/>
        <w:ind w:firstLine="567"/>
        <w:jc w:val="both"/>
        <w:rPr>
          <w:rFonts w:ascii="TimesNewRomanPSMT" w:hAnsi="TimesNewRomanPSMT" w:cs="TimesNewRomanPSMT"/>
          <w:sz w:val="24"/>
          <w:szCs w:val="24"/>
        </w:rPr>
      </w:pPr>
      <w:r w:rsidRPr="007762BC">
        <w:rPr>
          <w:rFonts w:ascii="TimesNewRomanPSMT" w:hAnsi="TimesNewRomanPSMT" w:cs="TimesNewRomanPSMT"/>
          <w:sz w:val="24"/>
          <w:szCs w:val="24"/>
        </w:rPr>
        <w:t xml:space="preserve">Большая часть учебно-методических пособий была издана в </w:t>
      </w:r>
      <w:proofErr w:type="gramStart"/>
      <w:r w:rsidRPr="007762BC">
        <w:rPr>
          <w:rFonts w:ascii="TimesNewRomanPSMT" w:hAnsi="TimesNewRomanPSMT" w:cs="TimesNewRomanPSMT"/>
          <w:sz w:val="24"/>
          <w:szCs w:val="24"/>
        </w:rPr>
        <w:t>отделе</w:t>
      </w:r>
      <w:proofErr w:type="gramEnd"/>
      <w:r w:rsidRPr="007762BC">
        <w:rPr>
          <w:rFonts w:ascii="TimesNewRomanPSMT" w:hAnsi="TimesNewRomanPSMT" w:cs="TimesNewRomanPSMT"/>
          <w:sz w:val="24"/>
          <w:szCs w:val="24"/>
        </w:rPr>
        <w:t xml:space="preserve"> оперативной полиграфии НИУ ВШЭ Санкт-Петербург. Динамику изданной учебной литературы за пять лет хорошо видно в диаграмме 3</w:t>
      </w:r>
      <w:r w:rsidR="0083296E">
        <w:rPr>
          <w:rFonts w:ascii="TimesNewRomanPSMT" w:hAnsi="TimesNewRomanPSMT" w:cs="TimesNewRomanPSMT"/>
          <w:sz w:val="24"/>
          <w:szCs w:val="24"/>
        </w:rPr>
        <w:t>.3.2.2.</w:t>
      </w:r>
    </w:p>
    <w:p w:rsidR="00C27C6D" w:rsidRDefault="00C27C6D" w:rsidP="00C27C6D">
      <w:pPr>
        <w:autoSpaceDE w:val="0"/>
        <w:autoSpaceDN w:val="0"/>
        <w:adjustRightInd w:val="0"/>
        <w:ind w:firstLine="567"/>
        <w:jc w:val="right"/>
        <w:rPr>
          <w:rFonts w:ascii="TimesNewRomanPSMT" w:hAnsi="TimesNewRomanPSMT" w:cs="TimesNewRomanPSMT"/>
          <w:b/>
          <w:sz w:val="24"/>
          <w:szCs w:val="24"/>
        </w:rPr>
      </w:pPr>
      <w:r w:rsidRPr="00C27C6D">
        <w:rPr>
          <w:rFonts w:ascii="TimesNewRomanPSMT" w:hAnsi="TimesNewRomanPSMT" w:cs="TimesNewRomanPSMT"/>
          <w:b/>
          <w:sz w:val="24"/>
          <w:szCs w:val="24"/>
        </w:rPr>
        <w:t>Диаграмма 3</w:t>
      </w:r>
      <w:r>
        <w:rPr>
          <w:rFonts w:ascii="TimesNewRomanPSMT" w:hAnsi="TimesNewRomanPSMT" w:cs="TimesNewRomanPSMT"/>
          <w:b/>
          <w:sz w:val="24"/>
          <w:szCs w:val="24"/>
        </w:rPr>
        <w:t>.3.2.2.</w:t>
      </w:r>
    </w:p>
    <w:p w:rsidR="00C27C6D" w:rsidRPr="00C27C6D" w:rsidRDefault="00C27C6D" w:rsidP="00C27C6D">
      <w:pPr>
        <w:autoSpaceDE w:val="0"/>
        <w:autoSpaceDN w:val="0"/>
        <w:adjustRightInd w:val="0"/>
        <w:ind w:firstLine="567"/>
        <w:jc w:val="both"/>
        <w:rPr>
          <w:rFonts w:ascii="TimesNewRomanPSMT" w:hAnsi="TimesNewRomanPSMT" w:cs="TimesNewRomanPSMT"/>
          <w:b/>
          <w:sz w:val="24"/>
          <w:szCs w:val="24"/>
        </w:rPr>
      </w:pPr>
      <w:r w:rsidRPr="00C27C6D">
        <w:rPr>
          <w:rFonts w:ascii="TimesNewRomanPSMT" w:hAnsi="TimesNewRomanPSMT" w:cs="TimesNewRomanPSMT"/>
          <w:b/>
          <w:sz w:val="24"/>
          <w:szCs w:val="24"/>
        </w:rPr>
        <w:t xml:space="preserve">  Динамика изданной учебной литературы (в ед.)</w:t>
      </w:r>
    </w:p>
    <w:p w:rsidR="00C27C6D" w:rsidRPr="00C27C6D" w:rsidRDefault="00253218" w:rsidP="00C27C6D">
      <w:pPr>
        <w:autoSpaceDE w:val="0"/>
        <w:autoSpaceDN w:val="0"/>
        <w:adjustRightInd w:val="0"/>
        <w:ind w:firstLine="567"/>
        <w:jc w:val="both"/>
        <w:rPr>
          <w:rFonts w:ascii="TimesNewRomanPSMT" w:hAnsi="TimesNewRomanPSMT" w:cs="TimesNewRomanPSMT"/>
          <w:sz w:val="24"/>
          <w:szCs w:val="24"/>
        </w:rPr>
      </w:pPr>
      <w:r>
        <w:rPr>
          <w:rFonts w:ascii="TimesNewRomanPSMT" w:hAnsi="TimesNewRomanPSMT" w:cs="TimesNewRomanPSMT"/>
          <w:b/>
          <w:noProof/>
          <w:sz w:val="24"/>
          <w:szCs w:val="24"/>
          <w:lang w:eastAsia="ru-RU"/>
        </w:rPr>
        <w:drawing>
          <wp:inline distT="0" distB="0" distL="0" distR="0">
            <wp:extent cx="5991225" cy="2295525"/>
            <wp:effectExtent l="0" t="0" r="0" b="0"/>
            <wp:docPr id="27"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C27C6D" w:rsidRDefault="00C27C6D" w:rsidP="00C27C6D">
      <w:pPr>
        <w:autoSpaceDE w:val="0"/>
        <w:autoSpaceDN w:val="0"/>
        <w:adjustRightInd w:val="0"/>
        <w:jc w:val="both"/>
        <w:rPr>
          <w:rFonts w:ascii="TimesNewRomanPSMT" w:hAnsi="TimesNewRomanPSMT" w:cs="TimesNewRomanPSMT"/>
          <w:sz w:val="24"/>
          <w:szCs w:val="24"/>
        </w:rPr>
      </w:pPr>
    </w:p>
    <w:p w:rsidR="00C27C6D" w:rsidRDefault="00C27C6D" w:rsidP="00764709">
      <w:pPr>
        <w:autoSpaceDE w:val="0"/>
        <w:autoSpaceDN w:val="0"/>
        <w:adjustRightInd w:val="0"/>
        <w:jc w:val="center"/>
        <w:rPr>
          <w:rFonts w:ascii="TimesNewRomanPSMT" w:hAnsi="TimesNewRomanPSMT" w:cs="TimesNewRomanPSMT"/>
          <w:b/>
          <w:sz w:val="24"/>
          <w:szCs w:val="24"/>
        </w:rPr>
      </w:pPr>
      <w:r>
        <w:rPr>
          <w:rFonts w:ascii="TimesNewRomanPSMT" w:hAnsi="TimesNewRomanPSMT" w:cs="TimesNewRomanPSMT"/>
          <w:b/>
          <w:sz w:val="24"/>
          <w:szCs w:val="24"/>
        </w:rPr>
        <w:t>Выполнение</w:t>
      </w:r>
      <w:r w:rsidRPr="00C27C6D">
        <w:rPr>
          <w:rFonts w:ascii="TimesNewRomanPSMT" w:hAnsi="TimesNewRomanPSMT" w:cs="TimesNewRomanPSMT"/>
          <w:b/>
          <w:sz w:val="24"/>
          <w:szCs w:val="24"/>
        </w:rPr>
        <w:t xml:space="preserve"> плана изданий учебно-методических   пособий в 2012 году</w:t>
      </w:r>
    </w:p>
    <w:p w:rsidR="00764709" w:rsidRPr="00764709" w:rsidRDefault="00764709" w:rsidP="00764709">
      <w:pPr>
        <w:autoSpaceDE w:val="0"/>
        <w:autoSpaceDN w:val="0"/>
        <w:adjustRightInd w:val="0"/>
        <w:ind w:firstLine="567"/>
        <w:jc w:val="both"/>
        <w:rPr>
          <w:rFonts w:ascii="TimesNewRomanPSMT" w:hAnsi="TimesNewRomanPSMT" w:cs="TimesNewRomanPSMT"/>
          <w:sz w:val="24"/>
          <w:szCs w:val="24"/>
        </w:rPr>
      </w:pPr>
      <w:r w:rsidRPr="00764709">
        <w:rPr>
          <w:rFonts w:ascii="TimesNewRomanPSMT" w:hAnsi="TimesNewRomanPSMT" w:cs="TimesNewRomanPSMT"/>
          <w:sz w:val="24"/>
          <w:szCs w:val="24"/>
        </w:rPr>
        <w:t>По утвержденному годовому плану издания учебно-методических пособий в 2012 году в филиале было запланировано к изданию  75 пособий.</w:t>
      </w:r>
    </w:p>
    <w:p w:rsidR="00764709" w:rsidRPr="00764709" w:rsidRDefault="00764709" w:rsidP="00764709">
      <w:pPr>
        <w:autoSpaceDE w:val="0"/>
        <w:autoSpaceDN w:val="0"/>
        <w:adjustRightInd w:val="0"/>
        <w:ind w:firstLine="567"/>
        <w:jc w:val="both"/>
        <w:rPr>
          <w:rFonts w:ascii="TimesNewRomanPSMT" w:hAnsi="TimesNewRomanPSMT" w:cs="TimesNewRomanPSMT"/>
          <w:sz w:val="24"/>
          <w:szCs w:val="24"/>
        </w:rPr>
      </w:pPr>
      <w:r w:rsidRPr="00764709">
        <w:rPr>
          <w:rFonts w:ascii="TimesNewRomanPSMT" w:hAnsi="TimesNewRomanPSMT" w:cs="TimesNewRomanPSMT"/>
          <w:sz w:val="24"/>
          <w:szCs w:val="24"/>
        </w:rPr>
        <w:t xml:space="preserve">Кафедрами  НИУ ВШЭ – Санкт-Петербург, согласно плану,  были подготовлены  20 учебно-методических пособий. Из них  13 пособий в 1 </w:t>
      </w:r>
      <w:proofErr w:type="gramStart"/>
      <w:r w:rsidRPr="00764709">
        <w:rPr>
          <w:rFonts w:ascii="TimesNewRomanPSMT" w:hAnsi="TimesNewRomanPSMT" w:cs="TimesNewRomanPSMT"/>
          <w:sz w:val="24"/>
          <w:szCs w:val="24"/>
        </w:rPr>
        <w:t>полугодии</w:t>
      </w:r>
      <w:proofErr w:type="gramEnd"/>
      <w:r w:rsidRPr="00764709">
        <w:rPr>
          <w:rFonts w:ascii="TimesNewRomanPSMT" w:hAnsi="TimesNewRomanPSMT" w:cs="TimesNewRomanPSMT"/>
          <w:sz w:val="24"/>
          <w:szCs w:val="24"/>
        </w:rPr>
        <w:t xml:space="preserve"> и  7 пособий во 2 полугодии.</w:t>
      </w:r>
    </w:p>
    <w:p w:rsidR="00764709" w:rsidRPr="00764709" w:rsidRDefault="00764709" w:rsidP="00764709">
      <w:pPr>
        <w:autoSpaceDE w:val="0"/>
        <w:autoSpaceDN w:val="0"/>
        <w:adjustRightInd w:val="0"/>
        <w:ind w:firstLine="567"/>
        <w:jc w:val="both"/>
        <w:rPr>
          <w:rFonts w:ascii="TimesNewRomanPSMT" w:hAnsi="TimesNewRomanPSMT" w:cs="TimesNewRomanPSMT"/>
          <w:sz w:val="24"/>
          <w:szCs w:val="24"/>
        </w:rPr>
      </w:pPr>
      <w:r w:rsidRPr="00764709">
        <w:rPr>
          <w:rFonts w:ascii="TimesNewRomanPSMT" w:hAnsi="TimesNewRomanPSMT" w:cs="TimesNewRomanPSMT"/>
          <w:sz w:val="24"/>
          <w:szCs w:val="24"/>
        </w:rPr>
        <w:t xml:space="preserve">     Помимо вышеуказанных учебных пособий  плана 2012 года на рассмотрение УМС в 2012 году  автоматически были перенесены  7 учебных  пособий из  плана 2011,  подготовленные во втором полугодии 2011 года  и не представленные на заседание УМС.  </w:t>
      </w:r>
    </w:p>
    <w:p w:rsidR="00764709" w:rsidRPr="00764709" w:rsidRDefault="00764709" w:rsidP="00764709">
      <w:pPr>
        <w:autoSpaceDE w:val="0"/>
        <w:autoSpaceDN w:val="0"/>
        <w:adjustRightInd w:val="0"/>
        <w:jc w:val="both"/>
        <w:rPr>
          <w:rFonts w:ascii="TimesNewRomanPSMT" w:hAnsi="TimesNewRomanPSMT" w:cs="TimesNewRomanPSMT"/>
          <w:sz w:val="24"/>
          <w:szCs w:val="24"/>
        </w:rPr>
      </w:pPr>
      <w:r w:rsidRPr="00764709">
        <w:rPr>
          <w:rFonts w:ascii="TimesNewRomanPSMT" w:hAnsi="TimesNewRomanPSMT" w:cs="TimesNewRomanPSMT"/>
          <w:sz w:val="24"/>
          <w:szCs w:val="24"/>
        </w:rPr>
        <w:t xml:space="preserve"> Суммарное количество пособий (20) было разослано по профессиональным комиссиям для получения окончательной  экспертной  рекомендации к печати. К 09.07.2012 было получено только 9 положительных заключений и 3 заключения, рекомендовавших к печати при  устранении   недостатков.</w:t>
      </w:r>
    </w:p>
    <w:p w:rsidR="00764709" w:rsidRPr="00764709" w:rsidRDefault="00764709" w:rsidP="00764709">
      <w:pPr>
        <w:autoSpaceDE w:val="0"/>
        <w:autoSpaceDN w:val="0"/>
        <w:adjustRightInd w:val="0"/>
        <w:ind w:firstLine="567"/>
        <w:jc w:val="both"/>
        <w:rPr>
          <w:rFonts w:ascii="TimesNewRomanPSMT" w:hAnsi="TimesNewRomanPSMT" w:cs="TimesNewRomanPSMT"/>
          <w:sz w:val="24"/>
          <w:szCs w:val="24"/>
        </w:rPr>
      </w:pPr>
      <w:r w:rsidRPr="00764709">
        <w:rPr>
          <w:rFonts w:ascii="TimesNewRomanPSMT" w:hAnsi="TimesNewRomanPSMT" w:cs="TimesNewRomanPSMT"/>
          <w:sz w:val="24"/>
          <w:szCs w:val="24"/>
        </w:rPr>
        <w:lastRenderedPageBreak/>
        <w:t>9 пособий,  получивших положительные экспертные заключения, рекомендованы к печати заседанием УМС 09.07.2012. и отосланы в отдел оперативной полиграфии  27.07.2012г.</w:t>
      </w:r>
    </w:p>
    <w:p w:rsidR="00764709" w:rsidRPr="00764709" w:rsidRDefault="008B4DAA" w:rsidP="008B4DAA">
      <w:pPr>
        <w:autoSpaceDE w:val="0"/>
        <w:autoSpaceDN w:val="0"/>
        <w:adjustRightInd w:val="0"/>
        <w:ind w:firstLine="567"/>
        <w:jc w:val="both"/>
        <w:rPr>
          <w:rFonts w:ascii="TimesNewRomanPSMT" w:hAnsi="TimesNewRomanPSMT" w:cs="TimesNewRomanPSMT"/>
          <w:sz w:val="24"/>
          <w:szCs w:val="24"/>
        </w:rPr>
      </w:pPr>
      <w:r>
        <w:rPr>
          <w:rFonts w:ascii="TimesNewRomanPSMT" w:hAnsi="TimesNewRomanPSMT" w:cs="TimesNewRomanPSMT"/>
          <w:sz w:val="24"/>
          <w:szCs w:val="24"/>
        </w:rPr>
        <w:t xml:space="preserve">В </w:t>
      </w:r>
      <w:proofErr w:type="gramStart"/>
      <w:r>
        <w:rPr>
          <w:rFonts w:ascii="TimesNewRomanPSMT" w:hAnsi="TimesNewRomanPSMT" w:cs="TimesNewRomanPSMT"/>
          <w:sz w:val="24"/>
          <w:szCs w:val="24"/>
        </w:rPr>
        <w:t>итоге</w:t>
      </w:r>
      <w:proofErr w:type="gramEnd"/>
      <w:r w:rsidR="00764709" w:rsidRPr="00764709">
        <w:rPr>
          <w:rFonts w:ascii="TimesNewRomanPSMT" w:hAnsi="TimesNewRomanPSMT" w:cs="TimesNewRomanPSMT"/>
          <w:sz w:val="24"/>
          <w:szCs w:val="24"/>
        </w:rPr>
        <w:t xml:space="preserve">  в 2012 году было издано 9 пособий  из планов 2011 года  и   2010 года.</w:t>
      </w:r>
    </w:p>
    <w:p w:rsidR="00764709" w:rsidRPr="00764709" w:rsidRDefault="00764709" w:rsidP="00764709">
      <w:pPr>
        <w:autoSpaceDE w:val="0"/>
        <w:autoSpaceDN w:val="0"/>
        <w:adjustRightInd w:val="0"/>
        <w:jc w:val="both"/>
        <w:rPr>
          <w:rFonts w:ascii="TimesNewRomanPSMT" w:hAnsi="TimesNewRomanPSMT" w:cs="TimesNewRomanPSMT"/>
          <w:sz w:val="24"/>
          <w:szCs w:val="24"/>
        </w:rPr>
      </w:pPr>
      <w:r w:rsidRPr="00764709">
        <w:rPr>
          <w:rFonts w:ascii="TimesNewRomanPSMT" w:hAnsi="TimesNewRomanPSMT" w:cs="TimesNewRomanPSMT"/>
          <w:sz w:val="24"/>
          <w:szCs w:val="24"/>
        </w:rPr>
        <w:t xml:space="preserve">Остались не изданными, суммарно,  10 пособий, из рекомендованных к изданию  в 2009 – 2011 </w:t>
      </w:r>
      <w:proofErr w:type="gramStart"/>
      <w:r w:rsidRPr="00764709">
        <w:rPr>
          <w:rFonts w:ascii="TimesNewRomanPSMT" w:hAnsi="TimesNewRomanPSMT" w:cs="TimesNewRomanPSMT"/>
          <w:sz w:val="24"/>
          <w:szCs w:val="24"/>
        </w:rPr>
        <w:t>годах</w:t>
      </w:r>
      <w:proofErr w:type="gramEnd"/>
      <w:r w:rsidRPr="00764709">
        <w:rPr>
          <w:rFonts w:ascii="TimesNewRomanPSMT" w:hAnsi="TimesNewRomanPSMT" w:cs="TimesNewRomanPSMT"/>
          <w:sz w:val="24"/>
          <w:szCs w:val="24"/>
        </w:rPr>
        <w:t>,  и 9 пособий  из плана 2012 года, посланных в июле 2012 года.</w:t>
      </w:r>
      <w:r w:rsidRPr="00764709">
        <w:rPr>
          <w:rFonts w:ascii="TimesNewRomanPSMT" w:hAnsi="TimesNewRomanPSMT" w:cs="TimesNewRomanPSMT"/>
          <w:i/>
          <w:sz w:val="24"/>
          <w:szCs w:val="24"/>
        </w:rPr>
        <w:t xml:space="preserve"> </w:t>
      </w:r>
    </w:p>
    <w:p w:rsidR="00764709" w:rsidRDefault="00764709" w:rsidP="00764709">
      <w:pPr>
        <w:autoSpaceDE w:val="0"/>
        <w:autoSpaceDN w:val="0"/>
        <w:adjustRightInd w:val="0"/>
        <w:jc w:val="right"/>
        <w:rPr>
          <w:rFonts w:ascii="TimesNewRomanPSMT" w:hAnsi="TimesNewRomanPSMT" w:cs="TimesNewRomanPSMT"/>
          <w:sz w:val="24"/>
          <w:szCs w:val="24"/>
        </w:rPr>
      </w:pPr>
      <w:r w:rsidRPr="00764709">
        <w:rPr>
          <w:rFonts w:ascii="TimesNewRomanPSMT" w:hAnsi="TimesNewRomanPSMT" w:cs="TimesNewRomanPSMT"/>
          <w:sz w:val="24"/>
          <w:szCs w:val="24"/>
        </w:rPr>
        <w:t xml:space="preserve">Таблица </w:t>
      </w:r>
      <w:r w:rsidR="00044214">
        <w:rPr>
          <w:rFonts w:ascii="TimesNewRomanPSMT" w:hAnsi="TimesNewRomanPSMT" w:cs="TimesNewRomanPSMT"/>
          <w:sz w:val="24"/>
          <w:szCs w:val="24"/>
        </w:rPr>
        <w:t>3.3.2</w:t>
      </w:r>
      <w:r w:rsidR="00044214" w:rsidRPr="00044214">
        <w:rPr>
          <w:rFonts w:ascii="TimesNewRomanPSMT" w:hAnsi="TimesNewRomanPSMT" w:cs="TimesNewRomanPSMT"/>
          <w:sz w:val="24"/>
          <w:szCs w:val="24"/>
        </w:rPr>
        <w:t>.</w:t>
      </w:r>
      <w:r w:rsidR="00044214">
        <w:rPr>
          <w:rFonts w:ascii="TimesNewRomanPSMT" w:hAnsi="TimesNewRomanPSMT" w:cs="TimesNewRomanPSMT"/>
          <w:sz w:val="24"/>
          <w:szCs w:val="24"/>
        </w:rPr>
        <w:t>3</w:t>
      </w:r>
    </w:p>
    <w:p w:rsidR="00764709" w:rsidRPr="00764709" w:rsidRDefault="00764709" w:rsidP="00764709">
      <w:pPr>
        <w:autoSpaceDE w:val="0"/>
        <w:autoSpaceDN w:val="0"/>
        <w:adjustRightInd w:val="0"/>
        <w:jc w:val="center"/>
        <w:rPr>
          <w:rFonts w:ascii="TimesNewRomanPSMT" w:hAnsi="TimesNewRomanPSMT" w:cs="TimesNewRomanPSMT"/>
          <w:sz w:val="24"/>
          <w:szCs w:val="24"/>
        </w:rPr>
      </w:pPr>
      <w:r w:rsidRPr="00764709">
        <w:rPr>
          <w:rFonts w:ascii="TimesNewRomanPSMT" w:hAnsi="TimesNewRomanPSMT" w:cs="TimesNewRomanPSMT"/>
          <w:sz w:val="24"/>
          <w:szCs w:val="24"/>
        </w:rPr>
        <w:t>Количество выпущенных пособий в 2012 году</w:t>
      </w:r>
    </w:p>
    <w:tbl>
      <w:tblPr>
        <w:tblStyle w:val="a3"/>
        <w:tblW w:w="5000" w:type="pct"/>
        <w:tblLook w:val="04A0"/>
      </w:tblPr>
      <w:tblGrid>
        <w:gridCol w:w="1915"/>
        <w:gridCol w:w="1914"/>
        <w:gridCol w:w="1914"/>
        <w:gridCol w:w="1914"/>
        <w:gridCol w:w="1914"/>
      </w:tblGrid>
      <w:tr w:rsidR="00764709" w:rsidRPr="00764709" w:rsidTr="00A6465A">
        <w:tc>
          <w:tcPr>
            <w:tcW w:w="1000" w:type="pct"/>
            <w:shd w:val="clear" w:color="auto" w:fill="DDD9C3" w:themeFill="background2" w:themeFillShade="E6"/>
          </w:tcPr>
          <w:p w:rsidR="00764709" w:rsidRPr="00764709" w:rsidRDefault="00764709" w:rsidP="00764709">
            <w:pPr>
              <w:autoSpaceDE w:val="0"/>
              <w:autoSpaceDN w:val="0"/>
              <w:adjustRightInd w:val="0"/>
              <w:spacing w:line="360" w:lineRule="auto"/>
              <w:jc w:val="both"/>
              <w:rPr>
                <w:rFonts w:ascii="TimesNewRomanPSMT" w:hAnsi="TimesNewRomanPSMT" w:cs="TimesNewRomanPSMT"/>
                <w:b/>
                <w:sz w:val="24"/>
                <w:szCs w:val="24"/>
              </w:rPr>
            </w:pPr>
            <w:r w:rsidRPr="00764709">
              <w:rPr>
                <w:rFonts w:ascii="TimesNewRomanPSMT" w:hAnsi="TimesNewRomanPSMT" w:cs="TimesNewRomanPSMT"/>
                <w:b/>
                <w:sz w:val="24"/>
                <w:szCs w:val="24"/>
              </w:rPr>
              <w:t>2012</w:t>
            </w:r>
          </w:p>
        </w:tc>
        <w:tc>
          <w:tcPr>
            <w:tcW w:w="1000" w:type="pct"/>
            <w:shd w:val="clear" w:color="auto" w:fill="DDD9C3" w:themeFill="background2" w:themeFillShade="E6"/>
          </w:tcPr>
          <w:p w:rsidR="00764709" w:rsidRPr="00764709" w:rsidRDefault="00764709" w:rsidP="00764709">
            <w:pPr>
              <w:autoSpaceDE w:val="0"/>
              <w:autoSpaceDN w:val="0"/>
              <w:adjustRightInd w:val="0"/>
              <w:spacing w:line="360" w:lineRule="auto"/>
              <w:jc w:val="both"/>
              <w:rPr>
                <w:rFonts w:ascii="TimesNewRomanPSMT" w:hAnsi="TimesNewRomanPSMT" w:cs="TimesNewRomanPSMT"/>
                <w:b/>
                <w:sz w:val="24"/>
                <w:szCs w:val="24"/>
              </w:rPr>
            </w:pPr>
            <w:r w:rsidRPr="00764709">
              <w:rPr>
                <w:rFonts w:ascii="TimesNewRomanPSMT" w:hAnsi="TimesNewRomanPSMT" w:cs="TimesNewRomanPSMT"/>
                <w:b/>
                <w:sz w:val="24"/>
                <w:szCs w:val="24"/>
              </w:rPr>
              <w:t>Из плана 2009</w:t>
            </w:r>
          </w:p>
        </w:tc>
        <w:tc>
          <w:tcPr>
            <w:tcW w:w="1000" w:type="pct"/>
            <w:shd w:val="clear" w:color="auto" w:fill="DDD9C3" w:themeFill="background2" w:themeFillShade="E6"/>
          </w:tcPr>
          <w:p w:rsidR="00764709" w:rsidRPr="00764709" w:rsidRDefault="00764709" w:rsidP="00764709">
            <w:pPr>
              <w:autoSpaceDE w:val="0"/>
              <w:autoSpaceDN w:val="0"/>
              <w:adjustRightInd w:val="0"/>
              <w:spacing w:line="360" w:lineRule="auto"/>
              <w:jc w:val="both"/>
              <w:rPr>
                <w:rFonts w:ascii="TimesNewRomanPSMT" w:hAnsi="TimesNewRomanPSMT" w:cs="TimesNewRomanPSMT"/>
                <w:b/>
                <w:sz w:val="24"/>
                <w:szCs w:val="24"/>
              </w:rPr>
            </w:pPr>
            <w:r w:rsidRPr="00764709">
              <w:rPr>
                <w:rFonts w:ascii="TimesNewRomanPSMT" w:hAnsi="TimesNewRomanPSMT" w:cs="TimesNewRomanPSMT"/>
                <w:b/>
                <w:sz w:val="24"/>
                <w:szCs w:val="24"/>
              </w:rPr>
              <w:t>Из плана 2010</w:t>
            </w:r>
          </w:p>
        </w:tc>
        <w:tc>
          <w:tcPr>
            <w:tcW w:w="1000" w:type="pct"/>
            <w:shd w:val="clear" w:color="auto" w:fill="DDD9C3" w:themeFill="background2" w:themeFillShade="E6"/>
          </w:tcPr>
          <w:p w:rsidR="00764709" w:rsidRPr="00764709" w:rsidRDefault="00764709" w:rsidP="00764709">
            <w:pPr>
              <w:autoSpaceDE w:val="0"/>
              <w:autoSpaceDN w:val="0"/>
              <w:adjustRightInd w:val="0"/>
              <w:spacing w:line="360" w:lineRule="auto"/>
              <w:jc w:val="both"/>
              <w:rPr>
                <w:rFonts w:ascii="TimesNewRomanPSMT" w:hAnsi="TimesNewRomanPSMT" w:cs="TimesNewRomanPSMT"/>
                <w:b/>
                <w:sz w:val="24"/>
                <w:szCs w:val="24"/>
              </w:rPr>
            </w:pPr>
            <w:r w:rsidRPr="00764709">
              <w:rPr>
                <w:rFonts w:ascii="TimesNewRomanPSMT" w:hAnsi="TimesNewRomanPSMT" w:cs="TimesNewRomanPSMT"/>
                <w:b/>
                <w:sz w:val="24"/>
                <w:szCs w:val="24"/>
              </w:rPr>
              <w:t>Из плана 2011</w:t>
            </w:r>
          </w:p>
        </w:tc>
        <w:tc>
          <w:tcPr>
            <w:tcW w:w="1000" w:type="pct"/>
            <w:shd w:val="clear" w:color="auto" w:fill="DDD9C3" w:themeFill="background2" w:themeFillShade="E6"/>
          </w:tcPr>
          <w:p w:rsidR="00764709" w:rsidRPr="00764709" w:rsidRDefault="00764709" w:rsidP="00764709">
            <w:pPr>
              <w:autoSpaceDE w:val="0"/>
              <w:autoSpaceDN w:val="0"/>
              <w:adjustRightInd w:val="0"/>
              <w:spacing w:line="360" w:lineRule="auto"/>
              <w:jc w:val="both"/>
              <w:rPr>
                <w:rFonts w:ascii="TimesNewRomanPSMT" w:hAnsi="TimesNewRomanPSMT" w:cs="TimesNewRomanPSMT"/>
                <w:b/>
                <w:sz w:val="24"/>
                <w:szCs w:val="24"/>
              </w:rPr>
            </w:pPr>
            <w:r w:rsidRPr="00764709">
              <w:rPr>
                <w:rFonts w:ascii="TimesNewRomanPSMT" w:hAnsi="TimesNewRomanPSMT" w:cs="TimesNewRomanPSMT"/>
                <w:b/>
                <w:sz w:val="24"/>
                <w:szCs w:val="24"/>
              </w:rPr>
              <w:t>Из плана 2012</w:t>
            </w:r>
          </w:p>
        </w:tc>
      </w:tr>
      <w:tr w:rsidR="00764709" w:rsidRPr="00764709" w:rsidTr="00A6465A">
        <w:tc>
          <w:tcPr>
            <w:tcW w:w="1000" w:type="pct"/>
            <w:vAlign w:val="center"/>
          </w:tcPr>
          <w:p w:rsidR="00764709" w:rsidRPr="00764709" w:rsidRDefault="00764709" w:rsidP="00764709">
            <w:pPr>
              <w:autoSpaceDE w:val="0"/>
              <w:autoSpaceDN w:val="0"/>
              <w:adjustRightInd w:val="0"/>
              <w:spacing w:line="360" w:lineRule="auto"/>
              <w:jc w:val="both"/>
              <w:rPr>
                <w:rFonts w:ascii="TimesNewRomanPSMT" w:hAnsi="TimesNewRomanPSMT" w:cs="TimesNewRomanPSMT"/>
                <w:b/>
                <w:sz w:val="24"/>
                <w:szCs w:val="24"/>
              </w:rPr>
            </w:pPr>
            <w:r w:rsidRPr="00764709">
              <w:rPr>
                <w:rFonts w:ascii="TimesNewRomanPSMT" w:hAnsi="TimesNewRomanPSMT" w:cs="TimesNewRomanPSMT"/>
                <w:b/>
                <w:sz w:val="24"/>
                <w:szCs w:val="24"/>
              </w:rPr>
              <w:t>Издано</w:t>
            </w:r>
          </w:p>
        </w:tc>
        <w:tc>
          <w:tcPr>
            <w:tcW w:w="1000" w:type="pct"/>
            <w:vAlign w:val="center"/>
          </w:tcPr>
          <w:p w:rsidR="00764709" w:rsidRPr="00764709" w:rsidRDefault="00764709" w:rsidP="00764709">
            <w:pPr>
              <w:autoSpaceDE w:val="0"/>
              <w:autoSpaceDN w:val="0"/>
              <w:adjustRightInd w:val="0"/>
              <w:spacing w:line="360" w:lineRule="auto"/>
              <w:jc w:val="both"/>
              <w:rPr>
                <w:rFonts w:ascii="TimesNewRomanPSMT" w:hAnsi="TimesNewRomanPSMT" w:cs="TimesNewRomanPSMT"/>
                <w:b/>
                <w:sz w:val="24"/>
                <w:szCs w:val="24"/>
              </w:rPr>
            </w:pPr>
          </w:p>
        </w:tc>
        <w:tc>
          <w:tcPr>
            <w:tcW w:w="1000" w:type="pct"/>
            <w:vAlign w:val="center"/>
          </w:tcPr>
          <w:p w:rsidR="00764709" w:rsidRPr="00764709" w:rsidRDefault="00764709" w:rsidP="00764709">
            <w:pPr>
              <w:autoSpaceDE w:val="0"/>
              <w:autoSpaceDN w:val="0"/>
              <w:adjustRightInd w:val="0"/>
              <w:spacing w:line="360" w:lineRule="auto"/>
              <w:jc w:val="both"/>
              <w:rPr>
                <w:rFonts w:ascii="TimesNewRomanPSMT" w:hAnsi="TimesNewRomanPSMT" w:cs="TimesNewRomanPSMT"/>
                <w:b/>
                <w:sz w:val="24"/>
                <w:szCs w:val="24"/>
              </w:rPr>
            </w:pPr>
            <w:r w:rsidRPr="00764709">
              <w:rPr>
                <w:rFonts w:ascii="TimesNewRomanPSMT" w:hAnsi="TimesNewRomanPSMT" w:cs="TimesNewRomanPSMT"/>
                <w:b/>
                <w:sz w:val="24"/>
                <w:szCs w:val="24"/>
              </w:rPr>
              <w:t>1</w:t>
            </w:r>
          </w:p>
        </w:tc>
        <w:tc>
          <w:tcPr>
            <w:tcW w:w="1000" w:type="pct"/>
            <w:vAlign w:val="center"/>
          </w:tcPr>
          <w:p w:rsidR="00764709" w:rsidRPr="00764709" w:rsidRDefault="00764709" w:rsidP="00764709">
            <w:pPr>
              <w:autoSpaceDE w:val="0"/>
              <w:autoSpaceDN w:val="0"/>
              <w:adjustRightInd w:val="0"/>
              <w:spacing w:line="360" w:lineRule="auto"/>
              <w:jc w:val="both"/>
              <w:rPr>
                <w:rFonts w:ascii="TimesNewRomanPSMT" w:hAnsi="TimesNewRomanPSMT" w:cs="TimesNewRomanPSMT"/>
                <w:b/>
                <w:sz w:val="24"/>
                <w:szCs w:val="24"/>
              </w:rPr>
            </w:pPr>
            <w:r w:rsidRPr="00764709">
              <w:rPr>
                <w:rFonts w:ascii="TimesNewRomanPSMT" w:hAnsi="TimesNewRomanPSMT" w:cs="TimesNewRomanPSMT"/>
                <w:b/>
                <w:sz w:val="24"/>
                <w:szCs w:val="24"/>
              </w:rPr>
              <w:t>8</w:t>
            </w:r>
          </w:p>
        </w:tc>
        <w:tc>
          <w:tcPr>
            <w:tcW w:w="1000" w:type="pct"/>
            <w:vAlign w:val="center"/>
          </w:tcPr>
          <w:p w:rsidR="00764709" w:rsidRPr="00764709" w:rsidRDefault="00764709" w:rsidP="00764709">
            <w:pPr>
              <w:autoSpaceDE w:val="0"/>
              <w:autoSpaceDN w:val="0"/>
              <w:adjustRightInd w:val="0"/>
              <w:spacing w:line="360" w:lineRule="auto"/>
              <w:jc w:val="both"/>
              <w:rPr>
                <w:rFonts w:ascii="TimesNewRomanPSMT" w:hAnsi="TimesNewRomanPSMT" w:cs="TimesNewRomanPSMT"/>
                <w:b/>
                <w:sz w:val="24"/>
                <w:szCs w:val="24"/>
              </w:rPr>
            </w:pPr>
            <w:r w:rsidRPr="00764709">
              <w:rPr>
                <w:rFonts w:ascii="TimesNewRomanPSMT" w:hAnsi="TimesNewRomanPSMT" w:cs="TimesNewRomanPSMT"/>
                <w:b/>
                <w:sz w:val="24"/>
                <w:szCs w:val="24"/>
              </w:rPr>
              <w:t>0</w:t>
            </w:r>
          </w:p>
        </w:tc>
      </w:tr>
      <w:tr w:rsidR="00764709" w:rsidRPr="00764709" w:rsidTr="00A6465A">
        <w:tc>
          <w:tcPr>
            <w:tcW w:w="1000" w:type="pct"/>
            <w:tcBorders>
              <w:bottom w:val="single" w:sz="4" w:space="0" w:color="000000" w:themeColor="text1"/>
            </w:tcBorders>
            <w:vAlign w:val="center"/>
          </w:tcPr>
          <w:p w:rsidR="00764709" w:rsidRPr="00764709" w:rsidRDefault="00764709" w:rsidP="00764709">
            <w:pPr>
              <w:autoSpaceDE w:val="0"/>
              <w:autoSpaceDN w:val="0"/>
              <w:adjustRightInd w:val="0"/>
              <w:spacing w:line="360" w:lineRule="auto"/>
              <w:jc w:val="both"/>
              <w:rPr>
                <w:rFonts w:ascii="TimesNewRomanPSMT" w:hAnsi="TimesNewRomanPSMT" w:cs="TimesNewRomanPSMT"/>
                <w:b/>
                <w:sz w:val="24"/>
                <w:szCs w:val="24"/>
              </w:rPr>
            </w:pPr>
            <w:r w:rsidRPr="00764709">
              <w:rPr>
                <w:rFonts w:ascii="TimesNewRomanPSMT" w:hAnsi="TimesNewRomanPSMT" w:cs="TimesNewRomanPSMT"/>
                <w:b/>
                <w:sz w:val="24"/>
                <w:szCs w:val="24"/>
              </w:rPr>
              <w:t>Не издано</w:t>
            </w:r>
          </w:p>
        </w:tc>
        <w:tc>
          <w:tcPr>
            <w:tcW w:w="1000" w:type="pct"/>
            <w:tcBorders>
              <w:bottom w:val="single" w:sz="4" w:space="0" w:color="000000" w:themeColor="text1"/>
            </w:tcBorders>
            <w:vAlign w:val="center"/>
          </w:tcPr>
          <w:p w:rsidR="00764709" w:rsidRPr="00764709" w:rsidRDefault="00764709" w:rsidP="00764709">
            <w:pPr>
              <w:autoSpaceDE w:val="0"/>
              <w:autoSpaceDN w:val="0"/>
              <w:adjustRightInd w:val="0"/>
              <w:spacing w:line="360" w:lineRule="auto"/>
              <w:jc w:val="both"/>
              <w:rPr>
                <w:rFonts w:ascii="TimesNewRomanPSMT" w:hAnsi="TimesNewRomanPSMT" w:cs="TimesNewRomanPSMT"/>
                <w:b/>
                <w:sz w:val="24"/>
                <w:szCs w:val="24"/>
              </w:rPr>
            </w:pPr>
            <w:r w:rsidRPr="00764709">
              <w:rPr>
                <w:rFonts w:ascii="TimesNewRomanPSMT" w:hAnsi="TimesNewRomanPSMT" w:cs="TimesNewRomanPSMT"/>
                <w:b/>
                <w:sz w:val="24"/>
                <w:szCs w:val="24"/>
              </w:rPr>
              <w:t>1</w:t>
            </w:r>
          </w:p>
        </w:tc>
        <w:tc>
          <w:tcPr>
            <w:tcW w:w="1000" w:type="pct"/>
            <w:tcBorders>
              <w:bottom w:val="single" w:sz="4" w:space="0" w:color="000000" w:themeColor="text1"/>
            </w:tcBorders>
            <w:vAlign w:val="center"/>
          </w:tcPr>
          <w:p w:rsidR="00764709" w:rsidRPr="00764709" w:rsidRDefault="00764709" w:rsidP="00764709">
            <w:pPr>
              <w:autoSpaceDE w:val="0"/>
              <w:autoSpaceDN w:val="0"/>
              <w:adjustRightInd w:val="0"/>
              <w:spacing w:line="360" w:lineRule="auto"/>
              <w:jc w:val="both"/>
              <w:rPr>
                <w:rFonts w:ascii="TimesNewRomanPSMT" w:hAnsi="TimesNewRomanPSMT" w:cs="TimesNewRomanPSMT"/>
                <w:b/>
                <w:sz w:val="24"/>
                <w:szCs w:val="24"/>
              </w:rPr>
            </w:pPr>
            <w:r w:rsidRPr="00764709">
              <w:rPr>
                <w:rFonts w:ascii="TimesNewRomanPSMT" w:hAnsi="TimesNewRomanPSMT" w:cs="TimesNewRomanPSMT"/>
                <w:b/>
                <w:sz w:val="24"/>
                <w:szCs w:val="24"/>
              </w:rPr>
              <w:t>5</w:t>
            </w:r>
          </w:p>
        </w:tc>
        <w:tc>
          <w:tcPr>
            <w:tcW w:w="1000" w:type="pct"/>
            <w:tcBorders>
              <w:bottom w:val="single" w:sz="4" w:space="0" w:color="000000" w:themeColor="text1"/>
            </w:tcBorders>
            <w:vAlign w:val="center"/>
          </w:tcPr>
          <w:p w:rsidR="00764709" w:rsidRPr="00764709" w:rsidRDefault="00764709" w:rsidP="00764709">
            <w:pPr>
              <w:autoSpaceDE w:val="0"/>
              <w:autoSpaceDN w:val="0"/>
              <w:adjustRightInd w:val="0"/>
              <w:spacing w:line="360" w:lineRule="auto"/>
              <w:jc w:val="both"/>
              <w:rPr>
                <w:rFonts w:ascii="TimesNewRomanPSMT" w:hAnsi="TimesNewRomanPSMT" w:cs="TimesNewRomanPSMT"/>
                <w:b/>
                <w:sz w:val="24"/>
                <w:szCs w:val="24"/>
              </w:rPr>
            </w:pPr>
            <w:r w:rsidRPr="00764709">
              <w:rPr>
                <w:rFonts w:ascii="TimesNewRomanPSMT" w:hAnsi="TimesNewRomanPSMT" w:cs="TimesNewRomanPSMT"/>
                <w:b/>
                <w:sz w:val="24"/>
                <w:szCs w:val="24"/>
              </w:rPr>
              <w:t>4</w:t>
            </w:r>
          </w:p>
        </w:tc>
        <w:tc>
          <w:tcPr>
            <w:tcW w:w="1000" w:type="pct"/>
            <w:tcBorders>
              <w:bottom w:val="single" w:sz="4" w:space="0" w:color="000000" w:themeColor="text1"/>
            </w:tcBorders>
            <w:vAlign w:val="center"/>
          </w:tcPr>
          <w:p w:rsidR="00764709" w:rsidRPr="00764709" w:rsidRDefault="00764709" w:rsidP="00764709">
            <w:pPr>
              <w:autoSpaceDE w:val="0"/>
              <w:autoSpaceDN w:val="0"/>
              <w:adjustRightInd w:val="0"/>
              <w:spacing w:line="360" w:lineRule="auto"/>
              <w:jc w:val="both"/>
              <w:rPr>
                <w:rFonts w:ascii="TimesNewRomanPSMT" w:hAnsi="TimesNewRomanPSMT" w:cs="TimesNewRomanPSMT"/>
                <w:b/>
                <w:sz w:val="24"/>
                <w:szCs w:val="24"/>
              </w:rPr>
            </w:pPr>
            <w:r w:rsidRPr="00764709">
              <w:rPr>
                <w:rFonts w:ascii="TimesNewRomanPSMT" w:hAnsi="TimesNewRomanPSMT" w:cs="TimesNewRomanPSMT"/>
                <w:b/>
                <w:sz w:val="24"/>
                <w:szCs w:val="24"/>
              </w:rPr>
              <w:t>9</w:t>
            </w:r>
          </w:p>
        </w:tc>
      </w:tr>
      <w:tr w:rsidR="00764709" w:rsidRPr="00764709" w:rsidTr="00A6465A">
        <w:tc>
          <w:tcPr>
            <w:tcW w:w="1000" w:type="pct"/>
            <w:shd w:val="clear" w:color="auto" w:fill="DDD9C3" w:themeFill="background2" w:themeFillShade="E6"/>
          </w:tcPr>
          <w:p w:rsidR="00764709" w:rsidRPr="00764709" w:rsidRDefault="00764709" w:rsidP="00764709">
            <w:pPr>
              <w:autoSpaceDE w:val="0"/>
              <w:autoSpaceDN w:val="0"/>
              <w:adjustRightInd w:val="0"/>
              <w:spacing w:line="360" w:lineRule="auto"/>
              <w:jc w:val="both"/>
              <w:rPr>
                <w:rFonts w:ascii="TimesNewRomanPSMT" w:hAnsi="TimesNewRomanPSMT" w:cs="TimesNewRomanPSMT"/>
                <w:b/>
                <w:sz w:val="24"/>
                <w:szCs w:val="24"/>
              </w:rPr>
            </w:pPr>
          </w:p>
        </w:tc>
        <w:tc>
          <w:tcPr>
            <w:tcW w:w="1000" w:type="pct"/>
            <w:shd w:val="clear" w:color="auto" w:fill="DDD9C3" w:themeFill="background2" w:themeFillShade="E6"/>
          </w:tcPr>
          <w:p w:rsidR="00764709" w:rsidRPr="00764709" w:rsidRDefault="00764709" w:rsidP="00764709">
            <w:pPr>
              <w:autoSpaceDE w:val="0"/>
              <w:autoSpaceDN w:val="0"/>
              <w:adjustRightInd w:val="0"/>
              <w:spacing w:line="360" w:lineRule="auto"/>
              <w:jc w:val="both"/>
              <w:rPr>
                <w:rFonts w:ascii="TimesNewRomanPSMT" w:hAnsi="TimesNewRomanPSMT" w:cs="TimesNewRomanPSMT"/>
                <w:b/>
                <w:sz w:val="24"/>
                <w:szCs w:val="24"/>
              </w:rPr>
            </w:pPr>
          </w:p>
        </w:tc>
        <w:tc>
          <w:tcPr>
            <w:tcW w:w="1000" w:type="pct"/>
            <w:shd w:val="clear" w:color="auto" w:fill="DDD9C3" w:themeFill="background2" w:themeFillShade="E6"/>
          </w:tcPr>
          <w:p w:rsidR="00764709" w:rsidRPr="00764709" w:rsidRDefault="00764709" w:rsidP="00764709">
            <w:pPr>
              <w:autoSpaceDE w:val="0"/>
              <w:autoSpaceDN w:val="0"/>
              <w:adjustRightInd w:val="0"/>
              <w:spacing w:line="360" w:lineRule="auto"/>
              <w:jc w:val="both"/>
              <w:rPr>
                <w:rFonts w:ascii="TimesNewRomanPSMT" w:hAnsi="TimesNewRomanPSMT" w:cs="TimesNewRomanPSMT"/>
                <w:b/>
                <w:sz w:val="24"/>
                <w:szCs w:val="24"/>
              </w:rPr>
            </w:pPr>
          </w:p>
        </w:tc>
        <w:tc>
          <w:tcPr>
            <w:tcW w:w="1000" w:type="pct"/>
            <w:shd w:val="clear" w:color="auto" w:fill="DDD9C3" w:themeFill="background2" w:themeFillShade="E6"/>
          </w:tcPr>
          <w:p w:rsidR="00764709" w:rsidRPr="00764709" w:rsidRDefault="00764709" w:rsidP="00764709">
            <w:pPr>
              <w:autoSpaceDE w:val="0"/>
              <w:autoSpaceDN w:val="0"/>
              <w:adjustRightInd w:val="0"/>
              <w:spacing w:line="360" w:lineRule="auto"/>
              <w:jc w:val="both"/>
              <w:rPr>
                <w:rFonts w:ascii="TimesNewRomanPSMT" w:hAnsi="TimesNewRomanPSMT" w:cs="TimesNewRomanPSMT"/>
                <w:b/>
                <w:sz w:val="24"/>
                <w:szCs w:val="24"/>
              </w:rPr>
            </w:pPr>
          </w:p>
        </w:tc>
        <w:tc>
          <w:tcPr>
            <w:tcW w:w="1000" w:type="pct"/>
            <w:shd w:val="clear" w:color="auto" w:fill="DDD9C3" w:themeFill="background2" w:themeFillShade="E6"/>
          </w:tcPr>
          <w:p w:rsidR="00764709" w:rsidRPr="00764709" w:rsidRDefault="00764709" w:rsidP="00764709">
            <w:pPr>
              <w:autoSpaceDE w:val="0"/>
              <w:autoSpaceDN w:val="0"/>
              <w:adjustRightInd w:val="0"/>
              <w:spacing w:line="360" w:lineRule="auto"/>
              <w:jc w:val="both"/>
              <w:rPr>
                <w:rFonts w:ascii="TimesNewRomanPSMT" w:hAnsi="TimesNewRomanPSMT" w:cs="TimesNewRomanPSMT"/>
                <w:b/>
                <w:sz w:val="24"/>
                <w:szCs w:val="24"/>
              </w:rPr>
            </w:pPr>
          </w:p>
        </w:tc>
      </w:tr>
    </w:tbl>
    <w:p w:rsidR="00764709" w:rsidRPr="00764709" w:rsidRDefault="00764709" w:rsidP="00764709">
      <w:pPr>
        <w:autoSpaceDE w:val="0"/>
        <w:autoSpaceDN w:val="0"/>
        <w:adjustRightInd w:val="0"/>
        <w:jc w:val="both"/>
        <w:rPr>
          <w:rFonts w:ascii="TimesNewRomanPSMT" w:hAnsi="TimesNewRomanPSMT" w:cs="TimesNewRomanPSMT"/>
          <w:b/>
          <w:sz w:val="24"/>
          <w:szCs w:val="24"/>
        </w:rPr>
      </w:pPr>
    </w:p>
    <w:p w:rsidR="00764709" w:rsidRDefault="00764709" w:rsidP="00764709">
      <w:pPr>
        <w:autoSpaceDE w:val="0"/>
        <w:autoSpaceDN w:val="0"/>
        <w:adjustRightInd w:val="0"/>
        <w:jc w:val="right"/>
        <w:rPr>
          <w:rFonts w:ascii="TimesNewRomanPSMT" w:hAnsi="TimesNewRomanPSMT" w:cs="TimesNewRomanPSMT"/>
          <w:b/>
          <w:sz w:val="24"/>
          <w:szCs w:val="24"/>
        </w:rPr>
      </w:pPr>
      <w:r w:rsidRPr="00764709">
        <w:rPr>
          <w:rFonts w:ascii="TimesNewRomanPSMT" w:hAnsi="TimesNewRomanPSMT" w:cs="TimesNewRomanPSMT"/>
          <w:b/>
          <w:sz w:val="24"/>
          <w:szCs w:val="24"/>
        </w:rPr>
        <w:t>Диаграмма</w:t>
      </w:r>
      <w:r w:rsidR="00044214">
        <w:rPr>
          <w:rFonts w:ascii="TimesNewRomanPSMT" w:hAnsi="TimesNewRomanPSMT" w:cs="TimesNewRomanPSMT"/>
          <w:b/>
          <w:sz w:val="24"/>
          <w:szCs w:val="24"/>
        </w:rPr>
        <w:t xml:space="preserve"> 3.3.2.3</w:t>
      </w:r>
      <w:r w:rsidRPr="00764709">
        <w:rPr>
          <w:rFonts w:ascii="TimesNewRomanPSMT" w:hAnsi="TimesNewRomanPSMT" w:cs="TimesNewRomanPSMT"/>
          <w:b/>
          <w:sz w:val="24"/>
          <w:szCs w:val="24"/>
        </w:rPr>
        <w:t xml:space="preserve"> </w:t>
      </w:r>
    </w:p>
    <w:p w:rsidR="00764709" w:rsidRDefault="00764709" w:rsidP="00764709">
      <w:pPr>
        <w:autoSpaceDE w:val="0"/>
        <w:autoSpaceDN w:val="0"/>
        <w:adjustRightInd w:val="0"/>
        <w:jc w:val="center"/>
        <w:rPr>
          <w:rFonts w:ascii="TimesNewRomanPSMT" w:hAnsi="TimesNewRomanPSMT" w:cs="TimesNewRomanPSMT"/>
          <w:b/>
          <w:sz w:val="24"/>
          <w:szCs w:val="24"/>
        </w:rPr>
      </w:pPr>
      <w:r w:rsidRPr="00764709">
        <w:rPr>
          <w:rFonts w:ascii="TimesNewRomanPSMT" w:hAnsi="TimesNewRomanPSMT" w:cs="TimesNewRomanPSMT"/>
          <w:b/>
          <w:sz w:val="24"/>
          <w:szCs w:val="24"/>
        </w:rPr>
        <w:t>Динамика выпуска пособий  с 2006 года  по  2012 год</w:t>
      </w:r>
    </w:p>
    <w:p w:rsidR="00764709" w:rsidRPr="00044214" w:rsidRDefault="00253218" w:rsidP="00764709">
      <w:pPr>
        <w:autoSpaceDE w:val="0"/>
        <w:autoSpaceDN w:val="0"/>
        <w:adjustRightInd w:val="0"/>
        <w:jc w:val="center"/>
        <w:rPr>
          <w:rFonts w:ascii="TimesNewRomanPSMT" w:hAnsi="TimesNewRomanPSMT" w:cs="TimesNewRomanPSMT"/>
          <w:b/>
          <w:sz w:val="24"/>
          <w:szCs w:val="24"/>
        </w:rPr>
      </w:pPr>
      <w:r>
        <w:rPr>
          <w:rFonts w:ascii="TimesNewRomanPSMT" w:hAnsi="TimesNewRomanPSMT" w:cs="TimesNewRomanPSMT"/>
          <w:b/>
          <w:noProof/>
          <w:sz w:val="24"/>
          <w:szCs w:val="24"/>
          <w:lang w:eastAsia="ru-RU"/>
        </w:rPr>
        <w:drawing>
          <wp:inline distT="0" distB="0" distL="0" distR="0">
            <wp:extent cx="5495925" cy="3209925"/>
            <wp:effectExtent l="0" t="0" r="0" b="0"/>
            <wp:docPr id="28" name="Диаграмма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C0EA1" w:rsidRDefault="00AC0EA1" w:rsidP="00AC0EA1">
      <w:pPr>
        <w:autoSpaceDE w:val="0"/>
        <w:autoSpaceDN w:val="0"/>
        <w:adjustRightInd w:val="0"/>
        <w:spacing w:line="240" w:lineRule="auto"/>
        <w:rPr>
          <w:rFonts w:ascii="TimesNewRomanPSMT" w:hAnsi="TimesNewRomanPSMT" w:cs="TimesNewRomanPSMT"/>
          <w:sz w:val="24"/>
          <w:szCs w:val="24"/>
        </w:rPr>
      </w:pPr>
    </w:p>
    <w:p w:rsidR="00C67CD1" w:rsidRDefault="00C67CD1" w:rsidP="003374F8">
      <w:pPr>
        <w:autoSpaceDE w:val="0"/>
        <w:autoSpaceDN w:val="0"/>
        <w:adjustRightInd w:val="0"/>
        <w:rPr>
          <w:rFonts w:ascii="TimesNewRoman,Bold" w:hAnsi="TimesNewRoman,Bold" w:cs="TimesNewRoman,Bold"/>
          <w:b/>
          <w:bCs/>
          <w:sz w:val="24"/>
          <w:szCs w:val="24"/>
        </w:rPr>
      </w:pPr>
    </w:p>
    <w:p w:rsidR="00C67CD1" w:rsidRDefault="00C67CD1" w:rsidP="003374F8">
      <w:pPr>
        <w:autoSpaceDE w:val="0"/>
        <w:autoSpaceDN w:val="0"/>
        <w:adjustRightInd w:val="0"/>
        <w:rPr>
          <w:rFonts w:ascii="TimesNewRoman,Bold" w:hAnsi="TimesNewRoman,Bold" w:cs="TimesNewRoman,Bold"/>
          <w:b/>
          <w:bCs/>
          <w:sz w:val="24"/>
          <w:szCs w:val="24"/>
        </w:rPr>
      </w:pPr>
    </w:p>
    <w:p w:rsidR="00153881" w:rsidRDefault="00153881" w:rsidP="003374F8">
      <w:pPr>
        <w:autoSpaceDE w:val="0"/>
        <w:autoSpaceDN w:val="0"/>
        <w:adjustRightInd w:val="0"/>
        <w:rPr>
          <w:rFonts w:ascii="TimesNewRoman,Bold" w:hAnsi="TimesNewRoman,Bold" w:cs="TimesNewRoman,Bold"/>
          <w:b/>
          <w:bCs/>
          <w:sz w:val="24"/>
          <w:szCs w:val="24"/>
        </w:rPr>
      </w:pPr>
    </w:p>
    <w:p w:rsidR="00153881" w:rsidRDefault="00153881" w:rsidP="003374F8">
      <w:pPr>
        <w:autoSpaceDE w:val="0"/>
        <w:autoSpaceDN w:val="0"/>
        <w:adjustRightInd w:val="0"/>
        <w:rPr>
          <w:rFonts w:ascii="TimesNewRoman,Bold" w:hAnsi="TimesNewRoman,Bold" w:cs="TimesNewRoman,Bold"/>
          <w:b/>
          <w:bCs/>
          <w:sz w:val="24"/>
          <w:szCs w:val="24"/>
        </w:rPr>
      </w:pPr>
    </w:p>
    <w:p w:rsidR="00153881" w:rsidRDefault="00153881" w:rsidP="003374F8">
      <w:pPr>
        <w:autoSpaceDE w:val="0"/>
        <w:autoSpaceDN w:val="0"/>
        <w:adjustRightInd w:val="0"/>
        <w:rPr>
          <w:rFonts w:ascii="TimesNewRoman,Bold" w:hAnsi="TimesNewRoman,Bold" w:cs="TimesNewRoman,Bold"/>
          <w:b/>
          <w:bCs/>
          <w:sz w:val="24"/>
          <w:szCs w:val="24"/>
        </w:rPr>
      </w:pPr>
    </w:p>
    <w:p w:rsidR="00153881" w:rsidRDefault="00153881" w:rsidP="003374F8">
      <w:pPr>
        <w:autoSpaceDE w:val="0"/>
        <w:autoSpaceDN w:val="0"/>
        <w:adjustRightInd w:val="0"/>
        <w:rPr>
          <w:rFonts w:ascii="TimesNewRoman,Bold" w:hAnsi="TimesNewRoman,Bold" w:cs="TimesNewRoman,Bold"/>
          <w:b/>
          <w:bCs/>
          <w:sz w:val="24"/>
          <w:szCs w:val="24"/>
        </w:rPr>
      </w:pPr>
    </w:p>
    <w:p w:rsidR="00AC0EA1" w:rsidRDefault="00AC0EA1" w:rsidP="003374F8">
      <w:pPr>
        <w:autoSpaceDE w:val="0"/>
        <w:autoSpaceDN w:val="0"/>
        <w:adjustRightInd w:val="0"/>
        <w:rPr>
          <w:rFonts w:ascii="TimesNewRoman,Bold" w:hAnsi="TimesNewRoman,Bold" w:cs="TimesNewRoman,Bold"/>
          <w:b/>
          <w:bCs/>
          <w:sz w:val="24"/>
          <w:szCs w:val="24"/>
        </w:rPr>
      </w:pPr>
      <w:r>
        <w:rPr>
          <w:rFonts w:ascii="TimesNewRoman,Bold" w:hAnsi="TimesNewRoman,Bold" w:cs="TimesNewRoman,Bold"/>
          <w:b/>
          <w:bCs/>
          <w:sz w:val="24"/>
          <w:szCs w:val="24"/>
        </w:rPr>
        <w:lastRenderedPageBreak/>
        <w:t>4. Успеваемость студ</w:t>
      </w:r>
      <w:r w:rsidR="003374F8">
        <w:rPr>
          <w:rFonts w:ascii="TimesNewRoman,Bold" w:hAnsi="TimesNewRoman,Bold" w:cs="TimesNewRoman,Bold"/>
          <w:b/>
          <w:bCs/>
          <w:sz w:val="24"/>
          <w:szCs w:val="24"/>
        </w:rPr>
        <w:t>ентов НИУ ВШЭ – Санкт-Петербург</w:t>
      </w:r>
    </w:p>
    <w:p w:rsidR="008D3160" w:rsidRPr="008D3160" w:rsidRDefault="008D3160" w:rsidP="008D3160">
      <w:pPr>
        <w:autoSpaceDE w:val="0"/>
        <w:autoSpaceDN w:val="0"/>
        <w:adjustRightInd w:val="0"/>
        <w:rPr>
          <w:rFonts w:ascii="TimesNewRomanPSMT" w:hAnsi="TimesNewRomanPSMT" w:cs="TimesNewRomanPSMT"/>
          <w:b/>
          <w:bCs/>
          <w:sz w:val="24"/>
          <w:szCs w:val="24"/>
        </w:rPr>
      </w:pPr>
      <w:r w:rsidRPr="008D3160">
        <w:rPr>
          <w:rFonts w:ascii="TimesNewRomanPSMT" w:hAnsi="TimesNewRomanPSMT" w:cs="TimesNewRomanPSMT"/>
          <w:b/>
          <w:bCs/>
          <w:sz w:val="24"/>
          <w:szCs w:val="24"/>
        </w:rPr>
        <w:t>4.1 Распределение успеваемости в динамике</w:t>
      </w:r>
    </w:p>
    <w:p w:rsidR="008D3160" w:rsidRPr="008D3160" w:rsidRDefault="008D3160" w:rsidP="008D3160">
      <w:pPr>
        <w:autoSpaceDE w:val="0"/>
        <w:autoSpaceDN w:val="0"/>
        <w:adjustRightInd w:val="0"/>
        <w:jc w:val="right"/>
        <w:rPr>
          <w:rFonts w:ascii="TimesNewRomanPSMT" w:hAnsi="TimesNewRomanPSMT" w:cs="TimesNewRomanPSMT"/>
          <w:sz w:val="24"/>
          <w:szCs w:val="24"/>
        </w:rPr>
      </w:pPr>
      <w:r w:rsidRPr="008D3160">
        <w:rPr>
          <w:rFonts w:ascii="TimesNewRomanPSMT" w:hAnsi="TimesNewRomanPSMT" w:cs="TimesNewRomanPSMT"/>
          <w:sz w:val="24"/>
          <w:szCs w:val="24"/>
        </w:rPr>
        <w:t xml:space="preserve">Таблица 4.1.1. </w:t>
      </w:r>
    </w:p>
    <w:p w:rsidR="008D3160" w:rsidRPr="008D3160" w:rsidRDefault="008D3160" w:rsidP="008D3160">
      <w:pPr>
        <w:autoSpaceDE w:val="0"/>
        <w:autoSpaceDN w:val="0"/>
        <w:adjustRightInd w:val="0"/>
        <w:jc w:val="center"/>
        <w:rPr>
          <w:rFonts w:ascii="TimesNewRomanPSMT" w:hAnsi="TimesNewRomanPSMT" w:cs="TimesNewRomanPSMT"/>
          <w:bCs/>
          <w:sz w:val="24"/>
          <w:szCs w:val="24"/>
        </w:rPr>
      </w:pPr>
      <w:r w:rsidRPr="008D3160">
        <w:rPr>
          <w:rFonts w:ascii="TimesNewRomanPSMT" w:hAnsi="TimesNewRomanPSMT" w:cs="TimesNewRomanPSMT"/>
          <w:bCs/>
          <w:sz w:val="24"/>
          <w:szCs w:val="24"/>
        </w:rPr>
        <w:t>Распределение успеваемости по факультетам НИУ ВШЭ – Санкт-Петербург</w:t>
      </w:r>
    </w:p>
    <w:tbl>
      <w:tblPr>
        <w:tblW w:w="7216" w:type="dxa"/>
        <w:tblInd w:w="108" w:type="dxa"/>
        <w:tblLook w:val="0000"/>
      </w:tblPr>
      <w:tblGrid>
        <w:gridCol w:w="1888"/>
        <w:gridCol w:w="1192"/>
        <w:gridCol w:w="1220"/>
        <w:gridCol w:w="1234"/>
        <w:gridCol w:w="1682"/>
      </w:tblGrid>
      <w:tr w:rsidR="008D3160" w:rsidRPr="008D3160" w:rsidTr="00A6465A">
        <w:trPr>
          <w:trHeight w:val="1065"/>
        </w:trPr>
        <w:tc>
          <w:tcPr>
            <w:tcW w:w="1888" w:type="dxa"/>
            <w:tcBorders>
              <w:top w:val="single" w:sz="4" w:space="0" w:color="auto"/>
              <w:left w:val="single" w:sz="4" w:space="0" w:color="auto"/>
              <w:bottom w:val="single" w:sz="4" w:space="0" w:color="auto"/>
              <w:right w:val="single" w:sz="4" w:space="0" w:color="auto"/>
            </w:tcBorders>
            <w:vAlign w:val="center"/>
          </w:tcPr>
          <w:p w:rsidR="008D3160" w:rsidRPr="008D3160" w:rsidRDefault="008D3160" w:rsidP="008D3160">
            <w:pPr>
              <w:autoSpaceDE w:val="0"/>
              <w:autoSpaceDN w:val="0"/>
              <w:adjustRightInd w:val="0"/>
              <w:rPr>
                <w:rFonts w:ascii="TimesNewRomanPSMT" w:hAnsi="TimesNewRomanPSMT" w:cs="TimesNewRomanPSMT"/>
                <w:sz w:val="24"/>
                <w:szCs w:val="24"/>
              </w:rPr>
            </w:pPr>
            <w:r w:rsidRPr="008D3160">
              <w:rPr>
                <w:rFonts w:ascii="TimesNewRomanPSMT" w:hAnsi="TimesNewRomanPSMT" w:cs="TimesNewRomanPSMT"/>
                <w:sz w:val="24"/>
                <w:szCs w:val="24"/>
              </w:rPr>
              <w:t xml:space="preserve">Бакалавры специалисты </w:t>
            </w:r>
          </w:p>
        </w:tc>
        <w:tc>
          <w:tcPr>
            <w:tcW w:w="1192" w:type="dxa"/>
            <w:tcBorders>
              <w:top w:val="single" w:sz="4" w:space="0" w:color="auto"/>
              <w:left w:val="nil"/>
              <w:bottom w:val="single" w:sz="4" w:space="0" w:color="auto"/>
              <w:right w:val="single" w:sz="4" w:space="0" w:color="auto"/>
            </w:tcBorders>
            <w:vAlign w:val="center"/>
          </w:tcPr>
          <w:p w:rsidR="008D3160" w:rsidRPr="008D3160" w:rsidRDefault="008D3160" w:rsidP="008D3160">
            <w:pPr>
              <w:autoSpaceDE w:val="0"/>
              <w:autoSpaceDN w:val="0"/>
              <w:adjustRightInd w:val="0"/>
              <w:rPr>
                <w:rFonts w:ascii="TimesNewRomanPSMT" w:hAnsi="TimesNewRomanPSMT" w:cs="TimesNewRomanPSMT"/>
                <w:sz w:val="24"/>
                <w:szCs w:val="24"/>
              </w:rPr>
            </w:pPr>
            <w:r w:rsidRPr="008D3160">
              <w:rPr>
                <w:rFonts w:ascii="TimesNewRomanPSMT" w:hAnsi="TimesNewRomanPSMT" w:cs="TimesNewRomanPSMT"/>
                <w:sz w:val="24"/>
                <w:szCs w:val="24"/>
              </w:rPr>
              <w:t>Учебный год</w:t>
            </w:r>
          </w:p>
        </w:tc>
        <w:tc>
          <w:tcPr>
            <w:tcW w:w="1220" w:type="dxa"/>
            <w:tcBorders>
              <w:top w:val="single" w:sz="4" w:space="0" w:color="auto"/>
              <w:left w:val="nil"/>
              <w:bottom w:val="single" w:sz="4" w:space="0" w:color="auto"/>
              <w:right w:val="single" w:sz="4" w:space="0" w:color="auto"/>
            </w:tcBorders>
            <w:vAlign w:val="center"/>
          </w:tcPr>
          <w:p w:rsidR="008D3160" w:rsidRPr="008D3160" w:rsidRDefault="008D3160" w:rsidP="008E7C66">
            <w:pPr>
              <w:autoSpaceDE w:val="0"/>
              <w:autoSpaceDN w:val="0"/>
              <w:adjustRightInd w:val="0"/>
              <w:jc w:val="center"/>
              <w:rPr>
                <w:rFonts w:ascii="TimesNewRomanPSMT" w:hAnsi="TimesNewRomanPSMT" w:cs="TimesNewRomanPSMT"/>
                <w:sz w:val="24"/>
                <w:szCs w:val="24"/>
              </w:rPr>
            </w:pPr>
            <w:r w:rsidRPr="008D3160">
              <w:rPr>
                <w:rFonts w:ascii="TimesNewRomanPSMT" w:hAnsi="TimesNewRomanPSMT" w:cs="TimesNewRomanPSMT"/>
                <w:sz w:val="24"/>
                <w:szCs w:val="24"/>
              </w:rPr>
              <w:t>Оценки</w:t>
            </w:r>
          </w:p>
          <w:p w:rsidR="008D3160" w:rsidRPr="008D3160" w:rsidRDefault="008D3160" w:rsidP="008E7C66">
            <w:pPr>
              <w:autoSpaceDE w:val="0"/>
              <w:autoSpaceDN w:val="0"/>
              <w:adjustRightInd w:val="0"/>
              <w:jc w:val="center"/>
              <w:rPr>
                <w:rFonts w:ascii="TimesNewRomanPSMT" w:hAnsi="TimesNewRomanPSMT" w:cs="TimesNewRomanPSMT"/>
                <w:sz w:val="24"/>
                <w:szCs w:val="24"/>
              </w:rPr>
            </w:pPr>
            <w:proofErr w:type="spellStart"/>
            <w:r w:rsidRPr="008D3160">
              <w:rPr>
                <w:rFonts w:ascii="TimesNewRomanPSMT" w:hAnsi="TimesNewRomanPSMT" w:cs="TimesNewRomanPSMT"/>
                <w:sz w:val="24"/>
                <w:szCs w:val="24"/>
              </w:rPr>
              <w:t>Отл</w:t>
            </w:r>
            <w:proofErr w:type="spellEnd"/>
            <w:r w:rsidRPr="008D3160">
              <w:rPr>
                <w:rFonts w:ascii="TimesNewRomanPSMT" w:hAnsi="TimesNewRomanPSMT" w:cs="TimesNewRomanPSMT"/>
                <w:sz w:val="24"/>
                <w:szCs w:val="24"/>
              </w:rPr>
              <w:t>/ хор.*</w:t>
            </w:r>
          </w:p>
        </w:tc>
        <w:tc>
          <w:tcPr>
            <w:tcW w:w="1234" w:type="dxa"/>
            <w:tcBorders>
              <w:top w:val="single" w:sz="4" w:space="0" w:color="auto"/>
              <w:left w:val="nil"/>
              <w:bottom w:val="single" w:sz="4" w:space="0" w:color="auto"/>
              <w:right w:val="single" w:sz="4" w:space="0" w:color="auto"/>
            </w:tcBorders>
            <w:vAlign w:val="center"/>
          </w:tcPr>
          <w:p w:rsidR="008D3160" w:rsidRPr="008D3160" w:rsidRDefault="008D3160" w:rsidP="008E7C66">
            <w:pPr>
              <w:autoSpaceDE w:val="0"/>
              <w:autoSpaceDN w:val="0"/>
              <w:adjustRightInd w:val="0"/>
              <w:jc w:val="center"/>
              <w:rPr>
                <w:rFonts w:ascii="TimesNewRomanPSMT" w:hAnsi="TimesNewRomanPSMT" w:cs="TimesNewRomanPSMT"/>
                <w:sz w:val="24"/>
                <w:szCs w:val="24"/>
              </w:rPr>
            </w:pPr>
            <w:r w:rsidRPr="008D3160">
              <w:rPr>
                <w:rFonts w:ascii="TimesNewRomanPSMT" w:hAnsi="TimesNewRomanPSMT" w:cs="TimesNewRomanPSMT"/>
                <w:sz w:val="24"/>
                <w:szCs w:val="24"/>
              </w:rPr>
              <w:t>Оценки</w:t>
            </w:r>
          </w:p>
          <w:p w:rsidR="008D3160" w:rsidRPr="008D3160" w:rsidRDefault="008D3160" w:rsidP="008E7C66">
            <w:pPr>
              <w:autoSpaceDE w:val="0"/>
              <w:autoSpaceDN w:val="0"/>
              <w:adjustRightInd w:val="0"/>
              <w:jc w:val="center"/>
              <w:rPr>
                <w:rFonts w:ascii="TimesNewRomanPSMT" w:hAnsi="TimesNewRomanPSMT" w:cs="TimesNewRomanPSMT"/>
                <w:sz w:val="24"/>
                <w:szCs w:val="24"/>
              </w:rPr>
            </w:pPr>
            <w:proofErr w:type="spellStart"/>
            <w:r w:rsidRPr="008D3160">
              <w:rPr>
                <w:rFonts w:ascii="TimesNewRomanPSMT" w:hAnsi="TimesNewRomanPSMT" w:cs="TimesNewRomanPSMT"/>
                <w:sz w:val="24"/>
                <w:szCs w:val="24"/>
              </w:rPr>
              <w:t>Отл</w:t>
            </w:r>
            <w:proofErr w:type="spellEnd"/>
            <w:r w:rsidRPr="008D3160">
              <w:rPr>
                <w:rFonts w:ascii="TimesNewRomanPSMT" w:hAnsi="TimesNewRomanPSMT" w:cs="TimesNewRomanPSMT"/>
                <w:sz w:val="24"/>
                <w:szCs w:val="24"/>
              </w:rPr>
              <w:t xml:space="preserve">/ хор/ </w:t>
            </w:r>
            <w:proofErr w:type="spellStart"/>
            <w:r w:rsidRPr="008D3160">
              <w:rPr>
                <w:rFonts w:ascii="TimesNewRomanPSMT" w:hAnsi="TimesNewRomanPSMT" w:cs="TimesNewRomanPSMT"/>
                <w:sz w:val="24"/>
                <w:szCs w:val="24"/>
              </w:rPr>
              <w:t>удовл</w:t>
            </w:r>
            <w:proofErr w:type="spellEnd"/>
            <w:r w:rsidRPr="008D3160">
              <w:rPr>
                <w:rFonts w:ascii="TimesNewRomanPSMT" w:hAnsi="TimesNewRomanPSMT" w:cs="TimesNewRomanPSMT"/>
                <w:sz w:val="24"/>
                <w:szCs w:val="24"/>
              </w:rPr>
              <w:t>.</w:t>
            </w:r>
          </w:p>
        </w:tc>
        <w:tc>
          <w:tcPr>
            <w:tcW w:w="1682" w:type="dxa"/>
            <w:tcBorders>
              <w:top w:val="single" w:sz="4" w:space="0" w:color="auto"/>
              <w:left w:val="nil"/>
              <w:bottom w:val="single" w:sz="4" w:space="0" w:color="auto"/>
              <w:right w:val="single" w:sz="4" w:space="0" w:color="auto"/>
            </w:tcBorders>
            <w:vAlign w:val="center"/>
          </w:tcPr>
          <w:p w:rsidR="008D3160" w:rsidRPr="008D3160" w:rsidRDefault="008D3160" w:rsidP="008E7C66">
            <w:pPr>
              <w:autoSpaceDE w:val="0"/>
              <w:autoSpaceDN w:val="0"/>
              <w:adjustRightInd w:val="0"/>
              <w:jc w:val="center"/>
              <w:rPr>
                <w:rFonts w:ascii="TimesNewRomanPSMT" w:hAnsi="TimesNewRomanPSMT" w:cs="TimesNewRomanPSMT"/>
                <w:sz w:val="24"/>
                <w:szCs w:val="24"/>
              </w:rPr>
            </w:pPr>
            <w:r w:rsidRPr="008D3160">
              <w:rPr>
                <w:rFonts w:ascii="TimesNewRomanPSMT" w:hAnsi="TimesNewRomanPSMT" w:cs="TimesNewRomanPSMT"/>
                <w:sz w:val="24"/>
                <w:szCs w:val="24"/>
              </w:rPr>
              <w:t>Задолжники</w:t>
            </w:r>
          </w:p>
        </w:tc>
      </w:tr>
      <w:tr w:rsidR="008D3160" w:rsidRPr="008D3160" w:rsidTr="00C67CD1">
        <w:trPr>
          <w:trHeight w:hRule="exact" w:val="340"/>
        </w:trPr>
        <w:tc>
          <w:tcPr>
            <w:tcW w:w="1888" w:type="dxa"/>
            <w:vMerge w:val="restart"/>
            <w:tcBorders>
              <w:top w:val="nil"/>
              <w:left w:val="single" w:sz="4" w:space="0" w:color="auto"/>
              <w:right w:val="single" w:sz="4" w:space="0" w:color="auto"/>
            </w:tcBorders>
            <w:vAlign w:val="center"/>
          </w:tcPr>
          <w:p w:rsidR="008D3160" w:rsidRPr="008D3160" w:rsidRDefault="008D3160" w:rsidP="008D3160">
            <w:pPr>
              <w:autoSpaceDE w:val="0"/>
              <w:autoSpaceDN w:val="0"/>
              <w:adjustRightInd w:val="0"/>
              <w:rPr>
                <w:rFonts w:ascii="TimesNewRomanPSMT" w:hAnsi="TimesNewRomanPSMT" w:cs="TimesNewRomanPSMT"/>
                <w:sz w:val="24"/>
                <w:szCs w:val="24"/>
              </w:rPr>
            </w:pPr>
            <w:r w:rsidRPr="008D3160">
              <w:rPr>
                <w:rFonts w:ascii="TimesNewRomanPSMT" w:hAnsi="TimesNewRomanPSMT" w:cs="TimesNewRomanPSMT"/>
                <w:sz w:val="24"/>
                <w:szCs w:val="24"/>
              </w:rPr>
              <w:t>Факультет экономики</w:t>
            </w:r>
          </w:p>
        </w:tc>
        <w:tc>
          <w:tcPr>
            <w:tcW w:w="1192" w:type="dxa"/>
            <w:tcBorders>
              <w:top w:val="nil"/>
              <w:left w:val="nil"/>
              <w:bottom w:val="nil"/>
              <w:right w:val="single" w:sz="4" w:space="0" w:color="auto"/>
            </w:tcBorders>
            <w:vAlign w:val="bottom"/>
          </w:tcPr>
          <w:p w:rsidR="008D3160" w:rsidRPr="008D3160" w:rsidRDefault="008D3160" w:rsidP="008D3160">
            <w:pPr>
              <w:autoSpaceDE w:val="0"/>
              <w:autoSpaceDN w:val="0"/>
              <w:adjustRightInd w:val="0"/>
              <w:rPr>
                <w:rFonts w:ascii="TimesNewRomanPSMT" w:hAnsi="TimesNewRomanPSMT" w:cs="TimesNewRomanPSMT"/>
                <w:b/>
                <w:bCs/>
                <w:sz w:val="24"/>
                <w:szCs w:val="24"/>
              </w:rPr>
            </w:pPr>
            <w:r w:rsidRPr="008D3160">
              <w:rPr>
                <w:rFonts w:ascii="TimesNewRomanPSMT" w:hAnsi="TimesNewRomanPSMT" w:cs="TimesNewRomanPSMT"/>
                <w:b/>
                <w:bCs/>
                <w:sz w:val="24"/>
                <w:szCs w:val="24"/>
              </w:rPr>
              <w:t>2008/09</w:t>
            </w:r>
          </w:p>
        </w:tc>
        <w:tc>
          <w:tcPr>
            <w:tcW w:w="1220" w:type="dxa"/>
            <w:tcBorders>
              <w:top w:val="nil"/>
              <w:left w:val="nil"/>
              <w:bottom w:val="single" w:sz="4" w:space="0" w:color="auto"/>
              <w:right w:val="single" w:sz="4" w:space="0" w:color="auto"/>
            </w:tcBorders>
            <w:noWrap/>
            <w:vAlign w:val="center"/>
          </w:tcPr>
          <w:p w:rsidR="008D3160" w:rsidRPr="008D3160" w:rsidRDefault="008D3160" w:rsidP="008E7C66">
            <w:pPr>
              <w:autoSpaceDE w:val="0"/>
              <w:autoSpaceDN w:val="0"/>
              <w:adjustRightInd w:val="0"/>
              <w:jc w:val="center"/>
              <w:rPr>
                <w:rFonts w:ascii="TimesNewRomanPSMT" w:hAnsi="TimesNewRomanPSMT" w:cs="TimesNewRomanPSMT"/>
                <w:b/>
                <w:bCs/>
                <w:sz w:val="24"/>
                <w:szCs w:val="24"/>
              </w:rPr>
            </w:pPr>
            <w:r w:rsidRPr="008D3160">
              <w:rPr>
                <w:rFonts w:ascii="TimesNewRomanPSMT" w:hAnsi="TimesNewRomanPSMT" w:cs="TimesNewRomanPSMT"/>
                <w:b/>
                <w:bCs/>
                <w:sz w:val="24"/>
                <w:szCs w:val="24"/>
              </w:rPr>
              <w:t>30,2</w:t>
            </w:r>
          </w:p>
        </w:tc>
        <w:tc>
          <w:tcPr>
            <w:tcW w:w="1234" w:type="dxa"/>
            <w:tcBorders>
              <w:top w:val="nil"/>
              <w:left w:val="nil"/>
              <w:bottom w:val="single" w:sz="4" w:space="0" w:color="auto"/>
              <w:right w:val="single" w:sz="4" w:space="0" w:color="auto"/>
            </w:tcBorders>
            <w:noWrap/>
            <w:vAlign w:val="center"/>
          </w:tcPr>
          <w:p w:rsidR="008D3160" w:rsidRPr="008D3160" w:rsidRDefault="008D3160" w:rsidP="008E7C66">
            <w:pPr>
              <w:autoSpaceDE w:val="0"/>
              <w:autoSpaceDN w:val="0"/>
              <w:adjustRightInd w:val="0"/>
              <w:jc w:val="center"/>
              <w:rPr>
                <w:rFonts w:ascii="TimesNewRomanPSMT" w:hAnsi="TimesNewRomanPSMT" w:cs="TimesNewRomanPSMT"/>
                <w:b/>
                <w:bCs/>
                <w:sz w:val="24"/>
                <w:szCs w:val="24"/>
              </w:rPr>
            </w:pPr>
            <w:r w:rsidRPr="008D3160">
              <w:rPr>
                <w:rFonts w:ascii="TimesNewRomanPSMT" w:hAnsi="TimesNewRomanPSMT" w:cs="TimesNewRomanPSMT"/>
                <w:b/>
                <w:bCs/>
                <w:sz w:val="24"/>
                <w:szCs w:val="24"/>
              </w:rPr>
              <w:t>52,3</w:t>
            </w:r>
          </w:p>
        </w:tc>
        <w:tc>
          <w:tcPr>
            <w:tcW w:w="1682" w:type="dxa"/>
            <w:tcBorders>
              <w:top w:val="nil"/>
              <w:left w:val="nil"/>
              <w:bottom w:val="single" w:sz="4" w:space="0" w:color="auto"/>
              <w:right w:val="single" w:sz="4" w:space="0" w:color="auto"/>
            </w:tcBorders>
            <w:noWrap/>
            <w:vAlign w:val="center"/>
          </w:tcPr>
          <w:p w:rsidR="008D3160" w:rsidRPr="008D3160" w:rsidRDefault="008D3160" w:rsidP="008E7C66">
            <w:pPr>
              <w:autoSpaceDE w:val="0"/>
              <w:autoSpaceDN w:val="0"/>
              <w:adjustRightInd w:val="0"/>
              <w:jc w:val="center"/>
              <w:rPr>
                <w:rFonts w:ascii="TimesNewRomanPSMT" w:hAnsi="TimesNewRomanPSMT" w:cs="TimesNewRomanPSMT"/>
                <w:b/>
                <w:bCs/>
                <w:sz w:val="24"/>
                <w:szCs w:val="24"/>
              </w:rPr>
            </w:pPr>
            <w:r w:rsidRPr="008D3160">
              <w:rPr>
                <w:rFonts w:ascii="TimesNewRomanPSMT" w:hAnsi="TimesNewRomanPSMT" w:cs="TimesNewRomanPSMT"/>
                <w:b/>
                <w:bCs/>
                <w:sz w:val="24"/>
                <w:szCs w:val="24"/>
              </w:rPr>
              <w:t>17,5</w:t>
            </w:r>
          </w:p>
        </w:tc>
      </w:tr>
      <w:tr w:rsidR="008D3160" w:rsidRPr="008D3160" w:rsidTr="00C67CD1">
        <w:trPr>
          <w:trHeight w:hRule="exact" w:val="340"/>
        </w:trPr>
        <w:tc>
          <w:tcPr>
            <w:tcW w:w="1888" w:type="dxa"/>
            <w:vMerge/>
            <w:tcBorders>
              <w:left w:val="single" w:sz="4" w:space="0" w:color="auto"/>
              <w:right w:val="single" w:sz="4" w:space="0" w:color="auto"/>
            </w:tcBorders>
            <w:vAlign w:val="center"/>
          </w:tcPr>
          <w:p w:rsidR="008D3160" w:rsidRPr="008D3160" w:rsidRDefault="008D3160" w:rsidP="008D3160">
            <w:pPr>
              <w:autoSpaceDE w:val="0"/>
              <w:autoSpaceDN w:val="0"/>
              <w:adjustRightInd w:val="0"/>
              <w:rPr>
                <w:rFonts w:ascii="TimesNewRomanPSMT" w:hAnsi="TimesNewRomanPSMT" w:cs="TimesNewRomanPSMT"/>
                <w:sz w:val="24"/>
                <w:szCs w:val="24"/>
              </w:rPr>
            </w:pPr>
          </w:p>
        </w:tc>
        <w:tc>
          <w:tcPr>
            <w:tcW w:w="1192" w:type="dxa"/>
            <w:tcBorders>
              <w:top w:val="single" w:sz="4" w:space="0" w:color="auto"/>
              <w:left w:val="nil"/>
              <w:bottom w:val="single" w:sz="4" w:space="0" w:color="auto"/>
              <w:right w:val="single" w:sz="4" w:space="0" w:color="auto"/>
            </w:tcBorders>
            <w:vAlign w:val="bottom"/>
          </w:tcPr>
          <w:p w:rsidR="008D3160" w:rsidRPr="008D3160" w:rsidRDefault="008D3160" w:rsidP="008D3160">
            <w:pPr>
              <w:autoSpaceDE w:val="0"/>
              <w:autoSpaceDN w:val="0"/>
              <w:adjustRightInd w:val="0"/>
              <w:rPr>
                <w:rFonts w:ascii="TimesNewRomanPSMT" w:hAnsi="TimesNewRomanPSMT" w:cs="TimesNewRomanPSMT"/>
                <w:b/>
                <w:bCs/>
                <w:sz w:val="24"/>
                <w:szCs w:val="24"/>
              </w:rPr>
            </w:pPr>
            <w:r w:rsidRPr="008D3160">
              <w:rPr>
                <w:rFonts w:ascii="TimesNewRomanPSMT" w:hAnsi="TimesNewRomanPSMT" w:cs="TimesNewRomanPSMT"/>
                <w:b/>
                <w:bCs/>
                <w:sz w:val="24"/>
                <w:szCs w:val="24"/>
              </w:rPr>
              <w:t>2009/10</w:t>
            </w:r>
          </w:p>
        </w:tc>
        <w:tc>
          <w:tcPr>
            <w:tcW w:w="1220" w:type="dxa"/>
            <w:tcBorders>
              <w:top w:val="nil"/>
              <w:left w:val="nil"/>
              <w:bottom w:val="single" w:sz="4" w:space="0" w:color="auto"/>
              <w:right w:val="single" w:sz="4" w:space="0" w:color="auto"/>
            </w:tcBorders>
            <w:noWrap/>
            <w:vAlign w:val="center"/>
          </w:tcPr>
          <w:p w:rsidR="008D3160" w:rsidRPr="008D3160" w:rsidRDefault="008D3160" w:rsidP="008E7C66">
            <w:pPr>
              <w:autoSpaceDE w:val="0"/>
              <w:autoSpaceDN w:val="0"/>
              <w:adjustRightInd w:val="0"/>
              <w:jc w:val="center"/>
              <w:rPr>
                <w:rFonts w:ascii="TimesNewRomanPSMT" w:hAnsi="TimesNewRomanPSMT" w:cs="TimesNewRomanPSMT"/>
                <w:b/>
                <w:bCs/>
                <w:sz w:val="24"/>
                <w:szCs w:val="24"/>
              </w:rPr>
            </w:pPr>
            <w:r w:rsidRPr="008D3160">
              <w:rPr>
                <w:rFonts w:ascii="TimesNewRomanPSMT" w:hAnsi="TimesNewRomanPSMT" w:cs="TimesNewRomanPSMT"/>
                <w:b/>
                <w:bCs/>
                <w:sz w:val="24"/>
                <w:szCs w:val="24"/>
              </w:rPr>
              <w:t>29,6</w:t>
            </w:r>
          </w:p>
        </w:tc>
        <w:tc>
          <w:tcPr>
            <w:tcW w:w="1234" w:type="dxa"/>
            <w:tcBorders>
              <w:top w:val="nil"/>
              <w:left w:val="nil"/>
              <w:bottom w:val="single" w:sz="4" w:space="0" w:color="auto"/>
              <w:right w:val="single" w:sz="4" w:space="0" w:color="auto"/>
            </w:tcBorders>
            <w:noWrap/>
            <w:vAlign w:val="center"/>
          </w:tcPr>
          <w:p w:rsidR="008D3160" w:rsidRPr="008D3160" w:rsidRDefault="008D3160" w:rsidP="008E7C66">
            <w:pPr>
              <w:autoSpaceDE w:val="0"/>
              <w:autoSpaceDN w:val="0"/>
              <w:adjustRightInd w:val="0"/>
              <w:jc w:val="center"/>
              <w:rPr>
                <w:rFonts w:ascii="TimesNewRomanPSMT" w:hAnsi="TimesNewRomanPSMT" w:cs="TimesNewRomanPSMT"/>
                <w:b/>
                <w:bCs/>
                <w:sz w:val="24"/>
                <w:szCs w:val="24"/>
              </w:rPr>
            </w:pPr>
            <w:r w:rsidRPr="008D3160">
              <w:rPr>
                <w:rFonts w:ascii="TimesNewRomanPSMT" w:hAnsi="TimesNewRomanPSMT" w:cs="TimesNewRomanPSMT"/>
                <w:b/>
                <w:bCs/>
                <w:sz w:val="24"/>
                <w:szCs w:val="24"/>
              </w:rPr>
              <w:t>49,2</w:t>
            </w:r>
          </w:p>
        </w:tc>
        <w:tc>
          <w:tcPr>
            <w:tcW w:w="1682" w:type="dxa"/>
            <w:tcBorders>
              <w:top w:val="nil"/>
              <w:left w:val="nil"/>
              <w:bottom w:val="single" w:sz="4" w:space="0" w:color="auto"/>
              <w:right w:val="single" w:sz="4" w:space="0" w:color="auto"/>
            </w:tcBorders>
            <w:noWrap/>
            <w:vAlign w:val="center"/>
          </w:tcPr>
          <w:p w:rsidR="008D3160" w:rsidRPr="008D3160" w:rsidRDefault="008D3160" w:rsidP="008E7C66">
            <w:pPr>
              <w:autoSpaceDE w:val="0"/>
              <w:autoSpaceDN w:val="0"/>
              <w:adjustRightInd w:val="0"/>
              <w:jc w:val="center"/>
              <w:rPr>
                <w:rFonts w:ascii="TimesNewRomanPSMT" w:hAnsi="TimesNewRomanPSMT" w:cs="TimesNewRomanPSMT"/>
                <w:b/>
                <w:bCs/>
                <w:sz w:val="24"/>
                <w:szCs w:val="24"/>
              </w:rPr>
            </w:pPr>
            <w:r w:rsidRPr="008D3160">
              <w:rPr>
                <w:rFonts w:ascii="TimesNewRomanPSMT" w:hAnsi="TimesNewRomanPSMT" w:cs="TimesNewRomanPSMT"/>
                <w:b/>
                <w:bCs/>
                <w:sz w:val="24"/>
                <w:szCs w:val="24"/>
              </w:rPr>
              <w:t>21,2</w:t>
            </w:r>
          </w:p>
        </w:tc>
      </w:tr>
      <w:tr w:rsidR="008D3160" w:rsidRPr="008D3160" w:rsidTr="00C67CD1">
        <w:trPr>
          <w:trHeight w:hRule="exact" w:val="340"/>
        </w:trPr>
        <w:tc>
          <w:tcPr>
            <w:tcW w:w="1888" w:type="dxa"/>
            <w:vMerge/>
            <w:tcBorders>
              <w:left w:val="single" w:sz="4" w:space="0" w:color="auto"/>
              <w:right w:val="single" w:sz="4" w:space="0" w:color="auto"/>
            </w:tcBorders>
            <w:vAlign w:val="center"/>
          </w:tcPr>
          <w:p w:rsidR="008D3160" w:rsidRPr="008D3160" w:rsidRDefault="008D3160" w:rsidP="008D3160">
            <w:pPr>
              <w:autoSpaceDE w:val="0"/>
              <w:autoSpaceDN w:val="0"/>
              <w:adjustRightInd w:val="0"/>
              <w:rPr>
                <w:rFonts w:ascii="TimesNewRomanPSMT" w:hAnsi="TimesNewRomanPSMT" w:cs="TimesNewRomanPSMT"/>
                <w:sz w:val="24"/>
                <w:szCs w:val="24"/>
              </w:rPr>
            </w:pPr>
          </w:p>
        </w:tc>
        <w:tc>
          <w:tcPr>
            <w:tcW w:w="1192" w:type="dxa"/>
            <w:tcBorders>
              <w:top w:val="nil"/>
              <w:left w:val="nil"/>
              <w:bottom w:val="single" w:sz="4" w:space="0" w:color="auto"/>
              <w:right w:val="single" w:sz="4" w:space="0" w:color="auto"/>
            </w:tcBorders>
            <w:vAlign w:val="bottom"/>
          </w:tcPr>
          <w:p w:rsidR="008D3160" w:rsidRPr="008D3160" w:rsidRDefault="008D3160" w:rsidP="008D3160">
            <w:pPr>
              <w:autoSpaceDE w:val="0"/>
              <w:autoSpaceDN w:val="0"/>
              <w:adjustRightInd w:val="0"/>
              <w:rPr>
                <w:rFonts w:ascii="TimesNewRomanPSMT" w:hAnsi="TimesNewRomanPSMT" w:cs="TimesNewRomanPSMT"/>
                <w:b/>
                <w:bCs/>
                <w:sz w:val="24"/>
                <w:szCs w:val="24"/>
              </w:rPr>
            </w:pPr>
            <w:r w:rsidRPr="008D3160">
              <w:rPr>
                <w:rFonts w:ascii="TimesNewRomanPSMT" w:hAnsi="TimesNewRomanPSMT" w:cs="TimesNewRomanPSMT"/>
                <w:b/>
                <w:bCs/>
                <w:sz w:val="24"/>
                <w:szCs w:val="24"/>
              </w:rPr>
              <w:t>2010/11</w:t>
            </w:r>
          </w:p>
        </w:tc>
        <w:tc>
          <w:tcPr>
            <w:tcW w:w="1220" w:type="dxa"/>
            <w:tcBorders>
              <w:top w:val="nil"/>
              <w:left w:val="nil"/>
              <w:bottom w:val="single" w:sz="4" w:space="0" w:color="auto"/>
              <w:right w:val="single" w:sz="4" w:space="0" w:color="auto"/>
            </w:tcBorders>
            <w:noWrap/>
            <w:vAlign w:val="center"/>
          </w:tcPr>
          <w:p w:rsidR="008D3160" w:rsidRPr="008D3160" w:rsidRDefault="008D3160" w:rsidP="008E7C66">
            <w:pPr>
              <w:autoSpaceDE w:val="0"/>
              <w:autoSpaceDN w:val="0"/>
              <w:adjustRightInd w:val="0"/>
              <w:jc w:val="center"/>
              <w:rPr>
                <w:rFonts w:ascii="TimesNewRomanPSMT" w:hAnsi="TimesNewRomanPSMT" w:cs="TimesNewRomanPSMT"/>
                <w:b/>
                <w:bCs/>
                <w:sz w:val="24"/>
                <w:szCs w:val="24"/>
              </w:rPr>
            </w:pPr>
            <w:r w:rsidRPr="008D3160">
              <w:rPr>
                <w:rFonts w:ascii="TimesNewRomanPSMT" w:hAnsi="TimesNewRomanPSMT" w:cs="TimesNewRomanPSMT"/>
                <w:b/>
                <w:bCs/>
                <w:sz w:val="24"/>
                <w:szCs w:val="24"/>
              </w:rPr>
              <w:t>35,0</w:t>
            </w:r>
          </w:p>
        </w:tc>
        <w:tc>
          <w:tcPr>
            <w:tcW w:w="1234" w:type="dxa"/>
            <w:tcBorders>
              <w:top w:val="nil"/>
              <w:left w:val="nil"/>
              <w:bottom w:val="single" w:sz="4" w:space="0" w:color="auto"/>
              <w:right w:val="single" w:sz="4" w:space="0" w:color="auto"/>
            </w:tcBorders>
            <w:noWrap/>
            <w:vAlign w:val="center"/>
          </w:tcPr>
          <w:p w:rsidR="008D3160" w:rsidRPr="008D3160" w:rsidRDefault="008D3160" w:rsidP="008E7C66">
            <w:pPr>
              <w:autoSpaceDE w:val="0"/>
              <w:autoSpaceDN w:val="0"/>
              <w:adjustRightInd w:val="0"/>
              <w:jc w:val="center"/>
              <w:rPr>
                <w:rFonts w:ascii="TimesNewRomanPSMT" w:hAnsi="TimesNewRomanPSMT" w:cs="TimesNewRomanPSMT"/>
                <w:b/>
                <w:bCs/>
                <w:sz w:val="24"/>
                <w:szCs w:val="24"/>
              </w:rPr>
            </w:pPr>
            <w:r w:rsidRPr="008D3160">
              <w:rPr>
                <w:rFonts w:ascii="TimesNewRomanPSMT" w:hAnsi="TimesNewRomanPSMT" w:cs="TimesNewRomanPSMT"/>
                <w:b/>
                <w:bCs/>
                <w:sz w:val="24"/>
                <w:szCs w:val="24"/>
              </w:rPr>
              <w:t>36,1</w:t>
            </w:r>
          </w:p>
        </w:tc>
        <w:tc>
          <w:tcPr>
            <w:tcW w:w="1682" w:type="dxa"/>
            <w:tcBorders>
              <w:top w:val="nil"/>
              <w:left w:val="nil"/>
              <w:bottom w:val="single" w:sz="4" w:space="0" w:color="auto"/>
              <w:right w:val="single" w:sz="4" w:space="0" w:color="auto"/>
            </w:tcBorders>
            <w:noWrap/>
            <w:vAlign w:val="center"/>
          </w:tcPr>
          <w:p w:rsidR="008D3160" w:rsidRPr="008D3160" w:rsidRDefault="008D3160" w:rsidP="008E7C66">
            <w:pPr>
              <w:autoSpaceDE w:val="0"/>
              <w:autoSpaceDN w:val="0"/>
              <w:adjustRightInd w:val="0"/>
              <w:jc w:val="center"/>
              <w:rPr>
                <w:rFonts w:ascii="TimesNewRomanPSMT" w:hAnsi="TimesNewRomanPSMT" w:cs="TimesNewRomanPSMT"/>
                <w:b/>
                <w:bCs/>
                <w:sz w:val="24"/>
                <w:szCs w:val="24"/>
              </w:rPr>
            </w:pPr>
            <w:r w:rsidRPr="008D3160">
              <w:rPr>
                <w:rFonts w:ascii="TimesNewRomanPSMT" w:hAnsi="TimesNewRomanPSMT" w:cs="TimesNewRomanPSMT"/>
                <w:b/>
                <w:bCs/>
                <w:sz w:val="24"/>
                <w:szCs w:val="24"/>
              </w:rPr>
              <w:t>28,9</w:t>
            </w:r>
          </w:p>
        </w:tc>
      </w:tr>
      <w:tr w:rsidR="008D3160" w:rsidRPr="008D3160" w:rsidTr="00C67CD1">
        <w:trPr>
          <w:trHeight w:hRule="exact" w:val="340"/>
        </w:trPr>
        <w:tc>
          <w:tcPr>
            <w:tcW w:w="1888" w:type="dxa"/>
            <w:vMerge/>
            <w:tcBorders>
              <w:left w:val="single" w:sz="4" w:space="0" w:color="auto"/>
              <w:bottom w:val="single" w:sz="4" w:space="0" w:color="000000"/>
              <w:right w:val="single" w:sz="4" w:space="0" w:color="auto"/>
            </w:tcBorders>
            <w:vAlign w:val="center"/>
          </w:tcPr>
          <w:p w:rsidR="008D3160" w:rsidRPr="008D3160" w:rsidRDefault="008D3160" w:rsidP="008D3160">
            <w:pPr>
              <w:autoSpaceDE w:val="0"/>
              <w:autoSpaceDN w:val="0"/>
              <w:adjustRightInd w:val="0"/>
              <w:rPr>
                <w:rFonts w:ascii="TimesNewRomanPSMT" w:hAnsi="TimesNewRomanPSMT" w:cs="TimesNewRomanPSMT"/>
                <w:sz w:val="24"/>
                <w:szCs w:val="24"/>
              </w:rPr>
            </w:pPr>
          </w:p>
        </w:tc>
        <w:tc>
          <w:tcPr>
            <w:tcW w:w="1192" w:type="dxa"/>
            <w:tcBorders>
              <w:top w:val="single" w:sz="4" w:space="0" w:color="auto"/>
              <w:left w:val="nil"/>
              <w:bottom w:val="single" w:sz="4" w:space="0" w:color="auto"/>
              <w:right w:val="single" w:sz="4" w:space="0" w:color="auto"/>
            </w:tcBorders>
            <w:vAlign w:val="bottom"/>
          </w:tcPr>
          <w:p w:rsidR="008D3160" w:rsidRPr="008D3160" w:rsidRDefault="008D3160" w:rsidP="008D3160">
            <w:pPr>
              <w:autoSpaceDE w:val="0"/>
              <w:autoSpaceDN w:val="0"/>
              <w:adjustRightInd w:val="0"/>
              <w:rPr>
                <w:rFonts w:ascii="TimesNewRomanPSMT" w:hAnsi="TimesNewRomanPSMT" w:cs="TimesNewRomanPSMT"/>
                <w:b/>
                <w:bCs/>
                <w:sz w:val="24"/>
                <w:szCs w:val="24"/>
              </w:rPr>
            </w:pPr>
            <w:r w:rsidRPr="008D3160">
              <w:rPr>
                <w:rFonts w:ascii="TimesNewRomanPSMT" w:hAnsi="TimesNewRomanPSMT" w:cs="TimesNewRomanPSMT"/>
                <w:b/>
                <w:bCs/>
                <w:sz w:val="24"/>
                <w:szCs w:val="24"/>
              </w:rPr>
              <w:t>2011/12</w:t>
            </w:r>
          </w:p>
        </w:tc>
        <w:tc>
          <w:tcPr>
            <w:tcW w:w="1220" w:type="dxa"/>
            <w:tcBorders>
              <w:top w:val="nil"/>
              <w:left w:val="nil"/>
              <w:bottom w:val="single" w:sz="4" w:space="0" w:color="auto"/>
              <w:right w:val="single" w:sz="4" w:space="0" w:color="auto"/>
            </w:tcBorders>
            <w:noWrap/>
            <w:vAlign w:val="center"/>
          </w:tcPr>
          <w:p w:rsidR="008D3160" w:rsidRPr="008D3160" w:rsidRDefault="008D3160" w:rsidP="008E7C66">
            <w:pPr>
              <w:autoSpaceDE w:val="0"/>
              <w:autoSpaceDN w:val="0"/>
              <w:adjustRightInd w:val="0"/>
              <w:jc w:val="center"/>
              <w:rPr>
                <w:rFonts w:ascii="TimesNewRomanPSMT" w:hAnsi="TimesNewRomanPSMT" w:cs="TimesNewRomanPSMT"/>
                <w:b/>
                <w:bCs/>
                <w:sz w:val="24"/>
                <w:szCs w:val="24"/>
              </w:rPr>
            </w:pPr>
            <w:r w:rsidRPr="008D3160">
              <w:rPr>
                <w:rFonts w:ascii="TimesNewRomanPSMT" w:hAnsi="TimesNewRomanPSMT" w:cs="TimesNewRomanPSMT"/>
                <w:b/>
                <w:bCs/>
                <w:sz w:val="24"/>
                <w:szCs w:val="24"/>
              </w:rPr>
              <w:t>29,9</w:t>
            </w:r>
          </w:p>
        </w:tc>
        <w:tc>
          <w:tcPr>
            <w:tcW w:w="1234" w:type="dxa"/>
            <w:tcBorders>
              <w:top w:val="nil"/>
              <w:left w:val="nil"/>
              <w:bottom w:val="single" w:sz="4" w:space="0" w:color="auto"/>
              <w:right w:val="single" w:sz="4" w:space="0" w:color="auto"/>
            </w:tcBorders>
            <w:noWrap/>
            <w:vAlign w:val="center"/>
          </w:tcPr>
          <w:p w:rsidR="008D3160" w:rsidRPr="008D3160" w:rsidRDefault="008D3160" w:rsidP="008E7C66">
            <w:pPr>
              <w:autoSpaceDE w:val="0"/>
              <w:autoSpaceDN w:val="0"/>
              <w:adjustRightInd w:val="0"/>
              <w:jc w:val="center"/>
              <w:rPr>
                <w:rFonts w:ascii="TimesNewRomanPSMT" w:hAnsi="TimesNewRomanPSMT" w:cs="TimesNewRomanPSMT"/>
                <w:b/>
                <w:bCs/>
                <w:sz w:val="24"/>
                <w:szCs w:val="24"/>
              </w:rPr>
            </w:pPr>
            <w:r w:rsidRPr="008D3160">
              <w:rPr>
                <w:rFonts w:ascii="TimesNewRomanPSMT" w:hAnsi="TimesNewRomanPSMT" w:cs="TimesNewRomanPSMT"/>
                <w:b/>
                <w:bCs/>
                <w:sz w:val="24"/>
                <w:szCs w:val="24"/>
              </w:rPr>
              <w:t>38,6</w:t>
            </w:r>
          </w:p>
        </w:tc>
        <w:tc>
          <w:tcPr>
            <w:tcW w:w="1682" w:type="dxa"/>
            <w:tcBorders>
              <w:top w:val="nil"/>
              <w:left w:val="nil"/>
              <w:bottom w:val="single" w:sz="4" w:space="0" w:color="auto"/>
              <w:right w:val="single" w:sz="4" w:space="0" w:color="auto"/>
            </w:tcBorders>
            <w:noWrap/>
            <w:vAlign w:val="center"/>
          </w:tcPr>
          <w:p w:rsidR="008D3160" w:rsidRPr="008D3160" w:rsidRDefault="008D3160" w:rsidP="008E7C66">
            <w:pPr>
              <w:autoSpaceDE w:val="0"/>
              <w:autoSpaceDN w:val="0"/>
              <w:adjustRightInd w:val="0"/>
              <w:jc w:val="center"/>
              <w:rPr>
                <w:rFonts w:ascii="TimesNewRomanPSMT" w:hAnsi="TimesNewRomanPSMT" w:cs="TimesNewRomanPSMT"/>
                <w:b/>
                <w:bCs/>
                <w:sz w:val="24"/>
                <w:szCs w:val="24"/>
              </w:rPr>
            </w:pPr>
            <w:r w:rsidRPr="008D3160">
              <w:rPr>
                <w:rFonts w:ascii="TimesNewRomanPSMT" w:hAnsi="TimesNewRomanPSMT" w:cs="TimesNewRomanPSMT"/>
                <w:b/>
                <w:bCs/>
                <w:sz w:val="24"/>
                <w:szCs w:val="24"/>
              </w:rPr>
              <w:t>31,5</w:t>
            </w:r>
          </w:p>
        </w:tc>
      </w:tr>
      <w:tr w:rsidR="008D3160" w:rsidRPr="008D3160" w:rsidTr="00C67CD1">
        <w:trPr>
          <w:trHeight w:hRule="exact" w:val="340"/>
        </w:trPr>
        <w:tc>
          <w:tcPr>
            <w:tcW w:w="1888" w:type="dxa"/>
            <w:vMerge w:val="restart"/>
            <w:tcBorders>
              <w:top w:val="nil"/>
              <w:left w:val="single" w:sz="4" w:space="0" w:color="auto"/>
              <w:right w:val="single" w:sz="4" w:space="0" w:color="auto"/>
            </w:tcBorders>
            <w:vAlign w:val="center"/>
          </w:tcPr>
          <w:p w:rsidR="008D3160" w:rsidRPr="008D3160" w:rsidRDefault="008D3160" w:rsidP="008D3160">
            <w:pPr>
              <w:autoSpaceDE w:val="0"/>
              <w:autoSpaceDN w:val="0"/>
              <w:adjustRightInd w:val="0"/>
              <w:rPr>
                <w:rFonts w:ascii="TimesNewRomanPSMT" w:hAnsi="TimesNewRomanPSMT" w:cs="TimesNewRomanPSMT"/>
                <w:sz w:val="24"/>
                <w:szCs w:val="24"/>
              </w:rPr>
            </w:pPr>
            <w:r w:rsidRPr="008D3160">
              <w:rPr>
                <w:rFonts w:ascii="TimesNewRomanPSMT" w:hAnsi="TimesNewRomanPSMT" w:cs="TimesNewRomanPSMT"/>
                <w:sz w:val="24"/>
                <w:szCs w:val="24"/>
              </w:rPr>
              <w:t>Факультет менеджмента</w:t>
            </w:r>
          </w:p>
        </w:tc>
        <w:tc>
          <w:tcPr>
            <w:tcW w:w="1192" w:type="dxa"/>
            <w:tcBorders>
              <w:top w:val="single" w:sz="4" w:space="0" w:color="auto"/>
              <w:left w:val="nil"/>
              <w:bottom w:val="nil"/>
              <w:right w:val="single" w:sz="4" w:space="0" w:color="auto"/>
            </w:tcBorders>
            <w:vAlign w:val="bottom"/>
          </w:tcPr>
          <w:p w:rsidR="008D3160" w:rsidRPr="008D3160" w:rsidRDefault="008D3160" w:rsidP="008D3160">
            <w:pPr>
              <w:autoSpaceDE w:val="0"/>
              <w:autoSpaceDN w:val="0"/>
              <w:adjustRightInd w:val="0"/>
              <w:rPr>
                <w:rFonts w:ascii="TimesNewRomanPSMT" w:hAnsi="TimesNewRomanPSMT" w:cs="TimesNewRomanPSMT"/>
                <w:b/>
                <w:bCs/>
                <w:sz w:val="24"/>
                <w:szCs w:val="24"/>
              </w:rPr>
            </w:pPr>
            <w:r w:rsidRPr="008D3160">
              <w:rPr>
                <w:rFonts w:ascii="TimesNewRomanPSMT" w:hAnsi="TimesNewRomanPSMT" w:cs="TimesNewRomanPSMT"/>
                <w:b/>
                <w:bCs/>
                <w:sz w:val="24"/>
                <w:szCs w:val="24"/>
              </w:rPr>
              <w:t>2008/09</w:t>
            </w:r>
          </w:p>
        </w:tc>
        <w:tc>
          <w:tcPr>
            <w:tcW w:w="1220" w:type="dxa"/>
            <w:tcBorders>
              <w:top w:val="nil"/>
              <w:left w:val="nil"/>
              <w:bottom w:val="single" w:sz="4" w:space="0" w:color="auto"/>
              <w:right w:val="single" w:sz="4" w:space="0" w:color="auto"/>
            </w:tcBorders>
            <w:noWrap/>
            <w:vAlign w:val="center"/>
          </w:tcPr>
          <w:p w:rsidR="008D3160" w:rsidRPr="008D3160" w:rsidRDefault="008D3160" w:rsidP="008E7C66">
            <w:pPr>
              <w:autoSpaceDE w:val="0"/>
              <w:autoSpaceDN w:val="0"/>
              <w:adjustRightInd w:val="0"/>
              <w:jc w:val="center"/>
              <w:rPr>
                <w:rFonts w:ascii="TimesNewRomanPSMT" w:hAnsi="TimesNewRomanPSMT" w:cs="TimesNewRomanPSMT"/>
                <w:b/>
                <w:bCs/>
                <w:sz w:val="24"/>
                <w:szCs w:val="24"/>
              </w:rPr>
            </w:pPr>
            <w:r w:rsidRPr="008D3160">
              <w:rPr>
                <w:rFonts w:ascii="TimesNewRomanPSMT" w:hAnsi="TimesNewRomanPSMT" w:cs="TimesNewRomanPSMT"/>
                <w:b/>
                <w:bCs/>
                <w:sz w:val="24"/>
                <w:szCs w:val="24"/>
              </w:rPr>
              <w:t>22,9</w:t>
            </w:r>
          </w:p>
        </w:tc>
        <w:tc>
          <w:tcPr>
            <w:tcW w:w="1234" w:type="dxa"/>
            <w:tcBorders>
              <w:top w:val="nil"/>
              <w:left w:val="nil"/>
              <w:bottom w:val="single" w:sz="4" w:space="0" w:color="auto"/>
              <w:right w:val="single" w:sz="4" w:space="0" w:color="auto"/>
            </w:tcBorders>
            <w:noWrap/>
            <w:vAlign w:val="center"/>
          </w:tcPr>
          <w:p w:rsidR="008D3160" w:rsidRPr="008D3160" w:rsidRDefault="008D3160" w:rsidP="008E7C66">
            <w:pPr>
              <w:autoSpaceDE w:val="0"/>
              <w:autoSpaceDN w:val="0"/>
              <w:adjustRightInd w:val="0"/>
              <w:jc w:val="center"/>
              <w:rPr>
                <w:rFonts w:ascii="TimesNewRomanPSMT" w:hAnsi="TimesNewRomanPSMT" w:cs="TimesNewRomanPSMT"/>
                <w:b/>
                <w:bCs/>
                <w:sz w:val="24"/>
                <w:szCs w:val="24"/>
              </w:rPr>
            </w:pPr>
            <w:r w:rsidRPr="008D3160">
              <w:rPr>
                <w:rFonts w:ascii="TimesNewRomanPSMT" w:hAnsi="TimesNewRomanPSMT" w:cs="TimesNewRomanPSMT"/>
                <w:b/>
                <w:bCs/>
                <w:sz w:val="24"/>
                <w:szCs w:val="24"/>
              </w:rPr>
              <w:t>38,9</w:t>
            </w:r>
          </w:p>
        </w:tc>
        <w:tc>
          <w:tcPr>
            <w:tcW w:w="1682" w:type="dxa"/>
            <w:tcBorders>
              <w:top w:val="nil"/>
              <w:left w:val="nil"/>
              <w:bottom w:val="single" w:sz="4" w:space="0" w:color="auto"/>
              <w:right w:val="single" w:sz="4" w:space="0" w:color="auto"/>
            </w:tcBorders>
            <w:noWrap/>
            <w:vAlign w:val="center"/>
          </w:tcPr>
          <w:p w:rsidR="008D3160" w:rsidRPr="008D3160" w:rsidRDefault="008D3160" w:rsidP="008E7C66">
            <w:pPr>
              <w:autoSpaceDE w:val="0"/>
              <w:autoSpaceDN w:val="0"/>
              <w:adjustRightInd w:val="0"/>
              <w:jc w:val="center"/>
              <w:rPr>
                <w:rFonts w:ascii="TimesNewRomanPSMT" w:hAnsi="TimesNewRomanPSMT" w:cs="TimesNewRomanPSMT"/>
                <w:b/>
                <w:bCs/>
                <w:sz w:val="24"/>
                <w:szCs w:val="24"/>
              </w:rPr>
            </w:pPr>
            <w:r w:rsidRPr="008D3160">
              <w:rPr>
                <w:rFonts w:ascii="TimesNewRomanPSMT" w:hAnsi="TimesNewRomanPSMT" w:cs="TimesNewRomanPSMT"/>
                <w:b/>
                <w:bCs/>
                <w:sz w:val="24"/>
                <w:szCs w:val="24"/>
              </w:rPr>
              <w:t>38,2</w:t>
            </w:r>
          </w:p>
        </w:tc>
      </w:tr>
      <w:tr w:rsidR="008D3160" w:rsidRPr="008D3160" w:rsidTr="00C67CD1">
        <w:trPr>
          <w:trHeight w:hRule="exact" w:val="340"/>
        </w:trPr>
        <w:tc>
          <w:tcPr>
            <w:tcW w:w="1888" w:type="dxa"/>
            <w:vMerge/>
            <w:tcBorders>
              <w:left w:val="single" w:sz="4" w:space="0" w:color="auto"/>
              <w:right w:val="single" w:sz="4" w:space="0" w:color="auto"/>
            </w:tcBorders>
            <w:vAlign w:val="center"/>
          </w:tcPr>
          <w:p w:rsidR="008D3160" w:rsidRPr="008D3160" w:rsidRDefault="008D3160" w:rsidP="008D3160">
            <w:pPr>
              <w:autoSpaceDE w:val="0"/>
              <w:autoSpaceDN w:val="0"/>
              <w:adjustRightInd w:val="0"/>
              <w:rPr>
                <w:rFonts w:ascii="TimesNewRomanPSMT" w:hAnsi="TimesNewRomanPSMT" w:cs="TimesNewRomanPSMT"/>
                <w:sz w:val="24"/>
                <w:szCs w:val="24"/>
              </w:rPr>
            </w:pPr>
          </w:p>
        </w:tc>
        <w:tc>
          <w:tcPr>
            <w:tcW w:w="1192" w:type="dxa"/>
            <w:tcBorders>
              <w:top w:val="single" w:sz="4" w:space="0" w:color="auto"/>
              <w:left w:val="nil"/>
              <w:bottom w:val="single" w:sz="4" w:space="0" w:color="auto"/>
              <w:right w:val="single" w:sz="4" w:space="0" w:color="auto"/>
            </w:tcBorders>
            <w:vAlign w:val="bottom"/>
          </w:tcPr>
          <w:p w:rsidR="008D3160" w:rsidRPr="008D3160" w:rsidRDefault="008D3160" w:rsidP="008D3160">
            <w:pPr>
              <w:autoSpaceDE w:val="0"/>
              <w:autoSpaceDN w:val="0"/>
              <w:adjustRightInd w:val="0"/>
              <w:rPr>
                <w:rFonts w:ascii="TimesNewRomanPSMT" w:hAnsi="TimesNewRomanPSMT" w:cs="TimesNewRomanPSMT"/>
                <w:b/>
                <w:bCs/>
                <w:sz w:val="24"/>
                <w:szCs w:val="24"/>
              </w:rPr>
            </w:pPr>
            <w:r w:rsidRPr="008D3160">
              <w:rPr>
                <w:rFonts w:ascii="TimesNewRomanPSMT" w:hAnsi="TimesNewRomanPSMT" w:cs="TimesNewRomanPSMT"/>
                <w:b/>
                <w:bCs/>
                <w:sz w:val="24"/>
                <w:szCs w:val="24"/>
              </w:rPr>
              <w:t>2009/10</w:t>
            </w:r>
          </w:p>
        </w:tc>
        <w:tc>
          <w:tcPr>
            <w:tcW w:w="1220" w:type="dxa"/>
            <w:tcBorders>
              <w:top w:val="nil"/>
              <w:left w:val="nil"/>
              <w:bottom w:val="single" w:sz="4" w:space="0" w:color="auto"/>
              <w:right w:val="single" w:sz="4" w:space="0" w:color="auto"/>
            </w:tcBorders>
            <w:noWrap/>
            <w:vAlign w:val="center"/>
          </w:tcPr>
          <w:p w:rsidR="008D3160" w:rsidRPr="008D3160" w:rsidRDefault="008D3160" w:rsidP="008E7C66">
            <w:pPr>
              <w:autoSpaceDE w:val="0"/>
              <w:autoSpaceDN w:val="0"/>
              <w:adjustRightInd w:val="0"/>
              <w:jc w:val="center"/>
              <w:rPr>
                <w:rFonts w:ascii="TimesNewRomanPSMT" w:hAnsi="TimesNewRomanPSMT" w:cs="TimesNewRomanPSMT"/>
                <w:b/>
                <w:bCs/>
                <w:sz w:val="24"/>
                <w:szCs w:val="24"/>
              </w:rPr>
            </w:pPr>
            <w:r w:rsidRPr="008D3160">
              <w:rPr>
                <w:rFonts w:ascii="TimesNewRomanPSMT" w:hAnsi="TimesNewRomanPSMT" w:cs="TimesNewRomanPSMT"/>
                <w:b/>
                <w:bCs/>
                <w:sz w:val="24"/>
                <w:szCs w:val="24"/>
              </w:rPr>
              <w:t>19,5</w:t>
            </w:r>
          </w:p>
        </w:tc>
        <w:tc>
          <w:tcPr>
            <w:tcW w:w="1234" w:type="dxa"/>
            <w:tcBorders>
              <w:top w:val="nil"/>
              <w:left w:val="nil"/>
              <w:bottom w:val="single" w:sz="4" w:space="0" w:color="auto"/>
              <w:right w:val="single" w:sz="4" w:space="0" w:color="auto"/>
            </w:tcBorders>
            <w:noWrap/>
            <w:vAlign w:val="center"/>
          </w:tcPr>
          <w:p w:rsidR="008D3160" w:rsidRPr="008D3160" w:rsidRDefault="008D3160" w:rsidP="008E7C66">
            <w:pPr>
              <w:autoSpaceDE w:val="0"/>
              <w:autoSpaceDN w:val="0"/>
              <w:adjustRightInd w:val="0"/>
              <w:jc w:val="center"/>
              <w:rPr>
                <w:rFonts w:ascii="TimesNewRomanPSMT" w:hAnsi="TimesNewRomanPSMT" w:cs="TimesNewRomanPSMT"/>
                <w:b/>
                <w:bCs/>
                <w:sz w:val="24"/>
                <w:szCs w:val="24"/>
              </w:rPr>
            </w:pPr>
            <w:r w:rsidRPr="008D3160">
              <w:rPr>
                <w:rFonts w:ascii="TimesNewRomanPSMT" w:hAnsi="TimesNewRomanPSMT" w:cs="TimesNewRomanPSMT"/>
                <w:b/>
                <w:bCs/>
                <w:sz w:val="24"/>
                <w:szCs w:val="24"/>
              </w:rPr>
              <w:t>34,2</w:t>
            </w:r>
          </w:p>
        </w:tc>
        <w:tc>
          <w:tcPr>
            <w:tcW w:w="1682" w:type="dxa"/>
            <w:tcBorders>
              <w:top w:val="nil"/>
              <w:left w:val="nil"/>
              <w:bottom w:val="single" w:sz="4" w:space="0" w:color="auto"/>
              <w:right w:val="single" w:sz="4" w:space="0" w:color="auto"/>
            </w:tcBorders>
            <w:noWrap/>
            <w:vAlign w:val="center"/>
          </w:tcPr>
          <w:p w:rsidR="008D3160" w:rsidRPr="008D3160" w:rsidRDefault="008D3160" w:rsidP="008E7C66">
            <w:pPr>
              <w:autoSpaceDE w:val="0"/>
              <w:autoSpaceDN w:val="0"/>
              <w:adjustRightInd w:val="0"/>
              <w:jc w:val="center"/>
              <w:rPr>
                <w:rFonts w:ascii="TimesNewRomanPSMT" w:hAnsi="TimesNewRomanPSMT" w:cs="TimesNewRomanPSMT"/>
                <w:b/>
                <w:bCs/>
                <w:sz w:val="24"/>
                <w:szCs w:val="24"/>
              </w:rPr>
            </w:pPr>
            <w:r w:rsidRPr="008D3160">
              <w:rPr>
                <w:rFonts w:ascii="TimesNewRomanPSMT" w:hAnsi="TimesNewRomanPSMT" w:cs="TimesNewRomanPSMT"/>
                <w:b/>
                <w:bCs/>
                <w:sz w:val="24"/>
                <w:szCs w:val="24"/>
              </w:rPr>
              <w:t>46,3</w:t>
            </w:r>
          </w:p>
        </w:tc>
      </w:tr>
      <w:tr w:rsidR="008D3160" w:rsidRPr="008D3160" w:rsidTr="00C67CD1">
        <w:trPr>
          <w:trHeight w:hRule="exact" w:val="340"/>
        </w:trPr>
        <w:tc>
          <w:tcPr>
            <w:tcW w:w="1888" w:type="dxa"/>
            <w:vMerge/>
            <w:tcBorders>
              <w:left w:val="single" w:sz="4" w:space="0" w:color="auto"/>
              <w:right w:val="single" w:sz="4" w:space="0" w:color="auto"/>
            </w:tcBorders>
            <w:vAlign w:val="center"/>
          </w:tcPr>
          <w:p w:rsidR="008D3160" w:rsidRPr="008D3160" w:rsidRDefault="008D3160" w:rsidP="008D3160">
            <w:pPr>
              <w:autoSpaceDE w:val="0"/>
              <w:autoSpaceDN w:val="0"/>
              <w:adjustRightInd w:val="0"/>
              <w:rPr>
                <w:rFonts w:ascii="TimesNewRomanPSMT" w:hAnsi="TimesNewRomanPSMT" w:cs="TimesNewRomanPSMT"/>
                <w:sz w:val="24"/>
                <w:szCs w:val="24"/>
              </w:rPr>
            </w:pPr>
          </w:p>
        </w:tc>
        <w:tc>
          <w:tcPr>
            <w:tcW w:w="1192" w:type="dxa"/>
            <w:tcBorders>
              <w:top w:val="nil"/>
              <w:left w:val="nil"/>
              <w:bottom w:val="single" w:sz="4" w:space="0" w:color="auto"/>
              <w:right w:val="single" w:sz="4" w:space="0" w:color="auto"/>
            </w:tcBorders>
            <w:vAlign w:val="bottom"/>
          </w:tcPr>
          <w:p w:rsidR="008D3160" w:rsidRPr="008D3160" w:rsidRDefault="008D3160" w:rsidP="008D3160">
            <w:pPr>
              <w:autoSpaceDE w:val="0"/>
              <w:autoSpaceDN w:val="0"/>
              <w:adjustRightInd w:val="0"/>
              <w:rPr>
                <w:rFonts w:ascii="TimesNewRomanPSMT" w:hAnsi="TimesNewRomanPSMT" w:cs="TimesNewRomanPSMT"/>
                <w:b/>
                <w:bCs/>
                <w:sz w:val="24"/>
                <w:szCs w:val="24"/>
              </w:rPr>
            </w:pPr>
            <w:r w:rsidRPr="008D3160">
              <w:rPr>
                <w:rFonts w:ascii="TimesNewRomanPSMT" w:hAnsi="TimesNewRomanPSMT" w:cs="TimesNewRomanPSMT"/>
                <w:b/>
                <w:bCs/>
                <w:sz w:val="24"/>
                <w:szCs w:val="24"/>
              </w:rPr>
              <w:t>2010/11</w:t>
            </w:r>
          </w:p>
        </w:tc>
        <w:tc>
          <w:tcPr>
            <w:tcW w:w="1220" w:type="dxa"/>
            <w:tcBorders>
              <w:top w:val="nil"/>
              <w:left w:val="nil"/>
              <w:bottom w:val="single" w:sz="4" w:space="0" w:color="auto"/>
              <w:right w:val="single" w:sz="4" w:space="0" w:color="auto"/>
            </w:tcBorders>
            <w:noWrap/>
            <w:vAlign w:val="center"/>
          </w:tcPr>
          <w:p w:rsidR="008D3160" w:rsidRPr="008D3160" w:rsidRDefault="008D3160" w:rsidP="008E7C66">
            <w:pPr>
              <w:autoSpaceDE w:val="0"/>
              <w:autoSpaceDN w:val="0"/>
              <w:adjustRightInd w:val="0"/>
              <w:jc w:val="center"/>
              <w:rPr>
                <w:rFonts w:ascii="TimesNewRomanPSMT" w:hAnsi="TimesNewRomanPSMT" w:cs="TimesNewRomanPSMT"/>
                <w:b/>
                <w:bCs/>
                <w:sz w:val="24"/>
                <w:szCs w:val="24"/>
              </w:rPr>
            </w:pPr>
            <w:r w:rsidRPr="008D3160">
              <w:rPr>
                <w:rFonts w:ascii="TimesNewRomanPSMT" w:hAnsi="TimesNewRomanPSMT" w:cs="TimesNewRomanPSMT"/>
                <w:b/>
                <w:bCs/>
                <w:sz w:val="24"/>
                <w:szCs w:val="24"/>
              </w:rPr>
              <w:t>28,9</w:t>
            </w:r>
          </w:p>
        </w:tc>
        <w:tc>
          <w:tcPr>
            <w:tcW w:w="1234" w:type="dxa"/>
            <w:tcBorders>
              <w:top w:val="nil"/>
              <w:left w:val="nil"/>
              <w:bottom w:val="single" w:sz="4" w:space="0" w:color="auto"/>
              <w:right w:val="single" w:sz="4" w:space="0" w:color="auto"/>
            </w:tcBorders>
            <w:noWrap/>
            <w:vAlign w:val="center"/>
          </w:tcPr>
          <w:p w:rsidR="008D3160" w:rsidRPr="008D3160" w:rsidRDefault="008D3160" w:rsidP="008E7C66">
            <w:pPr>
              <w:autoSpaceDE w:val="0"/>
              <w:autoSpaceDN w:val="0"/>
              <w:adjustRightInd w:val="0"/>
              <w:jc w:val="center"/>
              <w:rPr>
                <w:rFonts w:ascii="TimesNewRomanPSMT" w:hAnsi="TimesNewRomanPSMT" w:cs="TimesNewRomanPSMT"/>
                <w:b/>
                <w:bCs/>
                <w:sz w:val="24"/>
                <w:szCs w:val="24"/>
              </w:rPr>
            </w:pPr>
            <w:r w:rsidRPr="008D3160">
              <w:rPr>
                <w:rFonts w:ascii="TimesNewRomanPSMT" w:hAnsi="TimesNewRomanPSMT" w:cs="TimesNewRomanPSMT"/>
                <w:b/>
                <w:bCs/>
                <w:sz w:val="24"/>
                <w:szCs w:val="24"/>
              </w:rPr>
              <w:t>26,0</w:t>
            </w:r>
          </w:p>
        </w:tc>
        <w:tc>
          <w:tcPr>
            <w:tcW w:w="1682" w:type="dxa"/>
            <w:tcBorders>
              <w:top w:val="nil"/>
              <w:left w:val="nil"/>
              <w:bottom w:val="single" w:sz="4" w:space="0" w:color="auto"/>
              <w:right w:val="single" w:sz="4" w:space="0" w:color="auto"/>
            </w:tcBorders>
            <w:noWrap/>
            <w:vAlign w:val="center"/>
          </w:tcPr>
          <w:p w:rsidR="008D3160" w:rsidRPr="008D3160" w:rsidRDefault="008D3160" w:rsidP="008E7C66">
            <w:pPr>
              <w:autoSpaceDE w:val="0"/>
              <w:autoSpaceDN w:val="0"/>
              <w:adjustRightInd w:val="0"/>
              <w:jc w:val="center"/>
              <w:rPr>
                <w:rFonts w:ascii="TimesNewRomanPSMT" w:hAnsi="TimesNewRomanPSMT" w:cs="TimesNewRomanPSMT"/>
                <w:b/>
                <w:bCs/>
                <w:sz w:val="24"/>
                <w:szCs w:val="24"/>
              </w:rPr>
            </w:pPr>
            <w:r w:rsidRPr="008D3160">
              <w:rPr>
                <w:rFonts w:ascii="TimesNewRomanPSMT" w:hAnsi="TimesNewRomanPSMT" w:cs="TimesNewRomanPSMT"/>
                <w:b/>
                <w:bCs/>
                <w:sz w:val="24"/>
                <w:szCs w:val="24"/>
              </w:rPr>
              <w:t>45,1</w:t>
            </w:r>
          </w:p>
        </w:tc>
      </w:tr>
      <w:tr w:rsidR="008D3160" w:rsidRPr="008D3160" w:rsidTr="00C67CD1">
        <w:trPr>
          <w:trHeight w:hRule="exact" w:val="340"/>
        </w:trPr>
        <w:tc>
          <w:tcPr>
            <w:tcW w:w="1888" w:type="dxa"/>
            <w:vMerge/>
            <w:tcBorders>
              <w:left w:val="single" w:sz="4" w:space="0" w:color="auto"/>
              <w:bottom w:val="single" w:sz="4" w:space="0" w:color="000000"/>
              <w:right w:val="single" w:sz="4" w:space="0" w:color="auto"/>
            </w:tcBorders>
            <w:vAlign w:val="center"/>
          </w:tcPr>
          <w:p w:rsidR="008D3160" w:rsidRPr="008D3160" w:rsidRDefault="008D3160" w:rsidP="008D3160">
            <w:pPr>
              <w:autoSpaceDE w:val="0"/>
              <w:autoSpaceDN w:val="0"/>
              <w:adjustRightInd w:val="0"/>
              <w:rPr>
                <w:rFonts w:ascii="TimesNewRomanPSMT" w:hAnsi="TimesNewRomanPSMT" w:cs="TimesNewRomanPSMT"/>
                <w:sz w:val="24"/>
                <w:szCs w:val="24"/>
              </w:rPr>
            </w:pPr>
          </w:p>
        </w:tc>
        <w:tc>
          <w:tcPr>
            <w:tcW w:w="1192" w:type="dxa"/>
            <w:tcBorders>
              <w:top w:val="single" w:sz="4" w:space="0" w:color="auto"/>
              <w:left w:val="nil"/>
              <w:bottom w:val="single" w:sz="4" w:space="0" w:color="auto"/>
              <w:right w:val="single" w:sz="4" w:space="0" w:color="auto"/>
            </w:tcBorders>
            <w:vAlign w:val="bottom"/>
          </w:tcPr>
          <w:p w:rsidR="008D3160" w:rsidRPr="008D3160" w:rsidRDefault="008D3160" w:rsidP="008D3160">
            <w:pPr>
              <w:autoSpaceDE w:val="0"/>
              <w:autoSpaceDN w:val="0"/>
              <w:adjustRightInd w:val="0"/>
              <w:rPr>
                <w:rFonts w:ascii="TimesNewRomanPSMT" w:hAnsi="TimesNewRomanPSMT" w:cs="TimesNewRomanPSMT"/>
                <w:b/>
                <w:bCs/>
                <w:sz w:val="24"/>
                <w:szCs w:val="24"/>
              </w:rPr>
            </w:pPr>
            <w:r w:rsidRPr="008D3160">
              <w:rPr>
                <w:rFonts w:ascii="TimesNewRomanPSMT" w:hAnsi="TimesNewRomanPSMT" w:cs="TimesNewRomanPSMT"/>
                <w:b/>
                <w:bCs/>
                <w:sz w:val="24"/>
                <w:szCs w:val="24"/>
              </w:rPr>
              <w:t>2011/12</w:t>
            </w:r>
          </w:p>
        </w:tc>
        <w:tc>
          <w:tcPr>
            <w:tcW w:w="1220" w:type="dxa"/>
            <w:tcBorders>
              <w:top w:val="nil"/>
              <w:left w:val="nil"/>
              <w:bottom w:val="single" w:sz="4" w:space="0" w:color="auto"/>
              <w:right w:val="single" w:sz="4" w:space="0" w:color="auto"/>
            </w:tcBorders>
            <w:noWrap/>
            <w:vAlign w:val="center"/>
          </w:tcPr>
          <w:p w:rsidR="008D3160" w:rsidRPr="008D3160" w:rsidRDefault="008D3160" w:rsidP="008E7C66">
            <w:pPr>
              <w:autoSpaceDE w:val="0"/>
              <w:autoSpaceDN w:val="0"/>
              <w:adjustRightInd w:val="0"/>
              <w:jc w:val="center"/>
              <w:rPr>
                <w:rFonts w:ascii="TimesNewRomanPSMT" w:hAnsi="TimesNewRomanPSMT" w:cs="TimesNewRomanPSMT"/>
                <w:b/>
                <w:bCs/>
                <w:sz w:val="24"/>
                <w:szCs w:val="24"/>
              </w:rPr>
            </w:pPr>
            <w:r w:rsidRPr="008D3160">
              <w:rPr>
                <w:rFonts w:ascii="TimesNewRomanPSMT" w:hAnsi="TimesNewRomanPSMT" w:cs="TimesNewRomanPSMT"/>
                <w:b/>
                <w:bCs/>
                <w:sz w:val="24"/>
                <w:szCs w:val="24"/>
              </w:rPr>
              <w:t>41,4</w:t>
            </w:r>
          </w:p>
        </w:tc>
        <w:tc>
          <w:tcPr>
            <w:tcW w:w="1234" w:type="dxa"/>
            <w:tcBorders>
              <w:top w:val="nil"/>
              <w:left w:val="nil"/>
              <w:bottom w:val="single" w:sz="4" w:space="0" w:color="auto"/>
              <w:right w:val="single" w:sz="4" w:space="0" w:color="auto"/>
            </w:tcBorders>
            <w:noWrap/>
            <w:vAlign w:val="center"/>
          </w:tcPr>
          <w:p w:rsidR="008D3160" w:rsidRPr="008D3160" w:rsidRDefault="008D3160" w:rsidP="008E7C66">
            <w:pPr>
              <w:autoSpaceDE w:val="0"/>
              <w:autoSpaceDN w:val="0"/>
              <w:adjustRightInd w:val="0"/>
              <w:jc w:val="center"/>
              <w:rPr>
                <w:rFonts w:ascii="TimesNewRomanPSMT" w:hAnsi="TimesNewRomanPSMT" w:cs="TimesNewRomanPSMT"/>
                <w:b/>
                <w:bCs/>
                <w:sz w:val="24"/>
                <w:szCs w:val="24"/>
              </w:rPr>
            </w:pPr>
            <w:r w:rsidRPr="008D3160">
              <w:rPr>
                <w:rFonts w:ascii="TimesNewRomanPSMT" w:hAnsi="TimesNewRomanPSMT" w:cs="TimesNewRomanPSMT"/>
                <w:b/>
                <w:bCs/>
                <w:sz w:val="24"/>
                <w:szCs w:val="24"/>
              </w:rPr>
              <w:t>30,8</w:t>
            </w:r>
          </w:p>
        </w:tc>
        <w:tc>
          <w:tcPr>
            <w:tcW w:w="1682" w:type="dxa"/>
            <w:tcBorders>
              <w:top w:val="nil"/>
              <w:left w:val="nil"/>
              <w:bottom w:val="single" w:sz="4" w:space="0" w:color="auto"/>
              <w:right w:val="single" w:sz="4" w:space="0" w:color="auto"/>
            </w:tcBorders>
            <w:noWrap/>
            <w:vAlign w:val="center"/>
          </w:tcPr>
          <w:p w:rsidR="008D3160" w:rsidRPr="008D3160" w:rsidRDefault="008D3160" w:rsidP="008E7C66">
            <w:pPr>
              <w:autoSpaceDE w:val="0"/>
              <w:autoSpaceDN w:val="0"/>
              <w:adjustRightInd w:val="0"/>
              <w:jc w:val="center"/>
              <w:rPr>
                <w:rFonts w:ascii="TimesNewRomanPSMT" w:hAnsi="TimesNewRomanPSMT" w:cs="TimesNewRomanPSMT"/>
                <w:b/>
                <w:bCs/>
                <w:sz w:val="24"/>
                <w:szCs w:val="24"/>
              </w:rPr>
            </w:pPr>
            <w:r w:rsidRPr="008D3160">
              <w:rPr>
                <w:rFonts w:ascii="TimesNewRomanPSMT" w:hAnsi="TimesNewRomanPSMT" w:cs="TimesNewRomanPSMT"/>
                <w:b/>
                <w:bCs/>
                <w:sz w:val="24"/>
                <w:szCs w:val="24"/>
              </w:rPr>
              <w:t>27,8</w:t>
            </w:r>
          </w:p>
        </w:tc>
      </w:tr>
      <w:tr w:rsidR="008D3160" w:rsidRPr="008D3160" w:rsidTr="00C67CD1">
        <w:trPr>
          <w:trHeight w:hRule="exact" w:val="340"/>
        </w:trPr>
        <w:tc>
          <w:tcPr>
            <w:tcW w:w="1888" w:type="dxa"/>
            <w:vMerge w:val="restart"/>
            <w:tcBorders>
              <w:top w:val="nil"/>
              <w:left w:val="single" w:sz="4" w:space="0" w:color="auto"/>
              <w:right w:val="single" w:sz="4" w:space="0" w:color="auto"/>
            </w:tcBorders>
            <w:vAlign w:val="center"/>
          </w:tcPr>
          <w:p w:rsidR="008D3160" w:rsidRPr="008D3160" w:rsidRDefault="008D3160" w:rsidP="008D3160">
            <w:pPr>
              <w:autoSpaceDE w:val="0"/>
              <w:autoSpaceDN w:val="0"/>
              <w:adjustRightInd w:val="0"/>
              <w:rPr>
                <w:rFonts w:ascii="TimesNewRomanPSMT" w:hAnsi="TimesNewRomanPSMT" w:cs="TimesNewRomanPSMT"/>
                <w:sz w:val="24"/>
                <w:szCs w:val="24"/>
              </w:rPr>
            </w:pPr>
          </w:p>
          <w:p w:rsidR="008D3160" w:rsidRPr="008D3160" w:rsidRDefault="008D3160" w:rsidP="008D3160">
            <w:pPr>
              <w:autoSpaceDE w:val="0"/>
              <w:autoSpaceDN w:val="0"/>
              <w:adjustRightInd w:val="0"/>
              <w:rPr>
                <w:rFonts w:ascii="TimesNewRomanPSMT" w:hAnsi="TimesNewRomanPSMT" w:cs="TimesNewRomanPSMT"/>
                <w:sz w:val="24"/>
                <w:szCs w:val="24"/>
              </w:rPr>
            </w:pPr>
            <w:r w:rsidRPr="008D3160">
              <w:rPr>
                <w:rFonts w:ascii="TimesNewRomanPSMT" w:hAnsi="TimesNewRomanPSMT" w:cs="TimesNewRomanPSMT"/>
                <w:sz w:val="24"/>
                <w:szCs w:val="24"/>
              </w:rPr>
              <w:t>Факультет социологии</w:t>
            </w:r>
          </w:p>
        </w:tc>
        <w:tc>
          <w:tcPr>
            <w:tcW w:w="1192" w:type="dxa"/>
            <w:tcBorders>
              <w:top w:val="single" w:sz="4" w:space="0" w:color="auto"/>
              <w:left w:val="nil"/>
              <w:bottom w:val="nil"/>
              <w:right w:val="single" w:sz="4" w:space="0" w:color="auto"/>
            </w:tcBorders>
            <w:vAlign w:val="bottom"/>
          </w:tcPr>
          <w:p w:rsidR="008D3160" w:rsidRPr="008D3160" w:rsidRDefault="008D3160" w:rsidP="008D3160">
            <w:pPr>
              <w:autoSpaceDE w:val="0"/>
              <w:autoSpaceDN w:val="0"/>
              <w:adjustRightInd w:val="0"/>
              <w:rPr>
                <w:rFonts w:ascii="TimesNewRomanPSMT" w:hAnsi="TimesNewRomanPSMT" w:cs="TimesNewRomanPSMT"/>
                <w:b/>
                <w:bCs/>
                <w:sz w:val="24"/>
                <w:szCs w:val="24"/>
              </w:rPr>
            </w:pPr>
            <w:r w:rsidRPr="008D3160">
              <w:rPr>
                <w:rFonts w:ascii="TimesNewRomanPSMT" w:hAnsi="TimesNewRomanPSMT" w:cs="TimesNewRomanPSMT"/>
                <w:b/>
                <w:bCs/>
                <w:sz w:val="24"/>
                <w:szCs w:val="24"/>
              </w:rPr>
              <w:t>2008/09</w:t>
            </w:r>
          </w:p>
        </w:tc>
        <w:tc>
          <w:tcPr>
            <w:tcW w:w="1220" w:type="dxa"/>
            <w:tcBorders>
              <w:top w:val="nil"/>
              <w:left w:val="nil"/>
              <w:bottom w:val="single" w:sz="4" w:space="0" w:color="auto"/>
              <w:right w:val="single" w:sz="4" w:space="0" w:color="auto"/>
            </w:tcBorders>
            <w:noWrap/>
            <w:vAlign w:val="center"/>
          </w:tcPr>
          <w:p w:rsidR="008D3160" w:rsidRPr="008D3160" w:rsidRDefault="008D3160" w:rsidP="008E7C66">
            <w:pPr>
              <w:autoSpaceDE w:val="0"/>
              <w:autoSpaceDN w:val="0"/>
              <w:adjustRightInd w:val="0"/>
              <w:jc w:val="center"/>
              <w:rPr>
                <w:rFonts w:ascii="TimesNewRomanPSMT" w:hAnsi="TimesNewRomanPSMT" w:cs="TimesNewRomanPSMT"/>
                <w:b/>
                <w:bCs/>
                <w:sz w:val="24"/>
                <w:szCs w:val="24"/>
              </w:rPr>
            </w:pPr>
            <w:r w:rsidRPr="008D3160">
              <w:rPr>
                <w:rFonts w:ascii="TimesNewRomanPSMT" w:hAnsi="TimesNewRomanPSMT" w:cs="TimesNewRomanPSMT"/>
                <w:b/>
                <w:bCs/>
                <w:sz w:val="24"/>
                <w:szCs w:val="24"/>
              </w:rPr>
              <w:t>43,2</w:t>
            </w:r>
          </w:p>
        </w:tc>
        <w:tc>
          <w:tcPr>
            <w:tcW w:w="1234" w:type="dxa"/>
            <w:tcBorders>
              <w:top w:val="nil"/>
              <w:left w:val="nil"/>
              <w:bottom w:val="single" w:sz="4" w:space="0" w:color="auto"/>
              <w:right w:val="single" w:sz="4" w:space="0" w:color="auto"/>
            </w:tcBorders>
            <w:noWrap/>
            <w:vAlign w:val="center"/>
          </w:tcPr>
          <w:p w:rsidR="008D3160" w:rsidRPr="008D3160" w:rsidRDefault="008D3160" w:rsidP="008E7C66">
            <w:pPr>
              <w:autoSpaceDE w:val="0"/>
              <w:autoSpaceDN w:val="0"/>
              <w:adjustRightInd w:val="0"/>
              <w:jc w:val="center"/>
              <w:rPr>
                <w:rFonts w:ascii="TimesNewRomanPSMT" w:hAnsi="TimesNewRomanPSMT" w:cs="TimesNewRomanPSMT"/>
                <w:b/>
                <w:bCs/>
                <w:sz w:val="24"/>
                <w:szCs w:val="24"/>
              </w:rPr>
            </w:pPr>
            <w:r w:rsidRPr="008D3160">
              <w:rPr>
                <w:rFonts w:ascii="TimesNewRomanPSMT" w:hAnsi="TimesNewRomanPSMT" w:cs="TimesNewRomanPSMT"/>
                <w:b/>
                <w:bCs/>
                <w:sz w:val="24"/>
                <w:szCs w:val="24"/>
              </w:rPr>
              <w:t>20,7</w:t>
            </w:r>
          </w:p>
        </w:tc>
        <w:tc>
          <w:tcPr>
            <w:tcW w:w="1682" w:type="dxa"/>
            <w:tcBorders>
              <w:top w:val="nil"/>
              <w:left w:val="nil"/>
              <w:bottom w:val="single" w:sz="4" w:space="0" w:color="auto"/>
              <w:right w:val="single" w:sz="4" w:space="0" w:color="auto"/>
            </w:tcBorders>
            <w:noWrap/>
            <w:vAlign w:val="center"/>
          </w:tcPr>
          <w:p w:rsidR="008D3160" w:rsidRPr="008D3160" w:rsidRDefault="008D3160" w:rsidP="008E7C66">
            <w:pPr>
              <w:autoSpaceDE w:val="0"/>
              <w:autoSpaceDN w:val="0"/>
              <w:adjustRightInd w:val="0"/>
              <w:jc w:val="center"/>
              <w:rPr>
                <w:rFonts w:ascii="TimesNewRomanPSMT" w:hAnsi="TimesNewRomanPSMT" w:cs="TimesNewRomanPSMT"/>
                <w:b/>
                <w:bCs/>
                <w:sz w:val="24"/>
                <w:szCs w:val="24"/>
              </w:rPr>
            </w:pPr>
            <w:r w:rsidRPr="008D3160">
              <w:rPr>
                <w:rFonts w:ascii="TimesNewRomanPSMT" w:hAnsi="TimesNewRomanPSMT" w:cs="TimesNewRomanPSMT"/>
                <w:b/>
                <w:bCs/>
                <w:sz w:val="24"/>
                <w:szCs w:val="24"/>
              </w:rPr>
              <w:t>36,1</w:t>
            </w:r>
          </w:p>
        </w:tc>
      </w:tr>
      <w:tr w:rsidR="008D3160" w:rsidRPr="008D3160" w:rsidTr="00C67CD1">
        <w:trPr>
          <w:trHeight w:hRule="exact" w:val="340"/>
        </w:trPr>
        <w:tc>
          <w:tcPr>
            <w:tcW w:w="1888" w:type="dxa"/>
            <w:vMerge/>
            <w:tcBorders>
              <w:left w:val="single" w:sz="4" w:space="0" w:color="auto"/>
              <w:right w:val="single" w:sz="4" w:space="0" w:color="auto"/>
            </w:tcBorders>
            <w:vAlign w:val="center"/>
          </w:tcPr>
          <w:p w:rsidR="008D3160" w:rsidRPr="008D3160" w:rsidRDefault="008D3160" w:rsidP="008D3160">
            <w:pPr>
              <w:autoSpaceDE w:val="0"/>
              <w:autoSpaceDN w:val="0"/>
              <w:adjustRightInd w:val="0"/>
              <w:rPr>
                <w:rFonts w:ascii="TimesNewRomanPSMT" w:hAnsi="TimesNewRomanPSMT" w:cs="TimesNewRomanPSMT"/>
                <w:sz w:val="24"/>
                <w:szCs w:val="24"/>
              </w:rPr>
            </w:pPr>
          </w:p>
        </w:tc>
        <w:tc>
          <w:tcPr>
            <w:tcW w:w="1192" w:type="dxa"/>
            <w:tcBorders>
              <w:top w:val="single" w:sz="4" w:space="0" w:color="auto"/>
              <w:left w:val="nil"/>
              <w:bottom w:val="single" w:sz="4" w:space="0" w:color="auto"/>
              <w:right w:val="single" w:sz="4" w:space="0" w:color="auto"/>
            </w:tcBorders>
            <w:vAlign w:val="bottom"/>
          </w:tcPr>
          <w:p w:rsidR="008D3160" w:rsidRPr="008D3160" w:rsidRDefault="008D3160" w:rsidP="008D3160">
            <w:pPr>
              <w:autoSpaceDE w:val="0"/>
              <w:autoSpaceDN w:val="0"/>
              <w:adjustRightInd w:val="0"/>
              <w:rPr>
                <w:rFonts w:ascii="TimesNewRomanPSMT" w:hAnsi="TimesNewRomanPSMT" w:cs="TimesNewRomanPSMT"/>
                <w:b/>
                <w:bCs/>
                <w:sz w:val="24"/>
                <w:szCs w:val="24"/>
              </w:rPr>
            </w:pPr>
            <w:r w:rsidRPr="008D3160">
              <w:rPr>
                <w:rFonts w:ascii="TimesNewRomanPSMT" w:hAnsi="TimesNewRomanPSMT" w:cs="TimesNewRomanPSMT"/>
                <w:b/>
                <w:bCs/>
                <w:sz w:val="24"/>
                <w:szCs w:val="24"/>
              </w:rPr>
              <w:t>2009/10</w:t>
            </w:r>
          </w:p>
        </w:tc>
        <w:tc>
          <w:tcPr>
            <w:tcW w:w="1220" w:type="dxa"/>
            <w:tcBorders>
              <w:top w:val="nil"/>
              <w:left w:val="nil"/>
              <w:bottom w:val="single" w:sz="4" w:space="0" w:color="auto"/>
              <w:right w:val="single" w:sz="4" w:space="0" w:color="auto"/>
            </w:tcBorders>
            <w:noWrap/>
            <w:vAlign w:val="center"/>
          </w:tcPr>
          <w:p w:rsidR="008D3160" w:rsidRPr="008D3160" w:rsidRDefault="008D3160" w:rsidP="008E7C66">
            <w:pPr>
              <w:autoSpaceDE w:val="0"/>
              <w:autoSpaceDN w:val="0"/>
              <w:adjustRightInd w:val="0"/>
              <w:jc w:val="center"/>
              <w:rPr>
                <w:rFonts w:ascii="TimesNewRomanPSMT" w:hAnsi="TimesNewRomanPSMT" w:cs="TimesNewRomanPSMT"/>
                <w:b/>
                <w:bCs/>
                <w:sz w:val="24"/>
                <w:szCs w:val="24"/>
              </w:rPr>
            </w:pPr>
            <w:r w:rsidRPr="008D3160">
              <w:rPr>
                <w:rFonts w:ascii="TimesNewRomanPSMT" w:hAnsi="TimesNewRomanPSMT" w:cs="TimesNewRomanPSMT"/>
                <w:b/>
                <w:bCs/>
                <w:sz w:val="24"/>
                <w:szCs w:val="24"/>
              </w:rPr>
              <w:t>30,5</w:t>
            </w:r>
          </w:p>
        </w:tc>
        <w:tc>
          <w:tcPr>
            <w:tcW w:w="1234" w:type="dxa"/>
            <w:tcBorders>
              <w:top w:val="nil"/>
              <w:left w:val="nil"/>
              <w:bottom w:val="single" w:sz="4" w:space="0" w:color="auto"/>
              <w:right w:val="single" w:sz="4" w:space="0" w:color="auto"/>
            </w:tcBorders>
            <w:noWrap/>
            <w:vAlign w:val="center"/>
          </w:tcPr>
          <w:p w:rsidR="008D3160" w:rsidRPr="008D3160" w:rsidRDefault="008D3160" w:rsidP="008E7C66">
            <w:pPr>
              <w:autoSpaceDE w:val="0"/>
              <w:autoSpaceDN w:val="0"/>
              <w:adjustRightInd w:val="0"/>
              <w:jc w:val="center"/>
              <w:rPr>
                <w:rFonts w:ascii="TimesNewRomanPSMT" w:hAnsi="TimesNewRomanPSMT" w:cs="TimesNewRomanPSMT"/>
                <w:b/>
                <w:bCs/>
                <w:sz w:val="24"/>
                <w:szCs w:val="24"/>
              </w:rPr>
            </w:pPr>
            <w:r w:rsidRPr="008D3160">
              <w:rPr>
                <w:rFonts w:ascii="TimesNewRomanPSMT" w:hAnsi="TimesNewRomanPSMT" w:cs="TimesNewRomanPSMT"/>
                <w:b/>
                <w:bCs/>
                <w:sz w:val="24"/>
                <w:szCs w:val="24"/>
              </w:rPr>
              <w:t>26,3</w:t>
            </w:r>
          </w:p>
        </w:tc>
        <w:tc>
          <w:tcPr>
            <w:tcW w:w="1682" w:type="dxa"/>
            <w:tcBorders>
              <w:top w:val="nil"/>
              <w:left w:val="nil"/>
              <w:bottom w:val="single" w:sz="4" w:space="0" w:color="auto"/>
              <w:right w:val="single" w:sz="4" w:space="0" w:color="auto"/>
            </w:tcBorders>
            <w:noWrap/>
            <w:vAlign w:val="center"/>
          </w:tcPr>
          <w:p w:rsidR="008D3160" w:rsidRPr="008D3160" w:rsidRDefault="008D3160" w:rsidP="008E7C66">
            <w:pPr>
              <w:autoSpaceDE w:val="0"/>
              <w:autoSpaceDN w:val="0"/>
              <w:adjustRightInd w:val="0"/>
              <w:jc w:val="center"/>
              <w:rPr>
                <w:rFonts w:ascii="TimesNewRomanPSMT" w:hAnsi="TimesNewRomanPSMT" w:cs="TimesNewRomanPSMT"/>
                <w:b/>
                <w:bCs/>
                <w:sz w:val="24"/>
                <w:szCs w:val="24"/>
              </w:rPr>
            </w:pPr>
            <w:r w:rsidRPr="008D3160">
              <w:rPr>
                <w:rFonts w:ascii="TimesNewRomanPSMT" w:hAnsi="TimesNewRomanPSMT" w:cs="TimesNewRomanPSMT"/>
                <w:b/>
                <w:bCs/>
                <w:sz w:val="24"/>
                <w:szCs w:val="24"/>
              </w:rPr>
              <w:t>43,2</w:t>
            </w:r>
          </w:p>
        </w:tc>
      </w:tr>
      <w:tr w:rsidR="008D3160" w:rsidRPr="008D3160" w:rsidTr="00C67CD1">
        <w:trPr>
          <w:trHeight w:hRule="exact" w:val="340"/>
        </w:trPr>
        <w:tc>
          <w:tcPr>
            <w:tcW w:w="1888" w:type="dxa"/>
            <w:vMerge/>
            <w:tcBorders>
              <w:left w:val="single" w:sz="4" w:space="0" w:color="auto"/>
              <w:right w:val="single" w:sz="4" w:space="0" w:color="auto"/>
            </w:tcBorders>
            <w:vAlign w:val="center"/>
          </w:tcPr>
          <w:p w:rsidR="008D3160" w:rsidRPr="008D3160" w:rsidRDefault="008D3160" w:rsidP="008D3160">
            <w:pPr>
              <w:autoSpaceDE w:val="0"/>
              <w:autoSpaceDN w:val="0"/>
              <w:adjustRightInd w:val="0"/>
              <w:rPr>
                <w:rFonts w:ascii="TimesNewRomanPSMT" w:hAnsi="TimesNewRomanPSMT" w:cs="TimesNewRomanPSMT"/>
                <w:sz w:val="24"/>
                <w:szCs w:val="24"/>
              </w:rPr>
            </w:pPr>
          </w:p>
        </w:tc>
        <w:tc>
          <w:tcPr>
            <w:tcW w:w="1192" w:type="dxa"/>
            <w:tcBorders>
              <w:top w:val="single" w:sz="4" w:space="0" w:color="auto"/>
              <w:left w:val="nil"/>
              <w:bottom w:val="single" w:sz="4" w:space="0" w:color="auto"/>
              <w:right w:val="single" w:sz="4" w:space="0" w:color="auto"/>
            </w:tcBorders>
            <w:vAlign w:val="bottom"/>
          </w:tcPr>
          <w:p w:rsidR="008D3160" w:rsidRPr="008D3160" w:rsidRDefault="008D3160" w:rsidP="008D3160">
            <w:pPr>
              <w:autoSpaceDE w:val="0"/>
              <w:autoSpaceDN w:val="0"/>
              <w:adjustRightInd w:val="0"/>
              <w:rPr>
                <w:rFonts w:ascii="TimesNewRomanPSMT" w:hAnsi="TimesNewRomanPSMT" w:cs="TimesNewRomanPSMT"/>
                <w:b/>
                <w:bCs/>
                <w:sz w:val="24"/>
                <w:szCs w:val="24"/>
              </w:rPr>
            </w:pPr>
            <w:r w:rsidRPr="008D3160">
              <w:rPr>
                <w:rFonts w:ascii="TimesNewRomanPSMT" w:hAnsi="TimesNewRomanPSMT" w:cs="TimesNewRomanPSMT"/>
                <w:b/>
                <w:bCs/>
                <w:sz w:val="24"/>
                <w:szCs w:val="24"/>
              </w:rPr>
              <w:t>2010/11</w:t>
            </w:r>
          </w:p>
        </w:tc>
        <w:tc>
          <w:tcPr>
            <w:tcW w:w="1220" w:type="dxa"/>
            <w:tcBorders>
              <w:top w:val="nil"/>
              <w:left w:val="nil"/>
              <w:bottom w:val="single" w:sz="4" w:space="0" w:color="auto"/>
              <w:right w:val="single" w:sz="4" w:space="0" w:color="auto"/>
            </w:tcBorders>
            <w:noWrap/>
            <w:vAlign w:val="center"/>
          </w:tcPr>
          <w:p w:rsidR="008D3160" w:rsidRPr="008D3160" w:rsidRDefault="008D3160" w:rsidP="008E7C66">
            <w:pPr>
              <w:autoSpaceDE w:val="0"/>
              <w:autoSpaceDN w:val="0"/>
              <w:adjustRightInd w:val="0"/>
              <w:jc w:val="center"/>
              <w:rPr>
                <w:rFonts w:ascii="TimesNewRomanPSMT" w:hAnsi="TimesNewRomanPSMT" w:cs="TimesNewRomanPSMT"/>
                <w:b/>
                <w:bCs/>
                <w:sz w:val="24"/>
                <w:szCs w:val="24"/>
              </w:rPr>
            </w:pPr>
            <w:r w:rsidRPr="008D3160">
              <w:rPr>
                <w:rFonts w:ascii="TimesNewRomanPSMT" w:hAnsi="TimesNewRomanPSMT" w:cs="TimesNewRomanPSMT"/>
                <w:b/>
                <w:bCs/>
                <w:sz w:val="24"/>
                <w:szCs w:val="24"/>
              </w:rPr>
              <w:t>45,6</w:t>
            </w:r>
          </w:p>
        </w:tc>
        <w:tc>
          <w:tcPr>
            <w:tcW w:w="1234" w:type="dxa"/>
            <w:tcBorders>
              <w:top w:val="nil"/>
              <w:left w:val="nil"/>
              <w:bottom w:val="single" w:sz="4" w:space="0" w:color="auto"/>
              <w:right w:val="single" w:sz="4" w:space="0" w:color="auto"/>
            </w:tcBorders>
            <w:noWrap/>
            <w:vAlign w:val="center"/>
          </w:tcPr>
          <w:p w:rsidR="008D3160" w:rsidRPr="008D3160" w:rsidRDefault="008D3160" w:rsidP="008E7C66">
            <w:pPr>
              <w:autoSpaceDE w:val="0"/>
              <w:autoSpaceDN w:val="0"/>
              <w:adjustRightInd w:val="0"/>
              <w:jc w:val="center"/>
              <w:rPr>
                <w:rFonts w:ascii="TimesNewRomanPSMT" w:hAnsi="TimesNewRomanPSMT" w:cs="TimesNewRomanPSMT"/>
                <w:b/>
                <w:bCs/>
                <w:sz w:val="24"/>
                <w:szCs w:val="24"/>
              </w:rPr>
            </w:pPr>
            <w:r w:rsidRPr="008D3160">
              <w:rPr>
                <w:rFonts w:ascii="TimesNewRomanPSMT" w:hAnsi="TimesNewRomanPSMT" w:cs="TimesNewRomanPSMT"/>
                <w:b/>
                <w:bCs/>
                <w:sz w:val="24"/>
                <w:szCs w:val="24"/>
              </w:rPr>
              <w:t>28,2</w:t>
            </w:r>
          </w:p>
        </w:tc>
        <w:tc>
          <w:tcPr>
            <w:tcW w:w="1682" w:type="dxa"/>
            <w:tcBorders>
              <w:top w:val="nil"/>
              <w:left w:val="nil"/>
              <w:bottom w:val="single" w:sz="4" w:space="0" w:color="auto"/>
              <w:right w:val="single" w:sz="4" w:space="0" w:color="auto"/>
            </w:tcBorders>
            <w:noWrap/>
            <w:vAlign w:val="center"/>
          </w:tcPr>
          <w:p w:rsidR="008D3160" w:rsidRPr="008D3160" w:rsidRDefault="008D3160" w:rsidP="008E7C66">
            <w:pPr>
              <w:autoSpaceDE w:val="0"/>
              <w:autoSpaceDN w:val="0"/>
              <w:adjustRightInd w:val="0"/>
              <w:jc w:val="center"/>
              <w:rPr>
                <w:rFonts w:ascii="TimesNewRomanPSMT" w:hAnsi="TimesNewRomanPSMT" w:cs="TimesNewRomanPSMT"/>
                <w:b/>
                <w:bCs/>
                <w:sz w:val="24"/>
                <w:szCs w:val="24"/>
              </w:rPr>
            </w:pPr>
            <w:r w:rsidRPr="008D3160">
              <w:rPr>
                <w:rFonts w:ascii="TimesNewRomanPSMT" w:hAnsi="TimesNewRomanPSMT" w:cs="TimesNewRomanPSMT"/>
                <w:b/>
                <w:bCs/>
                <w:sz w:val="24"/>
                <w:szCs w:val="24"/>
              </w:rPr>
              <w:t>26,2</w:t>
            </w:r>
          </w:p>
        </w:tc>
      </w:tr>
      <w:tr w:rsidR="008D3160" w:rsidRPr="008D3160" w:rsidTr="00C67CD1">
        <w:trPr>
          <w:trHeight w:hRule="exact" w:val="340"/>
        </w:trPr>
        <w:tc>
          <w:tcPr>
            <w:tcW w:w="1888" w:type="dxa"/>
            <w:vMerge/>
            <w:tcBorders>
              <w:left w:val="single" w:sz="4" w:space="0" w:color="auto"/>
              <w:bottom w:val="single" w:sz="4" w:space="0" w:color="000000"/>
              <w:right w:val="single" w:sz="4" w:space="0" w:color="auto"/>
            </w:tcBorders>
            <w:vAlign w:val="center"/>
          </w:tcPr>
          <w:p w:rsidR="008D3160" w:rsidRPr="008D3160" w:rsidRDefault="008D3160" w:rsidP="008D3160">
            <w:pPr>
              <w:autoSpaceDE w:val="0"/>
              <w:autoSpaceDN w:val="0"/>
              <w:adjustRightInd w:val="0"/>
              <w:rPr>
                <w:rFonts w:ascii="TimesNewRomanPSMT" w:hAnsi="TimesNewRomanPSMT" w:cs="TimesNewRomanPSMT"/>
                <w:sz w:val="24"/>
                <w:szCs w:val="24"/>
              </w:rPr>
            </w:pPr>
          </w:p>
        </w:tc>
        <w:tc>
          <w:tcPr>
            <w:tcW w:w="1192" w:type="dxa"/>
            <w:tcBorders>
              <w:top w:val="single" w:sz="4" w:space="0" w:color="auto"/>
              <w:left w:val="nil"/>
              <w:bottom w:val="nil"/>
              <w:right w:val="single" w:sz="4" w:space="0" w:color="auto"/>
            </w:tcBorders>
            <w:vAlign w:val="bottom"/>
          </w:tcPr>
          <w:p w:rsidR="008D3160" w:rsidRPr="008D3160" w:rsidRDefault="008D3160" w:rsidP="008D3160">
            <w:pPr>
              <w:autoSpaceDE w:val="0"/>
              <w:autoSpaceDN w:val="0"/>
              <w:adjustRightInd w:val="0"/>
              <w:rPr>
                <w:rFonts w:ascii="TimesNewRomanPSMT" w:hAnsi="TimesNewRomanPSMT" w:cs="TimesNewRomanPSMT"/>
                <w:b/>
                <w:bCs/>
                <w:sz w:val="24"/>
                <w:szCs w:val="24"/>
              </w:rPr>
            </w:pPr>
            <w:r w:rsidRPr="008D3160">
              <w:rPr>
                <w:rFonts w:ascii="TimesNewRomanPSMT" w:hAnsi="TimesNewRomanPSMT" w:cs="TimesNewRomanPSMT"/>
                <w:b/>
                <w:bCs/>
                <w:sz w:val="24"/>
                <w:szCs w:val="24"/>
              </w:rPr>
              <w:t>2011/12</w:t>
            </w:r>
          </w:p>
        </w:tc>
        <w:tc>
          <w:tcPr>
            <w:tcW w:w="1220" w:type="dxa"/>
            <w:tcBorders>
              <w:top w:val="nil"/>
              <w:left w:val="nil"/>
              <w:bottom w:val="single" w:sz="4" w:space="0" w:color="auto"/>
              <w:right w:val="single" w:sz="4" w:space="0" w:color="auto"/>
            </w:tcBorders>
            <w:noWrap/>
            <w:vAlign w:val="center"/>
          </w:tcPr>
          <w:p w:rsidR="008D3160" w:rsidRPr="008D3160" w:rsidRDefault="008D3160" w:rsidP="008E7C66">
            <w:pPr>
              <w:autoSpaceDE w:val="0"/>
              <w:autoSpaceDN w:val="0"/>
              <w:adjustRightInd w:val="0"/>
              <w:jc w:val="center"/>
              <w:rPr>
                <w:rFonts w:ascii="TimesNewRomanPSMT" w:hAnsi="TimesNewRomanPSMT" w:cs="TimesNewRomanPSMT"/>
                <w:b/>
                <w:bCs/>
                <w:sz w:val="24"/>
                <w:szCs w:val="24"/>
              </w:rPr>
            </w:pPr>
            <w:r w:rsidRPr="008D3160">
              <w:rPr>
                <w:rFonts w:ascii="TimesNewRomanPSMT" w:hAnsi="TimesNewRomanPSMT" w:cs="TimesNewRomanPSMT"/>
                <w:b/>
                <w:bCs/>
                <w:sz w:val="24"/>
                <w:szCs w:val="24"/>
              </w:rPr>
              <w:t>43,0</w:t>
            </w:r>
          </w:p>
        </w:tc>
        <w:tc>
          <w:tcPr>
            <w:tcW w:w="1234" w:type="dxa"/>
            <w:tcBorders>
              <w:top w:val="nil"/>
              <w:left w:val="nil"/>
              <w:bottom w:val="single" w:sz="4" w:space="0" w:color="auto"/>
              <w:right w:val="single" w:sz="4" w:space="0" w:color="auto"/>
            </w:tcBorders>
            <w:noWrap/>
            <w:vAlign w:val="center"/>
          </w:tcPr>
          <w:p w:rsidR="008D3160" w:rsidRPr="008D3160" w:rsidRDefault="008D3160" w:rsidP="008E7C66">
            <w:pPr>
              <w:autoSpaceDE w:val="0"/>
              <w:autoSpaceDN w:val="0"/>
              <w:adjustRightInd w:val="0"/>
              <w:jc w:val="center"/>
              <w:rPr>
                <w:rFonts w:ascii="TimesNewRomanPSMT" w:hAnsi="TimesNewRomanPSMT" w:cs="TimesNewRomanPSMT"/>
                <w:b/>
                <w:bCs/>
                <w:sz w:val="24"/>
                <w:szCs w:val="24"/>
              </w:rPr>
            </w:pPr>
            <w:r w:rsidRPr="008D3160">
              <w:rPr>
                <w:rFonts w:ascii="TimesNewRomanPSMT" w:hAnsi="TimesNewRomanPSMT" w:cs="TimesNewRomanPSMT"/>
                <w:b/>
                <w:bCs/>
                <w:sz w:val="24"/>
                <w:szCs w:val="24"/>
              </w:rPr>
              <w:t>32,9</w:t>
            </w:r>
          </w:p>
        </w:tc>
        <w:tc>
          <w:tcPr>
            <w:tcW w:w="1682" w:type="dxa"/>
            <w:tcBorders>
              <w:top w:val="nil"/>
              <w:left w:val="nil"/>
              <w:bottom w:val="single" w:sz="4" w:space="0" w:color="auto"/>
              <w:right w:val="single" w:sz="4" w:space="0" w:color="auto"/>
            </w:tcBorders>
            <w:noWrap/>
            <w:vAlign w:val="center"/>
          </w:tcPr>
          <w:p w:rsidR="008D3160" w:rsidRPr="008D3160" w:rsidRDefault="008D3160" w:rsidP="008E7C66">
            <w:pPr>
              <w:autoSpaceDE w:val="0"/>
              <w:autoSpaceDN w:val="0"/>
              <w:adjustRightInd w:val="0"/>
              <w:jc w:val="center"/>
              <w:rPr>
                <w:rFonts w:ascii="TimesNewRomanPSMT" w:hAnsi="TimesNewRomanPSMT" w:cs="TimesNewRomanPSMT"/>
                <w:b/>
                <w:bCs/>
                <w:sz w:val="24"/>
                <w:szCs w:val="24"/>
              </w:rPr>
            </w:pPr>
            <w:r w:rsidRPr="008D3160">
              <w:rPr>
                <w:rFonts w:ascii="TimesNewRomanPSMT" w:hAnsi="TimesNewRomanPSMT" w:cs="TimesNewRomanPSMT"/>
                <w:b/>
                <w:bCs/>
                <w:sz w:val="24"/>
                <w:szCs w:val="24"/>
              </w:rPr>
              <w:t>24,1</w:t>
            </w:r>
          </w:p>
        </w:tc>
      </w:tr>
      <w:tr w:rsidR="008D3160" w:rsidRPr="008D3160" w:rsidTr="00C67CD1">
        <w:trPr>
          <w:trHeight w:hRule="exact" w:val="340"/>
        </w:trPr>
        <w:tc>
          <w:tcPr>
            <w:tcW w:w="1888" w:type="dxa"/>
            <w:vMerge w:val="restart"/>
            <w:tcBorders>
              <w:top w:val="nil"/>
              <w:left w:val="single" w:sz="4" w:space="0" w:color="auto"/>
              <w:right w:val="single" w:sz="4" w:space="0" w:color="auto"/>
            </w:tcBorders>
            <w:vAlign w:val="center"/>
          </w:tcPr>
          <w:p w:rsidR="008D3160" w:rsidRPr="008D3160" w:rsidRDefault="008D3160" w:rsidP="008D3160">
            <w:pPr>
              <w:autoSpaceDE w:val="0"/>
              <w:autoSpaceDN w:val="0"/>
              <w:adjustRightInd w:val="0"/>
              <w:rPr>
                <w:rFonts w:ascii="TimesNewRomanPSMT" w:hAnsi="TimesNewRomanPSMT" w:cs="TimesNewRomanPSMT"/>
                <w:sz w:val="24"/>
                <w:szCs w:val="24"/>
              </w:rPr>
            </w:pPr>
            <w:r w:rsidRPr="008D3160">
              <w:rPr>
                <w:rFonts w:ascii="TimesNewRomanPSMT" w:hAnsi="TimesNewRomanPSMT" w:cs="TimesNewRomanPSMT"/>
                <w:sz w:val="24"/>
                <w:szCs w:val="24"/>
              </w:rPr>
              <w:t>Юридический факультет</w:t>
            </w:r>
          </w:p>
        </w:tc>
        <w:tc>
          <w:tcPr>
            <w:tcW w:w="1192" w:type="dxa"/>
            <w:tcBorders>
              <w:top w:val="single" w:sz="4" w:space="0" w:color="auto"/>
              <w:left w:val="nil"/>
              <w:bottom w:val="nil"/>
              <w:right w:val="single" w:sz="4" w:space="0" w:color="auto"/>
            </w:tcBorders>
            <w:vAlign w:val="bottom"/>
          </w:tcPr>
          <w:p w:rsidR="008D3160" w:rsidRPr="008D3160" w:rsidRDefault="008D3160" w:rsidP="008D3160">
            <w:pPr>
              <w:autoSpaceDE w:val="0"/>
              <w:autoSpaceDN w:val="0"/>
              <w:adjustRightInd w:val="0"/>
              <w:rPr>
                <w:rFonts w:ascii="TimesNewRomanPSMT" w:hAnsi="TimesNewRomanPSMT" w:cs="TimesNewRomanPSMT"/>
                <w:b/>
                <w:bCs/>
                <w:sz w:val="24"/>
                <w:szCs w:val="24"/>
              </w:rPr>
            </w:pPr>
            <w:r w:rsidRPr="008D3160">
              <w:rPr>
                <w:rFonts w:ascii="TimesNewRomanPSMT" w:hAnsi="TimesNewRomanPSMT" w:cs="TimesNewRomanPSMT"/>
                <w:b/>
                <w:bCs/>
                <w:sz w:val="24"/>
                <w:szCs w:val="24"/>
              </w:rPr>
              <w:t>2008/09</w:t>
            </w:r>
          </w:p>
        </w:tc>
        <w:tc>
          <w:tcPr>
            <w:tcW w:w="1220" w:type="dxa"/>
            <w:tcBorders>
              <w:top w:val="nil"/>
              <w:left w:val="nil"/>
              <w:bottom w:val="single" w:sz="4" w:space="0" w:color="auto"/>
              <w:right w:val="single" w:sz="4" w:space="0" w:color="auto"/>
            </w:tcBorders>
            <w:noWrap/>
            <w:vAlign w:val="center"/>
          </w:tcPr>
          <w:p w:rsidR="008D3160" w:rsidRPr="008D3160" w:rsidRDefault="008D3160" w:rsidP="008E7C66">
            <w:pPr>
              <w:autoSpaceDE w:val="0"/>
              <w:autoSpaceDN w:val="0"/>
              <w:adjustRightInd w:val="0"/>
              <w:jc w:val="center"/>
              <w:rPr>
                <w:rFonts w:ascii="TimesNewRomanPSMT" w:hAnsi="TimesNewRomanPSMT" w:cs="TimesNewRomanPSMT"/>
                <w:b/>
                <w:bCs/>
                <w:sz w:val="24"/>
                <w:szCs w:val="24"/>
              </w:rPr>
            </w:pPr>
            <w:r w:rsidRPr="008D3160">
              <w:rPr>
                <w:rFonts w:ascii="TimesNewRomanPSMT" w:hAnsi="TimesNewRomanPSMT" w:cs="TimesNewRomanPSMT"/>
                <w:b/>
                <w:bCs/>
                <w:sz w:val="24"/>
                <w:szCs w:val="24"/>
              </w:rPr>
              <w:t>33,2</w:t>
            </w:r>
          </w:p>
        </w:tc>
        <w:tc>
          <w:tcPr>
            <w:tcW w:w="1234" w:type="dxa"/>
            <w:tcBorders>
              <w:top w:val="nil"/>
              <w:left w:val="nil"/>
              <w:bottom w:val="single" w:sz="4" w:space="0" w:color="auto"/>
              <w:right w:val="single" w:sz="4" w:space="0" w:color="auto"/>
            </w:tcBorders>
            <w:noWrap/>
            <w:vAlign w:val="center"/>
          </w:tcPr>
          <w:p w:rsidR="008D3160" w:rsidRPr="008D3160" w:rsidRDefault="008D3160" w:rsidP="008E7C66">
            <w:pPr>
              <w:autoSpaceDE w:val="0"/>
              <w:autoSpaceDN w:val="0"/>
              <w:adjustRightInd w:val="0"/>
              <w:jc w:val="center"/>
              <w:rPr>
                <w:rFonts w:ascii="TimesNewRomanPSMT" w:hAnsi="TimesNewRomanPSMT" w:cs="TimesNewRomanPSMT"/>
                <w:b/>
                <w:bCs/>
                <w:sz w:val="24"/>
                <w:szCs w:val="24"/>
              </w:rPr>
            </w:pPr>
            <w:r w:rsidRPr="008D3160">
              <w:rPr>
                <w:rFonts w:ascii="TimesNewRomanPSMT" w:hAnsi="TimesNewRomanPSMT" w:cs="TimesNewRomanPSMT"/>
                <w:b/>
                <w:bCs/>
                <w:sz w:val="24"/>
                <w:szCs w:val="24"/>
              </w:rPr>
              <w:t>30</w:t>
            </w:r>
          </w:p>
        </w:tc>
        <w:tc>
          <w:tcPr>
            <w:tcW w:w="1682" w:type="dxa"/>
            <w:tcBorders>
              <w:top w:val="nil"/>
              <w:left w:val="nil"/>
              <w:bottom w:val="single" w:sz="4" w:space="0" w:color="auto"/>
              <w:right w:val="single" w:sz="4" w:space="0" w:color="auto"/>
            </w:tcBorders>
            <w:noWrap/>
            <w:vAlign w:val="center"/>
          </w:tcPr>
          <w:p w:rsidR="008D3160" w:rsidRPr="008D3160" w:rsidRDefault="008D3160" w:rsidP="008E7C66">
            <w:pPr>
              <w:autoSpaceDE w:val="0"/>
              <w:autoSpaceDN w:val="0"/>
              <w:adjustRightInd w:val="0"/>
              <w:jc w:val="center"/>
              <w:rPr>
                <w:rFonts w:ascii="TimesNewRomanPSMT" w:hAnsi="TimesNewRomanPSMT" w:cs="TimesNewRomanPSMT"/>
                <w:b/>
                <w:bCs/>
                <w:sz w:val="24"/>
                <w:szCs w:val="24"/>
              </w:rPr>
            </w:pPr>
            <w:r w:rsidRPr="008D3160">
              <w:rPr>
                <w:rFonts w:ascii="TimesNewRomanPSMT" w:hAnsi="TimesNewRomanPSMT" w:cs="TimesNewRomanPSMT"/>
                <w:b/>
                <w:bCs/>
                <w:sz w:val="24"/>
                <w:szCs w:val="24"/>
              </w:rPr>
              <w:t>37,7</w:t>
            </w:r>
          </w:p>
        </w:tc>
      </w:tr>
      <w:tr w:rsidR="008D3160" w:rsidRPr="008D3160" w:rsidTr="00C67CD1">
        <w:trPr>
          <w:trHeight w:hRule="exact" w:val="340"/>
        </w:trPr>
        <w:tc>
          <w:tcPr>
            <w:tcW w:w="1888" w:type="dxa"/>
            <w:vMerge/>
            <w:tcBorders>
              <w:left w:val="single" w:sz="4" w:space="0" w:color="auto"/>
              <w:right w:val="single" w:sz="4" w:space="0" w:color="auto"/>
            </w:tcBorders>
            <w:vAlign w:val="center"/>
          </w:tcPr>
          <w:p w:rsidR="008D3160" w:rsidRPr="008D3160" w:rsidRDefault="008D3160" w:rsidP="008D3160">
            <w:pPr>
              <w:autoSpaceDE w:val="0"/>
              <w:autoSpaceDN w:val="0"/>
              <w:adjustRightInd w:val="0"/>
              <w:rPr>
                <w:rFonts w:ascii="TimesNewRomanPSMT" w:hAnsi="TimesNewRomanPSMT" w:cs="TimesNewRomanPSMT"/>
                <w:sz w:val="24"/>
                <w:szCs w:val="24"/>
              </w:rPr>
            </w:pPr>
          </w:p>
        </w:tc>
        <w:tc>
          <w:tcPr>
            <w:tcW w:w="1192" w:type="dxa"/>
            <w:tcBorders>
              <w:top w:val="single" w:sz="4" w:space="0" w:color="auto"/>
              <w:left w:val="nil"/>
              <w:bottom w:val="single" w:sz="4" w:space="0" w:color="auto"/>
              <w:right w:val="single" w:sz="4" w:space="0" w:color="auto"/>
            </w:tcBorders>
            <w:vAlign w:val="bottom"/>
          </w:tcPr>
          <w:p w:rsidR="008D3160" w:rsidRPr="008D3160" w:rsidRDefault="008D3160" w:rsidP="008D3160">
            <w:pPr>
              <w:autoSpaceDE w:val="0"/>
              <w:autoSpaceDN w:val="0"/>
              <w:adjustRightInd w:val="0"/>
              <w:rPr>
                <w:rFonts w:ascii="TimesNewRomanPSMT" w:hAnsi="TimesNewRomanPSMT" w:cs="TimesNewRomanPSMT"/>
                <w:b/>
                <w:bCs/>
                <w:sz w:val="24"/>
                <w:szCs w:val="24"/>
              </w:rPr>
            </w:pPr>
            <w:r w:rsidRPr="008D3160">
              <w:rPr>
                <w:rFonts w:ascii="TimesNewRomanPSMT" w:hAnsi="TimesNewRomanPSMT" w:cs="TimesNewRomanPSMT"/>
                <w:b/>
                <w:bCs/>
                <w:sz w:val="24"/>
                <w:szCs w:val="24"/>
              </w:rPr>
              <w:t>2009/10</w:t>
            </w:r>
          </w:p>
        </w:tc>
        <w:tc>
          <w:tcPr>
            <w:tcW w:w="1220" w:type="dxa"/>
            <w:tcBorders>
              <w:top w:val="nil"/>
              <w:left w:val="nil"/>
              <w:bottom w:val="single" w:sz="4" w:space="0" w:color="auto"/>
              <w:right w:val="single" w:sz="4" w:space="0" w:color="auto"/>
            </w:tcBorders>
            <w:noWrap/>
            <w:vAlign w:val="center"/>
          </w:tcPr>
          <w:p w:rsidR="008D3160" w:rsidRPr="008D3160" w:rsidRDefault="008D3160" w:rsidP="008E7C66">
            <w:pPr>
              <w:autoSpaceDE w:val="0"/>
              <w:autoSpaceDN w:val="0"/>
              <w:adjustRightInd w:val="0"/>
              <w:jc w:val="center"/>
              <w:rPr>
                <w:rFonts w:ascii="TimesNewRomanPSMT" w:hAnsi="TimesNewRomanPSMT" w:cs="TimesNewRomanPSMT"/>
                <w:b/>
                <w:bCs/>
                <w:sz w:val="24"/>
                <w:szCs w:val="24"/>
              </w:rPr>
            </w:pPr>
            <w:r w:rsidRPr="008D3160">
              <w:rPr>
                <w:rFonts w:ascii="TimesNewRomanPSMT" w:hAnsi="TimesNewRomanPSMT" w:cs="TimesNewRomanPSMT"/>
                <w:b/>
                <w:bCs/>
                <w:sz w:val="24"/>
                <w:szCs w:val="24"/>
              </w:rPr>
              <w:t>2,3</w:t>
            </w:r>
          </w:p>
        </w:tc>
        <w:tc>
          <w:tcPr>
            <w:tcW w:w="1234" w:type="dxa"/>
            <w:tcBorders>
              <w:top w:val="nil"/>
              <w:left w:val="nil"/>
              <w:bottom w:val="single" w:sz="4" w:space="0" w:color="auto"/>
              <w:right w:val="single" w:sz="4" w:space="0" w:color="auto"/>
            </w:tcBorders>
            <w:noWrap/>
            <w:vAlign w:val="center"/>
          </w:tcPr>
          <w:p w:rsidR="008D3160" w:rsidRPr="008D3160" w:rsidRDefault="008D3160" w:rsidP="008E7C66">
            <w:pPr>
              <w:autoSpaceDE w:val="0"/>
              <w:autoSpaceDN w:val="0"/>
              <w:adjustRightInd w:val="0"/>
              <w:jc w:val="center"/>
              <w:rPr>
                <w:rFonts w:ascii="TimesNewRomanPSMT" w:hAnsi="TimesNewRomanPSMT" w:cs="TimesNewRomanPSMT"/>
                <w:b/>
                <w:bCs/>
                <w:sz w:val="24"/>
                <w:szCs w:val="24"/>
              </w:rPr>
            </w:pPr>
            <w:r w:rsidRPr="008D3160">
              <w:rPr>
                <w:rFonts w:ascii="TimesNewRomanPSMT" w:hAnsi="TimesNewRomanPSMT" w:cs="TimesNewRomanPSMT"/>
                <w:b/>
                <w:bCs/>
                <w:sz w:val="24"/>
                <w:szCs w:val="24"/>
              </w:rPr>
              <w:t>31,8</w:t>
            </w:r>
          </w:p>
        </w:tc>
        <w:tc>
          <w:tcPr>
            <w:tcW w:w="1682" w:type="dxa"/>
            <w:tcBorders>
              <w:top w:val="nil"/>
              <w:left w:val="nil"/>
              <w:bottom w:val="single" w:sz="4" w:space="0" w:color="auto"/>
              <w:right w:val="single" w:sz="4" w:space="0" w:color="auto"/>
            </w:tcBorders>
            <w:noWrap/>
            <w:vAlign w:val="center"/>
          </w:tcPr>
          <w:p w:rsidR="008D3160" w:rsidRPr="008D3160" w:rsidRDefault="008D3160" w:rsidP="008E7C66">
            <w:pPr>
              <w:autoSpaceDE w:val="0"/>
              <w:autoSpaceDN w:val="0"/>
              <w:adjustRightInd w:val="0"/>
              <w:jc w:val="center"/>
              <w:rPr>
                <w:rFonts w:ascii="TimesNewRomanPSMT" w:hAnsi="TimesNewRomanPSMT" w:cs="TimesNewRomanPSMT"/>
                <w:b/>
                <w:bCs/>
                <w:sz w:val="24"/>
                <w:szCs w:val="24"/>
              </w:rPr>
            </w:pPr>
            <w:r w:rsidRPr="008D3160">
              <w:rPr>
                <w:rFonts w:ascii="TimesNewRomanPSMT" w:hAnsi="TimesNewRomanPSMT" w:cs="TimesNewRomanPSMT"/>
                <w:b/>
                <w:bCs/>
                <w:sz w:val="24"/>
                <w:szCs w:val="24"/>
              </w:rPr>
              <w:t>65,9</w:t>
            </w:r>
          </w:p>
        </w:tc>
      </w:tr>
      <w:tr w:rsidR="008D3160" w:rsidRPr="008D3160" w:rsidTr="00C67CD1">
        <w:trPr>
          <w:trHeight w:hRule="exact" w:val="340"/>
        </w:trPr>
        <w:tc>
          <w:tcPr>
            <w:tcW w:w="1888" w:type="dxa"/>
            <w:vMerge/>
            <w:tcBorders>
              <w:left w:val="single" w:sz="4" w:space="0" w:color="auto"/>
              <w:right w:val="single" w:sz="4" w:space="0" w:color="auto"/>
            </w:tcBorders>
            <w:vAlign w:val="center"/>
          </w:tcPr>
          <w:p w:rsidR="008D3160" w:rsidRPr="008D3160" w:rsidRDefault="008D3160" w:rsidP="008D3160">
            <w:pPr>
              <w:autoSpaceDE w:val="0"/>
              <w:autoSpaceDN w:val="0"/>
              <w:adjustRightInd w:val="0"/>
              <w:rPr>
                <w:rFonts w:ascii="TimesNewRomanPSMT" w:hAnsi="TimesNewRomanPSMT" w:cs="TimesNewRomanPSMT"/>
                <w:sz w:val="24"/>
                <w:szCs w:val="24"/>
              </w:rPr>
            </w:pPr>
          </w:p>
        </w:tc>
        <w:tc>
          <w:tcPr>
            <w:tcW w:w="1192" w:type="dxa"/>
            <w:tcBorders>
              <w:top w:val="nil"/>
              <w:left w:val="nil"/>
              <w:bottom w:val="single" w:sz="4" w:space="0" w:color="auto"/>
              <w:right w:val="single" w:sz="4" w:space="0" w:color="auto"/>
            </w:tcBorders>
            <w:vAlign w:val="bottom"/>
          </w:tcPr>
          <w:p w:rsidR="008D3160" w:rsidRPr="008D3160" w:rsidRDefault="008D3160" w:rsidP="008D3160">
            <w:pPr>
              <w:autoSpaceDE w:val="0"/>
              <w:autoSpaceDN w:val="0"/>
              <w:adjustRightInd w:val="0"/>
              <w:rPr>
                <w:rFonts w:ascii="TimesNewRomanPSMT" w:hAnsi="TimesNewRomanPSMT" w:cs="TimesNewRomanPSMT"/>
                <w:b/>
                <w:bCs/>
                <w:sz w:val="24"/>
                <w:szCs w:val="24"/>
              </w:rPr>
            </w:pPr>
            <w:r w:rsidRPr="008D3160">
              <w:rPr>
                <w:rFonts w:ascii="TimesNewRomanPSMT" w:hAnsi="TimesNewRomanPSMT" w:cs="TimesNewRomanPSMT"/>
                <w:b/>
                <w:bCs/>
                <w:sz w:val="24"/>
                <w:szCs w:val="24"/>
              </w:rPr>
              <w:t>2010/11</w:t>
            </w:r>
          </w:p>
        </w:tc>
        <w:tc>
          <w:tcPr>
            <w:tcW w:w="1220" w:type="dxa"/>
            <w:tcBorders>
              <w:top w:val="nil"/>
              <w:left w:val="nil"/>
              <w:bottom w:val="single" w:sz="4" w:space="0" w:color="auto"/>
              <w:right w:val="single" w:sz="4" w:space="0" w:color="auto"/>
            </w:tcBorders>
            <w:noWrap/>
            <w:vAlign w:val="center"/>
          </w:tcPr>
          <w:p w:rsidR="008D3160" w:rsidRPr="008D3160" w:rsidRDefault="008D3160" w:rsidP="008E7C66">
            <w:pPr>
              <w:autoSpaceDE w:val="0"/>
              <w:autoSpaceDN w:val="0"/>
              <w:adjustRightInd w:val="0"/>
              <w:jc w:val="center"/>
              <w:rPr>
                <w:rFonts w:ascii="TimesNewRomanPSMT" w:hAnsi="TimesNewRomanPSMT" w:cs="TimesNewRomanPSMT"/>
                <w:b/>
                <w:bCs/>
                <w:sz w:val="24"/>
                <w:szCs w:val="24"/>
              </w:rPr>
            </w:pPr>
            <w:r w:rsidRPr="008D3160">
              <w:rPr>
                <w:rFonts w:ascii="TimesNewRomanPSMT" w:hAnsi="TimesNewRomanPSMT" w:cs="TimesNewRomanPSMT"/>
                <w:b/>
                <w:bCs/>
                <w:sz w:val="24"/>
                <w:szCs w:val="24"/>
              </w:rPr>
              <w:t>18,2</w:t>
            </w:r>
          </w:p>
        </w:tc>
        <w:tc>
          <w:tcPr>
            <w:tcW w:w="1234" w:type="dxa"/>
            <w:tcBorders>
              <w:top w:val="nil"/>
              <w:left w:val="nil"/>
              <w:bottom w:val="single" w:sz="4" w:space="0" w:color="auto"/>
              <w:right w:val="single" w:sz="4" w:space="0" w:color="auto"/>
            </w:tcBorders>
            <w:noWrap/>
            <w:vAlign w:val="center"/>
          </w:tcPr>
          <w:p w:rsidR="008D3160" w:rsidRPr="008D3160" w:rsidRDefault="008D3160" w:rsidP="008E7C66">
            <w:pPr>
              <w:autoSpaceDE w:val="0"/>
              <w:autoSpaceDN w:val="0"/>
              <w:adjustRightInd w:val="0"/>
              <w:jc w:val="center"/>
              <w:rPr>
                <w:rFonts w:ascii="TimesNewRomanPSMT" w:hAnsi="TimesNewRomanPSMT" w:cs="TimesNewRomanPSMT"/>
                <w:b/>
                <w:bCs/>
                <w:sz w:val="24"/>
                <w:szCs w:val="24"/>
              </w:rPr>
            </w:pPr>
            <w:r w:rsidRPr="008D3160">
              <w:rPr>
                <w:rFonts w:ascii="TimesNewRomanPSMT" w:hAnsi="TimesNewRomanPSMT" w:cs="TimesNewRomanPSMT"/>
                <w:b/>
                <w:bCs/>
                <w:sz w:val="24"/>
                <w:szCs w:val="24"/>
              </w:rPr>
              <w:t>35,0</w:t>
            </w:r>
          </w:p>
        </w:tc>
        <w:tc>
          <w:tcPr>
            <w:tcW w:w="1682" w:type="dxa"/>
            <w:tcBorders>
              <w:top w:val="nil"/>
              <w:left w:val="nil"/>
              <w:bottom w:val="single" w:sz="4" w:space="0" w:color="auto"/>
              <w:right w:val="single" w:sz="4" w:space="0" w:color="auto"/>
            </w:tcBorders>
            <w:noWrap/>
            <w:vAlign w:val="center"/>
          </w:tcPr>
          <w:p w:rsidR="008D3160" w:rsidRPr="008D3160" w:rsidRDefault="008D3160" w:rsidP="008E7C66">
            <w:pPr>
              <w:autoSpaceDE w:val="0"/>
              <w:autoSpaceDN w:val="0"/>
              <w:adjustRightInd w:val="0"/>
              <w:jc w:val="center"/>
              <w:rPr>
                <w:rFonts w:ascii="TimesNewRomanPSMT" w:hAnsi="TimesNewRomanPSMT" w:cs="TimesNewRomanPSMT"/>
                <w:b/>
                <w:bCs/>
                <w:sz w:val="24"/>
                <w:szCs w:val="24"/>
              </w:rPr>
            </w:pPr>
            <w:r w:rsidRPr="008D3160">
              <w:rPr>
                <w:rFonts w:ascii="TimesNewRomanPSMT" w:hAnsi="TimesNewRomanPSMT" w:cs="TimesNewRomanPSMT"/>
                <w:b/>
                <w:bCs/>
                <w:sz w:val="24"/>
                <w:szCs w:val="24"/>
              </w:rPr>
              <w:t>46,8</w:t>
            </w:r>
          </w:p>
        </w:tc>
      </w:tr>
      <w:tr w:rsidR="008D3160" w:rsidRPr="008D3160" w:rsidTr="00C67CD1">
        <w:trPr>
          <w:trHeight w:hRule="exact" w:val="340"/>
        </w:trPr>
        <w:tc>
          <w:tcPr>
            <w:tcW w:w="1888" w:type="dxa"/>
            <w:vMerge/>
            <w:tcBorders>
              <w:left w:val="single" w:sz="4" w:space="0" w:color="auto"/>
              <w:bottom w:val="single" w:sz="4" w:space="0" w:color="000000"/>
              <w:right w:val="single" w:sz="4" w:space="0" w:color="auto"/>
            </w:tcBorders>
            <w:vAlign w:val="center"/>
          </w:tcPr>
          <w:p w:rsidR="008D3160" w:rsidRPr="008D3160" w:rsidRDefault="008D3160" w:rsidP="008D3160">
            <w:pPr>
              <w:autoSpaceDE w:val="0"/>
              <w:autoSpaceDN w:val="0"/>
              <w:adjustRightInd w:val="0"/>
              <w:rPr>
                <w:rFonts w:ascii="TimesNewRomanPSMT" w:hAnsi="TimesNewRomanPSMT" w:cs="TimesNewRomanPSMT"/>
                <w:sz w:val="24"/>
                <w:szCs w:val="24"/>
              </w:rPr>
            </w:pPr>
          </w:p>
        </w:tc>
        <w:tc>
          <w:tcPr>
            <w:tcW w:w="1192" w:type="dxa"/>
            <w:tcBorders>
              <w:top w:val="single" w:sz="4" w:space="0" w:color="auto"/>
              <w:left w:val="nil"/>
              <w:bottom w:val="single" w:sz="4" w:space="0" w:color="auto"/>
              <w:right w:val="single" w:sz="4" w:space="0" w:color="auto"/>
            </w:tcBorders>
            <w:vAlign w:val="bottom"/>
          </w:tcPr>
          <w:p w:rsidR="008D3160" w:rsidRPr="008D3160" w:rsidRDefault="008D3160" w:rsidP="008D3160">
            <w:pPr>
              <w:autoSpaceDE w:val="0"/>
              <w:autoSpaceDN w:val="0"/>
              <w:adjustRightInd w:val="0"/>
              <w:rPr>
                <w:rFonts w:ascii="TimesNewRomanPSMT" w:hAnsi="TimesNewRomanPSMT" w:cs="TimesNewRomanPSMT"/>
                <w:b/>
                <w:bCs/>
                <w:sz w:val="24"/>
                <w:szCs w:val="24"/>
              </w:rPr>
            </w:pPr>
            <w:r w:rsidRPr="008D3160">
              <w:rPr>
                <w:rFonts w:ascii="TimesNewRomanPSMT" w:hAnsi="TimesNewRomanPSMT" w:cs="TimesNewRomanPSMT"/>
                <w:b/>
                <w:bCs/>
                <w:sz w:val="24"/>
                <w:szCs w:val="24"/>
              </w:rPr>
              <w:t>2011/12</w:t>
            </w:r>
          </w:p>
        </w:tc>
        <w:tc>
          <w:tcPr>
            <w:tcW w:w="1220" w:type="dxa"/>
            <w:tcBorders>
              <w:top w:val="nil"/>
              <w:left w:val="nil"/>
              <w:bottom w:val="single" w:sz="4" w:space="0" w:color="auto"/>
              <w:right w:val="single" w:sz="4" w:space="0" w:color="auto"/>
            </w:tcBorders>
            <w:noWrap/>
            <w:vAlign w:val="center"/>
          </w:tcPr>
          <w:p w:rsidR="008D3160" w:rsidRPr="008D3160" w:rsidRDefault="008D3160" w:rsidP="008E7C66">
            <w:pPr>
              <w:autoSpaceDE w:val="0"/>
              <w:autoSpaceDN w:val="0"/>
              <w:adjustRightInd w:val="0"/>
              <w:jc w:val="center"/>
              <w:rPr>
                <w:rFonts w:ascii="TimesNewRomanPSMT" w:hAnsi="TimesNewRomanPSMT" w:cs="TimesNewRomanPSMT"/>
                <w:b/>
                <w:bCs/>
                <w:sz w:val="24"/>
                <w:szCs w:val="24"/>
              </w:rPr>
            </w:pPr>
            <w:r w:rsidRPr="008D3160">
              <w:rPr>
                <w:rFonts w:ascii="TimesNewRomanPSMT" w:hAnsi="TimesNewRomanPSMT" w:cs="TimesNewRomanPSMT"/>
                <w:b/>
                <w:bCs/>
                <w:sz w:val="24"/>
                <w:szCs w:val="24"/>
              </w:rPr>
              <w:t>23,0</w:t>
            </w:r>
          </w:p>
        </w:tc>
        <w:tc>
          <w:tcPr>
            <w:tcW w:w="1234" w:type="dxa"/>
            <w:tcBorders>
              <w:top w:val="nil"/>
              <w:left w:val="nil"/>
              <w:bottom w:val="single" w:sz="4" w:space="0" w:color="auto"/>
              <w:right w:val="single" w:sz="4" w:space="0" w:color="auto"/>
            </w:tcBorders>
            <w:noWrap/>
            <w:vAlign w:val="center"/>
          </w:tcPr>
          <w:p w:rsidR="008D3160" w:rsidRPr="008D3160" w:rsidRDefault="008D3160" w:rsidP="008E7C66">
            <w:pPr>
              <w:autoSpaceDE w:val="0"/>
              <w:autoSpaceDN w:val="0"/>
              <w:adjustRightInd w:val="0"/>
              <w:jc w:val="center"/>
              <w:rPr>
                <w:rFonts w:ascii="TimesNewRomanPSMT" w:hAnsi="TimesNewRomanPSMT" w:cs="TimesNewRomanPSMT"/>
                <w:b/>
                <w:bCs/>
                <w:sz w:val="24"/>
                <w:szCs w:val="24"/>
              </w:rPr>
            </w:pPr>
            <w:r w:rsidRPr="008D3160">
              <w:rPr>
                <w:rFonts w:ascii="TimesNewRomanPSMT" w:hAnsi="TimesNewRomanPSMT" w:cs="TimesNewRomanPSMT"/>
                <w:b/>
                <w:bCs/>
                <w:sz w:val="24"/>
                <w:szCs w:val="24"/>
              </w:rPr>
              <w:t>38,1</w:t>
            </w:r>
          </w:p>
        </w:tc>
        <w:tc>
          <w:tcPr>
            <w:tcW w:w="1682" w:type="dxa"/>
            <w:tcBorders>
              <w:top w:val="nil"/>
              <w:left w:val="nil"/>
              <w:bottom w:val="single" w:sz="4" w:space="0" w:color="auto"/>
              <w:right w:val="single" w:sz="4" w:space="0" w:color="auto"/>
            </w:tcBorders>
            <w:noWrap/>
            <w:vAlign w:val="center"/>
          </w:tcPr>
          <w:p w:rsidR="008D3160" w:rsidRPr="008D3160" w:rsidRDefault="008D3160" w:rsidP="008E7C66">
            <w:pPr>
              <w:autoSpaceDE w:val="0"/>
              <w:autoSpaceDN w:val="0"/>
              <w:adjustRightInd w:val="0"/>
              <w:jc w:val="center"/>
              <w:rPr>
                <w:rFonts w:ascii="TimesNewRomanPSMT" w:hAnsi="TimesNewRomanPSMT" w:cs="TimesNewRomanPSMT"/>
                <w:b/>
                <w:bCs/>
                <w:sz w:val="24"/>
                <w:szCs w:val="24"/>
              </w:rPr>
            </w:pPr>
            <w:r w:rsidRPr="008D3160">
              <w:rPr>
                <w:rFonts w:ascii="TimesNewRomanPSMT" w:hAnsi="TimesNewRomanPSMT" w:cs="TimesNewRomanPSMT"/>
                <w:b/>
                <w:bCs/>
                <w:sz w:val="24"/>
                <w:szCs w:val="24"/>
              </w:rPr>
              <w:t>38,9</w:t>
            </w:r>
          </w:p>
        </w:tc>
      </w:tr>
      <w:tr w:rsidR="008D3160" w:rsidRPr="008D3160" w:rsidTr="00C67CD1">
        <w:trPr>
          <w:trHeight w:hRule="exact" w:val="340"/>
        </w:trPr>
        <w:tc>
          <w:tcPr>
            <w:tcW w:w="1888" w:type="dxa"/>
            <w:vMerge w:val="restart"/>
            <w:tcBorders>
              <w:top w:val="nil"/>
              <w:left w:val="single" w:sz="4" w:space="0" w:color="auto"/>
              <w:right w:val="single" w:sz="4" w:space="0" w:color="auto"/>
            </w:tcBorders>
            <w:vAlign w:val="center"/>
          </w:tcPr>
          <w:p w:rsidR="008D3160" w:rsidRPr="008D3160" w:rsidRDefault="008D3160" w:rsidP="008D3160">
            <w:pPr>
              <w:autoSpaceDE w:val="0"/>
              <w:autoSpaceDN w:val="0"/>
              <w:adjustRightInd w:val="0"/>
              <w:rPr>
                <w:rFonts w:ascii="TimesNewRomanPSMT" w:hAnsi="TimesNewRomanPSMT" w:cs="TimesNewRomanPSMT"/>
                <w:sz w:val="24"/>
                <w:szCs w:val="24"/>
              </w:rPr>
            </w:pPr>
            <w:r w:rsidRPr="008D3160">
              <w:rPr>
                <w:rFonts w:ascii="TimesNewRomanPSMT" w:hAnsi="TimesNewRomanPSMT" w:cs="TimesNewRomanPSMT"/>
                <w:sz w:val="24"/>
                <w:szCs w:val="24"/>
              </w:rPr>
              <w:t>Отделение прикладной</w:t>
            </w:r>
          </w:p>
          <w:p w:rsidR="008D3160" w:rsidRPr="008D3160" w:rsidRDefault="008D3160" w:rsidP="008D3160">
            <w:pPr>
              <w:autoSpaceDE w:val="0"/>
              <w:autoSpaceDN w:val="0"/>
              <w:adjustRightInd w:val="0"/>
              <w:rPr>
                <w:rFonts w:ascii="TimesNewRomanPSMT" w:hAnsi="TimesNewRomanPSMT" w:cs="TimesNewRomanPSMT"/>
                <w:sz w:val="24"/>
                <w:szCs w:val="24"/>
              </w:rPr>
            </w:pPr>
            <w:r w:rsidRPr="008D3160">
              <w:rPr>
                <w:rFonts w:ascii="TimesNewRomanPSMT" w:hAnsi="TimesNewRomanPSMT" w:cs="TimesNewRomanPSMT"/>
                <w:sz w:val="24"/>
                <w:szCs w:val="24"/>
              </w:rPr>
              <w:t>политологии</w:t>
            </w:r>
          </w:p>
        </w:tc>
        <w:tc>
          <w:tcPr>
            <w:tcW w:w="1192" w:type="dxa"/>
            <w:tcBorders>
              <w:top w:val="single" w:sz="4" w:space="0" w:color="auto"/>
              <w:left w:val="nil"/>
              <w:bottom w:val="nil"/>
              <w:right w:val="single" w:sz="4" w:space="0" w:color="auto"/>
            </w:tcBorders>
            <w:vAlign w:val="bottom"/>
          </w:tcPr>
          <w:p w:rsidR="008D3160" w:rsidRPr="008D3160" w:rsidRDefault="008D3160" w:rsidP="008D3160">
            <w:pPr>
              <w:autoSpaceDE w:val="0"/>
              <w:autoSpaceDN w:val="0"/>
              <w:adjustRightInd w:val="0"/>
              <w:rPr>
                <w:rFonts w:ascii="TimesNewRomanPSMT" w:hAnsi="TimesNewRomanPSMT" w:cs="TimesNewRomanPSMT"/>
                <w:b/>
                <w:bCs/>
                <w:sz w:val="24"/>
                <w:szCs w:val="24"/>
              </w:rPr>
            </w:pPr>
            <w:r w:rsidRPr="008D3160">
              <w:rPr>
                <w:rFonts w:ascii="TimesNewRomanPSMT" w:hAnsi="TimesNewRomanPSMT" w:cs="TimesNewRomanPSMT"/>
                <w:b/>
                <w:bCs/>
                <w:sz w:val="24"/>
                <w:szCs w:val="24"/>
              </w:rPr>
              <w:t>2008/09</w:t>
            </w:r>
          </w:p>
        </w:tc>
        <w:tc>
          <w:tcPr>
            <w:tcW w:w="1220" w:type="dxa"/>
            <w:tcBorders>
              <w:top w:val="nil"/>
              <w:left w:val="nil"/>
              <w:bottom w:val="single" w:sz="4" w:space="0" w:color="auto"/>
              <w:right w:val="single" w:sz="4" w:space="0" w:color="auto"/>
            </w:tcBorders>
            <w:noWrap/>
            <w:vAlign w:val="center"/>
          </w:tcPr>
          <w:p w:rsidR="008D3160" w:rsidRPr="008D3160" w:rsidRDefault="008D3160" w:rsidP="008E7C66">
            <w:pPr>
              <w:autoSpaceDE w:val="0"/>
              <w:autoSpaceDN w:val="0"/>
              <w:adjustRightInd w:val="0"/>
              <w:jc w:val="center"/>
              <w:rPr>
                <w:rFonts w:ascii="TimesNewRomanPSMT" w:hAnsi="TimesNewRomanPSMT" w:cs="TimesNewRomanPSMT"/>
                <w:b/>
                <w:bCs/>
                <w:sz w:val="24"/>
                <w:szCs w:val="24"/>
              </w:rPr>
            </w:pPr>
            <w:r w:rsidRPr="008D3160">
              <w:rPr>
                <w:rFonts w:ascii="TimesNewRomanPSMT" w:hAnsi="TimesNewRomanPSMT" w:cs="TimesNewRomanPSMT"/>
                <w:b/>
                <w:bCs/>
                <w:sz w:val="24"/>
                <w:szCs w:val="24"/>
              </w:rPr>
              <w:t>50</w:t>
            </w:r>
          </w:p>
        </w:tc>
        <w:tc>
          <w:tcPr>
            <w:tcW w:w="1234" w:type="dxa"/>
            <w:tcBorders>
              <w:top w:val="nil"/>
              <w:left w:val="nil"/>
              <w:bottom w:val="single" w:sz="4" w:space="0" w:color="auto"/>
              <w:right w:val="single" w:sz="4" w:space="0" w:color="auto"/>
            </w:tcBorders>
            <w:noWrap/>
            <w:vAlign w:val="center"/>
          </w:tcPr>
          <w:p w:rsidR="008D3160" w:rsidRPr="008D3160" w:rsidRDefault="008D3160" w:rsidP="008E7C66">
            <w:pPr>
              <w:autoSpaceDE w:val="0"/>
              <w:autoSpaceDN w:val="0"/>
              <w:adjustRightInd w:val="0"/>
              <w:jc w:val="center"/>
              <w:rPr>
                <w:rFonts w:ascii="TimesNewRomanPSMT" w:hAnsi="TimesNewRomanPSMT" w:cs="TimesNewRomanPSMT"/>
                <w:b/>
                <w:bCs/>
                <w:sz w:val="24"/>
                <w:szCs w:val="24"/>
              </w:rPr>
            </w:pPr>
            <w:r w:rsidRPr="008D3160">
              <w:rPr>
                <w:rFonts w:ascii="TimesNewRomanPSMT" w:hAnsi="TimesNewRomanPSMT" w:cs="TimesNewRomanPSMT"/>
                <w:b/>
                <w:bCs/>
                <w:sz w:val="24"/>
                <w:szCs w:val="24"/>
              </w:rPr>
              <w:t>10,3</w:t>
            </w:r>
          </w:p>
        </w:tc>
        <w:tc>
          <w:tcPr>
            <w:tcW w:w="1682" w:type="dxa"/>
            <w:tcBorders>
              <w:top w:val="nil"/>
              <w:left w:val="nil"/>
              <w:bottom w:val="single" w:sz="4" w:space="0" w:color="auto"/>
              <w:right w:val="single" w:sz="4" w:space="0" w:color="auto"/>
            </w:tcBorders>
            <w:noWrap/>
            <w:vAlign w:val="center"/>
          </w:tcPr>
          <w:p w:rsidR="008D3160" w:rsidRPr="008D3160" w:rsidRDefault="008D3160" w:rsidP="008E7C66">
            <w:pPr>
              <w:autoSpaceDE w:val="0"/>
              <w:autoSpaceDN w:val="0"/>
              <w:adjustRightInd w:val="0"/>
              <w:jc w:val="center"/>
              <w:rPr>
                <w:rFonts w:ascii="TimesNewRomanPSMT" w:hAnsi="TimesNewRomanPSMT" w:cs="TimesNewRomanPSMT"/>
                <w:b/>
                <w:bCs/>
                <w:sz w:val="24"/>
                <w:szCs w:val="24"/>
              </w:rPr>
            </w:pPr>
            <w:r w:rsidRPr="008D3160">
              <w:rPr>
                <w:rFonts w:ascii="TimesNewRomanPSMT" w:hAnsi="TimesNewRomanPSMT" w:cs="TimesNewRomanPSMT"/>
                <w:b/>
                <w:bCs/>
                <w:sz w:val="24"/>
                <w:szCs w:val="24"/>
              </w:rPr>
              <w:t>39,7</w:t>
            </w:r>
          </w:p>
        </w:tc>
      </w:tr>
      <w:tr w:rsidR="008D3160" w:rsidRPr="008D3160" w:rsidTr="00C67CD1">
        <w:trPr>
          <w:trHeight w:hRule="exact" w:val="340"/>
        </w:trPr>
        <w:tc>
          <w:tcPr>
            <w:tcW w:w="1888" w:type="dxa"/>
            <w:vMerge/>
            <w:tcBorders>
              <w:left w:val="single" w:sz="4" w:space="0" w:color="auto"/>
              <w:right w:val="single" w:sz="4" w:space="0" w:color="auto"/>
            </w:tcBorders>
            <w:vAlign w:val="center"/>
          </w:tcPr>
          <w:p w:rsidR="008D3160" w:rsidRPr="008D3160" w:rsidRDefault="008D3160" w:rsidP="008D3160">
            <w:pPr>
              <w:autoSpaceDE w:val="0"/>
              <w:autoSpaceDN w:val="0"/>
              <w:adjustRightInd w:val="0"/>
              <w:rPr>
                <w:rFonts w:ascii="TimesNewRomanPSMT" w:hAnsi="TimesNewRomanPSMT" w:cs="TimesNewRomanPSMT"/>
                <w:sz w:val="24"/>
                <w:szCs w:val="24"/>
              </w:rPr>
            </w:pPr>
          </w:p>
        </w:tc>
        <w:tc>
          <w:tcPr>
            <w:tcW w:w="1192" w:type="dxa"/>
            <w:tcBorders>
              <w:top w:val="single" w:sz="4" w:space="0" w:color="auto"/>
              <w:left w:val="nil"/>
              <w:bottom w:val="single" w:sz="4" w:space="0" w:color="auto"/>
              <w:right w:val="single" w:sz="4" w:space="0" w:color="auto"/>
            </w:tcBorders>
            <w:vAlign w:val="bottom"/>
          </w:tcPr>
          <w:p w:rsidR="008D3160" w:rsidRPr="008D3160" w:rsidRDefault="008D3160" w:rsidP="008D3160">
            <w:pPr>
              <w:autoSpaceDE w:val="0"/>
              <w:autoSpaceDN w:val="0"/>
              <w:adjustRightInd w:val="0"/>
              <w:rPr>
                <w:rFonts w:ascii="TimesNewRomanPSMT" w:hAnsi="TimesNewRomanPSMT" w:cs="TimesNewRomanPSMT"/>
                <w:b/>
                <w:bCs/>
                <w:sz w:val="24"/>
                <w:szCs w:val="24"/>
              </w:rPr>
            </w:pPr>
            <w:r w:rsidRPr="008D3160">
              <w:rPr>
                <w:rFonts w:ascii="TimesNewRomanPSMT" w:hAnsi="TimesNewRomanPSMT" w:cs="TimesNewRomanPSMT"/>
                <w:b/>
                <w:bCs/>
                <w:sz w:val="24"/>
                <w:szCs w:val="24"/>
              </w:rPr>
              <w:t>2009/10</w:t>
            </w:r>
          </w:p>
        </w:tc>
        <w:tc>
          <w:tcPr>
            <w:tcW w:w="1220" w:type="dxa"/>
            <w:tcBorders>
              <w:top w:val="nil"/>
              <w:left w:val="nil"/>
              <w:bottom w:val="single" w:sz="4" w:space="0" w:color="auto"/>
              <w:right w:val="single" w:sz="4" w:space="0" w:color="auto"/>
            </w:tcBorders>
            <w:noWrap/>
            <w:vAlign w:val="center"/>
          </w:tcPr>
          <w:p w:rsidR="008D3160" w:rsidRPr="008D3160" w:rsidRDefault="008D3160" w:rsidP="008E7C66">
            <w:pPr>
              <w:autoSpaceDE w:val="0"/>
              <w:autoSpaceDN w:val="0"/>
              <w:adjustRightInd w:val="0"/>
              <w:jc w:val="center"/>
              <w:rPr>
                <w:rFonts w:ascii="TimesNewRomanPSMT" w:hAnsi="TimesNewRomanPSMT" w:cs="TimesNewRomanPSMT"/>
                <w:b/>
                <w:bCs/>
                <w:sz w:val="24"/>
                <w:szCs w:val="24"/>
              </w:rPr>
            </w:pPr>
            <w:r w:rsidRPr="008D3160">
              <w:rPr>
                <w:rFonts w:ascii="TimesNewRomanPSMT" w:hAnsi="TimesNewRomanPSMT" w:cs="TimesNewRomanPSMT"/>
                <w:b/>
                <w:bCs/>
                <w:sz w:val="24"/>
                <w:szCs w:val="24"/>
              </w:rPr>
              <w:t>35,2</w:t>
            </w:r>
          </w:p>
        </w:tc>
        <w:tc>
          <w:tcPr>
            <w:tcW w:w="1234" w:type="dxa"/>
            <w:tcBorders>
              <w:top w:val="nil"/>
              <w:left w:val="nil"/>
              <w:bottom w:val="single" w:sz="4" w:space="0" w:color="auto"/>
              <w:right w:val="single" w:sz="4" w:space="0" w:color="auto"/>
            </w:tcBorders>
            <w:noWrap/>
            <w:vAlign w:val="center"/>
          </w:tcPr>
          <w:p w:rsidR="008D3160" w:rsidRPr="008D3160" w:rsidRDefault="008D3160" w:rsidP="008E7C66">
            <w:pPr>
              <w:autoSpaceDE w:val="0"/>
              <w:autoSpaceDN w:val="0"/>
              <w:adjustRightInd w:val="0"/>
              <w:jc w:val="center"/>
              <w:rPr>
                <w:rFonts w:ascii="TimesNewRomanPSMT" w:hAnsi="TimesNewRomanPSMT" w:cs="TimesNewRomanPSMT"/>
                <w:b/>
                <w:bCs/>
                <w:sz w:val="24"/>
                <w:szCs w:val="24"/>
              </w:rPr>
            </w:pPr>
            <w:r w:rsidRPr="008D3160">
              <w:rPr>
                <w:rFonts w:ascii="TimesNewRomanPSMT" w:hAnsi="TimesNewRomanPSMT" w:cs="TimesNewRomanPSMT"/>
                <w:b/>
                <w:bCs/>
                <w:sz w:val="24"/>
                <w:szCs w:val="24"/>
              </w:rPr>
              <w:t>42,6</w:t>
            </w:r>
          </w:p>
        </w:tc>
        <w:tc>
          <w:tcPr>
            <w:tcW w:w="1682" w:type="dxa"/>
            <w:tcBorders>
              <w:top w:val="nil"/>
              <w:left w:val="nil"/>
              <w:bottom w:val="single" w:sz="4" w:space="0" w:color="auto"/>
              <w:right w:val="single" w:sz="4" w:space="0" w:color="auto"/>
            </w:tcBorders>
            <w:noWrap/>
            <w:vAlign w:val="center"/>
          </w:tcPr>
          <w:p w:rsidR="008D3160" w:rsidRPr="008D3160" w:rsidRDefault="008D3160" w:rsidP="008E7C66">
            <w:pPr>
              <w:autoSpaceDE w:val="0"/>
              <w:autoSpaceDN w:val="0"/>
              <w:adjustRightInd w:val="0"/>
              <w:jc w:val="center"/>
              <w:rPr>
                <w:rFonts w:ascii="TimesNewRomanPSMT" w:hAnsi="TimesNewRomanPSMT" w:cs="TimesNewRomanPSMT"/>
                <w:b/>
                <w:bCs/>
                <w:sz w:val="24"/>
                <w:szCs w:val="24"/>
              </w:rPr>
            </w:pPr>
            <w:r w:rsidRPr="008D3160">
              <w:rPr>
                <w:rFonts w:ascii="TimesNewRomanPSMT" w:hAnsi="TimesNewRomanPSMT" w:cs="TimesNewRomanPSMT"/>
                <w:b/>
                <w:bCs/>
                <w:sz w:val="24"/>
                <w:szCs w:val="24"/>
              </w:rPr>
              <w:t>22,2</w:t>
            </w:r>
          </w:p>
        </w:tc>
      </w:tr>
      <w:tr w:rsidR="008D3160" w:rsidRPr="008D3160" w:rsidTr="00C67CD1">
        <w:trPr>
          <w:trHeight w:hRule="exact" w:val="340"/>
        </w:trPr>
        <w:tc>
          <w:tcPr>
            <w:tcW w:w="1888" w:type="dxa"/>
            <w:vMerge/>
            <w:tcBorders>
              <w:left w:val="single" w:sz="4" w:space="0" w:color="auto"/>
              <w:right w:val="single" w:sz="4" w:space="0" w:color="auto"/>
            </w:tcBorders>
            <w:vAlign w:val="center"/>
          </w:tcPr>
          <w:p w:rsidR="008D3160" w:rsidRPr="008D3160" w:rsidRDefault="008D3160" w:rsidP="008D3160">
            <w:pPr>
              <w:autoSpaceDE w:val="0"/>
              <w:autoSpaceDN w:val="0"/>
              <w:adjustRightInd w:val="0"/>
              <w:rPr>
                <w:rFonts w:ascii="TimesNewRomanPSMT" w:hAnsi="TimesNewRomanPSMT" w:cs="TimesNewRomanPSMT"/>
                <w:sz w:val="24"/>
                <w:szCs w:val="24"/>
              </w:rPr>
            </w:pPr>
          </w:p>
        </w:tc>
        <w:tc>
          <w:tcPr>
            <w:tcW w:w="1192" w:type="dxa"/>
            <w:tcBorders>
              <w:top w:val="nil"/>
              <w:left w:val="nil"/>
              <w:bottom w:val="single" w:sz="4" w:space="0" w:color="auto"/>
              <w:right w:val="single" w:sz="4" w:space="0" w:color="auto"/>
            </w:tcBorders>
            <w:vAlign w:val="bottom"/>
          </w:tcPr>
          <w:p w:rsidR="008D3160" w:rsidRPr="008D3160" w:rsidRDefault="008D3160" w:rsidP="008D3160">
            <w:pPr>
              <w:autoSpaceDE w:val="0"/>
              <w:autoSpaceDN w:val="0"/>
              <w:adjustRightInd w:val="0"/>
              <w:rPr>
                <w:rFonts w:ascii="TimesNewRomanPSMT" w:hAnsi="TimesNewRomanPSMT" w:cs="TimesNewRomanPSMT"/>
                <w:b/>
                <w:bCs/>
                <w:sz w:val="24"/>
                <w:szCs w:val="24"/>
              </w:rPr>
            </w:pPr>
            <w:r w:rsidRPr="008D3160">
              <w:rPr>
                <w:rFonts w:ascii="TimesNewRomanPSMT" w:hAnsi="TimesNewRomanPSMT" w:cs="TimesNewRomanPSMT"/>
                <w:b/>
                <w:bCs/>
                <w:sz w:val="24"/>
                <w:szCs w:val="24"/>
              </w:rPr>
              <w:t>2010/11</w:t>
            </w:r>
          </w:p>
        </w:tc>
        <w:tc>
          <w:tcPr>
            <w:tcW w:w="1220" w:type="dxa"/>
            <w:tcBorders>
              <w:top w:val="nil"/>
              <w:left w:val="nil"/>
              <w:bottom w:val="single" w:sz="4" w:space="0" w:color="auto"/>
              <w:right w:val="single" w:sz="4" w:space="0" w:color="auto"/>
            </w:tcBorders>
            <w:noWrap/>
            <w:vAlign w:val="center"/>
          </w:tcPr>
          <w:p w:rsidR="008D3160" w:rsidRPr="008D3160" w:rsidRDefault="008D3160" w:rsidP="008E7C66">
            <w:pPr>
              <w:autoSpaceDE w:val="0"/>
              <w:autoSpaceDN w:val="0"/>
              <w:adjustRightInd w:val="0"/>
              <w:jc w:val="center"/>
              <w:rPr>
                <w:rFonts w:ascii="TimesNewRomanPSMT" w:hAnsi="TimesNewRomanPSMT" w:cs="TimesNewRomanPSMT"/>
                <w:b/>
                <w:bCs/>
                <w:sz w:val="24"/>
                <w:szCs w:val="24"/>
              </w:rPr>
            </w:pPr>
            <w:r w:rsidRPr="008D3160">
              <w:rPr>
                <w:rFonts w:ascii="TimesNewRomanPSMT" w:hAnsi="TimesNewRomanPSMT" w:cs="TimesNewRomanPSMT"/>
                <w:b/>
                <w:bCs/>
                <w:sz w:val="24"/>
                <w:szCs w:val="24"/>
              </w:rPr>
              <w:t>29,2</w:t>
            </w:r>
          </w:p>
        </w:tc>
        <w:tc>
          <w:tcPr>
            <w:tcW w:w="1234" w:type="dxa"/>
            <w:tcBorders>
              <w:top w:val="nil"/>
              <w:left w:val="nil"/>
              <w:bottom w:val="single" w:sz="4" w:space="0" w:color="auto"/>
              <w:right w:val="single" w:sz="4" w:space="0" w:color="auto"/>
            </w:tcBorders>
            <w:noWrap/>
            <w:vAlign w:val="center"/>
          </w:tcPr>
          <w:p w:rsidR="008D3160" w:rsidRPr="008D3160" w:rsidRDefault="008D3160" w:rsidP="008E7C66">
            <w:pPr>
              <w:autoSpaceDE w:val="0"/>
              <w:autoSpaceDN w:val="0"/>
              <w:adjustRightInd w:val="0"/>
              <w:jc w:val="center"/>
              <w:rPr>
                <w:rFonts w:ascii="TimesNewRomanPSMT" w:hAnsi="TimesNewRomanPSMT" w:cs="TimesNewRomanPSMT"/>
                <w:b/>
                <w:bCs/>
                <w:sz w:val="24"/>
                <w:szCs w:val="24"/>
              </w:rPr>
            </w:pPr>
            <w:r w:rsidRPr="008D3160">
              <w:rPr>
                <w:rFonts w:ascii="TimesNewRomanPSMT" w:hAnsi="TimesNewRomanPSMT" w:cs="TimesNewRomanPSMT"/>
                <w:b/>
                <w:bCs/>
                <w:sz w:val="24"/>
                <w:szCs w:val="24"/>
              </w:rPr>
              <w:t>26,2</w:t>
            </w:r>
          </w:p>
        </w:tc>
        <w:tc>
          <w:tcPr>
            <w:tcW w:w="1682" w:type="dxa"/>
            <w:tcBorders>
              <w:top w:val="nil"/>
              <w:left w:val="nil"/>
              <w:bottom w:val="single" w:sz="4" w:space="0" w:color="auto"/>
              <w:right w:val="single" w:sz="4" w:space="0" w:color="auto"/>
            </w:tcBorders>
            <w:noWrap/>
            <w:vAlign w:val="center"/>
          </w:tcPr>
          <w:p w:rsidR="008D3160" w:rsidRPr="008D3160" w:rsidRDefault="008D3160" w:rsidP="008E7C66">
            <w:pPr>
              <w:autoSpaceDE w:val="0"/>
              <w:autoSpaceDN w:val="0"/>
              <w:adjustRightInd w:val="0"/>
              <w:jc w:val="center"/>
              <w:rPr>
                <w:rFonts w:ascii="TimesNewRomanPSMT" w:hAnsi="TimesNewRomanPSMT" w:cs="TimesNewRomanPSMT"/>
                <w:b/>
                <w:bCs/>
                <w:sz w:val="24"/>
                <w:szCs w:val="24"/>
              </w:rPr>
            </w:pPr>
            <w:r w:rsidRPr="008D3160">
              <w:rPr>
                <w:rFonts w:ascii="TimesNewRomanPSMT" w:hAnsi="TimesNewRomanPSMT" w:cs="TimesNewRomanPSMT"/>
                <w:b/>
                <w:bCs/>
                <w:sz w:val="24"/>
                <w:szCs w:val="24"/>
              </w:rPr>
              <w:t>44,6</w:t>
            </w:r>
          </w:p>
        </w:tc>
      </w:tr>
      <w:tr w:rsidR="008D3160" w:rsidRPr="008D3160" w:rsidTr="00C67CD1">
        <w:trPr>
          <w:trHeight w:hRule="exact" w:val="340"/>
        </w:trPr>
        <w:tc>
          <w:tcPr>
            <w:tcW w:w="1888" w:type="dxa"/>
            <w:vMerge/>
            <w:tcBorders>
              <w:left w:val="single" w:sz="4" w:space="0" w:color="auto"/>
              <w:bottom w:val="single" w:sz="4" w:space="0" w:color="auto"/>
              <w:right w:val="single" w:sz="4" w:space="0" w:color="auto"/>
            </w:tcBorders>
            <w:vAlign w:val="center"/>
          </w:tcPr>
          <w:p w:rsidR="008D3160" w:rsidRPr="008D3160" w:rsidRDefault="008D3160" w:rsidP="008D3160">
            <w:pPr>
              <w:autoSpaceDE w:val="0"/>
              <w:autoSpaceDN w:val="0"/>
              <w:adjustRightInd w:val="0"/>
              <w:rPr>
                <w:rFonts w:ascii="TimesNewRomanPSMT" w:hAnsi="TimesNewRomanPSMT" w:cs="TimesNewRomanPSMT"/>
                <w:sz w:val="24"/>
                <w:szCs w:val="24"/>
              </w:rPr>
            </w:pPr>
          </w:p>
        </w:tc>
        <w:tc>
          <w:tcPr>
            <w:tcW w:w="1192" w:type="dxa"/>
            <w:tcBorders>
              <w:top w:val="single" w:sz="4" w:space="0" w:color="auto"/>
              <w:left w:val="nil"/>
              <w:bottom w:val="single" w:sz="4" w:space="0" w:color="auto"/>
              <w:right w:val="single" w:sz="4" w:space="0" w:color="auto"/>
            </w:tcBorders>
            <w:vAlign w:val="bottom"/>
          </w:tcPr>
          <w:p w:rsidR="008D3160" w:rsidRPr="008D3160" w:rsidRDefault="008D3160" w:rsidP="008D3160">
            <w:pPr>
              <w:autoSpaceDE w:val="0"/>
              <w:autoSpaceDN w:val="0"/>
              <w:adjustRightInd w:val="0"/>
              <w:rPr>
                <w:rFonts w:ascii="TimesNewRomanPSMT" w:hAnsi="TimesNewRomanPSMT" w:cs="TimesNewRomanPSMT"/>
                <w:b/>
                <w:bCs/>
                <w:sz w:val="24"/>
                <w:szCs w:val="24"/>
              </w:rPr>
            </w:pPr>
            <w:r w:rsidRPr="008D3160">
              <w:rPr>
                <w:rFonts w:ascii="TimesNewRomanPSMT" w:hAnsi="TimesNewRomanPSMT" w:cs="TimesNewRomanPSMT"/>
                <w:b/>
                <w:bCs/>
                <w:sz w:val="24"/>
                <w:szCs w:val="24"/>
              </w:rPr>
              <w:t>2011/12</w:t>
            </w:r>
          </w:p>
        </w:tc>
        <w:tc>
          <w:tcPr>
            <w:tcW w:w="1220" w:type="dxa"/>
            <w:tcBorders>
              <w:top w:val="nil"/>
              <w:left w:val="nil"/>
              <w:bottom w:val="single" w:sz="4" w:space="0" w:color="auto"/>
              <w:right w:val="single" w:sz="4" w:space="0" w:color="auto"/>
            </w:tcBorders>
            <w:noWrap/>
            <w:vAlign w:val="center"/>
          </w:tcPr>
          <w:p w:rsidR="008D3160" w:rsidRPr="008D3160" w:rsidRDefault="008D3160" w:rsidP="008E7C66">
            <w:pPr>
              <w:autoSpaceDE w:val="0"/>
              <w:autoSpaceDN w:val="0"/>
              <w:adjustRightInd w:val="0"/>
              <w:jc w:val="center"/>
              <w:rPr>
                <w:rFonts w:ascii="TimesNewRomanPSMT" w:hAnsi="TimesNewRomanPSMT" w:cs="TimesNewRomanPSMT"/>
                <w:b/>
                <w:bCs/>
                <w:sz w:val="24"/>
                <w:szCs w:val="24"/>
              </w:rPr>
            </w:pPr>
            <w:r w:rsidRPr="008D3160">
              <w:rPr>
                <w:rFonts w:ascii="TimesNewRomanPSMT" w:hAnsi="TimesNewRomanPSMT" w:cs="TimesNewRomanPSMT"/>
                <w:b/>
                <w:bCs/>
                <w:sz w:val="24"/>
                <w:szCs w:val="24"/>
              </w:rPr>
              <w:t>32,9</w:t>
            </w:r>
          </w:p>
        </w:tc>
        <w:tc>
          <w:tcPr>
            <w:tcW w:w="1234" w:type="dxa"/>
            <w:tcBorders>
              <w:top w:val="nil"/>
              <w:left w:val="nil"/>
              <w:bottom w:val="single" w:sz="4" w:space="0" w:color="auto"/>
              <w:right w:val="single" w:sz="4" w:space="0" w:color="auto"/>
            </w:tcBorders>
            <w:noWrap/>
            <w:vAlign w:val="center"/>
          </w:tcPr>
          <w:p w:rsidR="008D3160" w:rsidRPr="008D3160" w:rsidRDefault="008D3160" w:rsidP="008E7C66">
            <w:pPr>
              <w:autoSpaceDE w:val="0"/>
              <w:autoSpaceDN w:val="0"/>
              <w:adjustRightInd w:val="0"/>
              <w:jc w:val="center"/>
              <w:rPr>
                <w:rFonts w:ascii="TimesNewRomanPSMT" w:hAnsi="TimesNewRomanPSMT" w:cs="TimesNewRomanPSMT"/>
                <w:b/>
                <w:bCs/>
                <w:sz w:val="24"/>
                <w:szCs w:val="24"/>
              </w:rPr>
            </w:pPr>
            <w:r w:rsidRPr="008D3160">
              <w:rPr>
                <w:rFonts w:ascii="TimesNewRomanPSMT" w:hAnsi="TimesNewRomanPSMT" w:cs="TimesNewRomanPSMT"/>
                <w:b/>
                <w:bCs/>
                <w:sz w:val="24"/>
                <w:szCs w:val="24"/>
              </w:rPr>
              <w:t>28,9</w:t>
            </w:r>
          </w:p>
        </w:tc>
        <w:tc>
          <w:tcPr>
            <w:tcW w:w="1682" w:type="dxa"/>
            <w:tcBorders>
              <w:top w:val="nil"/>
              <w:left w:val="nil"/>
              <w:bottom w:val="single" w:sz="4" w:space="0" w:color="auto"/>
              <w:right w:val="single" w:sz="4" w:space="0" w:color="auto"/>
            </w:tcBorders>
            <w:noWrap/>
            <w:vAlign w:val="center"/>
          </w:tcPr>
          <w:p w:rsidR="008D3160" w:rsidRPr="008D3160" w:rsidRDefault="008D3160" w:rsidP="008E7C66">
            <w:pPr>
              <w:autoSpaceDE w:val="0"/>
              <w:autoSpaceDN w:val="0"/>
              <w:adjustRightInd w:val="0"/>
              <w:jc w:val="center"/>
              <w:rPr>
                <w:rFonts w:ascii="TimesNewRomanPSMT" w:hAnsi="TimesNewRomanPSMT" w:cs="TimesNewRomanPSMT"/>
                <w:b/>
                <w:bCs/>
                <w:sz w:val="24"/>
                <w:szCs w:val="24"/>
              </w:rPr>
            </w:pPr>
            <w:r w:rsidRPr="008D3160">
              <w:rPr>
                <w:rFonts w:ascii="TimesNewRomanPSMT" w:hAnsi="TimesNewRomanPSMT" w:cs="TimesNewRomanPSMT"/>
                <w:b/>
                <w:bCs/>
                <w:sz w:val="24"/>
                <w:szCs w:val="24"/>
              </w:rPr>
              <w:t>38,2</w:t>
            </w:r>
          </w:p>
        </w:tc>
      </w:tr>
      <w:tr w:rsidR="008D3160" w:rsidRPr="008D3160" w:rsidTr="00C67CD1">
        <w:trPr>
          <w:trHeight w:hRule="exact" w:val="340"/>
        </w:trPr>
        <w:tc>
          <w:tcPr>
            <w:tcW w:w="1888" w:type="dxa"/>
            <w:vMerge w:val="restart"/>
            <w:tcBorders>
              <w:top w:val="single" w:sz="4" w:space="0" w:color="auto"/>
              <w:left w:val="single" w:sz="4" w:space="0" w:color="auto"/>
              <w:bottom w:val="single" w:sz="4" w:space="0" w:color="auto"/>
              <w:right w:val="single" w:sz="4" w:space="0" w:color="auto"/>
            </w:tcBorders>
            <w:vAlign w:val="center"/>
          </w:tcPr>
          <w:p w:rsidR="008D3160" w:rsidRPr="008D3160" w:rsidRDefault="008D3160" w:rsidP="008D3160">
            <w:pPr>
              <w:autoSpaceDE w:val="0"/>
              <w:autoSpaceDN w:val="0"/>
              <w:adjustRightInd w:val="0"/>
              <w:rPr>
                <w:rFonts w:ascii="TimesNewRomanPSMT" w:hAnsi="TimesNewRomanPSMT" w:cs="TimesNewRomanPSMT"/>
                <w:sz w:val="24"/>
                <w:szCs w:val="24"/>
              </w:rPr>
            </w:pPr>
            <w:r w:rsidRPr="008D3160">
              <w:rPr>
                <w:rFonts w:ascii="TimesNewRomanPSMT" w:hAnsi="TimesNewRomanPSMT" w:cs="TimesNewRomanPSMT"/>
                <w:sz w:val="24"/>
                <w:szCs w:val="24"/>
              </w:rPr>
              <w:t>Отделение психологии</w:t>
            </w:r>
          </w:p>
        </w:tc>
        <w:tc>
          <w:tcPr>
            <w:tcW w:w="1192" w:type="dxa"/>
            <w:tcBorders>
              <w:top w:val="single" w:sz="4" w:space="0" w:color="auto"/>
              <w:left w:val="nil"/>
              <w:bottom w:val="single" w:sz="4" w:space="0" w:color="auto"/>
              <w:right w:val="single" w:sz="4" w:space="0" w:color="auto"/>
            </w:tcBorders>
            <w:vAlign w:val="bottom"/>
          </w:tcPr>
          <w:p w:rsidR="008D3160" w:rsidRPr="008D3160" w:rsidRDefault="008D3160" w:rsidP="008D3160">
            <w:pPr>
              <w:autoSpaceDE w:val="0"/>
              <w:autoSpaceDN w:val="0"/>
              <w:adjustRightInd w:val="0"/>
              <w:rPr>
                <w:rFonts w:ascii="TimesNewRomanPSMT" w:hAnsi="TimesNewRomanPSMT" w:cs="TimesNewRomanPSMT"/>
                <w:b/>
                <w:bCs/>
                <w:sz w:val="24"/>
                <w:szCs w:val="24"/>
              </w:rPr>
            </w:pPr>
            <w:r w:rsidRPr="008D3160">
              <w:rPr>
                <w:rFonts w:ascii="TimesNewRomanPSMT" w:hAnsi="TimesNewRomanPSMT" w:cs="TimesNewRomanPSMT"/>
                <w:b/>
                <w:bCs/>
                <w:sz w:val="24"/>
                <w:szCs w:val="24"/>
              </w:rPr>
              <w:t>2008/09</w:t>
            </w:r>
          </w:p>
        </w:tc>
        <w:tc>
          <w:tcPr>
            <w:tcW w:w="1220" w:type="dxa"/>
            <w:tcBorders>
              <w:top w:val="single" w:sz="4" w:space="0" w:color="auto"/>
              <w:left w:val="nil"/>
              <w:bottom w:val="single" w:sz="4" w:space="0" w:color="auto"/>
              <w:right w:val="single" w:sz="4" w:space="0" w:color="auto"/>
            </w:tcBorders>
            <w:noWrap/>
            <w:vAlign w:val="center"/>
          </w:tcPr>
          <w:p w:rsidR="008D3160" w:rsidRPr="008D3160" w:rsidRDefault="008D3160" w:rsidP="008E7C66">
            <w:pPr>
              <w:autoSpaceDE w:val="0"/>
              <w:autoSpaceDN w:val="0"/>
              <w:adjustRightInd w:val="0"/>
              <w:jc w:val="center"/>
              <w:rPr>
                <w:rFonts w:ascii="TimesNewRomanPSMT" w:hAnsi="TimesNewRomanPSMT" w:cs="TimesNewRomanPSMT"/>
                <w:b/>
                <w:bCs/>
                <w:sz w:val="24"/>
                <w:szCs w:val="24"/>
              </w:rPr>
            </w:pPr>
            <w:r w:rsidRPr="008D3160">
              <w:rPr>
                <w:rFonts w:ascii="TimesNewRomanPSMT" w:hAnsi="TimesNewRomanPSMT" w:cs="TimesNewRomanPSMT"/>
                <w:b/>
                <w:bCs/>
                <w:sz w:val="24"/>
                <w:szCs w:val="24"/>
              </w:rPr>
              <w:t>38,5</w:t>
            </w:r>
          </w:p>
        </w:tc>
        <w:tc>
          <w:tcPr>
            <w:tcW w:w="1234" w:type="dxa"/>
            <w:tcBorders>
              <w:top w:val="single" w:sz="4" w:space="0" w:color="auto"/>
              <w:left w:val="nil"/>
              <w:bottom w:val="single" w:sz="4" w:space="0" w:color="auto"/>
              <w:right w:val="single" w:sz="4" w:space="0" w:color="auto"/>
            </w:tcBorders>
            <w:noWrap/>
            <w:vAlign w:val="center"/>
          </w:tcPr>
          <w:p w:rsidR="008D3160" w:rsidRPr="008D3160" w:rsidRDefault="008D3160" w:rsidP="008E7C66">
            <w:pPr>
              <w:autoSpaceDE w:val="0"/>
              <w:autoSpaceDN w:val="0"/>
              <w:adjustRightInd w:val="0"/>
              <w:jc w:val="center"/>
              <w:rPr>
                <w:rFonts w:ascii="TimesNewRomanPSMT" w:hAnsi="TimesNewRomanPSMT" w:cs="TimesNewRomanPSMT"/>
                <w:b/>
                <w:bCs/>
                <w:sz w:val="24"/>
                <w:szCs w:val="24"/>
              </w:rPr>
            </w:pPr>
            <w:r w:rsidRPr="008D3160">
              <w:rPr>
                <w:rFonts w:ascii="TimesNewRomanPSMT" w:hAnsi="TimesNewRomanPSMT" w:cs="TimesNewRomanPSMT"/>
                <w:b/>
                <w:bCs/>
                <w:sz w:val="24"/>
                <w:szCs w:val="24"/>
              </w:rPr>
              <w:t>32,8</w:t>
            </w:r>
          </w:p>
        </w:tc>
        <w:tc>
          <w:tcPr>
            <w:tcW w:w="1682" w:type="dxa"/>
            <w:tcBorders>
              <w:top w:val="single" w:sz="4" w:space="0" w:color="auto"/>
              <w:left w:val="nil"/>
              <w:bottom w:val="single" w:sz="4" w:space="0" w:color="auto"/>
              <w:right w:val="single" w:sz="4" w:space="0" w:color="auto"/>
            </w:tcBorders>
            <w:noWrap/>
            <w:vAlign w:val="center"/>
          </w:tcPr>
          <w:p w:rsidR="008D3160" w:rsidRPr="008D3160" w:rsidRDefault="008D3160" w:rsidP="008E7C66">
            <w:pPr>
              <w:autoSpaceDE w:val="0"/>
              <w:autoSpaceDN w:val="0"/>
              <w:adjustRightInd w:val="0"/>
              <w:jc w:val="center"/>
              <w:rPr>
                <w:rFonts w:ascii="TimesNewRomanPSMT" w:hAnsi="TimesNewRomanPSMT" w:cs="TimesNewRomanPSMT"/>
                <w:b/>
                <w:bCs/>
                <w:sz w:val="24"/>
                <w:szCs w:val="24"/>
              </w:rPr>
            </w:pPr>
            <w:r w:rsidRPr="008D3160">
              <w:rPr>
                <w:rFonts w:ascii="TimesNewRomanPSMT" w:hAnsi="TimesNewRomanPSMT" w:cs="TimesNewRomanPSMT"/>
                <w:b/>
                <w:bCs/>
                <w:sz w:val="24"/>
                <w:szCs w:val="24"/>
              </w:rPr>
              <w:t>28,7</w:t>
            </w:r>
          </w:p>
        </w:tc>
      </w:tr>
      <w:tr w:rsidR="008D3160" w:rsidRPr="008D3160" w:rsidTr="00C67CD1">
        <w:trPr>
          <w:trHeight w:hRule="exact" w:val="340"/>
        </w:trPr>
        <w:tc>
          <w:tcPr>
            <w:tcW w:w="1888" w:type="dxa"/>
            <w:vMerge/>
            <w:tcBorders>
              <w:top w:val="single" w:sz="4" w:space="0" w:color="auto"/>
              <w:left w:val="single" w:sz="4" w:space="0" w:color="auto"/>
              <w:bottom w:val="single" w:sz="4" w:space="0" w:color="000000"/>
              <w:right w:val="single" w:sz="4" w:space="0" w:color="auto"/>
            </w:tcBorders>
            <w:vAlign w:val="center"/>
          </w:tcPr>
          <w:p w:rsidR="008D3160" w:rsidRPr="008D3160" w:rsidRDefault="008D3160" w:rsidP="008D3160">
            <w:pPr>
              <w:autoSpaceDE w:val="0"/>
              <w:autoSpaceDN w:val="0"/>
              <w:adjustRightInd w:val="0"/>
              <w:rPr>
                <w:rFonts w:ascii="TimesNewRomanPSMT" w:hAnsi="TimesNewRomanPSMT" w:cs="TimesNewRomanPSMT"/>
                <w:sz w:val="24"/>
                <w:szCs w:val="24"/>
              </w:rPr>
            </w:pPr>
          </w:p>
        </w:tc>
        <w:tc>
          <w:tcPr>
            <w:tcW w:w="1192" w:type="dxa"/>
            <w:tcBorders>
              <w:top w:val="single" w:sz="4" w:space="0" w:color="auto"/>
              <w:left w:val="nil"/>
              <w:bottom w:val="single" w:sz="4" w:space="0" w:color="auto"/>
              <w:right w:val="single" w:sz="4" w:space="0" w:color="auto"/>
            </w:tcBorders>
            <w:vAlign w:val="bottom"/>
          </w:tcPr>
          <w:p w:rsidR="008D3160" w:rsidRPr="008D3160" w:rsidRDefault="008D3160" w:rsidP="008D3160">
            <w:pPr>
              <w:autoSpaceDE w:val="0"/>
              <w:autoSpaceDN w:val="0"/>
              <w:adjustRightInd w:val="0"/>
              <w:rPr>
                <w:rFonts w:ascii="TimesNewRomanPSMT" w:hAnsi="TimesNewRomanPSMT" w:cs="TimesNewRomanPSMT"/>
                <w:b/>
                <w:bCs/>
                <w:sz w:val="24"/>
                <w:szCs w:val="24"/>
              </w:rPr>
            </w:pPr>
            <w:r w:rsidRPr="008D3160">
              <w:rPr>
                <w:rFonts w:ascii="TimesNewRomanPSMT" w:hAnsi="TimesNewRomanPSMT" w:cs="TimesNewRomanPSMT"/>
                <w:b/>
                <w:bCs/>
                <w:sz w:val="24"/>
                <w:szCs w:val="24"/>
              </w:rPr>
              <w:t>2009/10</w:t>
            </w:r>
          </w:p>
        </w:tc>
        <w:tc>
          <w:tcPr>
            <w:tcW w:w="1220" w:type="dxa"/>
            <w:tcBorders>
              <w:top w:val="single" w:sz="4" w:space="0" w:color="auto"/>
              <w:left w:val="nil"/>
              <w:bottom w:val="single" w:sz="4" w:space="0" w:color="auto"/>
              <w:right w:val="single" w:sz="4" w:space="0" w:color="auto"/>
            </w:tcBorders>
            <w:noWrap/>
            <w:vAlign w:val="center"/>
          </w:tcPr>
          <w:p w:rsidR="008D3160" w:rsidRPr="008D3160" w:rsidRDefault="008D3160" w:rsidP="008E7C66">
            <w:pPr>
              <w:autoSpaceDE w:val="0"/>
              <w:autoSpaceDN w:val="0"/>
              <w:adjustRightInd w:val="0"/>
              <w:jc w:val="center"/>
              <w:rPr>
                <w:rFonts w:ascii="TimesNewRomanPSMT" w:hAnsi="TimesNewRomanPSMT" w:cs="TimesNewRomanPSMT"/>
                <w:b/>
                <w:bCs/>
                <w:sz w:val="24"/>
                <w:szCs w:val="24"/>
              </w:rPr>
            </w:pPr>
            <w:r w:rsidRPr="008D3160">
              <w:rPr>
                <w:rFonts w:ascii="TimesNewRomanPSMT" w:hAnsi="TimesNewRomanPSMT" w:cs="TimesNewRomanPSMT"/>
                <w:b/>
                <w:bCs/>
                <w:sz w:val="24"/>
                <w:szCs w:val="24"/>
              </w:rPr>
              <w:t>53,4</w:t>
            </w:r>
          </w:p>
        </w:tc>
        <w:tc>
          <w:tcPr>
            <w:tcW w:w="1234" w:type="dxa"/>
            <w:tcBorders>
              <w:top w:val="single" w:sz="4" w:space="0" w:color="auto"/>
              <w:left w:val="nil"/>
              <w:bottom w:val="single" w:sz="4" w:space="0" w:color="auto"/>
              <w:right w:val="single" w:sz="4" w:space="0" w:color="auto"/>
            </w:tcBorders>
            <w:noWrap/>
            <w:vAlign w:val="center"/>
          </w:tcPr>
          <w:p w:rsidR="008D3160" w:rsidRPr="008D3160" w:rsidRDefault="008D3160" w:rsidP="008E7C66">
            <w:pPr>
              <w:autoSpaceDE w:val="0"/>
              <w:autoSpaceDN w:val="0"/>
              <w:adjustRightInd w:val="0"/>
              <w:jc w:val="center"/>
              <w:rPr>
                <w:rFonts w:ascii="TimesNewRomanPSMT" w:hAnsi="TimesNewRomanPSMT" w:cs="TimesNewRomanPSMT"/>
                <w:b/>
                <w:bCs/>
                <w:sz w:val="24"/>
                <w:szCs w:val="24"/>
              </w:rPr>
            </w:pPr>
            <w:r w:rsidRPr="008D3160">
              <w:rPr>
                <w:rFonts w:ascii="TimesNewRomanPSMT" w:hAnsi="TimesNewRomanPSMT" w:cs="TimesNewRomanPSMT"/>
                <w:b/>
                <w:bCs/>
                <w:sz w:val="24"/>
                <w:szCs w:val="24"/>
              </w:rPr>
              <w:t>37</w:t>
            </w:r>
          </w:p>
        </w:tc>
        <w:tc>
          <w:tcPr>
            <w:tcW w:w="1682" w:type="dxa"/>
            <w:tcBorders>
              <w:top w:val="single" w:sz="4" w:space="0" w:color="auto"/>
              <w:left w:val="nil"/>
              <w:bottom w:val="single" w:sz="4" w:space="0" w:color="auto"/>
              <w:right w:val="single" w:sz="4" w:space="0" w:color="auto"/>
            </w:tcBorders>
            <w:noWrap/>
            <w:vAlign w:val="center"/>
          </w:tcPr>
          <w:p w:rsidR="008D3160" w:rsidRPr="008D3160" w:rsidRDefault="008D3160" w:rsidP="008E7C66">
            <w:pPr>
              <w:autoSpaceDE w:val="0"/>
              <w:autoSpaceDN w:val="0"/>
              <w:adjustRightInd w:val="0"/>
              <w:jc w:val="center"/>
              <w:rPr>
                <w:rFonts w:ascii="TimesNewRomanPSMT" w:hAnsi="TimesNewRomanPSMT" w:cs="TimesNewRomanPSMT"/>
                <w:b/>
                <w:bCs/>
                <w:sz w:val="24"/>
                <w:szCs w:val="24"/>
              </w:rPr>
            </w:pPr>
            <w:r w:rsidRPr="008D3160">
              <w:rPr>
                <w:rFonts w:ascii="TimesNewRomanPSMT" w:hAnsi="TimesNewRomanPSMT" w:cs="TimesNewRomanPSMT"/>
                <w:b/>
                <w:bCs/>
                <w:sz w:val="24"/>
                <w:szCs w:val="24"/>
              </w:rPr>
              <w:t>9,6</w:t>
            </w:r>
          </w:p>
        </w:tc>
      </w:tr>
      <w:tr w:rsidR="008D3160" w:rsidRPr="008D3160" w:rsidTr="00C67CD1">
        <w:trPr>
          <w:trHeight w:hRule="exact" w:val="340"/>
        </w:trPr>
        <w:tc>
          <w:tcPr>
            <w:tcW w:w="1888" w:type="dxa"/>
            <w:vMerge/>
            <w:tcBorders>
              <w:top w:val="nil"/>
              <w:left w:val="single" w:sz="4" w:space="0" w:color="auto"/>
              <w:bottom w:val="nil"/>
              <w:right w:val="single" w:sz="4" w:space="0" w:color="auto"/>
            </w:tcBorders>
            <w:vAlign w:val="center"/>
          </w:tcPr>
          <w:p w:rsidR="008D3160" w:rsidRPr="008D3160" w:rsidRDefault="008D3160" w:rsidP="008D3160">
            <w:pPr>
              <w:autoSpaceDE w:val="0"/>
              <w:autoSpaceDN w:val="0"/>
              <w:adjustRightInd w:val="0"/>
              <w:rPr>
                <w:rFonts w:ascii="TimesNewRomanPSMT" w:hAnsi="TimesNewRomanPSMT" w:cs="TimesNewRomanPSMT"/>
                <w:sz w:val="24"/>
                <w:szCs w:val="24"/>
              </w:rPr>
            </w:pPr>
          </w:p>
        </w:tc>
        <w:tc>
          <w:tcPr>
            <w:tcW w:w="1192" w:type="dxa"/>
            <w:tcBorders>
              <w:top w:val="nil"/>
              <w:left w:val="nil"/>
              <w:bottom w:val="single" w:sz="4" w:space="0" w:color="auto"/>
              <w:right w:val="single" w:sz="4" w:space="0" w:color="auto"/>
            </w:tcBorders>
            <w:vAlign w:val="bottom"/>
          </w:tcPr>
          <w:p w:rsidR="008D3160" w:rsidRPr="008D3160" w:rsidRDefault="008D3160" w:rsidP="008D3160">
            <w:pPr>
              <w:autoSpaceDE w:val="0"/>
              <w:autoSpaceDN w:val="0"/>
              <w:adjustRightInd w:val="0"/>
              <w:rPr>
                <w:rFonts w:ascii="TimesNewRomanPSMT" w:hAnsi="TimesNewRomanPSMT" w:cs="TimesNewRomanPSMT"/>
                <w:b/>
                <w:bCs/>
                <w:sz w:val="24"/>
                <w:szCs w:val="24"/>
              </w:rPr>
            </w:pPr>
            <w:r w:rsidRPr="008D3160">
              <w:rPr>
                <w:rFonts w:ascii="TimesNewRomanPSMT" w:hAnsi="TimesNewRomanPSMT" w:cs="TimesNewRomanPSMT"/>
                <w:b/>
                <w:bCs/>
                <w:sz w:val="24"/>
                <w:szCs w:val="24"/>
              </w:rPr>
              <w:t>2010/11</w:t>
            </w:r>
          </w:p>
        </w:tc>
        <w:tc>
          <w:tcPr>
            <w:tcW w:w="1220" w:type="dxa"/>
            <w:tcBorders>
              <w:top w:val="nil"/>
              <w:left w:val="nil"/>
              <w:bottom w:val="single" w:sz="4" w:space="0" w:color="auto"/>
              <w:right w:val="single" w:sz="4" w:space="0" w:color="auto"/>
            </w:tcBorders>
            <w:noWrap/>
            <w:vAlign w:val="center"/>
          </w:tcPr>
          <w:p w:rsidR="008D3160" w:rsidRPr="008D3160" w:rsidRDefault="008D3160" w:rsidP="008E7C66">
            <w:pPr>
              <w:autoSpaceDE w:val="0"/>
              <w:autoSpaceDN w:val="0"/>
              <w:adjustRightInd w:val="0"/>
              <w:jc w:val="center"/>
              <w:rPr>
                <w:rFonts w:ascii="TimesNewRomanPSMT" w:hAnsi="TimesNewRomanPSMT" w:cs="TimesNewRomanPSMT"/>
                <w:b/>
                <w:bCs/>
                <w:sz w:val="24"/>
                <w:szCs w:val="24"/>
              </w:rPr>
            </w:pPr>
            <w:r w:rsidRPr="008D3160">
              <w:rPr>
                <w:rFonts w:ascii="TimesNewRomanPSMT" w:hAnsi="TimesNewRomanPSMT" w:cs="TimesNewRomanPSMT"/>
                <w:b/>
                <w:bCs/>
                <w:sz w:val="24"/>
                <w:szCs w:val="24"/>
              </w:rPr>
              <w:t>44,2</w:t>
            </w:r>
          </w:p>
        </w:tc>
        <w:tc>
          <w:tcPr>
            <w:tcW w:w="1234" w:type="dxa"/>
            <w:tcBorders>
              <w:top w:val="nil"/>
              <w:left w:val="nil"/>
              <w:bottom w:val="single" w:sz="4" w:space="0" w:color="auto"/>
              <w:right w:val="single" w:sz="4" w:space="0" w:color="auto"/>
            </w:tcBorders>
            <w:noWrap/>
            <w:vAlign w:val="center"/>
          </w:tcPr>
          <w:p w:rsidR="008D3160" w:rsidRPr="008D3160" w:rsidRDefault="008D3160" w:rsidP="008E7C66">
            <w:pPr>
              <w:autoSpaceDE w:val="0"/>
              <w:autoSpaceDN w:val="0"/>
              <w:adjustRightInd w:val="0"/>
              <w:jc w:val="center"/>
              <w:rPr>
                <w:rFonts w:ascii="TimesNewRomanPSMT" w:hAnsi="TimesNewRomanPSMT" w:cs="TimesNewRomanPSMT"/>
                <w:b/>
                <w:bCs/>
                <w:sz w:val="24"/>
                <w:szCs w:val="24"/>
              </w:rPr>
            </w:pPr>
            <w:r w:rsidRPr="008D3160">
              <w:rPr>
                <w:rFonts w:ascii="TimesNewRomanPSMT" w:hAnsi="TimesNewRomanPSMT" w:cs="TimesNewRomanPSMT"/>
                <w:b/>
                <w:bCs/>
                <w:sz w:val="24"/>
                <w:szCs w:val="24"/>
              </w:rPr>
              <w:t>25,0</w:t>
            </w:r>
          </w:p>
        </w:tc>
        <w:tc>
          <w:tcPr>
            <w:tcW w:w="1682" w:type="dxa"/>
            <w:tcBorders>
              <w:top w:val="nil"/>
              <w:left w:val="nil"/>
              <w:bottom w:val="single" w:sz="4" w:space="0" w:color="auto"/>
              <w:right w:val="single" w:sz="4" w:space="0" w:color="auto"/>
            </w:tcBorders>
            <w:noWrap/>
            <w:vAlign w:val="center"/>
          </w:tcPr>
          <w:p w:rsidR="008D3160" w:rsidRPr="008D3160" w:rsidRDefault="008D3160" w:rsidP="008E7C66">
            <w:pPr>
              <w:autoSpaceDE w:val="0"/>
              <w:autoSpaceDN w:val="0"/>
              <w:adjustRightInd w:val="0"/>
              <w:jc w:val="center"/>
              <w:rPr>
                <w:rFonts w:ascii="TimesNewRomanPSMT" w:hAnsi="TimesNewRomanPSMT" w:cs="TimesNewRomanPSMT"/>
                <w:b/>
                <w:bCs/>
                <w:sz w:val="24"/>
                <w:szCs w:val="24"/>
              </w:rPr>
            </w:pPr>
            <w:r w:rsidRPr="008D3160">
              <w:rPr>
                <w:rFonts w:ascii="TimesNewRomanPSMT" w:hAnsi="TimesNewRomanPSMT" w:cs="TimesNewRomanPSMT"/>
                <w:b/>
                <w:bCs/>
                <w:sz w:val="24"/>
                <w:szCs w:val="24"/>
              </w:rPr>
              <w:t>30,8</w:t>
            </w:r>
          </w:p>
        </w:tc>
      </w:tr>
      <w:tr w:rsidR="008D3160" w:rsidRPr="008D3160" w:rsidTr="00C67CD1">
        <w:trPr>
          <w:trHeight w:hRule="exact" w:val="340"/>
        </w:trPr>
        <w:tc>
          <w:tcPr>
            <w:tcW w:w="1888" w:type="dxa"/>
            <w:tcBorders>
              <w:top w:val="nil"/>
              <w:left w:val="single" w:sz="4" w:space="0" w:color="auto"/>
              <w:bottom w:val="single" w:sz="4" w:space="0" w:color="000000"/>
              <w:right w:val="single" w:sz="4" w:space="0" w:color="auto"/>
            </w:tcBorders>
            <w:vAlign w:val="center"/>
          </w:tcPr>
          <w:p w:rsidR="008D3160" w:rsidRPr="008D3160" w:rsidRDefault="008D3160" w:rsidP="008D3160">
            <w:pPr>
              <w:autoSpaceDE w:val="0"/>
              <w:autoSpaceDN w:val="0"/>
              <w:adjustRightInd w:val="0"/>
              <w:rPr>
                <w:rFonts w:ascii="TimesNewRomanPSMT" w:hAnsi="TimesNewRomanPSMT" w:cs="TimesNewRomanPSMT"/>
                <w:sz w:val="24"/>
                <w:szCs w:val="24"/>
              </w:rPr>
            </w:pPr>
          </w:p>
        </w:tc>
        <w:tc>
          <w:tcPr>
            <w:tcW w:w="1192" w:type="dxa"/>
            <w:tcBorders>
              <w:top w:val="single" w:sz="4" w:space="0" w:color="auto"/>
              <w:left w:val="nil"/>
              <w:bottom w:val="single" w:sz="4" w:space="0" w:color="auto"/>
              <w:right w:val="single" w:sz="4" w:space="0" w:color="auto"/>
            </w:tcBorders>
            <w:vAlign w:val="bottom"/>
          </w:tcPr>
          <w:p w:rsidR="008D3160" w:rsidRPr="008D3160" w:rsidRDefault="008D3160" w:rsidP="008D3160">
            <w:pPr>
              <w:autoSpaceDE w:val="0"/>
              <w:autoSpaceDN w:val="0"/>
              <w:adjustRightInd w:val="0"/>
              <w:rPr>
                <w:rFonts w:ascii="TimesNewRomanPSMT" w:hAnsi="TimesNewRomanPSMT" w:cs="TimesNewRomanPSMT"/>
                <w:b/>
                <w:bCs/>
                <w:sz w:val="24"/>
                <w:szCs w:val="24"/>
              </w:rPr>
            </w:pPr>
            <w:r w:rsidRPr="008D3160">
              <w:rPr>
                <w:rFonts w:ascii="TimesNewRomanPSMT" w:hAnsi="TimesNewRomanPSMT" w:cs="TimesNewRomanPSMT"/>
                <w:b/>
                <w:bCs/>
                <w:sz w:val="24"/>
                <w:szCs w:val="24"/>
              </w:rPr>
              <w:t>2011/12</w:t>
            </w:r>
          </w:p>
        </w:tc>
        <w:tc>
          <w:tcPr>
            <w:tcW w:w="1220" w:type="dxa"/>
            <w:tcBorders>
              <w:top w:val="single" w:sz="4" w:space="0" w:color="auto"/>
              <w:left w:val="nil"/>
              <w:bottom w:val="single" w:sz="4" w:space="0" w:color="auto"/>
              <w:right w:val="single" w:sz="4" w:space="0" w:color="auto"/>
            </w:tcBorders>
            <w:noWrap/>
            <w:vAlign w:val="center"/>
          </w:tcPr>
          <w:p w:rsidR="008D3160" w:rsidRPr="008D3160" w:rsidRDefault="008D3160" w:rsidP="008E7C66">
            <w:pPr>
              <w:autoSpaceDE w:val="0"/>
              <w:autoSpaceDN w:val="0"/>
              <w:adjustRightInd w:val="0"/>
              <w:jc w:val="center"/>
              <w:rPr>
                <w:rFonts w:ascii="TimesNewRomanPSMT" w:hAnsi="TimesNewRomanPSMT" w:cs="TimesNewRomanPSMT"/>
                <w:b/>
                <w:bCs/>
                <w:sz w:val="24"/>
                <w:szCs w:val="24"/>
              </w:rPr>
            </w:pPr>
            <w:r w:rsidRPr="008D3160">
              <w:rPr>
                <w:rFonts w:ascii="TimesNewRomanPSMT" w:hAnsi="TimesNewRomanPSMT" w:cs="TimesNewRomanPSMT"/>
                <w:b/>
                <w:bCs/>
                <w:sz w:val="24"/>
                <w:szCs w:val="24"/>
              </w:rPr>
              <w:t>47,2</w:t>
            </w:r>
          </w:p>
        </w:tc>
        <w:tc>
          <w:tcPr>
            <w:tcW w:w="1234" w:type="dxa"/>
            <w:tcBorders>
              <w:top w:val="single" w:sz="4" w:space="0" w:color="auto"/>
              <w:left w:val="nil"/>
              <w:bottom w:val="single" w:sz="4" w:space="0" w:color="auto"/>
              <w:right w:val="single" w:sz="4" w:space="0" w:color="auto"/>
            </w:tcBorders>
            <w:noWrap/>
            <w:vAlign w:val="center"/>
          </w:tcPr>
          <w:p w:rsidR="008D3160" w:rsidRPr="008D3160" w:rsidRDefault="008D3160" w:rsidP="008E7C66">
            <w:pPr>
              <w:autoSpaceDE w:val="0"/>
              <w:autoSpaceDN w:val="0"/>
              <w:adjustRightInd w:val="0"/>
              <w:jc w:val="center"/>
              <w:rPr>
                <w:rFonts w:ascii="TimesNewRomanPSMT" w:hAnsi="TimesNewRomanPSMT" w:cs="TimesNewRomanPSMT"/>
                <w:b/>
                <w:bCs/>
                <w:sz w:val="24"/>
                <w:szCs w:val="24"/>
              </w:rPr>
            </w:pPr>
            <w:r w:rsidRPr="008D3160">
              <w:rPr>
                <w:rFonts w:ascii="TimesNewRomanPSMT" w:hAnsi="TimesNewRomanPSMT" w:cs="TimesNewRomanPSMT"/>
                <w:b/>
                <w:bCs/>
                <w:sz w:val="24"/>
                <w:szCs w:val="24"/>
              </w:rPr>
              <w:t>52,8</w:t>
            </w:r>
          </w:p>
        </w:tc>
        <w:tc>
          <w:tcPr>
            <w:tcW w:w="1682" w:type="dxa"/>
            <w:tcBorders>
              <w:top w:val="single" w:sz="4" w:space="0" w:color="auto"/>
              <w:left w:val="nil"/>
              <w:bottom w:val="single" w:sz="4" w:space="0" w:color="auto"/>
              <w:right w:val="single" w:sz="4" w:space="0" w:color="auto"/>
            </w:tcBorders>
            <w:noWrap/>
            <w:vAlign w:val="center"/>
          </w:tcPr>
          <w:p w:rsidR="008D3160" w:rsidRPr="008D3160" w:rsidRDefault="008D3160" w:rsidP="008E7C66">
            <w:pPr>
              <w:autoSpaceDE w:val="0"/>
              <w:autoSpaceDN w:val="0"/>
              <w:adjustRightInd w:val="0"/>
              <w:jc w:val="center"/>
              <w:rPr>
                <w:rFonts w:ascii="TimesNewRomanPSMT" w:hAnsi="TimesNewRomanPSMT" w:cs="TimesNewRomanPSMT"/>
                <w:b/>
                <w:bCs/>
                <w:sz w:val="24"/>
                <w:szCs w:val="24"/>
              </w:rPr>
            </w:pPr>
            <w:r w:rsidRPr="008D3160">
              <w:rPr>
                <w:rFonts w:ascii="TimesNewRomanPSMT" w:hAnsi="TimesNewRomanPSMT" w:cs="TimesNewRomanPSMT"/>
                <w:b/>
                <w:bCs/>
                <w:sz w:val="24"/>
                <w:szCs w:val="24"/>
              </w:rPr>
              <w:t>0</w:t>
            </w:r>
          </w:p>
        </w:tc>
      </w:tr>
    </w:tbl>
    <w:p w:rsidR="008D3160" w:rsidRPr="008D3160" w:rsidRDefault="008D3160" w:rsidP="008D3160">
      <w:pPr>
        <w:autoSpaceDE w:val="0"/>
        <w:autoSpaceDN w:val="0"/>
        <w:adjustRightInd w:val="0"/>
        <w:rPr>
          <w:rFonts w:ascii="TimesNewRomanPSMT" w:hAnsi="TimesNewRomanPSMT" w:cs="TimesNewRomanPSMT"/>
          <w:sz w:val="24"/>
          <w:szCs w:val="24"/>
        </w:rPr>
      </w:pPr>
      <w:r w:rsidRPr="008D3160">
        <w:rPr>
          <w:rFonts w:ascii="TimesNewRomanPSMT" w:hAnsi="TimesNewRomanPSMT" w:cs="TimesNewRomanPSMT"/>
          <w:sz w:val="24"/>
          <w:szCs w:val="24"/>
        </w:rPr>
        <w:t xml:space="preserve">Данные приведены по итогам летней сессии до пересдач. </w:t>
      </w:r>
    </w:p>
    <w:p w:rsidR="00A6465A" w:rsidRPr="008D3160" w:rsidRDefault="008D3160" w:rsidP="00A6465A">
      <w:pPr>
        <w:autoSpaceDE w:val="0"/>
        <w:autoSpaceDN w:val="0"/>
        <w:adjustRightInd w:val="0"/>
        <w:jc w:val="both"/>
        <w:rPr>
          <w:rFonts w:ascii="TimesNewRomanPSMT" w:hAnsi="TimesNewRomanPSMT" w:cs="TimesNewRomanPSMT"/>
          <w:sz w:val="24"/>
          <w:szCs w:val="24"/>
        </w:rPr>
      </w:pPr>
      <w:r w:rsidRPr="008D3160">
        <w:rPr>
          <w:rFonts w:ascii="TimesNewRomanPSMT" w:hAnsi="TimesNewRomanPSMT" w:cs="TimesNewRomanPSMT"/>
          <w:sz w:val="24"/>
          <w:szCs w:val="24"/>
        </w:rPr>
        <w:t xml:space="preserve">           Из приведенных данных видно, что наибольшее количество задолжников по итогам летней сессии 2011/12 учебного года (38,9</w:t>
      </w:r>
      <w:r>
        <w:rPr>
          <w:rFonts w:ascii="TimesNewRomanPSMT" w:hAnsi="TimesNewRomanPSMT" w:cs="TimesNewRomanPSMT"/>
          <w:sz w:val="24"/>
          <w:szCs w:val="24"/>
        </w:rPr>
        <w:t xml:space="preserve">%) </w:t>
      </w:r>
      <w:r w:rsidRPr="008D3160">
        <w:rPr>
          <w:rFonts w:ascii="TimesNewRomanPSMT" w:hAnsi="TimesNewRomanPSMT" w:cs="TimesNewRomanPSMT"/>
          <w:sz w:val="24"/>
          <w:szCs w:val="24"/>
        </w:rPr>
        <w:t xml:space="preserve"> сдававших </w:t>
      </w:r>
      <w:r>
        <w:rPr>
          <w:rFonts w:ascii="TimesNewRomanPSMT" w:hAnsi="TimesNewRomanPSMT" w:cs="TimesNewRomanPSMT"/>
          <w:sz w:val="24"/>
          <w:szCs w:val="24"/>
        </w:rPr>
        <w:t xml:space="preserve">экзамены и зачеты, </w:t>
      </w:r>
      <w:r w:rsidRPr="008D3160">
        <w:rPr>
          <w:rFonts w:ascii="TimesNewRomanPSMT" w:hAnsi="TimesNewRomanPSMT" w:cs="TimesNewRomanPSMT"/>
          <w:sz w:val="24"/>
          <w:szCs w:val="24"/>
        </w:rPr>
        <w:t>наблюдалось на юридическом факультете. Высокий процент задолжников на  отделении политологии</w:t>
      </w:r>
      <w:r>
        <w:rPr>
          <w:rFonts w:ascii="TimesNewRomanPSMT" w:hAnsi="TimesNewRomanPSMT" w:cs="TimesNewRomanPSMT"/>
          <w:sz w:val="24"/>
          <w:szCs w:val="24"/>
        </w:rPr>
        <w:t xml:space="preserve"> </w:t>
      </w:r>
      <w:r w:rsidRPr="008D3160">
        <w:rPr>
          <w:rFonts w:ascii="TimesNewRomanPSMT" w:hAnsi="TimesNewRomanPSMT" w:cs="TimesNewRomanPSMT"/>
          <w:sz w:val="24"/>
          <w:szCs w:val="24"/>
        </w:rPr>
        <w:t>(38,2%)</w:t>
      </w:r>
      <w:r>
        <w:rPr>
          <w:rFonts w:ascii="TimesNewRomanPSMT" w:hAnsi="TimesNewRomanPSMT" w:cs="TimesNewRomanPSMT"/>
          <w:sz w:val="24"/>
          <w:szCs w:val="24"/>
        </w:rPr>
        <w:t xml:space="preserve"> и </w:t>
      </w:r>
      <w:r w:rsidRPr="008D3160">
        <w:rPr>
          <w:rFonts w:ascii="TimesNewRomanPSMT" w:hAnsi="TimesNewRomanPSMT" w:cs="TimesNewRomanPSMT"/>
          <w:sz w:val="24"/>
          <w:szCs w:val="24"/>
        </w:rPr>
        <w:t>факультете экономики</w:t>
      </w:r>
      <w:r>
        <w:rPr>
          <w:rFonts w:ascii="TimesNewRomanPSMT" w:hAnsi="TimesNewRomanPSMT" w:cs="TimesNewRomanPSMT"/>
          <w:sz w:val="24"/>
          <w:szCs w:val="24"/>
        </w:rPr>
        <w:t xml:space="preserve"> </w:t>
      </w:r>
      <w:r w:rsidRPr="008D3160">
        <w:rPr>
          <w:rFonts w:ascii="TimesNewRomanPSMT" w:hAnsi="TimesNewRomanPSMT" w:cs="TimesNewRomanPSMT"/>
          <w:sz w:val="24"/>
          <w:szCs w:val="24"/>
        </w:rPr>
        <w:t>(31,5%). Наименьший процент – на факультете социологии</w:t>
      </w:r>
      <w:r>
        <w:rPr>
          <w:rFonts w:ascii="TimesNewRomanPSMT" w:hAnsi="TimesNewRomanPSMT" w:cs="TimesNewRomanPSMT"/>
          <w:sz w:val="24"/>
          <w:szCs w:val="24"/>
        </w:rPr>
        <w:t xml:space="preserve"> </w:t>
      </w:r>
      <w:r w:rsidRPr="008D3160">
        <w:rPr>
          <w:rFonts w:ascii="TimesNewRomanPSMT" w:hAnsi="TimesNewRomanPSMT" w:cs="TimesNewRomanPSMT"/>
          <w:sz w:val="24"/>
          <w:szCs w:val="24"/>
        </w:rPr>
        <w:t xml:space="preserve">(24,1%). </w:t>
      </w:r>
      <w:proofErr w:type="gramStart"/>
      <w:r w:rsidRPr="008D3160">
        <w:rPr>
          <w:rFonts w:ascii="TimesNewRomanPSMT" w:hAnsi="TimesNewRomanPSMT" w:cs="TimesNewRomanPSMT"/>
          <w:sz w:val="24"/>
          <w:szCs w:val="24"/>
        </w:rPr>
        <w:t>На протяжении последних четырех лет наблюдалось увеличение числа задолжников на факультете экономики</w:t>
      </w:r>
      <w:r>
        <w:rPr>
          <w:rFonts w:ascii="TimesNewRomanPSMT" w:hAnsi="TimesNewRomanPSMT" w:cs="TimesNewRomanPSMT"/>
          <w:sz w:val="24"/>
          <w:szCs w:val="24"/>
        </w:rPr>
        <w:t xml:space="preserve"> </w:t>
      </w:r>
      <w:r w:rsidRPr="008D3160">
        <w:rPr>
          <w:rFonts w:ascii="TimesNewRomanPSMT" w:hAnsi="TimesNewRomanPSMT" w:cs="TimesNewRomanPSMT"/>
          <w:sz w:val="24"/>
          <w:szCs w:val="24"/>
        </w:rPr>
        <w:t>(17,5% в 2008/09 учебном году, 21,2% в 2009/10,  28,9% в 2010/11 учебном году и 31,5% в 2011/12 учебном году.</w:t>
      </w:r>
      <w:proofErr w:type="gramEnd"/>
      <w:r w:rsidRPr="008D3160">
        <w:rPr>
          <w:rFonts w:ascii="TimesNewRomanPSMT" w:hAnsi="TimesNewRomanPSMT" w:cs="TimesNewRomanPSMT"/>
          <w:sz w:val="24"/>
          <w:szCs w:val="24"/>
        </w:rPr>
        <w:t xml:space="preserve">  На юридическом </w:t>
      </w:r>
      <w:r w:rsidRPr="008D3160">
        <w:rPr>
          <w:rFonts w:ascii="TimesNewRomanPSMT" w:hAnsi="TimesNewRomanPSMT" w:cs="TimesNewRomanPSMT"/>
          <w:sz w:val="24"/>
          <w:szCs w:val="24"/>
        </w:rPr>
        <w:lastRenderedPageBreak/>
        <w:t>факультете после резкого скачка в 2009/10 учебном году</w:t>
      </w:r>
      <w:r>
        <w:rPr>
          <w:rFonts w:ascii="TimesNewRomanPSMT" w:hAnsi="TimesNewRomanPSMT" w:cs="TimesNewRomanPSMT"/>
          <w:sz w:val="24"/>
          <w:szCs w:val="24"/>
        </w:rPr>
        <w:t xml:space="preserve"> </w:t>
      </w:r>
      <w:r w:rsidRPr="008D3160">
        <w:rPr>
          <w:rFonts w:ascii="TimesNewRomanPSMT" w:hAnsi="TimesNewRomanPSMT" w:cs="TimesNewRomanPSMT"/>
          <w:sz w:val="24"/>
          <w:szCs w:val="24"/>
        </w:rPr>
        <w:t xml:space="preserve">(65,9%) произошло снижение доли задолжников до 38,9%.  Следует отметить, что почти на всех факультетах (кроме факультета экономики и социологии) в 2011/12 </w:t>
      </w:r>
      <w:r>
        <w:rPr>
          <w:rFonts w:ascii="TimesNewRomanPSMT" w:hAnsi="TimesNewRomanPSMT" w:cs="TimesNewRomanPSMT"/>
          <w:sz w:val="24"/>
          <w:szCs w:val="24"/>
        </w:rPr>
        <w:t xml:space="preserve">учебном году </w:t>
      </w:r>
      <w:proofErr w:type="spellStart"/>
      <w:proofErr w:type="gramStart"/>
      <w:r w:rsidRPr="008D3160">
        <w:rPr>
          <w:rFonts w:ascii="TimesNewRomanPSMT" w:hAnsi="TimesNewRomanPSMT" w:cs="TimesNewRomanPSMT"/>
          <w:sz w:val="24"/>
          <w:szCs w:val="24"/>
        </w:rPr>
        <w:t>году</w:t>
      </w:r>
      <w:proofErr w:type="spellEnd"/>
      <w:proofErr w:type="gramEnd"/>
      <w:r w:rsidRPr="008D3160">
        <w:rPr>
          <w:rFonts w:ascii="TimesNewRomanPSMT" w:hAnsi="TimesNewRomanPSMT" w:cs="TimesNewRomanPSMT"/>
          <w:sz w:val="24"/>
          <w:szCs w:val="24"/>
        </w:rPr>
        <w:t xml:space="preserve"> выросло по сравнению с предыдущим годом число студентов, получивших отличные и хорошие оценки. </w:t>
      </w:r>
    </w:p>
    <w:p w:rsidR="008D3160" w:rsidRPr="00A6465A" w:rsidRDefault="008D3160" w:rsidP="008D3160">
      <w:pPr>
        <w:autoSpaceDE w:val="0"/>
        <w:autoSpaceDN w:val="0"/>
        <w:adjustRightInd w:val="0"/>
        <w:rPr>
          <w:rFonts w:ascii="TimesNewRomanPSMT" w:hAnsi="TimesNewRomanPSMT" w:cs="TimesNewRomanPSMT"/>
          <w:b/>
          <w:bCs/>
          <w:sz w:val="24"/>
          <w:szCs w:val="24"/>
        </w:rPr>
      </w:pPr>
      <w:r w:rsidRPr="008D3160">
        <w:rPr>
          <w:rFonts w:ascii="TimesNewRomanPSMT" w:hAnsi="TimesNewRomanPSMT" w:cs="TimesNewRomanPSMT"/>
          <w:b/>
          <w:bCs/>
          <w:sz w:val="24"/>
          <w:szCs w:val="24"/>
        </w:rPr>
        <w:t>4.2</w:t>
      </w:r>
      <w:r w:rsidR="00A6465A">
        <w:rPr>
          <w:rFonts w:ascii="TimesNewRomanPSMT" w:hAnsi="TimesNewRomanPSMT" w:cs="TimesNewRomanPSMT"/>
          <w:b/>
          <w:bCs/>
          <w:sz w:val="24"/>
          <w:szCs w:val="24"/>
        </w:rPr>
        <w:t>.</w:t>
      </w:r>
      <w:r w:rsidRPr="008D3160">
        <w:rPr>
          <w:rFonts w:ascii="TimesNewRomanPSMT" w:hAnsi="TimesNewRomanPSMT" w:cs="TimesNewRomanPSMT"/>
          <w:b/>
          <w:bCs/>
          <w:sz w:val="24"/>
          <w:szCs w:val="24"/>
        </w:rPr>
        <w:t xml:space="preserve"> Сравнение средних баллов до пересдач в динамике.</w:t>
      </w:r>
    </w:p>
    <w:p w:rsidR="008D3160" w:rsidRPr="008D3160" w:rsidRDefault="008D3160" w:rsidP="00A6465A">
      <w:pPr>
        <w:autoSpaceDE w:val="0"/>
        <w:autoSpaceDN w:val="0"/>
        <w:adjustRightInd w:val="0"/>
        <w:jc w:val="right"/>
        <w:rPr>
          <w:rFonts w:ascii="TimesNewRomanPSMT" w:hAnsi="TimesNewRomanPSMT" w:cs="TimesNewRomanPSMT"/>
          <w:bCs/>
          <w:sz w:val="24"/>
          <w:szCs w:val="24"/>
        </w:rPr>
      </w:pPr>
      <w:r w:rsidRPr="008D3160">
        <w:rPr>
          <w:rFonts w:ascii="TimesNewRomanPSMT" w:hAnsi="TimesNewRomanPSMT" w:cs="TimesNewRomanPSMT"/>
          <w:bCs/>
          <w:sz w:val="24"/>
          <w:szCs w:val="24"/>
        </w:rPr>
        <w:t xml:space="preserve">Таблица 4.2.1 </w:t>
      </w:r>
    </w:p>
    <w:p w:rsidR="008D3160" w:rsidRPr="008D3160" w:rsidRDefault="008D3160" w:rsidP="008D3160">
      <w:pPr>
        <w:autoSpaceDE w:val="0"/>
        <w:autoSpaceDN w:val="0"/>
        <w:adjustRightInd w:val="0"/>
        <w:rPr>
          <w:rFonts w:ascii="TimesNewRomanPSMT" w:hAnsi="TimesNewRomanPSMT" w:cs="TimesNewRomanPSMT"/>
          <w:bCs/>
          <w:sz w:val="24"/>
          <w:szCs w:val="24"/>
        </w:rPr>
      </w:pPr>
      <w:r w:rsidRPr="008D3160">
        <w:rPr>
          <w:rFonts w:ascii="TimesNewRomanPSMT" w:hAnsi="TimesNewRomanPSMT" w:cs="TimesNewRomanPSMT"/>
          <w:bCs/>
          <w:sz w:val="24"/>
          <w:szCs w:val="24"/>
        </w:rPr>
        <w:t xml:space="preserve">Средний балл по факультетам НИУ ВШЭ – Санкт-Петербург   2010-11/2011-12 </w:t>
      </w:r>
      <w:proofErr w:type="spellStart"/>
      <w:r w:rsidRPr="008D3160">
        <w:rPr>
          <w:rFonts w:ascii="TimesNewRomanPSMT" w:hAnsi="TimesNewRomanPSMT" w:cs="TimesNewRomanPSMT"/>
          <w:bCs/>
          <w:sz w:val="24"/>
          <w:szCs w:val="24"/>
        </w:rPr>
        <w:t>уч</w:t>
      </w:r>
      <w:proofErr w:type="spellEnd"/>
      <w:r w:rsidRPr="008D3160">
        <w:rPr>
          <w:rFonts w:ascii="TimesNewRomanPSMT" w:hAnsi="TimesNewRomanPSMT" w:cs="TimesNewRomanPSMT"/>
          <w:bCs/>
          <w:sz w:val="24"/>
          <w:szCs w:val="24"/>
        </w:rPr>
        <w:t>.</w:t>
      </w:r>
      <w:r w:rsidR="00A6465A">
        <w:rPr>
          <w:rFonts w:ascii="TimesNewRomanPSMT" w:hAnsi="TimesNewRomanPSMT" w:cs="TimesNewRomanPSMT"/>
          <w:bCs/>
          <w:sz w:val="24"/>
          <w:szCs w:val="24"/>
        </w:rPr>
        <w:t xml:space="preserve"> </w:t>
      </w:r>
      <w:r w:rsidRPr="008D3160">
        <w:rPr>
          <w:rFonts w:ascii="TimesNewRomanPSMT" w:hAnsi="TimesNewRomanPSMT" w:cs="TimesNewRomanPSMT"/>
          <w:bCs/>
          <w:sz w:val="24"/>
          <w:szCs w:val="24"/>
        </w:rPr>
        <w:t>год</w:t>
      </w:r>
      <w:r w:rsidR="00A6465A">
        <w:rPr>
          <w:rFonts w:ascii="TimesNewRomanPSMT" w:hAnsi="TimesNewRomanPSMT" w:cs="TimesNewRomanPSMT"/>
          <w:bCs/>
          <w:sz w:val="24"/>
          <w:szCs w:val="24"/>
        </w:rPr>
        <w:t>ы</w:t>
      </w:r>
    </w:p>
    <w:tbl>
      <w:tblPr>
        <w:tblW w:w="9907" w:type="dxa"/>
        <w:tblInd w:w="108" w:type="dxa"/>
        <w:tblLayout w:type="fixed"/>
        <w:tblLook w:val="0000"/>
      </w:tblPr>
      <w:tblGrid>
        <w:gridCol w:w="1701"/>
        <w:gridCol w:w="993"/>
        <w:gridCol w:w="992"/>
        <w:gridCol w:w="850"/>
        <w:gridCol w:w="993"/>
        <w:gridCol w:w="992"/>
        <w:gridCol w:w="850"/>
        <w:gridCol w:w="851"/>
        <w:gridCol w:w="850"/>
        <w:gridCol w:w="835"/>
      </w:tblGrid>
      <w:tr w:rsidR="008D3160" w:rsidRPr="008D3160" w:rsidTr="00A6465A">
        <w:trPr>
          <w:trHeight w:val="285"/>
        </w:trPr>
        <w:tc>
          <w:tcPr>
            <w:tcW w:w="1701" w:type="dxa"/>
            <w:vMerge w:val="restart"/>
            <w:tcBorders>
              <w:top w:val="single" w:sz="4" w:space="0" w:color="auto"/>
              <w:left w:val="single" w:sz="4" w:space="0" w:color="auto"/>
              <w:bottom w:val="single" w:sz="4" w:space="0" w:color="000000"/>
              <w:right w:val="single" w:sz="4" w:space="0" w:color="auto"/>
            </w:tcBorders>
            <w:noWrap/>
            <w:vAlign w:val="center"/>
          </w:tcPr>
          <w:p w:rsidR="008D3160" w:rsidRPr="008D3160" w:rsidRDefault="008D3160" w:rsidP="008D3160">
            <w:pPr>
              <w:autoSpaceDE w:val="0"/>
              <w:autoSpaceDN w:val="0"/>
              <w:adjustRightInd w:val="0"/>
              <w:rPr>
                <w:rFonts w:ascii="TimesNewRomanPSMT" w:hAnsi="TimesNewRomanPSMT" w:cs="TimesNewRomanPSMT"/>
                <w:sz w:val="24"/>
                <w:szCs w:val="24"/>
              </w:rPr>
            </w:pPr>
            <w:r w:rsidRPr="008D3160">
              <w:rPr>
                <w:rFonts w:ascii="TimesNewRomanPSMT" w:hAnsi="TimesNewRomanPSMT" w:cs="TimesNewRomanPSMT"/>
                <w:sz w:val="24"/>
                <w:szCs w:val="24"/>
              </w:rPr>
              <w:t>Факультет</w:t>
            </w:r>
          </w:p>
        </w:tc>
        <w:tc>
          <w:tcPr>
            <w:tcW w:w="8206" w:type="dxa"/>
            <w:gridSpan w:val="9"/>
            <w:tcBorders>
              <w:top w:val="single" w:sz="4" w:space="0" w:color="auto"/>
              <w:left w:val="nil"/>
              <w:bottom w:val="single" w:sz="4" w:space="0" w:color="auto"/>
              <w:right w:val="single" w:sz="4" w:space="0" w:color="auto"/>
            </w:tcBorders>
            <w:noWrap/>
            <w:vAlign w:val="center"/>
          </w:tcPr>
          <w:p w:rsidR="008D3160" w:rsidRPr="008D3160" w:rsidRDefault="008D3160" w:rsidP="008D3160">
            <w:pPr>
              <w:autoSpaceDE w:val="0"/>
              <w:autoSpaceDN w:val="0"/>
              <w:adjustRightInd w:val="0"/>
              <w:rPr>
                <w:rFonts w:ascii="TimesNewRomanPSMT" w:hAnsi="TimesNewRomanPSMT" w:cs="TimesNewRomanPSMT"/>
                <w:sz w:val="24"/>
                <w:szCs w:val="24"/>
              </w:rPr>
            </w:pPr>
            <w:r w:rsidRPr="008D3160">
              <w:rPr>
                <w:rFonts w:ascii="TimesNewRomanPSMT" w:hAnsi="TimesNewRomanPSMT" w:cs="TimesNewRomanPSMT"/>
                <w:sz w:val="24"/>
                <w:szCs w:val="24"/>
              </w:rPr>
              <w:t xml:space="preserve">Средний балл </w:t>
            </w:r>
            <w:r w:rsidRPr="008D3160">
              <w:rPr>
                <w:rFonts w:ascii="TimesNewRomanPSMT" w:hAnsi="TimesNewRomanPSMT" w:cs="TimesNewRomanPSMT"/>
                <w:sz w:val="24"/>
                <w:szCs w:val="24"/>
                <w:lang w:val="en-US"/>
              </w:rPr>
              <w:t>(</w:t>
            </w:r>
            <w:r w:rsidRPr="008D3160">
              <w:rPr>
                <w:rFonts w:ascii="TimesNewRomanPSMT" w:hAnsi="TimesNewRomanPSMT" w:cs="TimesNewRomanPSMT"/>
                <w:sz w:val="24"/>
                <w:szCs w:val="24"/>
              </w:rPr>
              <w:t>до пересдач)</w:t>
            </w:r>
          </w:p>
        </w:tc>
      </w:tr>
      <w:tr w:rsidR="008D3160" w:rsidRPr="008D3160" w:rsidTr="00A6465A">
        <w:trPr>
          <w:trHeight w:val="375"/>
        </w:trPr>
        <w:tc>
          <w:tcPr>
            <w:tcW w:w="1701" w:type="dxa"/>
            <w:vMerge/>
            <w:tcBorders>
              <w:top w:val="nil"/>
              <w:left w:val="single" w:sz="4" w:space="0" w:color="auto"/>
              <w:bottom w:val="single" w:sz="4" w:space="0" w:color="000000"/>
              <w:right w:val="single" w:sz="4" w:space="0" w:color="auto"/>
            </w:tcBorders>
            <w:vAlign w:val="center"/>
          </w:tcPr>
          <w:p w:rsidR="008D3160" w:rsidRPr="008D3160" w:rsidRDefault="008D3160" w:rsidP="008D3160">
            <w:pPr>
              <w:autoSpaceDE w:val="0"/>
              <w:autoSpaceDN w:val="0"/>
              <w:adjustRightInd w:val="0"/>
              <w:rPr>
                <w:rFonts w:ascii="TimesNewRomanPSMT" w:hAnsi="TimesNewRomanPSMT" w:cs="TimesNewRomanPSMT"/>
                <w:sz w:val="24"/>
                <w:szCs w:val="24"/>
              </w:rPr>
            </w:pPr>
          </w:p>
        </w:tc>
        <w:tc>
          <w:tcPr>
            <w:tcW w:w="2835" w:type="dxa"/>
            <w:gridSpan w:val="3"/>
            <w:tcBorders>
              <w:top w:val="single" w:sz="4" w:space="0" w:color="auto"/>
              <w:left w:val="nil"/>
              <w:bottom w:val="single" w:sz="4" w:space="0" w:color="auto"/>
              <w:right w:val="single" w:sz="4" w:space="0" w:color="auto"/>
            </w:tcBorders>
            <w:noWrap/>
            <w:vAlign w:val="center"/>
          </w:tcPr>
          <w:p w:rsidR="008D3160" w:rsidRPr="008D3160" w:rsidRDefault="008D3160" w:rsidP="008D3160">
            <w:pPr>
              <w:autoSpaceDE w:val="0"/>
              <w:autoSpaceDN w:val="0"/>
              <w:adjustRightInd w:val="0"/>
              <w:rPr>
                <w:rFonts w:ascii="TimesNewRomanPSMT" w:hAnsi="TimesNewRomanPSMT" w:cs="TimesNewRomanPSMT"/>
                <w:sz w:val="24"/>
                <w:szCs w:val="24"/>
              </w:rPr>
            </w:pPr>
            <w:r w:rsidRPr="008D3160">
              <w:rPr>
                <w:rFonts w:ascii="TimesNewRomanPSMT" w:hAnsi="TimesNewRomanPSMT" w:cs="TimesNewRomanPSMT"/>
                <w:sz w:val="24"/>
                <w:szCs w:val="24"/>
              </w:rPr>
              <w:t>бакалавры</w:t>
            </w:r>
          </w:p>
        </w:tc>
        <w:tc>
          <w:tcPr>
            <w:tcW w:w="2835" w:type="dxa"/>
            <w:gridSpan w:val="3"/>
            <w:tcBorders>
              <w:top w:val="single" w:sz="4" w:space="0" w:color="auto"/>
              <w:left w:val="nil"/>
              <w:bottom w:val="single" w:sz="4" w:space="0" w:color="auto"/>
              <w:right w:val="single" w:sz="4" w:space="0" w:color="auto"/>
            </w:tcBorders>
            <w:vAlign w:val="center"/>
          </w:tcPr>
          <w:p w:rsidR="008D3160" w:rsidRPr="008D3160" w:rsidRDefault="008D3160" w:rsidP="008D3160">
            <w:pPr>
              <w:autoSpaceDE w:val="0"/>
              <w:autoSpaceDN w:val="0"/>
              <w:adjustRightInd w:val="0"/>
              <w:rPr>
                <w:rFonts w:ascii="TimesNewRomanPSMT" w:hAnsi="TimesNewRomanPSMT" w:cs="TimesNewRomanPSMT"/>
                <w:sz w:val="24"/>
                <w:szCs w:val="24"/>
              </w:rPr>
            </w:pPr>
            <w:r w:rsidRPr="008D3160">
              <w:rPr>
                <w:rFonts w:ascii="TimesNewRomanPSMT" w:hAnsi="TimesNewRomanPSMT" w:cs="TimesNewRomanPSMT"/>
                <w:sz w:val="24"/>
                <w:szCs w:val="24"/>
              </w:rPr>
              <w:t>специалисты</w:t>
            </w:r>
          </w:p>
        </w:tc>
        <w:tc>
          <w:tcPr>
            <w:tcW w:w="2536" w:type="dxa"/>
            <w:gridSpan w:val="3"/>
            <w:tcBorders>
              <w:top w:val="single" w:sz="4" w:space="0" w:color="auto"/>
              <w:left w:val="nil"/>
              <w:bottom w:val="single" w:sz="4" w:space="0" w:color="auto"/>
              <w:right w:val="single" w:sz="4" w:space="0" w:color="auto"/>
            </w:tcBorders>
            <w:vAlign w:val="center"/>
          </w:tcPr>
          <w:p w:rsidR="008D3160" w:rsidRPr="008D3160" w:rsidRDefault="008D3160" w:rsidP="008D3160">
            <w:pPr>
              <w:autoSpaceDE w:val="0"/>
              <w:autoSpaceDN w:val="0"/>
              <w:adjustRightInd w:val="0"/>
              <w:rPr>
                <w:rFonts w:ascii="TimesNewRomanPSMT" w:hAnsi="TimesNewRomanPSMT" w:cs="TimesNewRomanPSMT"/>
                <w:sz w:val="24"/>
                <w:szCs w:val="24"/>
              </w:rPr>
            </w:pPr>
            <w:r w:rsidRPr="008D3160">
              <w:rPr>
                <w:rFonts w:ascii="TimesNewRomanPSMT" w:hAnsi="TimesNewRomanPSMT" w:cs="TimesNewRomanPSMT"/>
                <w:sz w:val="24"/>
                <w:szCs w:val="24"/>
              </w:rPr>
              <w:t>магистры</w:t>
            </w:r>
          </w:p>
        </w:tc>
      </w:tr>
      <w:tr w:rsidR="008D3160" w:rsidRPr="008D3160" w:rsidTr="00A6465A">
        <w:trPr>
          <w:trHeight w:val="375"/>
        </w:trPr>
        <w:tc>
          <w:tcPr>
            <w:tcW w:w="1701" w:type="dxa"/>
            <w:vMerge/>
            <w:tcBorders>
              <w:top w:val="nil"/>
              <w:left w:val="single" w:sz="4" w:space="0" w:color="auto"/>
              <w:bottom w:val="single" w:sz="4" w:space="0" w:color="000000"/>
              <w:right w:val="single" w:sz="4" w:space="0" w:color="auto"/>
            </w:tcBorders>
            <w:vAlign w:val="center"/>
          </w:tcPr>
          <w:p w:rsidR="008D3160" w:rsidRPr="008D3160" w:rsidRDefault="008D3160" w:rsidP="008D3160">
            <w:pPr>
              <w:autoSpaceDE w:val="0"/>
              <w:autoSpaceDN w:val="0"/>
              <w:adjustRightInd w:val="0"/>
              <w:rPr>
                <w:rFonts w:ascii="TimesNewRomanPSMT" w:hAnsi="TimesNewRomanPSMT" w:cs="TimesNewRomanPSMT"/>
                <w:sz w:val="24"/>
                <w:szCs w:val="24"/>
              </w:rPr>
            </w:pPr>
          </w:p>
        </w:tc>
        <w:tc>
          <w:tcPr>
            <w:tcW w:w="993" w:type="dxa"/>
            <w:tcBorders>
              <w:top w:val="nil"/>
              <w:left w:val="nil"/>
              <w:bottom w:val="single" w:sz="4" w:space="0" w:color="auto"/>
              <w:right w:val="single" w:sz="4" w:space="0" w:color="auto"/>
            </w:tcBorders>
            <w:noWrap/>
            <w:vAlign w:val="bottom"/>
          </w:tcPr>
          <w:p w:rsidR="008D3160" w:rsidRPr="008D3160" w:rsidRDefault="008D3160" w:rsidP="008D3160">
            <w:pPr>
              <w:autoSpaceDE w:val="0"/>
              <w:autoSpaceDN w:val="0"/>
              <w:adjustRightInd w:val="0"/>
              <w:rPr>
                <w:rFonts w:ascii="TimesNewRomanPSMT" w:hAnsi="TimesNewRomanPSMT" w:cs="TimesNewRomanPSMT"/>
                <w:sz w:val="24"/>
                <w:szCs w:val="24"/>
              </w:rPr>
            </w:pPr>
            <w:r w:rsidRPr="00A6465A">
              <w:rPr>
                <w:rFonts w:ascii="TimesNewRomanPSMT" w:hAnsi="TimesNewRomanPSMT" w:cs="TimesNewRomanPSMT"/>
              </w:rPr>
              <w:t>2010/11</w:t>
            </w:r>
            <w:r w:rsidRPr="008D3160">
              <w:rPr>
                <w:rFonts w:ascii="TimesNewRomanPSMT" w:hAnsi="TimesNewRomanPSMT" w:cs="TimesNewRomanPSMT"/>
                <w:sz w:val="24"/>
                <w:szCs w:val="24"/>
              </w:rPr>
              <w:t xml:space="preserve"> </w:t>
            </w:r>
            <w:proofErr w:type="spellStart"/>
            <w:r w:rsidRPr="008D3160">
              <w:rPr>
                <w:rFonts w:ascii="TimesNewRomanPSMT" w:hAnsi="TimesNewRomanPSMT" w:cs="TimesNewRomanPSMT"/>
                <w:sz w:val="24"/>
                <w:szCs w:val="24"/>
              </w:rPr>
              <w:t>уч</w:t>
            </w:r>
            <w:proofErr w:type="gramStart"/>
            <w:r w:rsidRPr="008D3160">
              <w:rPr>
                <w:rFonts w:ascii="TimesNewRomanPSMT" w:hAnsi="TimesNewRomanPSMT" w:cs="TimesNewRomanPSMT"/>
                <w:sz w:val="24"/>
                <w:szCs w:val="24"/>
              </w:rPr>
              <w:t>.г</w:t>
            </w:r>
            <w:proofErr w:type="gramEnd"/>
            <w:r w:rsidRPr="008D3160">
              <w:rPr>
                <w:rFonts w:ascii="TimesNewRomanPSMT" w:hAnsi="TimesNewRomanPSMT" w:cs="TimesNewRomanPSMT"/>
                <w:sz w:val="24"/>
                <w:szCs w:val="24"/>
              </w:rPr>
              <w:t>од</w:t>
            </w:r>
            <w:proofErr w:type="spellEnd"/>
          </w:p>
        </w:tc>
        <w:tc>
          <w:tcPr>
            <w:tcW w:w="992" w:type="dxa"/>
            <w:tcBorders>
              <w:top w:val="nil"/>
              <w:left w:val="nil"/>
              <w:bottom w:val="single" w:sz="4" w:space="0" w:color="auto"/>
              <w:right w:val="single" w:sz="4" w:space="0" w:color="auto"/>
            </w:tcBorders>
            <w:vAlign w:val="bottom"/>
          </w:tcPr>
          <w:p w:rsidR="008D3160" w:rsidRPr="008D3160" w:rsidRDefault="008D3160" w:rsidP="008D3160">
            <w:pPr>
              <w:autoSpaceDE w:val="0"/>
              <w:autoSpaceDN w:val="0"/>
              <w:adjustRightInd w:val="0"/>
              <w:rPr>
                <w:rFonts w:ascii="TimesNewRomanPSMT" w:hAnsi="TimesNewRomanPSMT" w:cs="TimesNewRomanPSMT"/>
                <w:sz w:val="24"/>
                <w:szCs w:val="24"/>
              </w:rPr>
            </w:pPr>
            <w:r w:rsidRPr="00A6465A">
              <w:rPr>
                <w:rFonts w:ascii="TimesNewRomanPSMT" w:hAnsi="TimesNewRomanPSMT" w:cs="TimesNewRomanPSMT"/>
              </w:rPr>
              <w:t>2011/12</w:t>
            </w:r>
            <w:r w:rsidRPr="008D3160">
              <w:rPr>
                <w:rFonts w:ascii="TimesNewRomanPSMT" w:hAnsi="TimesNewRomanPSMT" w:cs="TimesNewRomanPSMT"/>
                <w:sz w:val="24"/>
                <w:szCs w:val="24"/>
              </w:rPr>
              <w:t xml:space="preserve"> </w:t>
            </w:r>
            <w:proofErr w:type="spellStart"/>
            <w:r w:rsidRPr="008D3160">
              <w:rPr>
                <w:rFonts w:ascii="TimesNewRomanPSMT" w:hAnsi="TimesNewRomanPSMT" w:cs="TimesNewRomanPSMT"/>
                <w:sz w:val="24"/>
                <w:szCs w:val="24"/>
              </w:rPr>
              <w:t>уч</w:t>
            </w:r>
            <w:proofErr w:type="gramStart"/>
            <w:r w:rsidRPr="008D3160">
              <w:rPr>
                <w:rFonts w:ascii="TimesNewRomanPSMT" w:hAnsi="TimesNewRomanPSMT" w:cs="TimesNewRomanPSMT"/>
                <w:sz w:val="24"/>
                <w:szCs w:val="24"/>
              </w:rPr>
              <w:t>.г</w:t>
            </w:r>
            <w:proofErr w:type="gramEnd"/>
            <w:r w:rsidRPr="008D3160">
              <w:rPr>
                <w:rFonts w:ascii="TimesNewRomanPSMT" w:hAnsi="TimesNewRomanPSMT" w:cs="TimesNewRomanPSMT"/>
                <w:sz w:val="24"/>
                <w:szCs w:val="24"/>
              </w:rPr>
              <w:t>од</w:t>
            </w:r>
            <w:proofErr w:type="spellEnd"/>
          </w:p>
        </w:tc>
        <w:tc>
          <w:tcPr>
            <w:tcW w:w="850" w:type="dxa"/>
            <w:tcBorders>
              <w:top w:val="nil"/>
              <w:left w:val="nil"/>
              <w:bottom w:val="single" w:sz="4" w:space="0" w:color="auto"/>
              <w:right w:val="single" w:sz="4" w:space="0" w:color="auto"/>
            </w:tcBorders>
            <w:vAlign w:val="bottom"/>
          </w:tcPr>
          <w:p w:rsidR="008D3160" w:rsidRPr="008D3160" w:rsidRDefault="008D3160" w:rsidP="008D3160">
            <w:pPr>
              <w:autoSpaceDE w:val="0"/>
              <w:autoSpaceDN w:val="0"/>
              <w:adjustRightInd w:val="0"/>
              <w:rPr>
                <w:rFonts w:ascii="TimesNewRomanPSMT" w:hAnsi="TimesNewRomanPSMT" w:cs="TimesNewRomanPSMT"/>
                <w:sz w:val="24"/>
                <w:szCs w:val="24"/>
              </w:rPr>
            </w:pPr>
            <w:proofErr w:type="spellStart"/>
            <w:proofErr w:type="gramStart"/>
            <w:r w:rsidRPr="008D3160">
              <w:rPr>
                <w:rFonts w:ascii="TimesNewRomanPSMT" w:hAnsi="TimesNewRomanPSMT" w:cs="TimesNewRomanPSMT"/>
                <w:sz w:val="24"/>
                <w:szCs w:val="24"/>
              </w:rPr>
              <w:t>Изме-нения</w:t>
            </w:r>
            <w:proofErr w:type="spellEnd"/>
            <w:proofErr w:type="gramEnd"/>
          </w:p>
        </w:tc>
        <w:tc>
          <w:tcPr>
            <w:tcW w:w="993" w:type="dxa"/>
            <w:tcBorders>
              <w:top w:val="single" w:sz="4" w:space="0" w:color="auto"/>
              <w:left w:val="nil"/>
              <w:bottom w:val="single" w:sz="4" w:space="0" w:color="auto"/>
              <w:right w:val="single" w:sz="4" w:space="0" w:color="auto"/>
            </w:tcBorders>
            <w:vAlign w:val="bottom"/>
          </w:tcPr>
          <w:p w:rsidR="008D3160" w:rsidRPr="008D3160" w:rsidRDefault="008D3160" w:rsidP="008D3160">
            <w:pPr>
              <w:autoSpaceDE w:val="0"/>
              <w:autoSpaceDN w:val="0"/>
              <w:adjustRightInd w:val="0"/>
              <w:rPr>
                <w:rFonts w:ascii="TimesNewRomanPSMT" w:hAnsi="TimesNewRomanPSMT" w:cs="TimesNewRomanPSMT"/>
                <w:sz w:val="24"/>
                <w:szCs w:val="24"/>
              </w:rPr>
            </w:pPr>
            <w:r w:rsidRPr="00A6465A">
              <w:rPr>
                <w:rFonts w:ascii="TimesNewRomanPSMT" w:hAnsi="TimesNewRomanPSMT" w:cs="TimesNewRomanPSMT"/>
              </w:rPr>
              <w:t>2010/11</w:t>
            </w:r>
            <w:r w:rsidRPr="008D3160">
              <w:rPr>
                <w:rFonts w:ascii="TimesNewRomanPSMT" w:hAnsi="TimesNewRomanPSMT" w:cs="TimesNewRomanPSMT"/>
                <w:sz w:val="24"/>
                <w:szCs w:val="24"/>
              </w:rPr>
              <w:t xml:space="preserve"> </w:t>
            </w:r>
            <w:proofErr w:type="spellStart"/>
            <w:r w:rsidRPr="008D3160">
              <w:rPr>
                <w:rFonts w:ascii="TimesNewRomanPSMT" w:hAnsi="TimesNewRomanPSMT" w:cs="TimesNewRomanPSMT"/>
                <w:sz w:val="24"/>
                <w:szCs w:val="24"/>
              </w:rPr>
              <w:t>уч</w:t>
            </w:r>
            <w:proofErr w:type="gramStart"/>
            <w:r w:rsidRPr="008D3160">
              <w:rPr>
                <w:rFonts w:ascii="TimesNewRomanPSMT" w:hAnsi="TimesNewRomanPSMT" w:cs="TimesNewRomanPSMT"/>
                <w:sz w:val="24"/>
                <w:szCs w:val="24"/>
              </w:rPr>
              <w:t>.г</w:t>
            </w:r>
            <w:proofErr w:type="gramEnd"/>
            <w:r w:rsidRPr="008D3160">
              <w:rPr>
                <w:rFonts w:ascii="TimesNewRomanPSMT" w:hAnsi="TimesNewRomanPSMT" w:cs="TimesNewRomanPSMT"/>
                <w:sz w:val="24"/>
                <w:szCs w:val="24"/>
              </w:rPr>
              <w:t>од</w:t>
            </w:r>
            <w:proofErr w:type="spellEnd"/>
          </w:p>
        </w:tc>
        <w:tc>
          <w:tcPr>
            <w:tcW w:w="992" w:type="dxa"/>
            <w:tcBorders>
              <w:top w:val="single" w:sz="4" w:space="0" w:color="auto"/>
              <w:left w:val="single" w:sz="4" w:space="0" w:color="auto"/>
              <w:bottom w:val="single" w:sz="4" w:space="0" w:color="auto"/>
              <w:right w:val="single" w:sz="4" w:space="0" w:color="auto"/>
            </w:tcBorders>
            <w:vAlign w:val="bottom"/>
          </w:tcPr>
          <w:p w:rsidR="008D3160" w:rsidRPr="008D3160" w:rsidRDefault="008D3160" w:rsidP="008D3160">
            <w:pPr>
              <w:autoSpaceDE w:val="0"/>
              <w:autoSpaceDN w:val="0"/>
              <w:adjustRightInd w:val="0"/>
              <w:rPr>
                <w:rFonts w:ascii="TimesNewRomanPSMT" w:hAnsi="TimesNewRomanPSMT" w:cs="TimesNewRomanPSMT"/>
                <w:sz w:val="24"/>
                <w:szCs w:val="24"/>
              </w:rPr>
            </w:pPr>
            <w:r w:rsidRPr="00A6465A">
              <w:rPr>
                <w:rFonts w:ascii="TimesNewRomanPSMT" w:hAnsi="TimesNewRomanPSMT" w:cs="TimesNewRomanPSMT"/>
              </w:rPr>
              <w:t>2011/12</w:t>
            </w:r>
            <w:r w:rsidRPr="008D3160">
              <w:rPr>
                <w:rFonts w:ascii="TimesNewRomanPSMT" w:hAnsi="TimesNewRomanPSMT" w:cs="TimesNewRomanPSMT"/>
                <w:sz w:val="24"/>
                <w:szCs w:val="24"/>
              </w:rPr>
              <w:t xml:space="preserve"> </w:t>
            </w:r>
            <w:proofErr w:type="spellStart"/>
            <w:r w:rsidRPr="008D3160">
              <w:rPr>
                <w:rFonts w:ascii="TimesNewRomanPSMT" w:hAnsi="TimesNewRomanPSMT" w:cs="TimesNewRomanPSMT"/>
                <w:sz w:val="24"/>
                <w:szCs w:val="24"/>
              </w:rPr>
              <w:t>уч</w:t>
            </w:r>
            <w:proofErr w:type="gramStart"/>
            <w:r w:rsidRPr="008D3160">
              <w:rPr>
                <w:rFonts w:ascii="TimesNewRomanPSMT" w:hAnsi="TimesNewRomanPSMT" w:cs="TimesNewRomanPSMT"/>
                <w:sz w:val="24"/>
                <w:szCs w:val="24"/>
              </w:rPr>
              <w:t>.г</w:t>
            </w:r>
            <w:proofErr w:type="gramEnd"/>
            <w:r w:rsidRPr="008D3160">
              <w:rPr>
                <w:rFonts w:ascii="TimesNewRomanPSMT" w:hAnsi="TimesNewRomanPSMT" w:cs="TimesNewRomanPSMT"/>
                <w:sz w:val="24"/>
                <w:szCs w:val="24"/>
              </w:rPr>
              <w:t>од</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rsidR="008D3160" w:rsidRPr="008D3160" w:rsidRDefault="008D3160" w:rsidP="008D3160">
            <w:pPr>
              <w:autoSpaceDE w:val="0"/>
              <w:autoSpaceDN w:val="0"/>
              <w:adjustRightInd w:val="0"/>
              <w:rPr>
                <w:rFonts w:ascii="TimesNewRomanPSMT" w:hAnsi="TimesNewRomanPSMT" w:cs="TimesNewRomanPSMT"/>
                <w:sz w:val="24"/>
                <w:szCs w:val="24"/>
              </w:rPr>
            </w:pPr>
            <w:proofErr w:type="spellStart"/>
            <w:r w:rsidRPr="008D3160">
              <w:rPr>
                <w:rFonts w:ascii="TimesNewRomanPSMT" w:hAnsi="TimesNewRomanPSMT" w:cs="TimesNewRomanPSMT"/>
                <w:sz w:val="24"/>
                <w:szCs w:val="24"/>
              </w:rPr>
              <w:t>Изме</w:t>
            </w:r>
            <w:proofErr w:type="spellEnd"/>
            <w:r w:rsidRPr="008D3160">
              <w:rPr>
                <w:rFonts w:ascii="TimesNewRomanPSMT" w:hAnsi="TimesNewRomanPSMT" w:cs="TimesNewRomanPSMT"/>
                <w:sz w:val="24"/>
                <w:szCs w:val="24"/>
              </w:rPr>
              <w:t>-</w:t>
            </w:r>
          </w:p>
          <w:p w:rsidR="008D3160" w:rsidRPr="008D3160" w:rsidRDefault="008D3160" w:rsidP="008D3160">
            <w:pPr>
              <w:autoSpaceDE w:val="0"/>
              <w:autoSpaceDN w:val="0"/>
              <w:adjustRightInd w:val="0"/>
              <w:rPr>
                <w:rFonts w:ascii="TimesNewRomanPSMT" w:hAnsi="TimesNewRomanPSMT" w:cs="TimesNewRomanPSMT"/>
                <w:sz w:val="24"/>
                <w:szCs w:val="24"/>
              </w:rPr>
            </w:pPr>
            <w:r w:rsidRPr="008D3160">
              <w:rPr>
                <w:rFonts w:ascii="TimesNewRomanPSMT" w:hAnsi="TimesNewRomanPSMT" w:cs="TimesNewRomanPSMT"/>
                <w:sz w:val="24"/>
                <w:szCs w:val="24"/>
              </w:rPr>
              <w:t xml:space="preserve">нения </w:t>
            </w:r>
          </w:p>
        </w:tc>
        <w:tc>
          <w:tcPr>
            <w:tcW w:w="851" w:type="dxa"/>
            <w:tcBorders>
              <w:top w:val="single" w:sz="4" w:space="0" w:color="auto"/>
              <w:left w:val="single" w:sz="4" w:space="0" w:color="auto"/>
              <w:bottom w:val="single" w:sz="4" w:space="0" w:color="auto"/>
              <w:right w:val="single" w:sz="4" w:space="0" w:color="auto"/>
            </w:tcBorders>
            <w:noWrap/>
            <w:vAlign w:val="center"/>
          </w:tcPr>
          <w:p w:rsidR="008D3160" w:rsidRPr="00A6465A" w:rsidRDefault="008D3160" w:rsidP="008D3160">
            <w:pPr>
              <w:autoSpaceDE w:val="0"/>
              <w:autoSpaceDN w:val="0"/>
              <w:adjustRightInd w:val="0"/>
              <w:rPr>
                <w:rFonts w:ascii="TimesNewRomanPSMT" w:hAnsi="TimesNewRomanPSMT" w:cs="TimesNewRomanPSMT"/>
                <w:sz w:val="20"/>
                <w:szCs w:val="20"/>
              </w:rPr>
            </w:pPr>
            <w:r w:rsidRPr="00A6465A">
              <w:rPr>
                <w:rFonts w:ascii="TimesNewRomanPSMT" w:hAnsi="TimesNewRomanPSMT" w:cs="TimesNewRomanPSMT"/>
                <w:sz w:val="18"/>
                <w:szCs w:val="18"/>
              </w:rPr>
              <w:t>2010/11</w:t>
            </w:r>
            <w:r w:rsidRPr="00A6465A">
              <w:rPr>
                <w:rFonts w:ascii="TimesNewRomanPSMT" w:hAnsi="TimesNewRomanPSMT" w:cs="TimesNewRomanPSMT"/>
                <w:sz w:val="20"/>
                <w:szCs w:val="20"/>
              </w:rPr>
              <w:t xml:space="preserve"> </w:t>
            </w:r>
            <w:proofErr w:type="spellStart"/>
            <w:r w:rsidRPr="00A6465A">
              <w:rPr>
                <w:rFonts w:ascii="TimesNewRomanPSMT" w:hAnsi="TimesNewRomanPSMT" w:cs="TimesNewRomanPSMT"/>
                <w:sz w:val="20"/>
                <w:szCs w:val="20"/>
              </w:rPr>
              <w:t>уч</w:t>
            </w:r>
            <w:proofErr w:type="gramStart"/>
            <w:r w:rsidRPr="00A6465A">
              <w:rPr>
                <w:rFonts w:ascii="TimesNewRomanPSMT" w:hAnsi="TimesNewRomanPSMT" w:cs="TimesNewRomanPSMT"/>
                <w:sz w:val="20"/>
                <w:szCs w:val="20"/>
              </w:rPr>
              <w:t>.г</w:t>
            </w:r>
            <w:proofErr w:type="gramEnd"/>
            <w:r w:rsidRPr="00A6465A">
              <w:rPr>
                <w:rFonts w:ascii="TimesNewRomanPSMT" w:hAnsi="TimesNewRomanPSMT" w:cs="TimesNewRomanPSMT"/>
                <w:sz w:val="20"/>
                <w:szCs w:val="20"/>
              </w:rPr>
              <w:t>од</w:t>
            </w:r>
            <w:proofErr w:type="spellEnd"/>
          </w:p>
        </w:tc>
        <w:tc>
          <w:tcPr>
            <w:tcW w:w="850" w:type="dxa"/>
            <w:tcBorders>
              <w:top w:val="nil"/>
              <w:left w:val="nil"/>
              <w:bottom w:val="single" w:sz="4" w:space="0" w:color="auto"/>
              <w:right w:val="single" w:sz="4" w:space="0" w:color="auto"/>
            </w:tcBorders>
            <w:vAlign w:val="center"/>
          </w:tcPr>
          <w:p w:rsidR="008D3160" w:rsidRPr="00A6465A" w:rsidRDefault="008D3160" w:rsidP="008D3160">
            <w:pPr>
              <w:autoSpaceDE w:val="0"/>
              <w:autoSpaceDN w:val="0"/>
              <w:adjustRightInd w:val="0"/>
              <w:rPr>
                <w:rFonts w:ascii="TimesNewRomanPSMT" w:hAnsi="TimesNewRomanPSMT" w:cs="TimesNewRomanPSMT"/>
                <w:sz w:val="18"/>
                <w:szCs w:val="18"/>
              </w:rPr>
            </w:pPr>
            <w:r w:rsidRPr="00A6465A">
              <w:rPr>
                <w:rFonts w:ascii="TimesNewRomanPSMT" w:hAnsi="TimesNewRomanPSMT" w:cs="TimesNewRomanPSMT"/>
                <w:sz w:val="18"/>
                <w:szCs w:val="18"/>
              </w:rPr>
              <w:t xml:space="preserve">2011/12 </w:t>
            </w:r>
            <w:proofErr w:type="spellStart"/>
            <w:r w:rsidRPr="00A6465A">
              <w:rPr>
                <w:rFonts w:ascii="TimesNewRomanPSMT" w:hAnsi="TimesNewRomanPSMT" w:cs="TimesNewRomanPSMT"/>
                <w:sz w:val="18"/>
                <w:szCs w:val="18"/>
              </w:rPr>
              <w:t>уч</w:t>
            </w:r>
            <w:proofErr w:type="gramStart"/>
            <w:r w:rsidRPr="00A6465A">
              <w:rPr>
                <w:rFonts w:ascii="TimesNewRomanPSMT" w:hAnsi="TimesNewRomanPSMT" w:cs="TimesNewRomanPSMT"/>
                <w:sz w:val="18"/>
                <w:szCs w:val="18"/>
              </w:rPr>
              <w:t>.г</w:t>
            </w:r>
            <w:proofErr w:type="gramEnd"/>
            <w:r w:rsidRPr="00A6465A">
              <w:rPr>
                <w:rFonts w:ascii="TimesNewRomanPSMT" w:hAnsi="TimesNewRomanPSMT" w:cs="TimesNewRomanPSMT"/>
                <w:sz w:val="18"/>
                <w:szCs w:val="18"/>
              </w:rPr>
              <w:t>од</w:t>
            </w:r>
            <w:proofErr w:type="spellEnd"/>
          </w:p>
        </w:tc>
        <w:tc>
          <w:tcPr>
            <w:tcW w:w="835" w:type="dxa"/>
            <w:tcBorders>
              <w:top w:val="nil"/>
              <w:left w:val="nil"/>
              <w:bottom w:val="single" w:sz="4" w:space="0" w:color="auto"/>
              <w:right w:val="single" w:sz="4" w:space="0" w:color="auto"/>
            </w:tcBorders>
            <w:vAlign w:val="bottom"/>
          </w:tcPr>
          <w:p w:rsidR="008D3160" w:rsidRPr="008D3160" w:rsidRDefault="008D3160" w:rsidP="008D3160">
            <w:pPr>
              <w:autoSpaceDE w:val="0"/>
              <w:autoSpaceDN w:val="0"/>
              <w:adjustRightInd w:val="0"/>
              <w:rPr>
                <w:rFonts w:ascii="TimesNewRomanPSMT" w:hAnsi="TimesNewRomanPSMT" w:cs="TimesNewRomanPSMT"/>
                <w:sz w:val="24"/>
                <w:szCs w:val="24"/>
              </w:rPr>
            </w:pPr>
            <w:proofErr w:type="spellStart"/>
            <w:proofErr w:type="gramStart"/>
            <w:r w:rsidRPr="008D3160">
              <w:rPr>
                <w:rFonts w:ascii="TimesNewRomanPSMT" w:hAnsi="TimesNewRomanPSMT" w:cs="TimesNewRomanPSMT"/>
                <w:sz w:val="24"/>
                <w:szCs w:val="24"/>
              </w:rPr>
              <w:t>Изме-нения</w:t>
            </w:r>
            <w:proofErr w:type="spellEnd"/>
            <w:proofErr w:type="gramEnd"/>
          </w:p>
        </w:tc>
      </w:tr>
      <w:tr w:rsidR="008D3160" w:rsidRPr="008D3160" w:rsidTr="00A6465A">
        <w:trPr>
          <w:trHeight w:val="285"/>
        </w:trPr>
        <w:tc>
          <w:tcPr>
            <w:tcW w:w="1701" w:type="dxa"/>
            <w:tcBorders>
              <w:top w:val="nil"/>
              <w:left w:val="single" w:sz="4" w:space="0" w:color="auto"/>
              <w:bottom w:val="single" w:sz="4" w:space="0" w:color="auto"/>
              <w:right w:val="single" w:sz="4" w:space="0" w:color="auto"/>
            </w:tcBorders>
            <w:noWrap/>
            <w:vAlign w:val="bottom"/>
          </w:tcPr>
          <w:p w:rsidR="008D3160" w:rsidRPr="008D3160" w:rsidRDefault="008D3160" w:rsidP="008D3160">
            <w:pPr>
              <w:autoSpaceDE w:val="0"/>
              <w:autoSpaceDN w:val="0"/>
              <w:adjustRightInd w:val="0"/>
              <w:rPr>
                <w:rFonts w:ascii="TimesNewRomanPSMT" w:hAnsi="TimesNewRomanPSMT" w:cs="TimesNewRomanPSMT"/>
                <w:sz w:val="24"/>
                <w:szCs w:val="24"/>
              </w:rPr>
            </w:pPr>
            <w:r w:rsidRPr="008D3160">
              <w:rPr>
                <w:rFonts w:ascii="TimesNewRomanPSMT" w:hAnsi="TimesNewRomanPSMT" w:cs="TimesNewRomanPSMT"/>
                <w:sz w:val="24"/>
                <w:szCs w:val="24"/>
              </w:rPr>
              <w:t>Экономики</w:t>
            </w:r>
          </w:p>
        </w:tc>
        <w:tc>
          <w:tcPr>
            <w:tcW w:w="993" w:type="dxa"/>
            <w:tcBorders>
              <w:top w:val="nil"/>
              <w:left w:val="nil"/>
              <w:bottom w:val="single" w:sz="4" w:space="0" w:color="auto"/>
              <w:right w:val="single" w:sz="4" w:space="0" w:color="auto"/>
            </w:tcBorders>
            <w:noWrap/>
            <w:vAlign w:val="bottom"/>
          </w:tcPr>
          <w:p w:rsidR="008D3160" w:rsidRPr="008D3160" w:rsidRDefault="008D3160" w:rsidP="008D3160">
            <w:pPr>
              <w:autoSpaceDE w:val="0"/>
              <w:autoSpaceDN w:val="0"/>
              <w:adjustRightInd w:val="0"/>
              <w:rPr>
                <w:rFonts w:ascii="TimesNewRomanPSMT" w:hAnsi="TimesNewRomanPSMT" w:cs="TimesNewRomanPSMT"/>
                <w:sz w:val="24"/>
                <w:szCs w:val="24"/>
              </w:rPr>
            </w:pPr>
            <w:r w:rsidRPr="008D3160">
              <w:rPr>
                <w:rFonts w:ascii="TimesNewRomanPSMT" w:hAnsi="TimesNewRomanPSMT" w:cs="TimesNewRomanPSMT"/>
                <w:sz w:val="24"/>
                <w:szCs w:val="24"/>
              </w:rPr>
              <w:t>7,24</w:t>
            </w:r>
          </w:p>
        </w:tc>
        <w:tc>
          <w:tcPr>
            <w:tcW w:w="992" w:type="dxa"/>
            <w:tcBorders>
              <w:top w:val="nil"/>
              <w:left w:val="nil"/>
              <w:bottom w:val="single" w:sz="4" w:space="0" w:color="auto"/>
              <w:right w:val="single" w:sz="4" w:space="0" w:color="auto"/>
            </w:tcBorders>
            <w:vAlign w:val="bottom"/>
          </w:tcPr>
          <w:p w:rsidR="008D3160" w:rsidRPr="008D3160" w:rsidRDefault="008D3160" w:rsidP="008D3160">
            <w:pPr>
              <w:autoSpaceDE w:val="0"/>
              <w:autoSpaceDN w:val="0"/>
              <w:adjustRightInd w:val="0"/>
              <w:rPr>
                <w:rFonts w:ascii="TimesNewRomanPSMT" w:hAnsi="TimesNewRomanPSMT" w:cs="TimesNewRomanPSMT"/>
                <w:sz w:val="24"/>
                <w:szCs w:val="24"/>
                <w:lang w:val="en-US"/>
              </w:rPr>
            </w:pPr>
            <w:r w:rsidRPr="008D3160">
              <w:rPr>
                <w:rFonts w:ascii="TimesNewRomanPSMT" w:hAnsi="TimesNewRomanPSMT" w:cs="TimesNewRomanPSMT"/>
                <w:sz w:val="24"/>
                <w:szCs w:val="24"/>
                <w:lang w:val="en-US"/>
              </w:rPr>
              <w:t>7</w:t>
            </w:r>
            <w:r w:rsidRPr="008D3160">
              <w:rPr>
                <w:rFonts w:ascii="TimesNewRomanPSMT" w:hAnsi="TimesNewRomanPSMT" w:cs="TimesNewRomanPSMT"/>
                <w:sz w:val="24"/>
                <w:szCs w:val="24"/>
              </w:rPr>
              <w:t>,</w:t>
            </w:r>
            <w:r w:rsidRPr="008D3160">
              <w:rPr>
                <w:rFonts w:ascii="TimesNewRomanPSMT" w:hAnsi="TimesNewRomanPSMT" w:cs="TimesNewRomanPSMT"/>
                <w:sz w:val="24"/>
                <w:szCs w:val="24"/>
                <w:lang w:val="en-US"/>
              </w:rPr>
              <w:t>34</w:t>
            </w:r>
          </w:p>
        </w:tc>
        <w:tc>
          <w:tcPr>
            <w:tcW w:w="850" w:type="dxa"/>
            <w:tcBorders>
              <w:top w:val="nil"/>
              <w:left w:val="nil"/>
              <w:bottom w:val="single" w:sz="4" w:space="0" w:color="auto"/>
              <w:right w:val="single" w:sz="4" w:space="0" w:color="auto"/>
            </w:tcBorders>
            <w:vAlign w:val="bottom"/>
          </w:tcPr>
          <w:p w:rsidR="008D3160" w:rsidRPr="008D3160" w:rsidRDefault="008D3160" w:rsidP="008D3160">
            <w:pPr>
              <w:autoSpaceDE w:val="0"/>
              <w:autoSpaceDN w:val="0"/>
              <w:adjustRightInd w:val="0"/>
              <w:rPr>
                <w:rFonts w:ascii="TimesNewRomanPSMT" w:hAnsi="TimesNewRomanPSMT" w:cs="TimesNewRomanPSMT"/>
                <w:sz w:val="24"/>
                <w:szCs w:val="24"/>
              </w:rPr>
            </w:pPr>
            <w:r w:rsidRPr="008D3160">
              <w:rPr>
                <w:rFonts w:ascii="TimesNewRomanPSMT" w:hAnsi="TimesNewRomanPSMT" w:cs="TimesNewRomanPSMT"/>
                <w:sz w:val="24"/>
                <w:szCs w:val="24"/>
              </w:rPr>
              <w:t>+ 0,10</w:t>
            </w:r>
          </w:p>
        </w:tc>
        <w:tc>
          <w:tcPr>
            <w:tcW w:w="993" w:type="dxa"/>
            <w:tcBorders>
              <w:top w:val="single" w:sz="4" w:space="0" w:color="auto"/>
              <w:left w:val="nil"/>
              <w:bottom w:val="single" w:sz="4" w:space="0" w:color="auto"/>
              <w:right w:val="single" w:sz="4" w:space="0" w:color="auto"/>
            </w:tcBorders>
            <w:vAlign w:val="bottom"/>
          </w:tcPr>
          <w:p w:rsidR="008D3160" w:rsidRPr="008D3160" w:rsidRDefault="008D3160" w:rsidP="008D3160">
            <w:pPr>
              <w:autoSpaceDE w:val="0"/>
              <w:autoSpaceDN w:val="0"/>
              <w:adjustRightInd w:val="0"/>
              <w:rPr>
                <w:rFonts w:ascii="TimesNewRomanPSMT" w:hAnsi="TimesNewRomanPSMT" w:cs="TimesNewRomanPSMT"/>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8D3160" w:rsidRPr="008D3160" w:rsidRDefault="008D3160" w:rsidP="008D3160">
            <w:pPr>
              <w:autoSpaceDE w:val="0"/>
              <w:autoSpaceDN w:val="0"/>
              <w:adjustRightInd w:val="0"/>
              <w:rPr>
                <w:rFonts w:ascii="TimesNewRomanPSMT" w:hAnsi="TimesNewRomanPSMT" w:cs="TimesNewRomanPSMT"/>
                <w:sz w:val="24"/>
                <w:szCs w:val="24"/>
              </w:rPr>
            </w:pPr>
          </w:p>
        </w:tc>
        <w:tc>
          <w:tcPr>
            <w:tcW w:w="850" w:type="dxa"/>
            <w:tcBorders>
              <w:top w:val="single" w:sz="4" w:space="0" w:color="auto"/>
              <w:left w:val="single" w:sz="4" w:space="0" w:color="auto"/>
              <w:bottom w:val="single" w:sz="4" w:space="0" w:color="auto"/>
              <w:right w:val="single" w:sz="4" w:space="0" w:color="auto"/>
            </w:tcBorders>
            <w:vAlign w:val="bottom"/>
          </w:tcPr>
          <w:p w:rsidR="008D3160" w:rsidRPr="008D3160" w:rsidRDefault="008D3160" w:rsidP="008D3160">
            <w:pPr>
              <w:autoSpaceDE w:val="0"/>
              <w:autoSpaceDN w:val="0"/>
              <w:adjustRightInd w:val="0"/>
              <w:rPr>
                <w:rFonts w:ascii="TimesNewRomanPSMT" w:hAnsi="TimesNewRomanPSMT" w:cs="TimesNewRomanPSMT"/>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rsidR="008D3160" w:rsidRPr="008D3160" w:rsidRDefault="008D3160" w:rsidP="008D3160">
            <w:pPr>
              <w:autoSpaceDE w:val="0"/>
              <w:autoSpaceDN w:val="0"/>
              <w:adjustRightInd w:val="0"/>
              <w:rPr>
                <w:rFonts w:ascii="TimesNewRomanPSMT" w:hAnsi="TimesNewRomanPSMT" w:cs="TimesNewRomanPSMT"/>
                <w:sz w:val="24"/>
                <w:szCs w:val="24"/>
              </w:rPr>
            </w:pPr>
            <w:r w:rsidRPr="008D3160">
              <w:rPr>
                <w:rFonts w:ascii="TimesNewRomanPSMT" w:hAnsi="TimesNewRomanPSMT" w:cs="TimesNewRomanPSMT"/>
                <w:sz w:val="24"/>
                <w:szCs w:val="24"/>
              </w:rPr>
              <w:t>7,78</w:t>
            </w:r>
          </w:p>
        </w:tc>
        <w:tc>
          <w:tcPr>
            <w:tcW w:w="850" w:type="dxa"/>
            <w:tcBorders>
              <w:top w:val="nil"/>
              <w:left w:val="nil"/>
              <w:bottom w:val="single" w:sz="4" w:space="0" w:color="auto"/>
              <w:right w:val="single" w:sz="4" w:space="0" w:color="auto"/>
            </w:tcBorders>
            <w:vAlign w:val="bottom"/>
          </w:tcPr>
          <w:p w:rsidR="008D3160" w:rsidRPr="008D3160" w:rsidRDefault="008D3160" w:rsidP="008D3160">
            <w:pPr>
              <w:autoSpaceDE w:val="0"/>
              <w:autoSpaceDN w:val="0"/>
              <w:adjustRightInd w:val="0"/>
              <w:rPr>
                <w:rFonts w:ascii="TimesNewRomanPSMT" w:hAnsi="TimesNewRomanPSMT" w:cs="TimesNewRomanPSMT"/>
                <w:sz w:val="24"/>
                <w:szCs w:val="24"/>
              </w:rPr>
            </w:pPr>
            <w:r w:rsidRPr="008D3160">
              <w:rPr>
                <w:rFonts w:ascii="TimesNewRomanPSMT" w:hAnsi="TimesNewRomanPSMT" w:cs="TimesNewRomanPSMT"/>
                <w:sz w:val="24"/>
                <w:szCs w:val="24"/>
              </w:rPr>
              <w:t>7,48</w:t>
            </w:r>
          </w:p>
        </w:tc>
        <w:tc>
          <w:tcPr>
            <w:tcW w:w="835" w:type="dxa"/>
            <w:tcBorders>
              <w:top w:val="nil"/>
              <w:left w:val="nil"/>
              <w:bottom w:val="single" w:sz="4" w:space="0" w:color="auto"/>
              <w:right w:val="single" w:sz="4" w:space="0" w:color="auto"/>
            </w:tcBorders>
            <w:vAlign w:val="bottom"/>
          </w:tcPr>
          <w:p w:rsidR="008D3160" w:rsidRPr="008D3160" w:rsidRDefault="008D3160" w:rsidP="008D3160">
            <w:pPr>
              <w:autoSpaceDE w:val="0"/>
              <w:autoSpaceDN w:val="0"/>
              <w:adjustRightInd w:val="0"/>
              <w:rPr>
                <w:rFonts w:ascii="TimesNewRomanPSMT" w:hAnsi="TimesNewRomanPSMT" w:cs="TimesNewRomanPSMT"/>
                <w:sz w:val="24"/>
                <w:szCs w:val="24"/>
              </w:rPr>
            </w:pPr>
            <w:r w:rsidRPr="008D3160">
              <w:rPr>
                <w:rFonts w:ascii="TimesNewRomanPSMT" w:hAnsi="TimesNewRomanPSMT" w:cs="TimesNewRomanPSMT"/>
                <w:sz w:val="24"/>
                <w:szCs w:val="24"/>
              </w:rPr>
              <w:t>-0,30</w:t>
            </w:r>
          </w:p>
        </w:tc>
      </w:tr>
      <w:tr w:rsidR="008D3160" w:rsidRPr="008D3160" w:rsidTr="00A6465A">
        <w:trPr>
          <w:trHeight w:val="285"/>
        </w:trPr>
        <w:tc>
          <w:tcPr>
            <w:tcW w:w="1701" w:type="dxa"/>
            <w:tcBorders>
              <w:top w:val="nil"/>
              <w:left w:val="single" w:sz="4" w:space="0" w:color="auto"/>
              <w:bottom w:val="single" w:sz="4" w:space="0" w:color="auto"/>
              <w:right w:val="single" w:sz="4" w:space="0" w:color="auto"/>
            </w:tcBorders>
            <w:noWrap/>
            <w:vAlign w:val="bottom"/>
          </w:tcPr>
          <w:p w:rsidR="008D3160" w:rsidRPr="008D3160" w:rsidRDefault="008D3160" w:rsidP="008D3160">
            <w:pPr>
              <w:autoSpaceDE w:val="0"/>
              <w:autoSpaceDN w:val="0"/>
              <w:adjustRightInd w:val="0"/>
              <w:rPr>
                <w:rFonts w:ascii="TimesNewRomanPSMT" w:hAnsi="TimesNewRomanPSMT" w:cs="TimesNewRomanPSMT"/>
                <w:sz w:val="24"/>
                <w:szCs w:val="24"/>
              </w:rPr>
            </w:pPr>
            <w:r w:rsidRPr="008D3160">
              <w:rPr>
                <w:rFonts w:ascii="TimesNewRomanPSMT" w:hAnsi="TimesNewRomanPSMT" w:cs="TimesNewRomanPSMT"/>
                <w:sz w:val="24"/>
                <w:szCs w:val="24"/>
              </w:rPr>
              <w:t>Менеджмента</w:t>
            </w:r>
          </w:p>
        </w:tc>
        <w:tc>
          <w:tcPr>
            <w:tcW w:w="993" w:type="dxa"/>
            <w:tcBorders>
              <w:top w:val="nil"/>
              <w:left w:val="nil"/>
              <w:bottom w:val="single" w:sz="4" w:space="0" w:color="auto"/>
              <w:right w:val="single" w:sz="4" w:space="0" w:color="auto"/>
            </w:tcBorders>
            <w:noWrap/>
            <w:vAlign w:val="bottom"/>
          </w:tcPr>
          <w:p w:rsidR="008D3160" w:rsidRPr="008D3160" w:rsidRDefault="008D3160" w:rsidP="008D3160">
            <w:pPr>
              <w:autoSpaceDE w:val="0"/>
              <w:autoSpaceDN w:val="0"/>
              <w:adjustRightInd w:val="0"/>
              <w:rPr>
                <w:rFonts w:ascii="TimesNewRomanPSMT" w:hAnsi="TimesNewRomanPSMT" w:cs="TimesNewRomanPSMT"/>
                <w:sz w:val="24"/>
                <w:szCs w:val="24"/>
              </w:rPr>
            </w:pPr>
            <w:r w:rsidRPr="008D3160">
              <w:rPr>
                <w:rFonts w:ascii="TimesNewRomanPSMT" w:hAnsi="TimesNewRomanPSMT" w:cs="TimesNewRomanPSMT"/>
                <w:sz w:val="24"/>
                <w:szCs w:val="24"/>
              </w:rPr>
              <w:t>6,98</w:t>
            </w:r>
          </w:p>
        </w:tc>
        <w:tc>
          <w:tcPr>
            <w:tcW w:w="992" w:type="dxa"/>
            <w:tcBorders>
              <w:top w:val="nil"/>
              <w:left w:val="nil"/>
              <w:bottom w:val="single" w:sz="4" w:space="0" w:color="auto"/>
              <w:right w:val="single" w:sz="4" w:space="0" w:color="auto"/>
            </w:tcBorders>
            <w:vAlign w:val="bottom"/>
          </w:tcPr>
          <w:p w:rsidR="008D3160" w:rsidRPr="008D3160" w:rsidRDefault="008D3160" w:rsidP="008D3160">
            <w:pPr>
              <w:autoSpaceDE w:val="0"/>
              <w:autoSpaceDN w:val="0"/>
              <w:adjustRightInd w:val="0"/>
              <w:rPr>
                <w:rFonts w:ascii="TimesNewRomanPSMT" w:hAnsi="TimesNewRomanPSMT" w:cs="TimesNewRomanPSMT"/>
                <w:sz w:val="24"/>
                <w:szCs w:val="24"/>
              </w:rPr>
            </w:pPr>
            <w:r w:rsidRPr="008D3160">
              <w:rPr>
                <w:rFonts w:ascii="TimesNewRomanPSMT" w:hAnsi="TimesNewRomanPSMT" w:cs="TimesNewRomanPSMT"/>
                <w:sz w:val="24"/>
                <w:szCs w:val="24"/>
              </w:rPr>
              <w:t>7,19</w:t>
            </w:r>
          </w:p>
        </w:tc>
        <w:tc>
          <w:tcPr>
            <w:tcW w:w="850" w:type="dxa"/>
            <w:tcBorders>
              <w:top w:val="nil"/>
              <w:left w:val="nil"/>
              <w:bottom w:val="single" w:sz="4" w:space="0" w:color="auto"/>
              <w:right w:val="single" w:sz="4" w:space="0" w:color="auto"/>
            </w:tcBorders>
            <w:vAlign w:val="bottom"/>
          </w:tcPr>
          <w:p w:rsidR="008D3160" w:rsidRPr="008D3160" w:rsidRDefault="008D3160" w:rsidP="008D3160">
            <w:pPr>
              <w:autoSpaceDE w:val="0"/>
              <w:autoSpaceDN w:val="0"/>
              <w:adjustRightInd w:val="0"/>
              <w:rPr>
                <w:rFonts w:ascii="TimesNewRomanPSMT" w:hAnsi="TimesNewRomanPSMT" w:cs="TimesNewRomanPSMT"/>
                <w:sz w:val="24"/>
                <w:szCs w:val="24"/>
              </w:rPr>
            </w:pPr>
            <w:r w:rsidRPr="008D3160">
              <w:rPr>
                <w:rFonts w:ascii="TimesNewRomanPSMT" w:hAnsi="TimesNewRomanPSMT" w:cs="TimesNewRomanPSMT"/>
                <w:sz w:val="24"/>
                <w:szCs w:val="24"/>
              </w:rPr>
              <w:t>+0,21</w:t>
            </w:r>
          </w:p>
        </w:tc>
        <w:tc>
          <w:tcPr>
            <w:tcW w:w="993" w:type="dxa"/>
            <w:tcBorders>
              <w:top w:val="single" w:sz="4" w:space="0" w:color="auto"/>
              <w:left w:val="nil"/>
              <w:bottom w:val="single" w:sz="4" w:space="0" w:color="auto"/>
              <w:right w:val="single" w:sz="4" w:space="0" w:color="auto"/>
            </w:tcBorders>
            <w:vAlign w:val="bottom"/>
          </w:tcPr>
          <w:p w:rsidR="008D3160" w:rsidRPr="008D3160" w:rsidRDefault="008D3160" w:rsidP="008D3160">
            <w:pPr>
              <w:autoSpaceDE w:val="0"/>
              <w:autoSpaceDN w:val="0"/>
              <w:adjustRightInd w:val="0"/>
              <w:rPr>
                <w:rFonts w:ascii="TimesNewRomanPSMT" w:hAnsi="TimesNewRomanPSMT" w:cs="TimesNewRomanPSMT"/>
                <w:sz w:val="24"/>
                <w:szCs w:val="24"/>
              </w:rPr>
            </w:pPr>
            <w:r w:rsidRPr="008D3160">
              <w:rPr>
                <w:rFonts w:ascii="TimesNewRomanPSMT" w:hAnsi="TimesNewRomanPSMT" w:cs="TimesNewRomanPSMT"/>
                <w:sz w:val="24"/>
                <w:szCs w:val="24"/>
              </w:rPr>
              <w:t>7,10</w:t>
            </w:r>
          </w:p>
        </w:tc>
        <w:tc>
          <w:tcPr>
            <w:tcW w:w="992" w:type="dxa"/>
            <w:tcBorders>
              <w:top w:val="single" w:sz="4" w:space="0" w:color="auto"/>
              <w:left w:val="single" w:sz="4" w:space="0" w:color="auto"/>
              <w:bottom w:val="single" w:sz="4" w:space="0" w:color="auto"/>
              <w:right w:val="single" w:sz="4" w:space="0" w:color="auto"/>
            </w:tcBorders>
            <w:vAlign w:val="bottom"/>
          </w:tcPr>
          <w:p w:rsidR="008D3160" w:rsidRPr="008D3160" w:rsidRDefault="008D3160" w:rsidP="008D3160">
            <w:pPr>
              <w:autoSpaceDE w:val="0"/>
              <w:autoSpaceDN w:val="0"/>
              <w:adjustRightInd w:val="0"/>
              <w:rPr>
                <w:rFonts w:ascii="TimesNewRomanPSMT" w:hAnsi="TimesNewRomanPSMT" w:cs="TimesNewRomanPSMT"/>
                <w:sz w:val="24"/>
                <w:szCs w:val="24"/>
              </w:rPr>
            </w:pPr>
            <w:r w:rsidRPr="008D3160">
              <w:rPr>
                <w:rFonts w:ascii="TimesNewRomanPSMT" w:hAnsi="TimesNewRomanPSMT" w:cs="TimesNewRomanPSMT"/>
                <w:sz w:val="24"/>
                <w:szCs w:val="24"/>
              </w:rPr>
              <w:t>7,02</w:t>
            </w:r>
          </w:p>
        </w:tc>
        <w:tc>
          <w:tcPr>
            <w:tcW w:w="850" w:type="dxa"/>
            <w:tcBorders>
              <w:top w:val="single" w:sz="4" w:space="0" w:color="auto"/>
              <w:left w:val="single" w:sz="4" w:space="0" w:color="auto"/>
              <w:bottom w:val="single" w:sz="4" w:space="0" w:color="auto"/>
              <w:right w:val="single" w:sz="4" w:space="0" w:color="auto"/>
            </w:tcBorders>
            <w:vAlign w:val="bottom"/>
          </w:tcPr>
          <w:p w:rsidR="008D3160" w:rsidRPr="008D3160" w:rsidRDefault="008D3160" w:rsidP="008D3160">
            <w:pPr>
              <w:autoSpaceDE w:val="0"/>
              <w:autoSpaceDN w:val="0"/>
              <w:adjustRightInd w:val="0"/>
              <w:rPr>
                <w:rFonts w:ascii="TimesNewRomanPSMT" w:hAnsi="TimesNewRomanPSMT" w:cs="TimesNewRomanPSMT"/>
                <w:sz w:val="24"/>
                <w:szCs w:val="24"/>
              </w:rPr>
            </w:pPr>
            <w:r w:rsidRPr="008D3160">
              <w:rPr>
                <w:rFonts w:ascii="TimesNewRomanPSMT" w:hAnsi="TimesNewRomanPSMT" w:cs="TimesNewRomanPSMT"/>
                <w:sz w:val="24"/>
                <w:szCs w:val="24"/>
              </w:rPr>
              <w:t>-0,03</w:t>
            </w:r>
          </w:p>
        </w:tc>
        <w:tc>
          <w:tcPr>
            <w:tcW w:w="851" w:type="dxa"/>
            <w:tcBorders>
              <w:top w:val="single" w:sz="4" w:space="0" w:color="auto"/>
              <w:left w:val="single" w:sz="4" w:space="0" w:color="auto"/>
              <w:bottom w:val="single" w:sz="4" w:space="0" w:color="auto"/>
              <w:right w:val="single" w:sz="4" w:space="0" w:color="auto"/>
            </w:tcBorders>
            <w:noWrap/>
            <w:vAlign w:val="bottom"/>
          </w:tcPr>
          <w:p w:rsidR="008D3160" w:rsidRPr="008D3160" w:rsidRDefault="008D3160" w:rsidP="008D3160">
            <w:pPr>
              <w:autoSpaceDE w:val="0"/>
              <w:autoSpaceDN w:val="0"/>
              <w:adjustRightInd w:val="0"/>
              <w:rPr>
                <w:rFonts w:ascii="TimesNewRomanPSMT" w:hAnsi="TimesNewRomanPSMT" w:cs="TimesNewRomanPSMT"/>
                <w:sz w:val="24"/>
                <w:szCs w:val="24"/>
              </w:rPr>
            </w:pPr>
            <w:r w:rsidRPr="008D3160">
              <w:rPr>
                <w:rFonts w:ascii="TimesNewRomanPSMT" w:hAnsi="TimesNewRomanPSMT" w:cs="TimesNewRomanPSMT"/>
                <w:sz w:val="24"/>
                <w:szCs w:val="24"/>
              </w:rPr>
              <w:t>7,84</w:t>
            </w:r>
          </w:p>
        </w:tc>
        <w:tc>
          <w:tcPr>
            <w:tcW w:w="850" w:type="dxa"/>
            <w:tcBorders>
              <w:top w:val="nil"/>
              <w:left w:val="nil"/>
              <w:bottom w:val="single" w:sz="4" w:space="0" w:color="auto"/>
              <w:right w:val="single" w:sz="4" w:space="0" w:color="auto"/>
            </w:tcBorders>
            <w:vAlign w:val="bottom"/>
          </w:tcPr>
          <w:p w:rsidR="008D3160" w:rsidRPr="008D3160" w:rsidRDefault="008D3160" w:rsidP="008D3160">
            <w:pPr>
              <w:autoSpaceDE w:val="0"/>
              <w:autoSpaceDN w:val="0"/>
              <w:adjustRightInd w:val="0"/>
              <w:rPr>
                <w:rFonts w:ascii="TimesNewRomanPSMT" w:hAnsi="TimesNewRomanPSMT" w:cs="TimesNewRomanPSMT"/>
                <w:sz w:val="24"/>
                <w:szCs w:val="24"/>
              </w:rPr>
            </w:pPr>
            <w:r w:rsidRPr="008D3160">
              <w:rPr>
                <w:rFonts w:ascii="TimesNewRomanPSMT" w:hAnsi="TimesNewRomanPSMT" w:cs="TimesNewRomanPSMT"/>
                <w:sz w:val="24"/>
                <w:szCs w:val="24"/>
              </w:rPr>
              <w:t>7,68</w:t>
            </w:r>
          </w:p>
        </w:tc>
        <w:tc>
          <w:tcPr>
            <w:tcW w:w="835" w:type="dxa"/>
            <w:tcBorders>
              <w:top w:val="nil"/>
              <w:left w:val="nil"/>
              <w:bottom w:val="single" w:sz="4" w:space="0" w:color="auto"/>
              <w:right w:val="single" w:sz="4" w:space="0" w:color="auto"/>
            </w:tcBorders>
            <w:vAlign w:val="bottom"/>
          </w:tcPr>
          <w:p w:rsidR="008D3160" w:rsidRPr="008D3160" w:rsidRDefault="008D3160" w:rsidP="008D3160">
            <w:pPr>
              <w:autoSpaceDE w:val="0"/>
              <w:autoSpaceDN w:val="0"/>
              <w:adjustRightInd w:val="0"/>
              <w:rPr>
                <w:rFonts w:ascii="TimesNewRomanPSMT" w:hAnsi="TimesNewRomanPSMT" w:cs="TimesNewRomanPSMT"/>
                <w:sz w:val="24"/>
                <w:szCs w:val="24"/>
              </w:rPr>
            </w:pPr>
            <w:r w:rsidRPr="008D3160">
              <w:rPr>
                <w:rFonts w:ascii="TimesNewRomanPSMT" w:hAnsi="TimesNewRomanPSMT" w:cs="TimesNewRomanPSMT"/>
                <w:sz w:val="24"/>
                <w:szCs w:val="24"/>
              </w:rPr>
              <w:t>-0,16</w:t>
            </w:r>
          </w:p>
        </w:tc>
      </w:tr>
      <w:tr w:rsidR="008D3160" w:rsidRPr="008D3160" w:rsidTr="00A6465A">
        <w:trPr>
          <w:trHeight w:val="285"/>
        </w:trPr>
        <w:tc>
          <w:tcPr>
            <w:tcW w:w="1701" w:type="dxa"/>
            <w:tcBorders>
              <w:top w:val="nil"/>
              <w:left w:val="single" w:sz="4" w:space="0" w:color="auto"/>
              <w:bottom w:val="single" w:sz="4" w:space="0" w:color="auto"/>
              <w:right w:val="single" w:sz="4" w:space="0" w:color="auto"/>
            </w:tcBorders>
            <w:noWrap/>
            <w:vAlign w:val="bottom"/>
          </w:tcPr>
          <w:p w:rsidR="008D3160" w:rsidRPr="008D3160" w:rsidRDefault="008D3160" w:rsidP="008D3160">
            <w:pPr>
              <w:autoSpaceDE w:val="0"/>
              <w:autoSpaceDN w:val="0"/>
              <w:adjustRightInd w:val="0"/>
              <w:rPr>
                <w:rFonts w:ascii="TimesNewRomanPSMT" w:hAnsi="TimesNewRomanPSMT" w:cs="TimesNewRomanPSMT"/>
                <w:sz w:val="24"/>
                <w:szCs w:val="24"/>
              </w:rPr>
            </w:pPr>
            <w:r w:rsidRPr="008D3160">
              <w:rPr>
                <w:rFonts w:ascii="TimesNewRomanPSMT" w:hAnsi="TimesNewRomanPSMT" w:cs="TimesNewRomanPSMT"/>
                <w:sz w:val="24"/>
                <w:szCs w:val="24"/>
              </w:rPr>
              <w:t>Социологии</w:t>
            </w:r>
          </w:p>
        </w:tc>
        <w:tc>
          <w:tcPr>
            <w:tcW w:w="993" w:type="dxa"/>
            <w:tcBorders>
              <w:top w:val="nil"/>
              <w:left w:val="nil"/>
              <w:bottom w:val="single" w:sz="4" w:space="0" w:color="auto"/>
              <w:right w:val="single" w:sz="4" w:space="0" w:color="auto"/>
            </w:tcBorders>
            <w:noWrap/>
            <w:vAlign w:val="bottom"/>
          </w:tcPr>
          <w:p w:rsidR="008D3160" w:rsidRPr="008D3160" w:rsidRDefault="008D3160" w:rsidP="008D3160">
            <w:pPr>
              <w:autoSpaceDE w:val="0"/>
              <w:autoSpaceDN w:val="0"/>
              <w:adjustRightInd w:val="0"/>
              <w:rPr>
                <w:rFonts w:ascii="TimesNewRomanPSMT" w:hAnsi="TimesNewRomanPSMT" w:cs="TimesNewRomanPSMT"/>
                <w:sz w:val="24"/>
                <w:szCs w:val="24"/>
              </w:rPr>
            </w:pPr>
            <w:r w:rsidRPr="008D3160">
              <w:rPr>
                <w:rFonts w:ascii="TimesNewRomanPSMT" w:hAnsi="TimesNewRomanPSMT" w:cs="TimesNewRomanPSMT"/>
                <w:sz w:val="24"/>
                <w:szCs w:val="24"/>
              </w:rPr>
              <w:t>7,30</w:t>
            </w:r>
          </w:p>
        </w:tc>
        <w:tc>
          <w:tcPr>
            <w:tcW w:w="992" w:type="dxa"/>
            <w:tcBorders>
              <w:top w:val="nil"/>
              <w:left w:val="nil"/>
              <w:bottom w:val="single" w:sz="4" w:space="0" w:color="auto"/>
              <w:right w:val="single" w:sz="4" w:space="0" w:color="auto"/>
            </w:tcBorders>
            <w:vAlign w:val="bottom"/>
          </w:tcPr>
          <w:p w:rsidR="008D3160" w:rsidRPr="008D3160" w:rsidRDefault="008D3160" w:rsidP="008D3160">
            <w:pPr>
              <w:autoSpaceDE w:val="0"/>
              <w:autoSpaceDN w:val="0"/>
              <w:adjustRightInd w:val="0"/>
              <w:rPr>
                <w:rFonts w:ascii="TimesNewRomanPSMT" w:hAnsi="TimesNewRomanPSMT" w:cs="TimesNewRomanPSMT"/>
                <w:sz w:val="24"/>
                <w:szCs w:val="24"/>
              </w:rPr>
            </w:pPr>
            <w:r w:rsidRPr="008D3160">
              <w:rPr>
                <w:rFonts w:ascii="TimesNewRomanPSMT" w:hAnsi="TimesNewRomanPSMT" w:cs="TimesNewRomanPSMT"/>
                <w:sz w:val="24"/>
                <w:szCs w:val="24"/>
              </w:rPr>
              <w:t>7,39</w:t>
            </w:r>
          </w:p>
        </w:tc>
        <w:tc>
          <w:tcPr>
            <w:tcW w:w="850" w:type="dxa"/>
            <w:tcBorders>
              <w:top w:val="nil"/>
              <w:left w:val="nil"/>
              <w:bottom w:val="single" w:sz="4" w:space="0" w:color="auto"/>
              <w:right w:val="single" w:sz="4" w:space="0" w:color="auto"/>
            </w:tcBorders>
            <w:vAlign w:val="bottom"/>
          </w:tcPr>
          <w:p w:rsidR="008D3160" w:rsidRPr="008D3160" w:rsidRDefault="008D3160" w:rsidP="008D3160">
            <w:pPr>
              <w:autoSpaceDE w:val="0"/>
              <w:autoSpaceDN w:val="0"/>
              <w:adjustRightInd w:val="0"/>
              <w:rPr>
                <w:rFonts w:ascii="TimesNewRomanPSMT" w:hAnsi="TimesNewRomanPSMT" w:cs="TimesNewRomanPSMT"/>
                <w:sz w:val="24"/>
                <w:szCs w:val="24"/>
              </w:rPr>
            </w:pPr>
            <w:r w:rsidRPr="008D3160">
              <w:rPr>
                <w:rFonts w:ascii="TimesNewRomanPSMT" w:hAnsi="TimesNewRomanPSMT" w:cs="TimesNewRomanPSMT"/>
                <w:sz w:val="24"/>
                <w:szCs w:val="24"/>
              </w:rPr>
              <w:t>+0,09</w:t>
            </w:r>
          </w:p>
        </w:tc>
        <w:tc>
          <w:tcPr>
            <w:tcW w:w="993" w:type="dxa"/>
            <w:tcBorders>
              <w:top w:val="single" w:sz="4" w:space="0" w:color="auto"/>
              <w:left w:val="nil"/>
              <w:bottom w:val="single" w:sz="4" w:space="0" w:color="auto"/>
              <w:right w:val="single" w:sz="4" w:space="0" w:color="auto"/>
            </w:tcBorders>
            <w:vAlign w:val="bottom"/>
          </w:tcPr>
          <w:p w:rsidR="008D3160" w:rsidRPr="008D3160" w:rsidRDefault="008D3160" w:rsidP="008D3160">
            <w:pPr>
              <w:autoSpaceDE w:val="0"/>
              <w:autoSpaceDN w:val="0"/>
              <w:adjustRightInd w:val="0"/>
              <w:rPr>
                <w:rFonts w:ascii="TimesNewRomanPSMT" w:hAnsi="TimesNewRomanPSMT" w:cs="TimesNewRomanPSMT"/>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8D3160" w:rsidRPr="008D3160" w:rsidRDefault="008D3160" w:rsidP="008D3160">
            <w:pPr>
              <w:autoSpaceDE w:val="0"/>
              <w:autoSpaceDN w:val="0"/>
              <w:adjustRightInd w:val="0"/>
              <w:rPr>
                <w:rFonts w:ascii="TimesNewRomanPSMT" w:hAnsi="TimesNewRomanPSMT" w:cs="TimesNewRomanPSMT"/>
                <w:sz w:val="24"/>
                <w:szCs w:val="24"/>
              </w:rPr>
            </w:pPr>
          </w:p>
        </w:tc>
        <w:tc>
          <w:tcPr>
            <w:tcW w:w="850" w:type="dxa"/>
            <w:tcBorders>
              <w:top w:val="single" w:sz="4" w:space="0" w:color="auto"/>
              <w:left w:val="single" w:sz="4" w:space="0" w:color="auto"/>
              <w:bottom w:val="single" w:sz="4" w:space="0" w:color="auto"/>
              <w:right w:val="single" w:sz="4" w:space="0" w:color="auto"/>
            </w:tcBorders>
            <w:vAlign w:val="bottom"/>
          </w:tcPr>
          <w:p w:rsidR="008D3160" w:rsidRPr="008D3160" w:rsidRDefault="008D3160" w:rsidP="008D3160">
            <w:pPr>
              <w:autoSpaceDE w:val="0"/>
              <w:autoSpaceDN w:val="0"/>
              <w:adjustRightInd w:val="0"/>
              <w:rPr>
                <w:rFonts w:ascii="TimesNewRomanPSMT" w:hAnsi="TimesNewRomanPSMT" w:cs="TimesNewRomanPSMT"/>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rsidR="008D3160" w:rsidRPr="008D3160" w:rsidRDefault="008D3160" w:rsidP="008D3160">
            <w:pPr>
              <w:autoSpaceDE w:val="0"/>
              <w:autoSpaceDN w:val="0"/>
              <w:adjustRightInd w:val="0"/>
              <w:rPr>
                <w:rFonts w:ascii="TimesNewRomanPSMT" w:hAnsi="TimesNewRomanPSMT" w:cs="TimesNewRomanPSMT"/>
                <w:sz w:val="24"/>
                <w:szCs w:val="24"/>
              </w:rPr>
            </w:pPr>
            <w:r w:rsidRPr="008D3160">
              <w:rPr>
                <w:rFonts w:ascii="TimesNewRomanPSMT" w:hAnsi="TimesNewRomanPSMT" w:cs="TimesNewRomanPSMT"/>
                <w:sz w:val="24"/>
                <w:szCs w:val="24"/>
              </w:rPr>
              <w:t>7,29</w:t>
            </w:r>
          </w:p>
        </w:tc>
        <w:tc>
          <w:tcPr>
            <w:tcW w:w="850" w:type="dxa"/>
            <w:tcBorders>
              <w:top w:val="nil"/>
              <w:left w:val="nil"/>
              <w:bottom w:val="single" w:sz="4" w:space="0" w:color="auto"/>
              <w:right w:val="single" w:sz="4" w:space="0" w:color="auto"/>
            </w:tcBorders>
            <w:vAlign w:val="bottom"/>
          </w:tcPr>
          <w:p w:rsidR="008D3160" w:rsidRPr="008D3160" w:rsidRDefault="008D3160" w:rsidP="008D3160">
            <w:pPr>
              <w:autoSpaceDE w:val="0"/>
              <w:autoSpaceDN w:val="0"/>
              <w:adjustRightInd w:val="0"/>
              <w:rPr>
                <w:rFonts w:ascii="TimesNewRomanPSMT" w:hAnsi="TimesNewRomanPSMT" w:cs="TimesNewRomanPSMT"/>
                <w:sz w:val="24"/>
                <w:szCs w:val="24"/>
              </w:rPr>
            </w:pPr>
            <w:r w:rsidRPr="008D3160">
              <w:rPr>
                <w:rFonts w:ascii="TimesNewRomanPSMT" w:hAnsi="TimesNewRomanPSMT" w:cs="TimesNewRomanPSMT"/>
                <w:sz w:val="24"/>
                <w:szCs w:val="24"/>
              </w:rPr>
              <w:t>7,72</w:t>
            </w:r>
          </w:p>
        </w:tc>
        <w:tc>
          <w:tcPr>
            <w:tcW w:w="835" w:type="dxa"/>
            <w:tcBorders>
              <w:top w:val="nil"/>
              <w:left w:val="nil"/>
              <w:bottom w:val="single" w:sz="4" w:space="0" w:color="auto"/>
              <w:right w:val="single" w:sz="4" w:space="0" w:color="auto"/>
            </w:tcBorders>
            <w:vAlign w:val="bottom"/>
          </w:tcPr>
          <w:p w:rsidR="008D3160" w:rsidRPr="008D3160" w:rsidRDefault="008D3160" w:rsidP="008D3160">
            <w:pPr>
              <w:autoSpaceDE w:val="0"/>
              <w:autoSpaceDN w:val="0"/>
              <w:adjustRightInd w:val="0"/>
              <w:rPr>
                <w:rFonts w:ascii="TimesNewRomanPSMT" w:hAnsi="TimesNewRomanPSMT" w:cs="TimesNewRomanPSMT"/>
                <w:sz w:val="24"/>
                <w:szCs w:val="24"/>
              </w:rPr>
            </w:pPr>
            <w:r w:rsidRPr="008D3160">
              <w:rPr>
                <w:rFonts w:ascii="TimesNewRomanPSMT" w:hAnsi="TimesNewRomanPSMT" w:cs="TimesNewRomanPSMT"/>
                <w:sz w:val="24"/>
                <w:szCs w:val="24"/>
              </w:rPr>
              <w:t>+0,43</w:t>
            </w:r>
          </w:p>
        </w:tc>
      </w:tr>
      <w:tr w:rsidR="008D3160" w:rsidRPr="008D3160" w:rsidTr="00A6465A">
        <w:trPr>
          <w:trHeight w:val="285"/>
        </w:trPr>
        <w:tc>
          <w:tcPr>
            <w:tcW w:w="1701" w:type="dxa"/>
            <w:tcBorders>
              <w:top w:val="nil"/>
              <w:left w:val="single" w:sz="4" w:space="0" w:color="auto"/>
              <w:bottom w:val="single" w:sz="4" w:space="0" w:color="auto"/>
              <w:right w:val="single" w:sz="4" w:space="0" w:color="auto"/>
            </w:tcBorders>
            <w:noWrap/>
            <w:vAlign w:val="bottom"/>
          </w:tcPr>
          <w:p w:rsidR="008D3160" w:rsidRPr="008D3160" w:rsidRDefault="008D3160" w:rsidP="008D3160">
            <w:pPr>
              <w:autoSpaceDE w:val="0"/>
              <w:autoSpaceDN w:val="0"/>
              <w:adjustRightInd w:val="0"/>
              <w:rPr>
                <w:rFonts w:ascii="TimesNewRomanPSMT" w:hAnsi="TimesNewRomanPSMT" w:cs="TimesNewRomanPSMT"/>
                <w:sz w:val="24"/>
                <w:szCs w:val="24"/>
              </w:rPr>
            </w:pPr>
            <w:r w:rsidRPr="008D3160">
              <w:rPr>
                <w:rFonts w:ascii="TimesNewRomanPSMT" w:hAnsi="TimesNewRomanPSMT" w:cs="TimesNewRomanPSMT"/>
                <w:sz w:val="24"/>
                <w:szCs w:val="24"/>
              </w:rPr>
              <w:t>Юридический</w:t>
            </w:r>
          </w:p>
        </w:tc>
        <w:tc>
          <w:tcPr>
            <w:tcW w:w="993" w:type="dxa"/>
            <w:tcBorders>
              <w:top w:val="nil"/>
              <w:left w:val="nil"/>
              <w:bottom w:val="single" w:sz="4" w:space="0" w:color="auto"/>
              <w:right w:val="single" w:sz="4" w:space="0" w:color="auto"/>
            </w:tcBorders>
            <w:noWrap/>
            <w:vAlign w:val="bottom"/>
          </w:tcPr>
          <w:p w:rsidR="008D3160" w:rsidRPr="008D3160" w:rsidRDefault="008D3160" w:rsidP="008D3160">
            <w:pPr>
              <w:autoSpaceDE w:val="0"/>
              <w:autoSpaceDN w:val="0"/>
              <w:adjustRightInd w:val="0"/>
              <w:rPr>
                <w:rFonts w:ascii="TimesNewRomanPSMT" w:hAnsi="TimesNewRomanPSMT" w:cs="TimesNewRomanPSMT"/>
                <w:sz w:val="24"/>
                <w:szCs w:val="24"/>
              </w:rPr>
            </w:pPr>
          </w:p>
        </w:tc>
        <w:tc>
          <w:tcPr>
            <w:tcW w:w="992" w:type="dxa"/>
            <w:tcBorders>
              <w:top w:val="nil"/>
              <w:left w:val="nil"/>
              <w:bottom w:val="single" w:sz="4" w:space="0" w:color="auto"/>
              <w:right w:val="single" w:sz="4" w:space="0" w:color="auto"/>
            </w:tcBorders>
            <w:vAlign w:val="bottom"/>
          </w:tcPr>
          <w:p w:rsidR="008D3160" w:rsidRPr="008D3160" w:rsidRDefault="008D3160" w:rsidP="008D3160">
            <w:pPr>
              <w:autoSpaceDE w:val="0"/>
              <w:autoSpaceDN w:val="0"/>
              <w:adjustRightInd w:val="0"/>
              <w:rPr>
                <w:rFonts w:ascii="TimesNewRomanPSMT" w:hAnsi="TimesNewRomanPSMT" w:cs="TimesNewRomanPSMT"/>
                <w:sz w:val="24"/>
                <w:szCs w:val="24"/>
              </w:rPr>
            </w:pPr>
            <w:r w:rsidRPr="008D3160">
              <w:rPr>
                <w:rFonts w:ascii="TimesNewRomanPSMT" w:hAnsi="TimesNewRomanPSMT" w:cs="TimesNewRomanPSMT"/>
                <w:sz w:val="24"/>
                <w:szCs w:val="24"/>
              </w:rPr>
              <w:t>7,11</w:t>
            </w:r>
          </w:p>
        </w:tc>
        <w:tc>
          <w:tcPr>
            <w:tcW w:w="850" w:type="dxa"/>
            <w:tcBorders>
              <w:top w:val="nil"/>
              <w:left w:val="nil"/>
              <w:bottom w:val="single" w:sz="4" w:space="0" w:color="auto"/>
              <w:right w:val="single" w:sz="4" w:space="0" w:color="auto"/>
            </w:tcBorders>
            <w:vAlign w:val="bottom"/>
          </w:tcPr>
          <w:p w:rsidR="008D3160" w:rsidRPr="008D3160" w:rsidRDefault="008D3160" w:rsidP="008D3160">
            <w:pPr>
              <w:autoSpaceDE w:val="0"/>
              <w:autoSpaceDN w:val="0"/>
              <w:adjustRightInd w:val="0"/>
              <w:rPr>
                <w:rFonts w:ascii="TimesNewRomanPSMT" w:hAnsi="TimesNewRomanPSMT" w:cs="TimesNewRomanPSMT"/>
                <w:sz w:val="24"/>
                <w:szCs w:val="24"/>
              </w:rPr>
            </w:pPr>
          </w:p>
        </w:tc>
        <w:tc>
          <w:tcPr>
            <w:tcW w:w="993" w:type="dxa"/>
            <w:tcBorders>
              <w:top w:val="single" w:sz="4" w:space="0" w:color="auto"/>
              <w:left w:val="nil"/>
              <w:bottom w:val="single" w:sz="4" w:space="0" w:color="auto"/>
              <w:right w:val="single" w:sz="4" w:space="0" w:color="auto"/>
            </w:tcBorders>
            <w:vAlign w:val="bottom"/>
          </w:tcPr>
          <w:p w:rsidR="008D3160" w:rsidRPr="008D3160" w:rsidRDefault="008D3160" w:rsidP="008D3160">
            <w:pPr>
              <w:autoSpaceDE w:val="0"/>
              <w:autoSpaceDN w:val="0"/>
              <w:adjustRightInd w:val="0"/>
              <w:rPr>
                <w:rFonts w:ascii="TimesNewRomanPSMT" w:hAnsi="TimesNewRomanPSMT" w:cs="TimesNewRomanPSMT"/>
                <w:sz w:val="24"/>
                <w:szCs w:val="24"/>
              </w:rPr>
            </w:pPr>
            <w:r w:rsidRPr="008D3160">
              <w:rPr>
                <w:rFonts w:ascii="TimesNewRomanPSMT" w:hAnsi="TimesNewRomanPSMT" w:cs="TimesNewRomanPSMT"/>
                <w:sz w:val="24"/>
                <w:szCs w:val="24"/>
              </w:rPr>
              <w:t>7,14</w:t>
            </w:r>
          </w:p>
        </w:tc>
        <w:tc>
          <w:tcPr>
            <w:tcW w:w="992" w:type="dxa"/>
            <w:tcBorders>
              <w:top w:val="single" w:sz="4" w:space="0" w:color="auto"/>
              <w:left w:val="single" w:sz="4" w:space="0" w:color="auto"/>
              <w:bottom w:val="single" w:sz="4" w:space="0" w:color="auto"/>
              <w:right w:val="single" w:sz="4" w:space="0" w:color="auto"/>
            </w:tcBorders>
            <w:vAlign w:val="bottom"/>
          </w:tcPr>
          <w:p w:rsidR="008D3160" w:rsidRPr="008D3160" w:rsidRDefault="008D3160" w:rsidP="008D3160">
            <w:pPr>
              <w:autoSpaceDE w:val="0"/>
              <w:autoSpaceDN w:val="0"/>
              <w:adjustRightInd w:val="0"/>
              <w:rPr>
                <w:rFonts w:ascii="TimesNewRomanPSMT" w:hAnsi="TimesNewRomanPSMT" w:cs="TimesNewRomanPSMT"/>
                <w:sz w:val="24"/>
                <w:szCs w:val="24"/>
              </w:rPr>
            </w:pPr>
            <w:r w:rsidRPr="008D3160">
              <w:rPr>
                <w:rFonts w:ascii="TimesNewRomanPSMT" w:hAnsi="TimesNewRomanPSMT" w:cs="TimesNewRomanPSMT"/>
                <w:sz w:val="24"/>
                <w:szCs w:val="24"/>
              </w:rPr>
              <w:t>6,91</w:t>
            </w:r>
          </w:p>
        </w:tc>
        <w:tc>
          <w:tcPr>
            <w:tcW w:w="850" w:type="dxa"/>
            <w:tcBorders>
              <w:top w:val="single" w:sz="4" w:space="0" w:color="auto"/>
              <w:left w:val="single" w:sz="4" w:space="0" w:color="auto"/>
              <w:bottom w:val="single" w:sz="4" w:space="0" w:color="auto"/>
              <w:right w:val="single" w:sz="4" w:space="0" w:color="auto"/>
            </w:tcBorders>
            <w:vAlign w:val="bottom"/>
          </w:tcPr>
          <w:p w:rsidR="008D3160" w:rsidRPr="008D3160" w:rsidRDefault="008D3160" w:rsidP="008D3160">
            <w:pPr>
              <w:autoSpaceDE w:val="0"/>
              <w:autoSpaceDN w:val="0"/>
              <w:adjustRightInd w:val="0"/>
              <w:rPr>
                <w:rFonts w:ascii="TimesNewRomanPSMT" w:hAnsi="TimesNewRomanPSMT" w:cs="TimesNewRomanPSMT"/>
                <w:sz w:val="24"/>
                <w:szCs w:val="24"/>
              </w:rPr>
            </w:pPr>
            <w:r w:rsidRPr="008D3160">
              <w:rPr>
                <w:rFonts w:ascii="TimesNewRomanPSMT" w:hAnsi="TimesNewRomanPSMT" w:cs="TimesNewRomanPSMT"/>
                <w:sz w:val="24"/>
                <w:szCs w:val="24"/>
              </w:rPr>
              <w:t>-0,23</w:t>
            </w:r>
          </w:p>
        </w:tc>
        <w:tc>
          <w:tcPr>
            <w:tcW w:w="851" w:type="dxa"/>
            <w:tcBorders>
              <w:top w:val="single" w:sz="4" w:space="0" w:color="auto"/>
              <w:left w:val="single" w:sz="4" w:space="0" w:color="auto"/>
              <w:bottom w:val="single" w:sz="4" w:space="0" w:color="auto"/>
              <w:right w:val="single" w:sz="4" w:space="0" w:color="auto"/>
            </w:tcBorders>
            <w:noWrap/>
            <w:vAlign w:val="bottom"/>
          </w:tcPr>
          <w:p w:rsidR="008D3160" w:rsidRPr="008D3160" w:rsidRDefault="008D3160" w:rsidP="008D3160">
            <w:pPr>
              <w:autoSpaceDE w:val="0"/>
              <w:autoSpaceDN w:val="0"/>
              <w:adjustRightInd w:val="0"/>
              <w:rPr>
                <w:rFonts w:ascii="TimesNewRomanPSMT" w:hAnsi="TimesNewRomanPSMT" w:cs="TimesNewRomanPSMT"/>
                <w:sz w:val="24"/>
                <w:szCs w:val="24"/>
              </w:rPr>
            </w:pPr>
          </w:p>
        </w:tc>
        <w:tc>
          <w:tcPr>
            <w:tcW w:w="850" w:type="dxa"/>
            <w:tcBorders>
              <w:top w:val="nil"/>
              <w:left w:val="nil"/>
              <w:bottom w:val="single" w:sz="4" w:space="0" w:color="auto"/>
              <w:right w:val="single" w:sz="4" w:space="0" w:color="auto"/>
            </w:tcBorders>
            <w:vAlign w:val="bottom"/>
          </w:tcPr>
          <w:p w:rsidR="008D3160" w:rsidRPr="008D3160" w:rsidRDefault="008D3160" w:rsidP="008D3160">
            <w:pPr>
              <w:autoSpaceDE w:val="0"/>
              <w:autoSpaceDN w:val="0"/>
              <w:adjustRightInd w:val="0"/>
              <w:rPr>
                <w:rFonts w:ascii="TimesNewRomanPSMT" w:hAnsi="TimesNewRomanPSMT" w:cs="TimesNewRomanPSMT"/>
                <w:sz w:val="24"/>
                <w:szCs w:val="24"/>
              </w:rPr>
            </w:pPr>
          </w:p>
        </w:tc>
        <w:tc>
          <w:tcPr>
            <w:tcW w:w="835" w:type="dxa"/>
            <w:tcBorders>
              <w:top w:val="nil"/>
              <w:left w:val="nil"/>
              <w:bottom w:val="single" w:sz="4" w:space="0" w:color="auto"/>
              <w:right w:val="single" w:sz="4" w:space="0" w:color="auto"/>
            </w:tcBorders>
            <w:vAlign w:val="bottom"/>
          </w:tcPr>
          <w:p w:rsidR="008D3160" w:rsidRPr="008D3160" w:rsidRDefault="008D3160" w:rsidP="008D3160">
            <w:pPr>
              <w:autoSpaceDE w:val="0"/>
              <w:autoSpaceDN w:val="0"/>
              <w:adjustRightInd w:val="0"/>
              <w:rPr>
                <w:rFonts w:ascii="TimesNewRomanPSMT" w:hAnsi="TimesNewRomanPSMT" w:cs="TimesNewRomanPSMT"/>
                <w:sz w:val="24"/>
                <w:szCs w:val="24"/>
              </w:rPr>
            </w:pPr>
          </w:p>
        </w:tc>
      </w:tr>
      <w:tr w:rsidR="008D3160" w:rsidRPr="008D3160" w:rsidTr="00A6465A">
        <w:trPr>
          <w:trHeight w:val="570"/>
        </w:trPr>
        <w:tc>
          <w:tcPr>
            <w:tcW w:w="1701" w:type="dxa"/>
            <w:tcBorders>
              <w:top w:val="nil"/>
              <w:left w:val="single" w:sz="4" w:space="0" w:color="auto"/>
              <w:bottom w:val="single" w:sz="4" w:space="0" w:color="auto"/>
              <w:right w:val="single" w:sz="4" w:space="0" w:color="auto"/>
            </w:tcBorders>
            <w:vAlign w:val="bottom"/>
          </w:tcPr>
          <w:p w:rsidR="008D3160" w:rsidRPr="008D3160" w:rsidRDefault="008D3160" w:rsidP="008D3160">
            <w:pPr>
              <w:autoSpaceDE w:val="0"/>
              <w:autoSpaceDN w:val="0"/>
              <w:adjustRightInd w:val="0"/>
              <w:rPr>
                <w:rFonts w:ascii="TimesNewRomanPSMT" w:hAnsi="TimesNewRomanPSMT" w:cs="TimesNewRomanPSMT"/>
                <w:sz w:val="24"/>
                <w:szCs w:val="24"/>
              </w:rPr>
            </w:pPr>
            <w:r w:rsidRPr="008D3160">
              <w:rPr>
                <w:rFonts w:ascii="TimesNewRomanPSMT" w:hAnsi="TimesNewRomanPSMT" w:cs="TimesNewRomanPSMT"/>
                <w:sz w:val="24"/>
                <w:szCs w:val="24"/>
              </w:rPr>
              <w:t>Отделение политологии</w:t>
            </w:r>
          </w:p>
        </w:tc>
        <w:tc>
          <w:tcPr>
            <w:tcW w:w="993" w:type="dxa"/>
            <w:tcBorders>
              <w:top w:val="nil"/>
              <w:left w:val="nil"/>
              <w:bottom w:val="single" w:sz="4" w:space="0" w:color="auto"/>
              <w:right w:val="single" w:sz="4" w:space="0" w:color="auto"/>
            </w:tcBorders>
            <w:noWrap/>
            <w:vAlign w:val="bottom"/>
          </w:tcPr>
          <w:p w:rsidR="008D3160" w:rsidRPr="008D3160" w:rsidRDefault="008D3160" w:rsidP="008D3160">
            <w:pPr>
              <w:autoSpaceDE w:val="0"/>
              <w:autoSpaceDN w:val="0"/>
              <w:adjustRightInd w:val="0"/>
              <w:rPr>
                <w:rFonts w:ascii="TimesNewRomanPSMT" w:hAnsi="TimesNewRomanPSMT" w:cs="TimesNewRomanPSMT"/>
                <w:sz w:val="24"/>
                <w:szCs w:val="24"/>
              </w:rPr>
            </w:pPr>
            <w:r w:rsidRPr="008D3160">
              <w:rPr>
                <w:rFonts w:ascii="TimesNewRomanPSMT" w:hAnsi="TimesNewRomanPSMT" w:cs="TimesNewRomanPSMT"/>
                <w:sz w:val="24"/>
                <w:szCs w:val="24"/>
              </w:rPr>
              <w:t>7,39</w:t>
            </w:r>
          </w:p>
        </w:tc>
        <w:tc>
          <w:tcPr>
            <w:tcW w:w="992" w:type="dxa"/>
            <w:tcBorders>
              <w:top w:val="nil"/>
              <w:left w:val="nil"/>
              <w:bottom w:val="single" w:sz="4" w:space="0" w:color="auto"/>
              <w:right w:val="single" w:sz="4" w:space="0" w:color="auto"/>
            </w:tcBorders>
            <w:vAlign w:val="bottom"/>
          </w:tcPr>
          <w:p w:rsidR="008D3160" w:rsidRPr="008D3160" w:rsidRDefault="008D3160" w:rsidP="008D3160">
            <w:pPr>
              <w:autoSpaceDE w:val="0"/>
              <w:autoSpaceDN w:val="0"/>
              <w:adjustRightInd w:val="0"/>
              <w:rPr>
                <w:rFonts w:ascii="TimesNewRomanPSMT" w:hAnsi="TimesNewRomanPSMT" w:cs="TimesNewRomanPSMT"/>
                <w:sz w:val="24"/>
                <w:szCs w:val="24"/>
              </w:rPr>
            </w:pPr>
            <w:r w:rsidRPr="008D3160">
              <w:rPr>
                <w:rFonts w:ascii="TimesNewRomanPSMT" w:hAnsi="TimesNewRomanPSMT" w:cs="TimesNewRomanPSMT"/>
                <w:sz w:val="24"/>
                <w:szCs w:val="24"/>
              </w:rPr>
              <w:t>7,28</w:t>
            </w:r>
          </w:p>
        </w:tc>
        <w:tc>
          <w:tcPr>
            <w:tcW w:w="850" w:type="dxa"/>
            <w:tcBorders>
              <w:top w:val="nil"/>
              <w:left w:val="nil"/>
              <w:bottom w:val="single" w:sz="4" w:space="0" w:color="auto"/>
              <w:right w:val="single" w:sz="4" w:space="0" w:color="auto"/>
            </w:tcBorders>
            <w:vAlign w:val="bottom"/>
          </w:tcPr>
          <w:p w:rsidR="008D3160" w:rsidRPr="008D3160" w:rsidRDefault="008D3160" w:rsidP="008D3160">
            <w:pPr>
              <w:autoSpaceDE w:val="0"/>
              <w:autoSpaceDN w:val="0"/>
              <w:adjustRightInd w:val="0"/>
              <w:rPr>
                <w:rFonts w:ascii="TimesNewRomanPSMT" w:hAnsi="TimesNewRomanPSMT" w:cs="TimesNewRomanPSMT"/>
                <w:sz w:val="24"/>
                <w:szCs w:val="24"/>
              </w:rPr>
            </w:pPr>
            <w:r w:rsidRPr="008D3160">
              <w:rPr>
                <w:rFonts w:ascii="TimesNewRomanPSMT" w:hAnsi="TimesNewRomanPSMT" w:cs="TimesNewRomanPSMT"/>
                <w:sz w:val="24"/>
                <w:szCs w:val="24"/>
              </w:rPr>
              <w:t>-0,11</w:t>
            </w:r>
          </w:p>
        </w:tc>
        <w:tc>
          <w:tcPr>
            <w:tcW w:w="993" w:type="dxa"/>
            <w:tcBorders>
              <w:top w:val="single" w:sz="4" w:space="0" w:color="auto"/>
              <w:left w:val="nil"/>
              <w:bottom w:val="single" w:sz="4" w:space="0" w:color="auto"/>
              <w:right w:val="single" w:sz="4" w:space="0" w:color="auto"/>
            </w:tcBorders>
            <w:vAlign w:val="bottom"/>
          </w:tcPr>
          <w:p w:rsidR="008D3160" w:rsidRPr="008D3160" w:rsidRDefault="008D3160" w:rsidP="008D3160">
            <w:pPr>
              <w:autoSpaceDE w:val="0"/>
              <w:autoSpaceDN w:val="0"/>
              <w:adjustRightInd w:val="0"/>
              <w:rPr>
                <w:rFonts w:ascii="TimesNewRomanPSMT" w:hAnsi="TimesNewRomanPSMT" w:cs="TimesNewRomanPSMT"/>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8D3160" w:rsidRPr="008D3160" w:rsidRDefault="008D3160" w:rsidP="008D3160">
            <w:pPr>
              <w:autoSpaceDE w:val="0"/>
              <w:autoSpaceDN w:val="0"/>
              <w:adjustRightInd w:val="0"/>
              <w:rPr>
                <w:rFonts w:ascii="TimesNewRomanPSMT" w:hAnsi="TimesNewRomanPSMT" w:cs="TimesNewRomanPSMT"/>
                <w:sz w:val="24"/>
                <w:szCs w:val="24"/>
              </w:rPr>
            </w:pPr>
          </w:p>
        </w:tc>
        <w:tc>
          <w:tcPr>
            <w:tcW w:w="850" w:type="dxa"/>
            <w:tcBorders>
              <w:top w:val="single" w:sz="4" w:space="0" w:color="auto"/>
              <w:left w:val="single" w:sz="4" w:space="0" w:color="auto"/>
              <w:bottom w:val="single" w:sz="4" w:space="0" w:color="auto"/>
              <w:right w:val="single" w:sz="4" w:space="0" w:color="auto"/>
            </w:tcBorders>
            <w:vAlign w:val="bottom"/>
          </w:tcPr>
          <w:p w:rsidR="008D3160" w:rsidRPr="008D3160" w:rsidRDefault="008D3160" w:rsidP="008D3160">
            <w:pPr>
              <w:autoSpaceDE w:val="0"/>
              <w:autoSpaceDN w:val="0"/>
              <w:adjustRightInd w:val="0"/>
              <w:rPr>
                <w:rFonts w:ascii="TimesNewRomanPSMT" w:hAnsi="TimesNewRomanPSMT" w:cs="TimesNewRomanPSMT"/>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rsidR="008D3160" w:rsidRPr="008D3160" w:rsidRDefault="008D3160" w:rsidP="008D3160">
            <w:pPr>
              <w:autoSpaceDE w:val="0"/>
              <w:autoSpaceDN w:val="0"/>
              <w:adjustRightInd w:val="0"/>
              <w:rPr>
                <w:rFonts w:ascii="TimesNewRomanPSMT" w:hAnsi="TimesNewRomanPSMT" w:cs="TimesNewRomanPSMT"/>
                <w:sz w:val="24"/>
                <w:szCs w:val="24"/>
              </w:rPr>
            </w:pPr>
            <w:r w:rsidRPr="008D3160">
              <w:rPr>
                <w:rFonts w:ascii="TimesNewRomanPSMT" w:hAnsi="TimesNewRomanPSMT" w:cs="TimesNewRomanPSMT"/>
                <w:sz w:val="24"/>
                <w:szCs w:val="24"/>
              </w:rPr>
              <w:t>7,05</w:t>
            </w:r>
          </w:p>
        </w:tc>
        <w:tc>
          <w:tcPr>
            <w:tcW w:w="850" w:type="dxa"/>
            <w:tcBorders>
              <w:top w:val="nil"/>
              <w:left w:val="nil"/>
              <w:bottom w:val="single" w:sz="4" w:space="0" w:color="auto"/>
              <w:right w:val="single" w:sz="4" w:space="0" w:color="auto"/>
            </w:tcBorders>
            <w:vAlign w:val="bottom"/>
          </w:tcPr>
          <w:p w:rsidR="008D3160" w:rsidRPr="008D3160" w:rsidRDefault="008D3160" w:rsidP="008D3160">
            <w:pPr>
              <w:autoSpaceDE w:val="0"/>
              <w:autoSpaceDN w:val="0"/>
              <w:adjustRightInd w:val="0"/>
              <w:rPr>
                <w:rFonts w:ascii="TimesNewRomanPSMT" w:hAnsi="TimesNewRomanPSMT" w:cs="TimesNewRomanPSMT"/>
                <w:sz w:val="24"/>
                <w:szCs w:val="24"/>
              </w:rPr>
            </w:pPr>
            <w:r w:rsidRPr="008D3160">
              <w:rPr>
                <w:rFonts w:ascii="TimesNewRomanPSMT" w:hAnsi="TimesNewRomanPSMT" w:cs="TimesNewRomanPSMT"/>
                <w:sz w:val="24"/>
                <w:szCs w:val="24"/>
              </w:rPr>
              <w:t>7,41</w:t>
            </w:r>
          </w:p>
        </w:tc>
        <w:tc>
          <w:tcPr>
            <w:tcW w:w="835" w:type="dxa"/>
            <w:tcBorders>
              <w:top w:val="nil"/>
              <w:left w:val="nil"/>
              <w:bottom w:val="single" w:sz="4" w:space="0" w:color="auto"/>
              <w:right w:val="single" w:sz="4" w:space="0" w:color="auto"/>
            </w:tcBorders>
            <w:vAlign w:val="bottom"/>
          </w:tcPr>
          <w:p w:rsidR="008D3160" w:rsidRPr="008D3160" w:rsidRDefault="008D3160" w:rsidP="008D3160">
            <w:pPr>
              <w:autoSpaceDE w:val="0"/>
              <w:autoSpaceDN w:val="0"/>
              <w:adjustRightInd w:val="0"/>
              <w:rPr>
                <w:rFonts w:ascii="TimesNewRomanPSMT" w:hAnsi="TimesNewRomanPSMT" w:cs="TimesNewRomanPSMT"/>
                <w:sz w:val="24"/>
                <w:szCs w:val="24"/>
              </w:rPr>
            </w:pPr>
            <w:r w:rsidRPr="008D3160">
              <w:rPr>
                <w:rFonts w:ascii="TimesNewRomanPSMT" w:hAnsi="TimesNewRomanPSMT" w:cs="TimesNewRomanPSMT"/>
                <w:sz w:val="24"/>
                <w:szCs w:val="24"/>
              </w:rPr>
              <w:t>+0,36</w:t>
            </w:r>
          </w:p>
        </w:tc>
      </w:tr>
      <w:tr w:rsidR="008D3160" w:rsidRPr="008D3160" w:rsidTr="00A6465A">
        <w:trPr>
          <w:trHeight w:val="285"/>
        </w:trPr>
        <w:tc>
          <w:tcPr>
            <w:tcW w:w="1701" w:type="dxa"/>
            <w:tcBorders>
              <w:top w:val="single" w:sz="4" w:space="0" w:color="auto"/>
              <w:left w:val="single" w:sz="4" w:space="0" w:color="auto"/>
              <w:bottom w:val="single" w:sz="4" w:space="0" w:color="auto"/>
              <w:right w:val="single" w:sz="4" w:space="0" w:color="auto"/>
            </w:tcBorders>
            <w:vAlign w:val="bottom"/>
          </w:tcPr>
          <w:p w:rsidR="008D3160" w:rsidRPr="008D3160" w:rsidRDefault="008D3160" w:rsidP="008D3160">
            <w:pPr>
              <w:autoSpaceDE w:val="0"/>
              <w:autoSpaceDN w:val="0"/>
              <w:adjustRightInd w:val="0"/>
              <w:rPr>
                <w:rFonts w:ascii="TimesNewRomanPSMT" w:hAnsi="TimesNewRomanPSMT" w:cs="TimesNewRomanPSMT"/>
                <w:sz w:val="24"/>
                <w:szCs w:val="24"/>
              </w:rPr>
            </w:pPr>
            <w:r w:rsidRPr="008D3160">
              <w:rPr>
                <w:rFonts w:ascii="TimesNewRomanPSMT" w:hAnsi="TimesNewRomanPSMT" w:cs="TimesNewRomanPSMT"/>
                <w:sz w:val="24"/>
                <w:szCs w:val="24"/>
              </w:rPr>
              <w:t>Отделение психологии</w:t>
            </w:r>
          </w:p>
        </w:tc>
        <w:tc>
          <w:tcPr>
            <w:tcW w:w="993" w:type="dxa"/>
            <w:tcBorders>
              <w:top w:val="single" w:sz="4" w:space="0" w:color="auto"/>
              <w:left w:val="nil"/>
              <w:bottom w:val="single" w:sz="4" w:space="0" w:color="auto"/>
              <w:right w:val="single" w:sz="4" w:space="0" w:color="auto"/>
            </w:tcBorders>
            <w:noWrap/>
            <w:vAlign w:val="bottom"/>
          </w:tcPr>
          <w:p w:rsidR="008D3160" w:rsidRPr="008D3160" w:rsidRDefault="008D3160" w:rsidP="008D3160">
            <w:pPr>
              <w:autoSpaceDE w:val="0"/>
              <w:autoSpaceDN w:val="0"/>
              <w:adjustRightInd w:val="0"/>
              <w:rPr>
                <w:rFonts w:ascii="TimesNewRomanPSMT" w:hAnsi="TimesNewRomanPSMT" w:cs="TimesNewRomanPSMT"/>
                <w:sz w:val="24"/>
                <w:szCs w:val="24"/>
              </w:rPr>
            </w:pPr>
            <w:r w:rsidRPr="008D3160">
              <w:rPr>
                <w:rFonts w:ascii="TimesNewRomanPSMT" w:hAnsi="TimesNewRomanPSMT" w:cs="TimesNewRomanPSMT"/>
                <w:sz w:val="24"/>
                <w:szCs w:val="24"/>
              </w:rPr>
              <w:t>7,25</w:t>
            </w:r>
          </w:p>
        </w:tc>
        <w:tc>
          <w:tcPr>
            <w:tcW w:w="992" w:type="dxa"/>
            <w:tcBorders>
              <w:top w:val="single" w:sz="4" w:space="0" w:color="auto"/>
              <w:left w:val="nil"/>
              <w:bottom w:val="single" w:sz="4" w:space="0" w:color="auto"/>
              <w:right w:val="single" w:sz="4" w:space="0" w:color="auto"/>
            </w:tcBorders>
            <w:vAlign w:val="bottom"/>
          </w:tcPr>
          <w:p w:rsidR="008D3160" w:rsidRPr="008D3160" w:rsidRDefault="008D3160" w:rsidP="008D3160">
            <w:pPr>
              <w:autoSpaceDE w:val="0"/>
              <w:autoSpaceDN w:val="0"/>
              <w:adjustRightInd w:val="0"/>
              <w:rPr>
                <w:rFonts w:ascii="TimesNewRomanPSMT" w:hAnsi="TimesNewRomanPSMT" w:cs="TimesNewRomanPSMT"/>
                <w:sz w:val="24"/>
                <w:szCs w:val="24"/>
              </w:rPr>
            </w:pPr>
            <w:r w:rsidRPr="008D3160">
              <w:rPr>
                <w:rFonts w:ascii="TimesNewRomanPSMT" w:hAnsi="TimesNewRomanPSMT" w:cs="TimesNewRomanPSMT"/>
                <w:sz w:val="24"/>
                <w:szCs w:val="24"/>
              </w:rPr>
              <w:t>7,55</w:t>
            </w:r>
          </w:p>
        </w:tc>
        <w:tc>
          <w:tcPr>
            <w:tcW w:w="850" w:type="dxa"/>
            <w:tcBorders>
              <w:top w:val="single" w:sz="4" w:space="0" w:color="auto"/>
              <w:left w:val="nil"/>
              <w:bottom w:val="single" w:sz="4" w:space="0" w:color="auto"/>
              <w:right w:val="single" w:sz="4" w:space="0" w:color="auto"/>
            </w:tcBorders>
            <w:vAlign w:val="bottom"/>
          </w:tcPr>
          <w:p w:rsidR="008D3160" w:rsidRPr="008D3160" w:rsidRDefault="008D3160" w:rsidP="008D3160">
            <w:pPr>
              <w:autoSpaceDE w:val="0"/>
              <w:autoSpaceDN w:val="0"/>
              <w:adjustRightInd w:val="0"/>
              <w:rPr>
                <w:rFonts w:ascii="TimesNewRomanPSMT" w:hAnsi="TimesNewRomanPSMT" w:cs="TimesNewRomanPSMT"/>
                <w:sz w:val="24"/>
                <w:szCs w:val="24"/>
              </w:rPr>
            </w:pPr>
            <w:r w:rsidRPr="008D3160">
              <w:rPr>
                <w:rFonts w:ascii="TimesNewRomanPSMT" w:hAnsi="TimesNewRomanPSMT" w:cs="TimesNewRomanPSMT"/>
                <w:sz w:val="24"/>
                <w:szCs w:val="24"/>
              </w:rPr>
              <w:t>+0,30</w:t>
            </w:r>
          </w:p>
        </w:tc>
        <w:tc>
          <w:tcPr>
            <w:tcW w:w="993" w:type="dxa"/>
            <w:tcBorders>
              <w:top w:val="single" w:sz="4" w:space="0" w:color="auto"/>
              <w:left w:val="nil"/>
              <w:bottom w:val="single" w:sz="4" w:space="0" w:color="auto"/>
              <w:right w:val="single" w:sz="4" w:space="0" w:color="auto"/>
            </w:tcBorders>
            <w:vAlign w:val="bottom"/>
          </w:tcPr>
          <w:p w:rsidR="008D3160" w:rsidRPr="008D3160" w:rsidRDefault="008D3160" w:rsidP="008D3160">
            <w:pPr>
              <w:autoSpaceDE w:val="0"/>
              <w:autoSpaceDN w:val="0"/>
              <w:adjustRightInd w:val="0"/>
              <w:rPr>
                <w:rFonts w:ascii="TimesNewRomanPSMT" w:hAnsi="TimesNewRomanPSMT" w:cs="TimesNewRomanPSMT"/>
                <w:sz w:val="24"/>
                <w:szCs w:val="24"/>
              </w:rPr>
            </w:pPr>
            <w:r w:rsidRPr="008D3160">
              <w:rPr>
                <w:rFonts w:ascii="TimesNewRomanPSMT" w:hAnsi="TimesNewRomanPSMT" w:cs="TimesNewRomanPSMT"/>
                <w:sz w:val="24"/>
                <w:szCs w:val="24"/>
              </w:rPr>
              <w:t>7,47</w:t>
            </w:r>
          </w:p>
        </w:tc>
        <w:tc>
          <w:tcPr>
            <w:tcW w:w="992" w:type="dxa"/>
            <w:tcBorders>
              <w:top w:val="single" w:sz="4" w:space="0" w:color="auto"/>
              <w:left w:val="single" w:sz="4" w:space="0" w:color="auto"/>
              <w:bottom w:val="single" w:sz="4" w:space="0" w:color="auto"/>
              <w:right w:val="single" w:sz="4" w:space="0" w:color="auto"/>
            </w:tcBorders>
            <w:vAlign w:val="bottom"/>
          </w:tcPr>
          <w:p w:rsidR="008D3160" w:rsidRPr="008D3160" w:rsidRDefault="008D3160" w:rsidP="008D3160">
            <w:pPr>
              <w:autoSpaceDE w:val="0"/>
              <w:autoSpaceDN w:val="0"/>
              <w:adjustRightInd w:val="0"/>
              <w:rPr>
                <w:rFonts w:ascii="TimesNewRomanPSMT" w:hAnsi="TimesNewRomanPSMT" w:cs="TimesNewRomanPSMT"/>
                <w:sz w:val="24"/>
                <w:szCs w:val="24"/>
              </w:rPr>
            </w:pPr>
            <w:r w:rsidRPr="008D3160">
              <w:rPr>
                <w:rFonts w:ascii="TimesNewRomanPSMT" w:hAnsi="TimesNewRomanPSMT" w:cs="TimesNewRomanPSMT"/>
                <w:sz w:val="24"/>
                <w:szCs w:val="24"/>
              </w:rPr>
              <w:t>7,53</w:t>
            </w:r>
          </w:p>
        </w:tc>
        <w:tc>
          <w:tcPr>
            <w:tcW w:w="850" w:type="dxa"/>
            <w:tcBorders>
              <w:top w:val="single" w:sz="4" w:space="0" w:color="auto"/>
              <w:left w:val="single" w:sz="4" w:space="0" w:color="auto"/>
              <w:bottom w:val="single" w:sz="4" w:space="0" w:color="auto"/>
              <w:right w:val="single" w:sz="4" w:space="0" w:color="auto"/>
            </w:tcBorders>
            <w:vAlign w:val="bottom"/>
          </w:tcPr>
          <w:p w:rsidR="008D3160" w:rsidRPr="008D3160" w:rsidRDefault="008D3160" w:rsidP="008D3160">
            <w:pPr>
              <w:autoSpaceDE w:val="0"/>
              <w:autoSpaceDN w:val="0"/>
              <w:adjustRightInd w:val="0"/>
              <w:rPr>
                <w:rFonts w:ascii="TimesNewRomanPSMT" w:hAnsi="TimesNewRomanPSMT" w:cs="TimesNewRomanPSMT"/>
                <w:sz w:val="24"/>
                <w:szCs w:val="24"/>
              </w:rPr>
            </w:pPr>
            <w:r w:rsidRPr="008D3160">
              <w:rPr>
                <w:rFonts w:ascii="TimesNewRomanPSMT" w:hAnsi="TimesNewRomanPSMT" w:cs="TimesNewRomanPSMT"/>
                <w:sz w:val="24"/>
                <w:szCs w:val="24"/>
              </w:rPr>
              <w:t>+0,06</w:t>
            </w:r>
          </w:p>
        </w:tc>
        <w:tc>
          <w:tcPr>
            <w:tcW w:w="851" w:type="dxa"/>
            <w:tcBorders>
              <w:top w:val="single" w:sz="4" w:space="0" w:color="auto"/>
              <w:left w:val="single" w:sz="4" w:space="0" w:color="auto"/>
              <w:bottom w:val="single" w:sz="4" w:space="0" w:color="auto"/>
              <w:right w:val="single" w:sz="4" w:space="0" w:color="auto"/>
            </w:tcBorders>
            <w:noWrap/>
            <w:vAlign w:val="bottom"/>
          </w:tcPr>
          <w:p w:rsidR="008D3160" w:rsidRPr="008D3160" w:rsidRDefault="008D3160" w:rsidP="008D3160">
            <w:pPr>
              <w:autoSpaceDE w:val="0"/>
              <w:autoSpaceDN w:val="0"/>
              <w:adjustRightInd w:val="0"/>
              <w:rPr>
                <w:rFonts w:ascii="TimesNewRomanPSMT" w:hAnsi="TimesNewRomanPSMT" w:cs="TimesNewRomanPSMT"/>
                <w:sz w:val="24"/>
                <w:szCs w:val="24"/>
              </w:rPr>
            </w:pPr>
          </w:p>
        </w:tc>
        <w:tc>
          <w:tcPr>
            <w:tcW w:w="850" w:type="dxa"/>
            <w:tcBorders>
              <w:top w:val="single" w:sz="4" w:space="0" w:color="auto"/>
              <w:left w:val="nil"/>
              <w:bottom w:val="single" w:sz="4" w:space="0" w:color="auto"/>
              <w:right w:val="single" w:sz="4" w:space="0" w:color="auto"/>
            </w:tcBorders>
            <w:vAlign w:val="bottom"/>
          </w:tcPr>
          <w:p w:rsidR="008D3160" w:rsidRPr="008D3160" w:rsidRDefault="008D3160" w:rsidP="008D3160">
            <w:pPr>
              <w:autoSpaceDE w:val="0"/>
              <w:autoSpaceDN w:val="0"/>
              <w:adjustRightInd w:val="0"/>
              <w:rPr>
                <w:rFonts w:ascii="TimesNewRomanPSMT" w:hAnsi="TimesNewRomanPSMT" w:cs="TimesNewRomanPSMT"/>
                <w:sz w:val="24"/>
                <w:szCs w:val="24"/>
              </w:rPr>
            </w:pPr>
          </w:p>
        </w:tc>
        <w:tc>
          <w:tcPr>
            <w:tcW w:w="835" w:type="dxa"/>
            <w:tcBorders>
              <w:top w:val="single" w:sz="4" w:space="0" w:color="auto"/>
              <w:left w:val="nil"/>
              <w:bottom w:val="single" w:sz="4" w:space="0" w:color="auto"/>
              <w:right w:val="single" w:sz="4" w:space="0" w:color="auto"/>
            </w:tcBorders>
            <w:vAlign w:val="bottom"/>
          </w:tcPr>
          <w:p w:rsidR="008D3160" w:rsidRPr="008D3160" w:rsidRDefault="008D3160" w:rsidP="008D3160">
            <w:pPr>
              <w:autoSpaceDE w:val="0"/>
              <w:autoSpaceDN w:val="0"/>
              <w:adjustRightInd w:val="0"/>
              <w:rPr>
                <w:rFonts w:ascii="TimesNewRomanPSMT" w:hAnsi="TimesNewRomanPSMT" w:cs="TimesNewRomanPSMT"/>
                <w:sz w:val="24"/>
                <w:szCs w:val="24"/>
              </w:rPr>
            </w:pPr>
          </w:p>
        </w:tc>
      </w:tr>
    </w:tbl>
    <w:p w:rsidR="008D3160" w:rsidRPr="008D3160" w:rsidRDefault="008D3160" w:rsidP="008D3160">
      <w:pPr>
        <w:autoSpaceDE w:val="0"/>
        <w:autoSpaceDN w:val="0"/>
        <w:adjustRightInd w:val="0"/>
        <w:rPr>
          <w:rFonts w:ascii="TimesNewRomanPSMT" w:hAnsi="TimesNewRomanPSMT" w:cs="TimesNewRomanPSMT"/>
          <w:bCs/>
          <w:sz w:val="24"/>
          <w:szCs w:val="24"/>
        </w:rPr>
      </w:pPr>
    </w:p>
    <w:p w:rsidR="008D3160" w:rsidRPr="008D3160" w:rsidRDefault="008D3160" w:rsidP="00A6465A">
      <w:pPr>
        <w:autoSpaceDE w:val="0"/>
        <w:autoSpaceDN w:val="0"/>
        <w:adjustRightInd w:val="0"/>
        <w:jc w:val="both"/>
        <w:rPr>
          <w:rFonts w:ascii="TimesNewRomanPSMT" w:hAnsi="TimesNewRomanPSMT" w:cs="TimesNewRomanPSMT"/>
          <w:bCs/>
          <w:sz w:val="24"/>
          <w:szCs w:val="24"/>
        </w:rPr>
      </w:pPr>
      <w:r w:rsidRPr="008D3160">
        <w:rPr>
          <w:rFonts w:ascii="TimesNewRomanPSMT" w:hAnsi="TimesNewRomanPSMT" w:cs="TimesNewRomanPSMT"/>
          <w:bCs/>
          <w:sz w:val="24"/>
          <w:szCs w:val="24"/>
        </w:rPr>
        <w:t xml:space="preserve">           </w:t>
      </w:r>
      <w:proofErr w:type="gramStart"/>
      <w:r w:rsidRPr="008D3160">
        <w:rPr>
          <w:rFonts w:ascii="TimesNewRomanPSMT" w:hAnsi="TimesNewRomanPSMT" w:cs="TimesNewRomanPSMT"/>
          <w:bCs/>
          <w:sz w:val="24"/>
          <w:szCs w:val="24"/>
        </w:rPr>
        <w:t>Как видно из таблицы  в 2011/2012 учебном году успеваемость на факультетах и отделениях изменилась следующим образом: у бакалавров на всех факультетах и отделениях, кроме отделения политологии она выросла по сравнению с предшествующим годом.</w:t>
      </w:r>
      <w:proofErr w:type="gramEnd"/>
      <w:r w:rsidRPr="008D3160">
        <w:rPr>
          <w:rFonts w:ascii="TimesNewRomanPSMT" w:hAnsi="TimesNewRomanPSMT" w:cs="TimesNewRomanPSMT"/>
          <w:bCs/>
          <w:sz w:val="24"/>
          <w:szCs w:val="24"/>
        </w:rPr>
        <w:t xml:space="preserve"> Наибольший рост среднего балла обнаружили студенты </w:t>
      </w:r>
      <w:proofErr w:type="spellStart"/>
      <w:r w:rsidRPr="008D3160">
        <w:rPr>
          <w:rFonts w:ascii="TimesNewRomanPSMT" w:hAnsi="TimesNewRomanPSMT" w:cs="TimesNewRomanPSMT"/>
          <w:bCs/>
          <w:sz w:val="24"/>
          <w:szCs w:val="24"/>
        </w:rPr>
        <w:t>бакалавриата</w:t>
      </w:r>
      <w:proofErr w:type="spellEnd"/>
      <w:r w:rsidRPr="008D3160">
        <w:rPr>
          <w:rFonts w:ascii="TimesNewRomanPSMT" w:hAnsi="TimesNewRomanPSMT" w:cs="TimesNewRomanPSMT"/>
          <w:bCs/>
          <w:sz w:val="24"/>
          <w:szCs w:val="24"/>
        </w:rPr>
        <w:t xml:space="preserve"> на отделении психологии (+0,30), на втором месте студент</w:t>
      </w:r>
      <w:r w:rsidR="00A6465A">
        <w:rPr>
          <w:rFonts w:ascii="TimesNewRomanPSMT" w:hAnsi="TimesNewRomanPSMT" w:cs="TimesNewRomanPSMT"/>
          <w:bCs/>
          <w:sz w:val="24"/>
          <w:szCs w:val="24"/>
        </w:rPr>
        <w:t>ы</w:t>
      </w:r>
      <w:r w:rsidRPr="008D3160">
        <w:rPr>
          <w:rFonts w:ascii="TimesNewRomanPSMT" w:hAnsi="TimesNewRomanPSMT" w:cs="TimesNewRomanPSMT"/>
          <w:bCs/>
          <w:sz w:val="24"/>
          <w:szCs w:val="24"/>
        </w:rPr>
        <w:t xml:space="preserve"> факультета менеджмента (+0,21), на третьем месте  – факультет экономики (+0,10). На отделении политологии успеваемость бакалавров снизилась. Средний балл уменьшился на 0,11. </w:t>
      </w:r>
    </w:p>
    <w:p w:rsidR="00A6465A" w:rsidRDefault="00A6465A" w:rsidP="00A6465A">
      <w:pPr>
        <w:autoSpaceDE w:val="0"/>
        <w:autoSpaceDN w:val="0"/>
        <w:adjustRightInd w:val="0"/>
        <w:jc w:val="both"/>
        <w:rPr>
          <w:rFonts w:ascii="TimesNewRomanPSMT" w:hAnsi="TimesNewRomanPSMT" w:cs="TimesNewRomanPSMT"/>
          <w:bCs/>
          <w:sz w:val="24"/>
          <w:szCs w:val="24"/>
        </w:rPr>
      </w:pPr>
      <w:r>
        <w:rPr>
          <w:rFonts w:ascii="TimesNewRomanPSMT" w:hAnsi="TimesNewRomanPSMT" w:cs="TimesNewRomanPSMT"/>
          <w:bCs/>
          <w:sz w:val="24"/>
          <w:szCs w:val="24"/>
        </w:rPr>
        <w:t xml:space="preserve">         </w:t>
      </w:r>
      <w:r w:rsidR="008D3160" w:rsidRPr="008D3160">
        <w:rPr>
          <w:rFonts w:ascii="TimesNewRomanPSMT" w:hAnsi="TimesNewRomanPSMT" w:cs="TimesNewRomanPSMT"/>
          <w:bCs/>
          <w:sz w:val="24"/>
          <w:szCs w:val="24"/>
        </w:rPr>
        <w:t xml:space="preserve">На юридическом факультете средний балл студентов </w:t>
      </w:r>
      <w:proofErr w:type="spellStart"/>
      <w:r w:rsidR="008D3160" w:rsidRPr="008D3160">
        <w:rPr>
          <w:rFonts w:ascii="TimesNewRomanPSMT" w:hAnsi="TimesNewRomanPSMT" w:cs="TimesNewRomanPSMT"/>
          <w:bCs/>
          <w:sz w:val="24"/>
          <w:szCs w:val="24"/>
        </w:rPr>
        <w:t>специалитета</w:t>
      </w:r>
      <w:proofErr w:type="spellEnd"/>
      <w:r w:rsidR="008D3160" w:rsidRPr="008D3160">
        <w:rPr>
          <w:rFonts w:ascii="TimesNewRomanPSMT" w:hAnsi="TimesNewRomanPSMT" w:cs="TimesNewRomanPSMT"/>
          <w:bCs/>
          <w:sz w:val="24"/>
          <w:szCs w:val="24"/>
        </w:rPr>
        <w:t xml:space="preserve">  уменьшился </w:t>
      </w:r>
    </w:p>
    <w:p w:rsidR="00A6465A" w:rsidRDefault="008D3160" w:rsidP="00A6465A">
      <w:pPr>
        <w:autoSpaceDE w:val="0"/>
        <w:autoSpaceDN w:val="0"/>
        <w:adjustRightInd w:val="0"/>
        <w:jc w:val="both"/>
        <w:rPr>
          <w:rFonts w:ascii="TimesNewRomanPSMT" w:hAnsi="TimesNewRomanPSMT" w:cs="TimesNewRomanPSMT"/>
          <w:bCs/>
          <w:sz w:val="24"/>
          <w:szCs w:val="24"/>
        </w:rPr>
      </w:pPr>
      <w:r w:rsidRPr="008D3160">
        <w:rPr>
          <w:rFonts w:ascii="TimesNewRomanPSMT" w:hAnsi="TimesNewRomanPSMT" w:cs="TimesNewRomanPSMT"/>
          <w:bCs/>
          <w:sz w:val="24"/>
          <w:szCs w:val="24"/>
        </w:rPr>
        <w:t>(-0,23). На факультете менеджмента уменьшение среднего балла было незначительным</w:t>
      </w:r>
    </w:p>
    <w:p w:rsidR="008D3160" w:rsidRPr="008D3160" w:rsidRDefault="008D3160" w:rsidP="00A6465A">
      <w:pPr>
        <w:autoSpaceDE w:val="0"/>
        <w:autoSpaceDN w:val="0"/>
        <w:adjustRightInd w:val="0"/>
        <w:jc w:val="both"/>
        <w:rPr>
          <w:rFonts w:ascii="TimesNewRomanPSMT" w:hAnsi="TimesNewRomanPSMT" w:cs="TimesNewRomanPSMT"/>
          <w:bCs/>
          <w:sz w:val="24"/>
          <w:szCs w:val="24"/>
        </w:rPr>
      </w:pPr>
      <w:r w:rsidRPr="008D3160">
        <w:rPr>
          <w:rFonts w:ascii="TimesNewRomanPSMT" w:hAnsi="TimesNewRomanPSMT" w:cs="TimesNewRomanPSMT"/>
          <w:bCs/>
          <w:sz w:val="24"/>
          <w:szCs w:val="24"/>
        </w:rPr>
        <w:t xml:space="preserve"> (-0,03) . Увеличился средний балл у специалистов  отделения психологии (+0,06).</w:t>
      </w:r>
    </w:p>
    <w:p w:rsidR="00A6465A" w:rsidRDefault="008D3160" w:rsidP="00A6465A">
      <w:pPr>
        <w:autoSpaceDE w:val="0"/>
        <w:autoSpaceDN w:val="0"/>
        <w:adjustRightInd w:val="0"/>
        <w:jc w:val="both"/>
        <w:rPr>
          <w:rFonts w:ascii="TimesNewRomanPSMT" w:hAnsi="TimesNewRomanPSMT" w:cs="TimesNewRomanPSMT"/>
          <w:bCs/>
          <w:sz w:val="24"/>
          <w:szCs w:val="24"/>
        </w:rPr>
      </w:pPr>
      <w:r w:rsidRPr="008D3160">
        <w:rPr>
          <w:rFonts w:ascii="TimesNewRomanPSMT" w:hAnsi="TimesNewRomanPSMT" w:cs="TimesNewRomanPSMT"/>
          <w:bCs/>
          <w:sz w:val="24"/>
          <w:szCs w:val="24"/>
        </w:rPr>
        <w:t xml:space="preserve">Средний балл магистров уменьшился на факультетах экономики (- 0,30) и менеджмента </w:t>
      </w:r>
    </w:p>
    <w:p w:rsidR="008D3160" w:rsidRPr="008D3160" w:rsidRDefault="008D3160" w:rsidP="00A6465A">
      <w:pPr>
        <w:autoSpaceDE w:val="0"/>
        <w:autoSpaceDN w:val="0"/>
        <w:adjustRightInd w:val="0"/>
        <w:jc w:val="both"/>
        <w:rPr>
          <w:rFonts w:ascii="TimesNewRomanPSMT" w:hAnsi="TimesNewRomanPSMT" w:cs="TimesNewRomanPSMT"/>
          <w:bCs/>
          <w:sz w:val="24"/>
          <w:szCs w:val="24"/>
        </w:rPr>
      </w:pPr>
      <w:r w:rsidRPr="008D3160">
        <w:rPr>
          <w:rFonts w:ascii="TimesNewRomanPSMT" w:hAnsi="TimesNewRomanPSMT" w:cs="TimesNewRomanPSMT"/>
          <w:bCs/>
          <w:sz w:val="24"/>
          <w:szCs w:val="24"/>
        </w:rPr>
        <w:t>(-0,16) и  увеличился на отделении политологии</w:t>
      </w:r>
      <w:r w:rsidR="00A6465A">
        <w:rPr>
          <w:rFonts w:ascii="TimesNewRomanPSMT" w:hAnsi="TimesNewRomanPSMT" w:cs="TimesNewRomanPSMT"/>
          <w:bCs/>
          <w:sz w:val="24"/>
          <w:szCs w:val="24"/>
        </w:rPr>
        <w:t xml:space="preserve"> </w:t>
      </w:r>
      <w:r w:rsidRPr="008D3160">
        <w:rPr>
          <w:rFonts w:ascii="TimesNewRomanPSMT" w:hAnsi="TimesNewRomanPSMT" w:cs="TimesNewRomanPSMT"/>
          <w:bCs/>
          <w:sz w:val="24"/>
          <w:szCs w:val="24"/>
        </w:rPr>
        <w:t>(+0,36) и факультете социологии</w:t>
      </w:r>
      <w:r w:rsidR="00A6465A">
        <w:rPr>
          <w:rFonts w:ascii="TimesNewRomanPSMT" w:hAnsi="TimesNewRomanPSMT" w:cs="TimesNewRomanPSMT"/>
          <w:bCs/>
          <w:sz w:val="24"/>
          <w:szCs w:val="24"/>
        </w:rPr>
        <w:t xml:space="preserve"> </w:t>
      </w:r>
      <w:r w:rsidRPr="008D3160">
        <w:rPr>
          <w:rFonts w:ascii="TimesNewRomanPSMT" w:hAnsi="TimesNewRomanPSMT" w:cs="TimesNewRomanPSMT"/>
          <w:bCs/>
          <w:sz w:val="24"/>
          <w:szCs w:val="24"/>
        </w:rPr>
        <w:t>(+0,43).</w:t>
      </w:r>
    </w:p>
    <w:p w:rsidR="008D3160" w:rsidRPr="008D3160" w:rsidRDefault="008D3160" w:rsidP="00A6465A">
      <w:pPr>
        <w:autoSpaceDE w:val="0"/>
        <w:autoSpaceDN w:val="0"/>
        <w:adjustRightInd w:val="0"/>
        <w:jc w:val="both"/>
        <w:rPr>
          <w:rFonts w:ascii="TimesNewRomanPSMT" w:hAnsi="TimesNewRomanPSMT" w:cs="TimesNewRomanPSMT"/>
          <w:bCs/>
          <w:sz w:val="24"/>
          <w:szCs w:val="24"/>
        </w:rPr>
      </w:pPr>
      <w:r w:rsidRPr="008D3160">
        <w:rPr>
          <w:rFonts w:ascii="TimesNewRomanPSMT" w:hAnsi="TimesNewRomanPSMT" w:cs="TimesNewRomanPSMT"/>
          <w:bCs/>
          <w:sz w:val="24"/>
          <w:szCs w:val="24"/>
        </w:rPr>
        <w:lastRenderedPageBreak/>
        <w:t xml:space="preserve">         Самый высокий средний балл при этом был у магистров факультета социологии (7,72). На втором месте были магистры факультета менеджмента (7,68), на третьем – бакалавры отделения психологии (7,55).</w:t>
      </w:r>
    </w:p>
    <w:p w:rsidR="008D3160" w:rsidRPr="008D3160" w:rsidRDefault="00147781" w:rsidP="00A6465A">
      <w:pPr>
        <w:autoSpaceDE w:val="0"/>
        <w:autoSpaceDN w:val="0"/>
        <w:adjustRightInd w:val="0"/>
        <w:jc w:val="right"/>
        <w:rPr>
          <w:rFonts w:ascii="TimesNewRomanPSMT" w:hAnsi="TimesNewRomanPSMT" w:cs="TimesNewRomanPSMT"/>
          <w:bCs/>
          <w:sz w:val="24"/>
          <w:szCs w:val="24"/>
        </w:rPr>
      </w:pPr>
      <w:r>
        <w:rPr>
          <w:rFonts w:ascii="TimesNewRomanPSMT" w:hAnsi="TimesNewRomanPSMT" w:cs="TimesNewRomanPSMT"/>
          <w:bCs/>
          <w:sz w:val="24"/>
          <w:szCs w:val="24"/>
        </w:rPr>
        <w:t xml:space="preserve">Диаграмма </w:t>
      </w:r>
      <w:r w:rsidR="008D3160" w:rsidRPr="008D3160">
        <w:rPr>
          <w:rFonts w:ascii="TimesNewRomanPSMT" w:hAnsi="TimesNewRomanPSMT" w:cs="TimesNewRomanPSMT"/>
          <w:bCs/>
          <w:sz w:val="24"/>
          <w:szCs w:val="24"/>
        </w:rPr>
        <w:t>4.2.</w:t>
      </w:r>
      <w:r>
        <w:rPr>
          <w:rFonts w:ascii="TimesNewRomanPSMT" w:hAnsi="TimesNewRomanPSMT" w:cs="TimesNewRomanPSMT"/>
          <w:bCs/>
          <w:sz w:val="24"/>
          <w:szCs w:val="24"/>
        </w:rPr>
        <w:t>1</w:t>
      </w:r>
    </w:p>
    <w:p w:rsidR="008D3160" w:rsidRDefault="008D3160" w:rsidP="008D3160">
      <w:pPr>
        <w:autoSpaceDE w:val="0"/>
        <w:autoSpaceDN w:val="0"/>
        <w:adjustRightInd w:val="0"/>
        <w:rPr>
          <w:rFonts w:ascii="TimesNewRomanPSMT" w:hAnsi="TimesNewRomanPSMT" w:cs="TimesNewRomanPSMT"/>
          <w:b/>
          <w:sz w:val="24"/>
          <w:szCs w:val="24"/>
        </w:rPr>
      </w:pPr>
      <w:r w:rsidRPr="008D3160">
        <w:rPr>
          <w:rFonts w:ascii="TimesNewRomanPSMT" w:hAnsi="TimesNewRomanPSMT" w:cs="TimesNewRomanPSMT"/>
          <w:b/>
          <w:sz w:val="24"/>
          <w:szCs w:val="24"/>
        </w:rPr>
        <w:t xml:space="preserve">Сравнение средних баллов факультетов 2010-2011 /2011-2012 </w:t>
      </w:r>
      <w:proofErr w:type="spellStart"/>
      <w:r w:rsidRPr="008D3160">
        <w:rPr>
          <w:rFonts w:ascii="TimesNewRomanPSMT" w:hAnsi="TimesNewRomanPSMT" w:cs="TimesNewRomanPSMT"/>
          <w:b/>
          <w:sz w:val="24"/>
          <w:szCs w:val="24"/>
        </w:rPr>
        <w:t>уч</w:t>
      </w:r>
      <w:proofErr w:type="gramStart"/>
      <w:r w:rsidRPr="008D3160">
        <w:rPr>
          <w:rFonts w:ascii="TimesNewRomanPSMT" w:hAnsi="TimesNewRomanPSMT" w:cs="TimesNewRomanPSMT"/>
          <w:b/>
          <w:sz w:val="24"/>
          <w:szCs w:val="24"/>
        </w:rPr>
        <w:t>.г</w:t>
      </w:r>
      <w:proofErr w:type="gramEnd"/>
      <w:r w:rsidRPr="008D3160">
        <w:rPr>
          <w:rFonts w:ascii="TimesNewRomanPSMT" w:hAnsi="TimesNewRomanPSMT" w:cs="TimesNewRomanPSMT"/>
          <w:b/>
          <w:sz w:val="24"/>
          <w:szCs w:val="24"/>
        </w:rPr>
        <w:t>од</w:t>
      </w:r>
      <w:proofErr w:type="spellEnd"/>
      <w:r w:rsidRPr="008D3160">
        <w:rPr>
          <w:rFonts w:ascii="TimesNewRomanPSMT" w:hAnsi="TimesNewRomanPSMT" w:cs="TimesNewRomanPSMT"/>
          <w:b/>
          <w:sz w:val="24"/>
          <w:szCs w:val="24"/>
        </w:rPr>
        <w:t xml:space="preserve"> (магистры)</w:t>
      </w:r>
      <w:r w:rsidR="00253218">
        <w:rPr>
          <w:rFonts w:ascii="TimesNewRomanPSMT" w:hAnsi="TimesNewRomanPSMT" w:cs="TimesNewRomanPSMT"/>
          <w:noProof/>
          <w:sz w:val="24"/>
          <w:szCs w:val="24"/>
          <w:lang w:eastAsia="ru-RU"/>
        </w:rPr>
        <w:drawing>
          <wp:inline distT="0" distB="0" distL="0" distR="0">
            <wp:extent cx="4907720" cy="1336431"/>
            <wp:effectExtent l="0" t="0" r="7180" b="0"/>
            <wp:docPr id="29" name="Диаграмма 2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147781" w:rsidRPr="008D3160" w:rsidRDefault="00147781" w:rsidP="00147781">
      <w:pPr>
        <w:autoSpaceDE w:val="0"/>
        <w:autoSpaceDN w:val="0"/>
        <w:adjustRightInd w:val="0"/>
        <w:jc w:val="right"/>
        <w:rPr>
          <w:rFonts w:ascii="TimesNewRomanPSMT" w:hAnsi="TimesNewRomanPSMT" w:cs="TimesNewRomanPSMT"/>
          <w:bCs/>
          <w:sz w:val="24"/>
          <w:szCs w:val="24"/>
        </w:rPr>
      </w:pPr>
      <w:r w:rsidRPr="008D3160">
        <w:rPr>
          <w:rFonts w:ascii="TimesNewRomanPSMT" w:hAnsi="TimesNewRomanPSMT" w:cs="TimesNewRomanPSMT"/>
          <w:bCs/>
          <w:sz w:val="24"/>
          <w:szCs w:val="24"/>
        </w:rPr>
        <w:t>Таблица 4.2.2</w:t>
      </w:r>
    </w:p>
    <w:p w:rsidR="00147781" w:rsidRPr="008D3160" w:rsidRDefault="00147781" w:rsidP="008D3160">
      <w:pPr>
        <w:autoSpaceDE w:val="0"/>
        <w:autoSpaceDN w:val="0"/>
        <w:adjustRightInd w:val="0"/>
        <w:rPr>
          <w:rFonts w:ascii="TimesNewRomanPSMT" w:hAnsi="TimesNewRomanPSMT" w:cs="TimesNewRomanPSMT"/>
          <w:b/>
          <w:sz w:val="24"/>
          <w:szCs w:val="24"/>
        </w:rPr>
      </w:pPr>
      <w:r w:rsidRPr="008D3160">
        <w:rPr>
          <w:rFonts w:ascii="TimesNewRomanPSMT" w:hAnsi="TimesNewRomanPSMT" w:cs="TimesNewRomanPSMT"/>
          <w:b/>
          <w:sz w:val="24"/>
          <w:szCs w:val="24"/>
        </w:rPr>
        <w:t xml:space="preserve">Сравнение средних баллов факультетов 2010-2011 /2011-2012 </w:t>
      </w:r>
      <w:proofErr w:type="spellStart"/>
      <w:r w:rsidRPr="008D3160">
        <w:rPr>
          <w:rFonts w:ascii="TimesNewRomanPSMT" w:hAnsi="TimesNewRomanPSMT" w:cs="TimesNewRomanPSMT"/>
          <w:b/>
          <w:sz w:val="24"/>
          <w:szCs w:val="24"/>
        </w:rPr>
        <w:t>уч</w:t>
      </w:r>
      <w:proofErr w:type="gramStart"/>
      <w:r w:rsidRPr="008D3160">
        <w:rPr>
          <w:rFonts w:ascii="TimesNewRomanPSMT" w:hAnsi="TimesNewRomanPSMT" w:cs="TimesNewRomanPSMT"/>
          <w:b/>
          <w:sz w:val="24"/>
          <w:szCs w:val="24"/>
        </w:rPr>
        <w:t>.г</w:t>
      </w:r>
      <w:proofErr w:type="gramEnd"/>
      <w:r w:rsidRPr="008D3160">
        <w:rPr>
          <w:rFonts w:ascii="TimesNewRomanPSMT" w:hAnsi="TimesNewRomanPSMT" w:cs="TimesNewRomanPSMT"/>
          <w:b/>
          <w:sz w:val="24"/>
          <w:szCs w:val="24"/>
        </w:rPr>
        <w:t>од</w:t>
      </w:r>
      <w:proofErr w:type="spellEnd"/>
      <w:r w:rsidRPr="008D3160">
        <w:rPr>
          <w:rFonts w:ascii="TimesNewRomanPSMT" w:hAnsi="TimesNewRomanPSMT" w:cs="TimesNewRomanPSMT"/>
          <w:b/>
          <w:sz w:val="24"/>
          <w:szCs w:val="24"/>
        </w:rPr>
        <w:t xml:space="preserve"> (магистры</w:t>
      </w:r>
      <w:r>
        <w:rPr>
          <w:rFonts w:ascii="TimesNewRomanPSMT" w:hAnsi="TimesNewRomanPSMT" w:cs="TimesNewRomanPSMT"/>
          <w:b/>
          <w:sz w:val="24"/>
          <w:szCs w:val="24"/>
        </w:rPr>
        <w:t>)</w:t>
      </w:r>
    </w:p>
    <w:tbl>
      <w:tblPr>
        <w:tblW w:w="6076" w:type="dxa"/>
        <w:tblInd w:w="108" w:type="dxa"/>
        <w:tblLook w:val="0000"/>
      </w:tblPr>
      <w:tblGrid>
        <w:gridCol w:w="1930"/>
        <w:gridCol w:w="2073"/>
        <w:gridCol w:w="2073"/>
      </w:tblGrid>
      <w:tr w:rsidR="008D3160" w:rsidRPr="008D3160" w:rsidTr="00A6465A">
        <w:trPr>
          <w:trHeight w:val="330"/>
        </w:trPr>
        <w:tc>
          <w:tcPr>
            <w:tcW w:w="1930" w:type="dxa"/>
            <w:vMerge w:val="restart"/>
            <w:tcBorders>
              <w:top w:val="single" w:sz="4" w:space="0" w:color="auto"/>
              <w:left w:val="single" w:sz="4" w:space="0" w:color="auto"/>
              <w:bottom w:val="single" w:sz="4" w:space="0" w:color="000000"/>
              <w:right w:val="single" w:sz="4" w:space="0" w:color="auto"/>
            </w:tcBorders>
            <w:noWrap/>
            <w:vAlign w:val="center"/>
          </w:tcPr>
          <w:p w:rsidR="008D3160" w:rsidRPr="008D3160" w:rsidRDefault="008D3160" w:rsidP="008D3160">
            <w:pPr>
              <w:autoSpaceDE w:val="0"/>
              <w:autoSpaceDN w:val="0"/>
              <w:adjustRightInd w:val="0"/>
              <w:rPr>
                <w:rFonts w:ascii="TimesNewRomanPSMT" w:hAnsi="TimesNewRomanPSMT" w:cs="TimesNewRomanPSMT"/>
                <w:b/>
                <w:bCs/>
                <w:sz w:val="24"/>
                <w:szCs w:val="24"/>
              </w:rPr>
            </w:pPr>
            <w:r w:rsidRPr="008D3160">
              <w:rPr>
                <w:rFonts w:ascii="TimesNewRomanPSMT" w:hAnsi="TimesNewRomanPSMT" w:cs="TimesNewRomanPSMT"/>
                <w:b/>
                <w:bCs/>
                <w:sz w:val="24"/>
                <w:szCs w:val="24"/>
              </w:rPr>
              <w:t>факультет</w:t>
            </w:r>
          </w:p>
        </w:tc>
        <w:tc>
          <w:tcPr>
            <w:tcW w:w="4146" w:type="dxa"/>
            <w:gridSpan w:val="2"/>
            <w:tcBorders>
              <w:top w:val="single" w:sz="4" w:space="0" w:color="auto"/>
              <w:left w:val="nil"/>
              <w:bottom w:val="single" w:sz="4" w:space="0" w:color="auto"/>
              <w:right w:val="single" w:sz="4" w:space="0" w:color="auto"/>
            </w:tcBorders>
            <w:noWrap/>
            <w:vAlign w:val="center"/>
          </w:tcPr>
          <w:p w:rsidR="008D3160" w:rsidRPr="008D3160" w:rsidRDefault="008D3160" w:rsidP="008E7C66">
            <w:pPr>
              <w:autoSpaceDE w:val="0"/>
              <w:autoSpaceDN w:val="0"/>
              <w:adjustRightInd w:val="0"/>
              <w:jc w:val="center"/>
              <w:rPr>
                <w:rFonts w:ascii="TimesNewRomanPSMT" w:hAnsi="TimesNewRomanPSMT" w:cs="TimesNewRomanPSMT"/>
                <w:sz w:val="24"/>
                <w:szCs w:val="24"/>
              </w:rPr>
            </w:pPr>
            <w:r w:rsidRPr="008D3160">
              <w:rPr>
                <w:rFonts w:ascii="TimesNewRomanPSMT" w:hAnsi="TimesNewRomanPSMT" w:cs="TimesNewRomanPSMT"/>
                <w:sz w:val="24"/>
                <w:szCs w:val="24"/>
              </w:rPr>
              <w:t>средний балл</w:t>
            </w:r>
          </w:p>
        </w:tc>
      </w:tr>
      <w:tr w:rsidR="008D3160" w:rsidRPr="008D3160" w:rsidTr="00A6465A">
        <w:trPr>
          <w:trHeight w:val="375"/>
        </w:trPr>
        <w:tc>
          <w:tcPr>
            <w:tcW w:w="1930" w:type="dxa"/>
            <w:vMerge/>
            <w:tcBorders>
              <w:top w:val="single" w:sz="4" w:space="0" w:color="000000"/>
              <w:left w:val="single" w:sz="4" w:space="0" w:color="auto"/>
              <w:bottom w:val="single" w:sz="4" w:space="0" w:color="000000"/>
              <w:right w:val="single" w:sz="4" w:space="0" w:color="auto"/>
            </w:tcBorders>
            <w:vAlign w:val="center"/>
          </w:tcPr>
          <w:p w:rsidR="008D3160" w:rsidRPr="008D3160" w:rsidRDefault="008D3160" w:rsidP="008D3160">
            <w:pPr>
              <w:autoSpaceDE w:val="0"/>
              <w:autoSpaceDN w:val="0"/>
              <w:adjustRightInd w:val="0"/>
              <w:rPr>
                <w:rFonts w:ascii="TimesNewRomanPSMT" w:hAnsi="TimesNewRomanPSMT" w:cs="TimesNewRomanPSMT"/>
                <w:b/>
                <w:bCs/>
                <w:sz w:val="24"/>
                <w:szCs w:val="24"/>
              </w:rPr>
            </w:pPr>
          </w:p>
        </w:tc>
        <w:tc>
          <w:tcPr>
            <w:tcW w:w="4146" w:type="dxa"/>
            <w:gridSpan w:val="2"/>
            <w:tcBorders>
              <w:top w:val="single" w:sz="4" w:space="0" w:color="auto"/>
              <w:left w:val="nil"/>
              <w:bottom w:val="single" w:sz="4" w:space="0" w:color="auto"/>
              <w:right w:val="single" w:sz="4" w:space="0" w:color="auto"/>
            </w:tcBorders>
            <w:noWrap/>
            <w:vAlign w:val="center"/>
          </w:tcPr>
          <w:p w:rsidR="008D3160" w:rsidRPr="008D3160" w:rsidRDefault="008D3160" w:rsidP="008E7C66">
            <w:pPr>
              <w:autoSpaceDE w:val="0"/>
              <w:autoSpaceDN w:val="0"/>
              <w:adjustRightInd w:val="0"/>
              <w:jc w:val="center"/>
              <w:rPr>
                <w:rFonts w:ascii="TimesNewRomanPSMT" w:hAnsi="TimesNewRomanPSMT" w:cs="TimesNewRomanPSMT"/>
                <w:sz w:val="24"/>
                <w:szCs w:val="24"/>
              </w:rPr>
            </w:pPr>
            <w:r w:rsidRPr="008D3160">
              <w:rPr>
                <w:rFonts w:ascii="TimesNewRomanPSMT" w:hAnsi="TimesNewRomanPSMT" w:cs="TimesNewRomanPSMT"/>
                <w:sz w:val="24"/>
                <w:szCs w:val="24"/>
              </w:rPr>
              <w:t>магистры</w:t>
            </w:r>
          </w:p>
        </w:tc>
      </w:tr>
      <w:tr w:rsidR="008D3160" w:rsidRPr="008D3160" w:rsidTr="00A6465A">
        <w:trPr>
          <w:trHeight w:val="420"/>
        </w:trPr>
        <w:tc>
          <w:tcPr>
            <w:tcW w:w="1930" w:type="dxa"/>
            <w:vMerge/>
            <w:tcBorders>
              <w:top w:val="single" w:sz="4" w:space="0" w:color="000000"/>
              <w:left w:val="single" w:sz="4" w:space="0" w:color="auto"/>
              <w:bottom w:val="single" w:sz="4" w:space="0" w:color="000000"/>
              <w:right w:val="single" w:sz="4" w:space="0" w:color="auto"/>
            </w:tcBorders>
            <w:vAlign w:val="center"/>
          </w:tcPr>
          <w:p w:rsidR="008D3160" w:rsidRPr="008D3160" w:rsidRDefault="008D3160" w:rsidP="008D3160">
            <w:pPr>
              <w:autoSpaceDE w:val="0"/>
              <w:autoSpaceDN w:val="0"/>
              <w:adjustRightInd w:val="0"/>
              <w:rPr>
                <w:rFonts w:ascii="TimesNewRomanPSMT" w:hAnsi="TimesNewRomanPSMT" w:cs="TimesNewRomanPSMT"/>
                <w:b/>
                <w:bCs/>
                <w:sz w:val="24"/>
                <w:szCs w:val="24"/>
              </w:rPr>
            </w:pPr>
          </w:p>
        </w:tc>
        <w:tc>
          <w:tcPr>
            <w:tcW w:w="2073" w:type="dxa"/>
            <w:tcBorders>
              <w:top w:val="nil"/>
              <w:left w:val="nil"/>
              <w:bottom w:val="single" w:sz="4" w:space="0" w:color="auto"/>
              <w:right w:val="single" w:sz="4" w:space="0" w:color="auto"/>
            </w:tcBorders>
            <w:noWrap/>
            <w:vAlign w:val="bottom"/>
          </w:tcPr>
          <w:p w:rsidR="008D3160" w:rsidRPr="008D3160" w:rsidRDefault="008D3160" w:rsidP="008D3160">
            <w:pPr>
              <w:autoSpaceDE w:val="0"/>
              <w:autoSpaceDN w:val="0"/>
              <w:adjustRightInd w:val="0"/>
              <w:rPr>
                <w:rFonts w:ascii="TimesNewRomanPSMT" w:hAnsi="TimesNewRomanPSMT" w:cs="TimesNewRomanPSMT"/>
                <w:sz w:val="24"/>
                <w:szCs w:val="24"/>
              </w:rPr>
            </w:pPr>
            <w:r w:rsidRPr="008D3160">
              <w:rPr>
                <w:rFonts w:ascii="TimesNewRomanPSMT" w:hAnsi="TimesNewRomanPSMT" w:cs="TimesNewRomanPSMT"/>
                <w:sz w:val="24"/>
                <w:szCs w:val="24"/>
              </w:rPr>
              <w:t>2010-2011уч</w:t>
            </w:r>
            <w:proofErr w:type="gramStart"/>
            <w:r w:rsidRPr="008D3160">
              <w:rPr>
                <w:rFonts w:ascii="TimesNewRomanPSMT" w:hAnsi="TimesNewRomanPSMT" w:cs="TimesNewRomanPSMT"/>
                <w:sz w:val="24"/>
                <w:szCs w:val="24"/>
              </w:rPr>
              <w:t>.г</w:t>
            </w:r>
            <w:proofErr w:type="gramEnd"/>
            <w:r w:rsidRPr="008D3160">
              <w:rPr>
                <w:rFonts w:ascii="TimesNewRomanPSMT" w:hAnsi="TimesNewRomanPSMT" w:cs="TimesNewRomanPSMT"/>
                <w:sz w:val="24"/>
                <w:szCs w:val="24"/>
              </w:rPr>
              <w:t>од</w:t>
            </w:r>
          </w:p>
        </w:tc>
        <w:tc>
          <w:tcPr>
            <w:tcW w:w="2073" w:type="dxa"/>
            <w:tcBorders>
              <w:top w:val="nil"/>
              <w:left w:val="nil"/>
              <w:bottom w:val="single" w:sz="4" w:space="0" w:color="auto"/>
              <w:right w:val="single" w:sz="4" w:space="0" w:color="auto"/>
            </w:tcBorders>
            <w:noWrap/>
            <w:vAlign w:val="bottom"/>
          </w:tcPr>
          <w:p w:rsidR="008D3160" w:rsidRPr="008D3160" w:rsidRDefault="008D3160" w:rsidP="008D3160">
            <w:pPr>
              <w:autoSpaceDE w:val="0"/>
              <w:autoSpaceDN w:val="0"/>
              <w:adjustRightInd w:val="0"/>
              <w:rPr>
                <w:rFonts w:ascii="TimesNewRomanPSMT" w:hAnsi="TimesNewRomanPSMT" w:cs="TimesNewRomanPSMT"/>
                <w:sz w:val="24"/>
                <w:szCs w:val="24"/>
              </w:rPr>
            </w:pPr>
            <w:r w:rsidRPr="008D3160">
              <w:rPr>
                <w:rFonts w:ascii="TimesNewRomanPSMT" w:hAnsi="TimesNewRomanPSMT" w:cs="TimesNewRomanPSMT"/>
                <w:sz w:val="24"/>
                <w:szCs w:val="24"/>
                <w:lang w:val="en-US"/>
              </w:rPr>
              <w:t>201</w:t>
            </w:r>
            <w:r w:rsidRPr="008D3160">
              <w:rPr>
                <w:rFonts w:ascii="TimesNewRomanPSMT" w:hAnsi="TimesNewRomanPSMT" w:cs="TimesNewRomanPSMT"/>
                <w:sz w:val="24"/>
                <w:szCs w:val="24"/>
              </w:rPr>
              <w:t>1</w:t>
            </w:r>
            <w:r w:rsidRPr="008D3160">
              <w:rPr>
                <w:rFonts w:ascii="TimesNewRomanPSMT" w:hAnsi="TimesNewRomanPSMT" w:cs="TimesNewRomanPSMT"/>
                <w:sz w:val="24"/>
                <w:szCs w:val="24"/>
                <w:lang w:val="en-US"/>
              </w:rPr>
              <w:t>-201</w:t>
            </w:r>
            <w:r w:rsidRPr="008D3160">
              <w:rPr>
                <w:rFonts w:ascii="TimesNewRomanPSMT" w:hAnsi="TimesNewRomanPSMT" w:cs="TimesNewRomanPSMT"/>
                <w:sz w:val="24"/>
                <w:szCs w:val="24"/>
              </w:rPr>
              <w:t>2</w:t>
            </w:r>
            <w:r w:rsidRPr="008D3160">
              <w:rPr>
                <w:rFonts w:ascii="TimesNewRomanPSMT" w:hAnsi="TimesNewRomanPSMT" w:cs="TimesNewRomanPSMT"/>
                <w:sz w:val="24"/>
                <w:szCs w:val="24"/>
                <w:lang w:val="en-US"/>
              </w:rPr>
              <w:t xml:space="preserve"> </w:t>
            </w:r>
            <w:proofErr w:type="spellStart"/>
            <w:r w:rsidRPr="008D3160">
              <w:rPr>
                <w:rFonts w:ascii="TimesNewRomanPSMT" w:hAnsi="TimesNewRomanPSMT" w:cs="TimesNewRomanPSMT"/>
                <w:sz w:val="24"/>
                <w:szCs w:val="24"/>
              </w:rPr>
              <w:t>уч.год</w:t>
            </w:r>
            <w:proofErr w:type="spellEnd"/>
          </w:p>
        </w:tc>
      </w:tr>
      <w:tr w:rsidR="008D3160" w:rsidRPr="008D3160" w:rsidTr="00147781">
        <w:trPr>
          <w:trHeight w:hRule="exact" w:val="340"/>
        </w:trPr>
        <w:tc>
          <w:tcPr>
            <w:tcW w:w="1930" w:type="dxa"/>
            <w:tcBorders>
              <w:top w:val="nil"/>
              <w:left w:val="single" w:sz="4" w:space="0" w:color="auto"/>
              <w:bottom w:val="single" w:sz="4" w:space="0" w:color="auto"/>
              <w:right w:val="single" w:sz="4" w:space="0" w:color="auto"/>
            </w:tcBorders>
            <w:noWrap/>
            <w:vAlign w:val="bottom"/>
          </w:tcPr>
          <w:p w:rsidR="008D3160" w:rsidRPr="008D3160" w:rsidRDefault="008D3160" w:rsidP="008D3160">
            <w:pPr>
              <w:autoSpaceDE w:val="0"/>
              <w:autoSpaceDN w:val="0"/>
              <w:adjustRightInd w:val="0"/>
              <w:rPr>
                <w:rFonts w:ascii="TimesNewRomanPSMT" w:hAnsi="TimesNewRomanPSMT" w:cs="TimesNewRomanPSMT"/>
                <w:sz w:val="24"/>
                <w:szCs w:val="24"/>
              </w:rPr>
            </w:pPr>
            <w:r w:rsidRPr="008D3160">
              <w:rPr>
                <w:rFonts w:ascii="TimesNewRomanPSMT" w:hAnsi="TimesNewRomanPSMT" w:cs="TimesNewRomanPSMT"/>
                <w:sz w:val="24"/>
                <w:szCs w:val="24"/>
              </w:rPr>
              <w:t>Экономики</w:t>
            </w:r>
          </w:p>
        </w:tc>
        <w:tc>
          <w:tcPr>
            <w:tcW w:w="2073" w:type="dxa"/>
            <w:tcBorders>
              <w:top w:val="nil"/>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sz w:val="24"/>
                <w:szCs w:val="24"/>
              </w:rPr>
            </w:pPr>
            <w:r w:rsidRPr="008D3160">
              <w:rPr>
                <w:rFonts w:ascii="TimesNewRomanPSMT" w:hAnsi="TimesNewRomanPSMT" w:cs="TimesNewRomanPSMT"/>
                <w:sz w:val="24"/>
                <w:szCs w:val="24"/>
              </w:rPr>
              <w:t>7,78</w:t>
            </w:r>
          </w:p>
        </w:tc>
        <w:tc>
          <w:tcPr>
            <w:tcW w:w="2073" w:type="dxa"/>
            <w:tcBorders>
              <w:top w:val="nil"/>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sz w:val="24"/>
                <w:szCs w:val="24"/>
              </w:rPr>
            </w:pPr>
            <w:r w:rsidRPr="008D3160">
              <w:rPr>
                <w:rFonts w:ascii="TimesNewRomanPSMT" w:hAnsi="TimesNewRomanPSMT" w:cs="TimesNewRomanPSMT"/>
                <w:sz w:val="24"/>
                <w:szCs w:val="24"/>
              </w:rPr>
              <w:t>7,47</w:t>
            </w:r>
          </w:p>
        </w:tc>
      </w:tr>
      <w:tr w:rsidR="008D3160" w:rsidRPr="008D3160" w:rsidTr="00147781">
        <w:trPr>
          <w:trHeight w:hRule="exact" w:val="340"/>
        </w:trPr>
        <w:tc>
          <w:tcPr>
            <w:tcW w:w="1930" w:type="dxa"/>
            <w:tcBorders>
              <w:top w:val="nil"/>
              <w:left w:val="single" w:sz="4" w:space="0" w:color="auto"/>
              <w:bottom w:val="single" w:sz="4" w:space="0" w:color="auto"/>
              <w:right w:val="single" w:sz="4" w:space="0" w:color="auto"/>
            </w:tcBorders>
            <w:noWrap/>
            <w:vAlign w:val="bottom"/>
          </w:tcPr>
          <w:p w:rsidR="008D3160" w:rsidRPr="008D3160" w:rsidRDefault="008D3160" w:rsidP="008D3160">
            <w:pPr>
              <w:autoSpaceDE w:val="0"/>
              <w:autoSpaceDN w:val="0"/>
              <w:adjustRightInd w:val="0"/>
              <w:rPr>
                <w:rFonts w:ascii="TimesNewRomanPSMT" w:hAnsi="TimesNewRomanPSMT" w:cs="TimesNewRomanPSMT"/>
                <w:sz w:val="24"/>
                <w:szCs w:val="24"/>
              </w:rPr>
            </w:pPr>
            <w:r w:rsidRPr="008D3160">
              <w:rPr>
                <w:rFonts w:ascii="TimesNewRomanPSMT" w:hAnsi="TimesNewRomanPSMT" w:cs="TimesNewRomanPSMT"/>
                <w:sz w:val="24"/>
                <w:szCs w:val="24"/>
              </w:rPr>
              <w:t>Социологии</w:t>
            </w:r>
          </w:p>
        </w:tc>
        <w:tc>
          <w:tcPr>
            <w:tcW w:w="2073" w:type="dxa"/>
            <w:tcBorders>
              <w:top w:val="nil"/>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sz w:val="24"/>
                <w:szCs w:val="24"/>
              </w:rPr>
            </w:pPr>
            <w:r w:rsidRPr="008D3160">
              <w:rPr>
                <w:rFonts w:ascii="TimesNewRomanPSMT" w:hAnsi="TimesNewRomanPSMT" w:cs="TimesNewRomanPSMT"/>
                <w:sz w:val="24"/>
                <w:szCs w:val="24"/>
              </w:rPr>
              <w:t>7,29</w:t>
            </w:r>
          </w:p>
        </w:tc>
        <w:tc>
          <w:tcPr>
            <w:tcW w:w="2073" w:type="dxa"/>
            <w:tcBorders>
              <w:top w:val="nil"/>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sz w:val="24"/>
                <w:szCs w:val="24"/>
              </w:rPr>
            </w:pPr>
            <w:r w:rsidRPr="008D3160">
              <w:rPr>
                <w:rFonts w:ascii="TimesNewRomanPSMT" w:hAnsi="TimesNewRomanPSMT" w:cs="TimesNewRomanPSMT"/>
                <w:sz w:val="24"/>
                <w:szCs w:val="24"/>
              </w:rPr>
              <w:t>7,72</w:t>
            </w:r>
          </w:p>
        </w:tc>
      </w:tr>
      <w:tr w:rsidR="008D3160" w:rsidRPr="008D3160" w:rsidTr="00147781">
        <w:trPr>
          <w:trHeight w:hRule="exact" w:val="340"/>
        </w:trPr>
        <w:tc>
          <w:tcPr>
            <w:tcW w:w="1930" w:type="dxa"/>
            <w:tcBorders>
              <w:top w:val="single" w:sz="4" w:space="0" w:color="auto"/>
              <w:left w:val="single" w:sz="4" w:space="0" w:color="auto"/>
              <w:bottom w:val="single" w:sz="4" w:space="0" w:color="auto"/>
              <w:right w:val="single" w:sz="4" w:space="0" w:color="auto"/>
            </w:tcBorders>
            <w:noWrap/>
            <w:vAlign w:val="bottom"/>
          </w:tcPr>
          <w:p w:rsidR="008D3160" w:rsidRPr="008D3160" w:rsidRDefault="008D3160" w:rsidP="008D3160">
            <w:pPr>
              <w:autoSpaceDE w:val="0"/>
              <w:autoSpaceDN w:val="0"/>
              <w:adjustRightInd w:val="0"/>
              <w:rPr>
                <w:rFonts w:ascii="TimesNewRomanPSMT" w:hAnsi="TimesNewRomanPSMT" w:cs="TimesNewRomanPSMT"/>
                <w:sz w:val="24"/>
                <w:szCs w:val="24"/>
              </w:rPr>
            </w:pPr>
            <w:r w:rsidRPr="008D3160">
              <w:rPr>
                <w:rFonts w:ascii="TimesNewRomanPSMT" w:hAnsi="TimesNewRomanPSMT" w:cs="TimesNewRomanPSMT"/>
                <w:sz w:val="24"/>
                <w:szCs w:val="24"/>
              </w:rPr>
              <w:t>Менеджмента</w:t>
            </w:r>
          </w:p>
        </w:tc>
        <w:tc>
          <w:tcPr>
            <w:tcW w:w="2073"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sz w:val="24"/>
                <w:szCs w:val="24"/>
              </w:rPr>
            </w:pPr>
            <w:r w:rsidRPr="008D3160">
              <w:rPr>
                <w:rFonts w:ascii="TimesNewRomanPSMT" w:hAnsi="TimesNewRomanPSMT" w:cs="TimesNewRomanPSMT"/>
                <w:sz w:val="24"/>
                <w:szCs w:val="24"/>
              </w:rPr>
              <w:t>7,84</w:t>
            </w:r>
          </w:p>
        </w:tc>
        <w:tc>
          <w:tcPr>
            <w:tcW w:w="2073"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sz w:val="24"/>
                <w:szCs w:val="24"/>
              </w:rPr>
            </w:pPr>
            <w:r w:rsidRPr="008D3160">
              <w:rPr>
                <w:rFonts w:ascii="TimesNewRomanPSMT" w:hAnsi="TimesNewRomanPSMT" w:cs="TimesNewRomanPSMT"/>
                <w:sz w:val="24"/>
                <w:szCs w:val="24"/>
              </w:rPr>
              <w:t>7,68</w:t>
            </w:r>
          </w:p>
        </w:tc>
      </w:tr>
      <w:tr w:rsidR="008D3160" w:rsidRPr="008D3160" w:rsidTr="00147781">
        <w:trPr>
          <w:trHeight w:hRule="exact" w:val="340"/>
        </w:trPr>
        <w:tc>
          <w:tcPr>
            <w:tcW w:w="1930" w:type="dxa"/>
            <w:tcBorders>
              <w:top w:val="single" w:sz="4" w:space="0" w:color="auto"/>
              <w:left w:val="single" w:sz="4" w:space="0" w:color="auto"/>
              <w:bottom w:val="single" w:sz="4" w:space="0" w:color="auto"/>
              <w:right w:val="single" w:sz="4" w:space="0" w:color="auto"/>
            </w:tcBorders>
            <w:noWrap/>
            <w:vAlign w:val="bottom"/>
          </w:tcPr>
          <w:p w:rsidR="008D3160" w:rsidRPr="008D3160" w:rsidRDefault="008D3160" w:rsidP="008D3160">
            <w:pPr>
              <w:autoSpaceDE w:val="0"/>
              <w:autoSpaceDN w:val="0"/>
              <w:adjustRightInd w:val="0"/>
              <w:rPr>
                <w:rFonts w:ascii="TimesNewRomanPSMT" w:hAnsi="TimesNewRomanPSMT" w:cs="TimesNewRomanPSMT"/>
                <w:sz w:val="24"/>
                <w:szCs w:val="24"/>
              </w:rPr>
            </w:pPr>
            <w:r w:rsidRPr="008D3160">
              <w:rPr>
                <w:rFonts w:ascii="TimesNewRomanPSMT" w:hAnsi="TimesNewRomanPSMT" w:cs="TimesNewRomanPSMT"/>
                <w:sz w:val="24"/>
                <w:szCs w:val="24"/>
              </w:rPr>
              <w:t>Политологии</w:t>
            </w:r>
          </w:p>
        </w:tc>
        <w:tc>
          <w:tcPr>
            <w:tcW w:w="2073"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sz w:val="24"/>
                <w:szCs w:val="24"/>
              </w:rPr>
            </w:pPr>
            <w:r w:rsidRPr="008D3160">
              <w:rPr>
                <w:rFonts w:ascii="TimesNewRomanPSMT" w:hAnsi="TimesNewRomanPSMT" w:cs="TimesNewRomanPSMT"/>
                <w:sz w:val="24"/>
                <w:szCs w:val="24"/>
              </w:rPr>
              <w:t>7,05</w:t>
            </w:r>
          </w:p>
        </w:tc>
        <w:tc>
          <w:tcPr>
            <w:tcW w:w="2073"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sz w:val="24"/>
                <w:szCs w:val="24"/>
              </w:rPr>
            </w:pPr>
            <w:r w:rsidRPr="008D3160">
              <w:rPr>
                <w:rFonts w:ascii="TimesNewRomanPSMT" w:hAnsi="TimesNewRomanPSMT" w:cs="TimesNewRomanPSMT"/>
                <w:sz w:val="24"/>
                <w:szCs w:val="24"/>
              </w:rPr>
              <w:t>7,41</w:t>
            </w:r>
          </w:p>
        </w:tc>
      </w:tr>
    </w:tbl>
    <w:p w:rsidR="008D3160" w:rsidRPr="008D3160" w:rsidRDefault="008E7C66" w:rsidP="00A6465A">
      <w:pPr>
        <w:autoSpaceDE w:val="0"/>
        <w:autoSpaceDN w:val="0"/>
        <w:adjustRightInd w:val="0"/>
        <w:jc w:val="right"/>
        <w:rPr>
          <w:rFonts w:ascii="TimesNewRomanPSMT" w:hAnsi="TimesNewRomanPSMT" w:cs="TimesNewRomanPSMT"/>
          <w:bCs/>
          <w:sz w:val="24"/>
          <w:szCs w:val="24"/>
        </w:rPr>
      </w:pPr>
      <w:r>
        <w:rPr>
          <w:rFonts w:ascii="TimesNewRomanPSMT" w:hAnsi="TimesNewRomanPSMT" w:cs="TimesNewRomanPSMT"/>
          <w:bCs/>
          <w:sz w:val="24"/>
          <w:szCs w:val="24"/>
        </w:rPr>
        <w:t>Диаграмма</w:t>
      </w:r>
      <w:r w:rsidR="008D3160" w:rsidRPr="008D3160">
        <w:rPr>
          <w:rFonts w:ascii="TimesNewRomanPSMT" w:hAnsi="TimesNewRomanPSMT" w:cs="TimesNewRomanPSMT"/>
          <w:bCs/>
          <w:sz w:val="24"/>
          <w:szCs w:val="24"/>
        </w:rPr>
        <w:t xml:space="preserve"> 4.2.</w:t>
      </w:r>
      <w:r w:rsidR="00147781">
        <w:rPr>
          <w:rFonts w:ascii="TimesNewRomanPSMT" w:hAnsi="TimesNewRomanPSMT" w:cs="TimesNewRomanPSMT"/>
          <w:bCs/>
          <w:sz w:val="24"/>
          <w:szCs w:val="24"/>
        </w:rPr>
        <w:t>2</w:t>
      </w:r>
      <w:r w:rsidR="00A6465A">
        <w:rPr>
          <w:rFonts w:ascii="TimesNewRomanPSMT" w:hAnsi="TimesNewRomanPSMT" w:cs="TimesNewRomanPSMT"/>
          <w:bCs/>
          <w:sz w:val="24"/>
          <w:szCs w:val="24"/>
        </w:rPr>
        <w:t>.</w:t>
      </w:r>
    </w:p>
    <w:p w:rsidR="008D3160" w:rsidRPr="008D3160" w:rsidRDefault="008D3160" w:rsidP="008D3160">
      <w:pPr>
        <w:autoSpaceDE w:val="0"/>
        <w:autoSpaceDN w:val="0"/>
        <w:adjustRightInd w:val="0"/>
        <w:rPr>
          <w:rFonts w:ascii="TimesNewRomanPSMT" w:hAnsi="TimesNewRomanPSMT" w:cs="TimesNewRomanPSMT"/>
          <w:b/>
          <w:sz w:val="24"/>
          <w:szCs w:val="24"/>
        </w:rPr>
      </w:pPr>
      <w:r w:rsidRPr="008D3160">
        <w:rPr>
          <w:rFonts w:ascii="TimesNewRomanPSMT" w:hAnsi="TimesNewRomanPSMT" w:cs="TimesNewRomanPSMT"/>
          <w:b/>
          <w:sz w:val="24"/>
          <w:szCs w:val="24"/>
        </w:rPr>
        <w:t xml:space="preserve">Сравнение средних баллов факультетов 2010-2011/2011-2012 </w:t>
      </w:r>
      <w:proofErr w:type="spellStart"/>
      <w:r w:rsidRPr="008D3160">
        <w:rPr>
          <w:rFonts w:ascii="TimesNewRomanPSMT" w:hAnsi="TimesNewRomanPSMT" w:cs="TimesNewRomanPSMT"/>
          <w:b/>
          <w:sz w:val="24"/>
          <w:szCs w:val="24"/>
        </w:rPr>
        <w:t>уч</w:t>
      </w:r>
      <w:proofErr w:type="gramStart"/>
      <w:r w:rsidRPr="008D3160">
        <w:rPr>
          <w:rFonts w:ascii="TimesNewRomanPSMT" w:hAnsi="TimesNewRomanPSMT" w:cs="TimesNewRomanPSMT"/>
          <w:b/>
          <w:sz w:val="24"/>
          <w:szCs w:val="24"/>
        </w:rPr>
        <w:t>.г</w:t>
      </w:r>
      <w:proofErr w:type="gramEnd"/>
      <w:r w:rsidRPr="008D3160">
        <w:rPr>
          <w:rFonts w:ascii="TimesNewRomanPSMT" w:hAnsi="TimesNewRomanPSMT" w:cs="TimesNewRomanPSMT"/>
          <w:b/>
          <w:sz w:val="24"/>
          <w:szCs w:val="24"/>
        </w:rPr>
        <w:t>од</w:t>
      </w:r>
      <w:proofErr w:type="spellEnd"/>
      <w:r w:rsidRPr="008D3160">
        <w:rPr>
          <w:rFonts w:ascii="TimesNewRomanPSMT" w:hAnsi="TimesNewRomanPSMT" w:cs="TimesNewRomanPSMT"/>
          <w:b/>
          <w:sz w:val="24"/>
          <w:szCs w:val="24"/>
        </w:rPr>
        <w:t xml:space="preserve"> (специалисты</w:t>
      </w:r>
      <w:r w:rsidR="00A6465A">
        <w:rPr>
          <w:rFonts w:ascii="TimesNewRomanPSMT" w:hAnsi="TimesNewRomanPSMT" w:cs="TimesNewRomanPSMT"/>
          <w:b/>
          <w:sz w:val="24"/>
          <w:szCs w:val="24"/>
        </w:rPr>
        <w:t>).</w:t>
      </w:r>
    </w:p>
    <w:p w:rsidR="008D3160" w:rsidRDefault="00253218" w:rsidP="008D3160">
      <w:pPr>
        <w:autoSpaceDE w:val="0"/>
        <w:autoSpaceDN w:val="0"/>
        <w:adjustRightInd w:val="0"/>
        <w:rPr>
          <w:rFonts w:ascii="TimesNewRomanPSMT" w:hAnsi="TimesNewRomanPSMT" w:cs="TimesNewRomanPSMT"/>
          <w:b/>
          <w:sz w:val="24"/>
          <w:szCs w:val="24"/>
        </w:rPr>
      </w:pPr>
      <w:r>
        <w:rPr>
          <w:rFonts w:ascii="TimesNewRomanPSMT" w:hAnsi="TimesNewRomanPSMT" w:cs="TimesNewRomanPSMT"/>
          <w:b/>
          <w:noProof/>
          <w:sz w:val="24"/>
          <w:szCs w:val="24"/>
          <w:lang w:eastAsia="ru-RU"/>
        </w:rPr>
        <w:drawing>
          <wp:inline distT="0" distB="0" distL="0" distR="0">
            <wp:extent cx="4768948" cy="1674055"/>
            <wp:effectExtent l="0" t="0" r="0" b="0"/>
            <wp:docPr id="30" name="Диаграмма 2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147781" w:rsidRPr="008D3160" w:rsidRDefault="00147781" w:rsidP="00147781">
      <w:pPr>
        <w:autoSpaceDE w:val="0"/>
        <w:autoSpaceDN w:val="0"/>
        <w:adjustRightInd w:val="0"/>
        <w:jc w:val="right"/>
        <w:rPr>
          <w:rFonts w:ascii="TimesNewRomanPSMT" w:hAnsi="TimesNewRomanPSMT" w:cs="TimesNewRomanPSMT"/>
          <w:bCs/>
          <w:sz w:val="24"/>
          <w:szCs w:val="24"/>
        </w:rPr>
      </w:pPr>
      <w:r w:rsidRPr="008D3160">
        <w:rPr>
          <w:rFonts w:ascii="TimesNewRomanPSMT" w:hAnsi="TimesNewRomanPSMT" w:cs="TimesNewRomanPSMT"/>
          <w:bCs/>
          <w:sz w:val="24"/>
          <w:szCs w:val="24"/>
        </w:rPr>
        <w:t>Таблица 4.2.</w:t>
      </w:r>
      <w:r>
        <w:rPr>
          <w:rFonts w:ascii="TimesNewRomanPSMT" w:hAnsi="TimesNewRomanPSMT" w:cs="TimesNewRomanPSMT"/>
          <w:bCs/>
          <w:sz w:val="24"/>
          <w:szCs w:val="24"/>
        </w:rPr>
        <w:t>3</w:t>
      </w:r>
    </w:p>
    <w:p w:rsidR="00147781" w:rsidRPr="008D3160" w:rsidRDefault="00147781" w:rsidP="00147781">
      <w:pPr>
        <w:autoSpaceDE w:val="0"/>
        <w:autoSpaceDN w:val="0"/>
        <w:adjustRightInd w:val="0"/>
        <w:rPr>
          <w:rFonts w:ascii="TimesNewRomanPSMT" w:hAnsi="TimesNewRomanPSMT" w:cs="TimesNewRomanPSMT"/>
          <w:b/>
          <w:sz w:val="24"/>
          <w:szCs w:val="24"/>
        </w:rPr>
      </w:pPr>
      <w:r w:rsidRPr="008D3160">
        <w:rPr>
          <w:rFonts w:ascii="TimesNewRomanPSMT" w:hAnsi="TimesNewRomanPSMT" w:cs="TimesNewRomanPSMT"/>
          <w:b/>
          <w:sz w:val="24"/>
          <w:szCs w:val="24"/>
        </w:rPr>
        <w:t xml:space="preserve">Сравнение средних баллов факультетов 2010-2011 /2011-2012 </w:t>
      </w:r>
      <w:proofErr w:type="spellStart"/>
      <w:r w:rsidRPr="008D3160">
        <w:rPr>
          <w:rFonts w:ascii="TimesNewRomanPSMT" w:hAnsi="TimesNewRomanPSMT" w:cs="TimesNewRomanPSMT"/>
          <w:b/>
          <w:sz w:val="24"/>
          <w:szCs w:val="24"/>
        </w:rPr>
        <w:t>уч</w:t>
      </w:r>
      <w:proofErr w:type="gramStart"/>
      <w:r w:rsidRPr="008D3160">
        <w:rPr>
          <w:rFonts w:ascii="TimesNewRomanPSMT" w:hAnsi="TimesNewRomanPSMT" w:cs="TimesNewRomanPSMT"/>
          <w:b/>
          <w:sz w:val="24"/>
          <w:szCs w:val="24"/>
        </w:rPr>
        <w:t>.г</w:t>
      </w:r>
      <w:proofErr w:type="gramEnd"/>
      <w:r w:rsidRPr="008D3160">
        <w:rPr>
          <w:rFonts w:ascii="TimesNewRomanPSMT" w:hAnsi="TimesNewRomanPSMT" w:cs="TimesNewRomanPSMT"/>
          <w:b/>
          <w:sz w:val="24"/>
          <w:szCs w:val="24"/>
        </w:rPr>
        <w:t>од</w:t>
      </w:r>
      <w:proofErr w:type="spellEnd"/>
      <w:r w:rsidRPr="008D3160">
        <w:rPr>
          <w:rFonts w:ascii="TimesNewRomanPSMT" w:hAnsi="TimesNewRomanPSMT" w:cs="TimesNewRomanPSMT"/>
          <w:b/>
          <w:sz w:val="24"/>
          <w:szCs w:val="24"/>
        </w:rPr>
        <w:t xml:space="preserve"> (</w:t>
      </w:r>
      <w:r>
        <w:rPr>
          <w:rFonts w:ascii="TimesNewRomanPSMT" w:hAnsi="TimesNewRomanPSMT" w:cs="TimesNewRomanPSMT"/>
          <w:b/>
          <w:sz w:val="24"/>
          <w:szCs w:val="24"/>
        </w:rPr>
        <w:t>специалисты)</w:t>
      </w:r>
    </w:p>
    <w:tbl>
      <w:tblPr>
        <w:tblW w:w="6316" w:type="dxa"/>
        <w:tblInd w:w="108" w:type="dxa"/>
        <w:tblLook w:val="0000"/>
      </w:tblPr>
      <w:tblGrid>
        <w:gridCol w:w="2121"/>
        <w:gridCol w:w="2097"/>
        <w:gridCol w:w="2098"/>
      </w:tblGrid>
      <w:tr w:rsidR="008D3160" w:rsidRPr="008D3160" w:rsidTr="00147781">
        <w:trPr>
          <w:trHeight w:hRule="exact" w:val="340"/>
        </w:trPr>
        <w:tc>
          <w:tcPr>
            <w:tcW w:w="2121" w:type="dxa"/>
            <w:vMerge w:val="restart"/>
            <w:tcBorders>
              <w:top w:val="single" w:sz="4" w:space="0" w:color="auto"/>
              <w:left w:val="single" w:sz="4" w:space="0" w:color="auto"/>
              <w:bottom w:val="single" w:sz="4" w:space="0" w:color="000000"/>
              <w:right w:val="single" w:sz="4" w:space="0" w:color="auto"/>
            </w:tcBorders>
            <w:noWrap/>
            <w:vAlign w:val="center"/>
          </w:tcPr>
          <w:p w:rsidR="008D3160" w:rsidRPr="008D3160" w:rsidRDefault="008D3160" w:rsidP="008D3160">
            <w:pPr>
              <w:autoSpaceDE w:val="0"/>
              <w:autoSpaceDN w:val="0"/>
              <w:adjustRightInd w:val="0"/>
              <w:rPr>
                <w:rFonts w:ascii="TimesNewRomanPSMT" w:hAnsi="TimesNewRomanPSMT" w:cs="TimesNewRomanPSMT"/>
                <w:sz w:val="24"/>
                <w:szCs w:val="24"/>
              </w:rPr>
            </w:pPr>
            <w:r w:rsidRPr="008D3160">
              <w:rPr>
                <w:rFonts w:ascii="TimesNewRomanPSMT" w:hAnsi="TimesNewRomanPSMT" w:cs="TimesNewRomanPSMT"/>
                <w:sz w:val="24"/>
                <w:szCs w:val="24"/>
              </w:rPr>
              <w:t>факультет</w:t>
            </w:r>
          </w:p>
        </w:tc>
        <w:tc>
          <w:tcPr>
            <w:tcW w:w="4195" w:type="dxa"/>
            <w:gridSpan w:val="2"/>
            <w:tcBorders>
              <w:top w:val="single" w:sz="4" w:space="0" w:color="auto"/>
              <w:left w:val="nil"/>
              <w:bottom w:val="single" w:sz="4" w:space="0" w:color="auto"/>
              <w:right w:val="single" w:sz="4" w:space="0" w:color="auto"/>
            </w:tcBorders>
            <w:noWrap/>
            <w:vAlign w:val="center"/>
          </w:tcPr>
          <w:p w:rsidR="008D3160" w:rsidRPr="008D3160" w:rsidRDefault="008D3160" w:rsidP="008D3160">
            <w:pPr>
              <w:autoSpaceDE w:val="0"/>
              <w:autoSpaceDN w:val="0"/>
              <w:adjustRightInd w:val="0"/>
              <w:rPr>
                <w:rFonts w:ascii="TimesNewRomanPSMT" w:hAnsi="TimesNewRomanPSMT" w:cs="TimesNewRomanPSMT"/>
                <w:sz w:val="24"/>
                <w:szCs w:val="24"/>
              </w:rPr>
            </w:pPr>
            <w:r w:rsidRPr="008D3160">
              <w:rPr>
                <w:rFonts w:ascii="TimesNewRomanPSMT" w:hAnsi="TimesNewRomanPSMT" w:cs="TimesNewRomanPSMT"/>
                <w:sz w:val="24"/>
                <w:szCs w:val="24"/>
              </w:rPr>
              <w:t>специалисты</w:t>
            </w:r>
          </w:p>
        </w:tc>
      </w:tr>
      <w:tr w:rsidR="008D3160" w:rsidRPr="008D3160" w:rsidTr="00147781">
        <w:trPr>
          <w:trHeight w:hRule="exact" w:val="340"/>
        </w:trPr>
        <w:tc>
          <w:tcPr>
            <w:tcW w:w="2121" w:type="dxa"/>
            <w:vMerge/>
            <w:tcBorders>
              <w:top w:val="nil"/>
              <w:left w:val="single" w:sz="4" w:space="0" w:color="auto"/>
              <w:bottom w:val="single" w:sz="4" w:space="0" w:color="000000"/>
              <w:right w:val="single" w:sz="4" w:space="0" w:color="auto"/>
            </w:tcBorders>
            <w:vAlign w:val="center"/>
          </w:tcPr>
          <w:p w:rsidR="008D3160" w:rsidRPr="008D3160" w:rsidRDefault="008D3160" w:rsidP="008D3160">
            <w:pPr>
              <w:autoSpaceDE w:val="0"/>
              <w:autoSpaceDN w:val="0"/>
              <w:adjustRightInd w:val="0"/>
              <w:rPr>
                <w:rFonts w:ascii="TimesNewRomanPSMT" w:hAnsi="TimesNewRomanPSMT" w:cs="TimesNewRomanPSMT"/>
                <w:sz w:val="24"/>
                <w:szCs w:val="24"/>
              </w:rPr>
            </w:pPr>
          </w:p>
        </w:tc>
        <w:tc>
          <w:tcPr>
            <w:tcW w:w="2097" w:type="dxa"/>
            <w:tcBorders>
              <w:top w:val="nil"/>
              <w:left w:val="nil"/>
              <w:bottom w:val="single" w:sz="4" w:space="0" w:color="auto"/>
              <w:right w:val="single" w:sz="4" w:space="0" w:color="auto"/>
            </w:tcBorders>
            <w:noWrap/>
            <w:vAlign w:val="bottom"/>
          </w:tcPr>
          <w:p w:rsidR="008D3160" w:rsidRPr="008D3160" w:rsidRDefault="008D3160" w:rsidP="008D3160">
            <w:pPr>
              <w:autoSpaceDE w:val="0"/>
              <w:autoSpaceDN w:val="0"/>
              <w:adjustRightInd w:val="0"/>
              <w:rPr>
                <w:rFonts w:ascii="TimesNewRomanPSMT" w:hAnsi="TimesNewRomanPSMT" w:cs="TimesNewRomanPSMT"/>
                <w:sz w:val="24"/>
                <w:szCs w:val="24"/>
              </w:rPr>
            </w:pPr>
            <w:r w:rsidRPr="008D3160">
              <w:rPr>
                <w:rFonts w:ascii="TimesNewRomanPSMT" w:hAnsi="TimesNewRomanPSMT" w:cs="TimesNewRomanPSMT"/>
                <w:sz w:val="24"/>
                <w:szCs w:val="24"/>
              </w:rPr>
              <w:t xml:space="preserve">2010-2011 </w:t>
            </w:r>
            <w:proofErr w:type="spellStart"/>
            <w:r w:rsidRPr="008D3160">
              <w:rPr>
                <w:rFonts w:ascii="TimesNewRomanPSMT" w:hAnsi="TimesNewRomanPSMT" w:cs="TimesNewRomanPSMT"/>
                <w:sz w:val="24"/>
                <w:szCs w:val="24"/>
              </w:rPr>
              <w:t>уч</w:t>
            </w:r>
            <w:proofErr w:type="gramStart"/>
            <w:r w:rsidRPr="008D3160">
              <w:rPr>
                <w:rFonts w:ascii="TimesNewRomanPSMT" w:hAnsi="TimesNewRomanPSMT" w:cs="TimesNewRomanPSMT"/>
                <w:sz w:val="24"/>
                <w:szCs w:val="24"/>
              </w:rPr>
              <w:t>.г</w:t>
            </w:r>
            <w:proofErr w:type="gramEnd"/>
            <w:r w:rsidRPr="008D3160">
              <w:rPr>
                <w:rFonts w:ascii="TimesNewRomanPSMT" w:hAnsi="TimesNewRomanPSMT" w:cs="TimesNewRomanPSMT"/>
                <w:sz w:val="24"/>
                <w:szCs w:val="24"/>
              </w:rPr>
              <w:t>од</w:t>
            </w:r>
            <w:proofErr w:type="spellEnd"/>
          </w:p>
        </w:tc>
        <w:tc>
          <w:tcPr>
            <w:tcW w:w="2098" w:type="dxa"/>
            <w:tcBorders>
              <w:top w:val="nil"/>
              <w:left w:val="nil"/>
              <w:bottom w:val="single" w:sz="4" w:space="0" w:color="auto"/>
              <w:right w:val="single" w:sz="4" w:space="0" w:color="auto"/>
            </w:tcBorders>
            <w:noWrap/>
            <w:vAlign w:val="bottom"/>
          </w:tcPr>
          <w:p w:rsidR="008D3160" w:rsidRPr="008D3160" w:rsidRDefault="008D3160" w:rsidP="008D3160">
            <w:pPr>
              <w:autoSpaceDE w:val="0"/>
              <w:autoSpaceDN w:val="0"/>
              <w:adjustRightInd w:val="0"/>
              <w:rPr>
                <w:rFonts w:ascii="TimesNewRomanPSMT" w:hAnsi="TimesNewRomanPSMT" w:cs="TimesNewRomanPSMT"/>
                <w:sz w:val="24"/>
                <w:szCs w:val="24"/>
              </w:rPr>
            </w:pPr>
            <w:r w:rsidRPr="008D3160">
              <w:rPr>
                <w:rFonts w:ascii="TimesNewRomanPSMT" w:hAnsi="TimesNewRomanPSMT" w:cs="TimesNewRomanPSMT"/>
                <w:sz w:val="24"/>
                <w:szCs w:val="24"/>
              </w:rPr>
              <w:t xml:space="preserve">2011-2012 </w:t>
            </w:r>
            <w:proofErr w:type="spellStart"/>
            <w:r w:rsidRPr="008D3160">
              <w:rPr>
                <w:rFonts w:ascii="TimesNewRomanPSMT" w:hAnsi="TimesNewRomanPSMT" w:cs="TimesNewRomanPSMT"/>
                <w:sz w:val="24"/>
                <w:szCs w:val="24"/>
              </w:rPr>
              <w:t>уч</w:t>
            </w:r>
            <w:proofErr w:type="gramStart"/>
            <w:r w:rsidRPr="008D3160">
              <w:rPr>
                <w:rFonts w:ascii="TimesNewRomanPSMT" w:hAnsi="TimesNewRomanPSMT" w:cs="TimesNewRomanPSMT"/>
                <w:sz w:val="24"/>
                <w:szCs w:val="24"/>
              </w:rPr>
              <w:t>.г</w:t>
            </w:r>
            <w:proofErr w:type="gramEnd"/>
            <w:r w:rsidRPr="008D3160">
              <w:rPr>
                <w:rFonts w:ascii="TimesNewRomanPSMT" w:hAnsi="TimesNewRomanPSMT" w:cs="TimesNewRomanPSMT"/>
                <w:sz w:val="24"/>
                <w:szCs w:val="24"/>
              </w:rPr>
              <w:t>од</w:t>
            </w:r>
            <w:proofErr w:type="spellEnd"/>
          </w:p>
        </w:tc>
      </w:tr>
      <w:tr w:rsidR="008D3160" w:rsidRPr="008D3160" w:rsidTr="00147781">
        <w:trPr>
          <w:trHeight w:hRule="exact" w:val="340"/>
        </w:trPr>
        <w:tc>
          <w:tcPr>
            <w:tcW w:w="2121" w:type="dxa"/>
            <w:tcBorders>
              <w:top w:val="nil"/>
              <w:left w:val="single" w:sz="4" w:space="0" w:color="auto"/>
              <w:bottom w:val="single" w:sz="4" w:space="0" w:color="auto"/>
              <w:right w:val="single" w:sz="4" w:space="0" w:color="auto"/>
            </w:tcBorders>
            <w:noWrap/>
            <w:vAlign w:val="bottom"/>
          </w:tcPr>
          <w:p w:rsidR="008D3160" w:rsidRPr="008D3160" w:rsidRDefault="008D3160" w:rsidP="008D3160">
            <w:pPr>
              <w:autoSpaceDE w:val="0"/>
              <w:autoSpaceDN w:val="0"/>
              <w:adjustRightInd w:val="0"/>
              <w:rPr>
                <w:rFonts w:ascii="TimesNewRomanPSMT" w:hAnsi="TimesNewRomanPSMT" w:cs="TimesNewRomanPSMT"/>
                <w:sz w:val="24"/>
                <w:szCs w:val="24"/>
              </w:rPr>
            </w:pPr>
            <w:r w:rsidRPr="008D3160">
              <w:rPr>
                <w:rFonts w:ascii="TimesNewRomanPSMT" w:hAnsi="TimesNewRomanPSMT" w:cs="TimesNewRomanPSMT"/>
                <w:sz w:val="24"/>
                <w:szCs w:val="24"/>
              </w:rPr>
              <w:t>Менеджмента</w:t>
            </w:r>
          </w:p>
        </w:tc>
        <w:tc>
          <w:tcPr>
            <w:tcW w:w="2097" w:type="dxa"/>
            <w:tcBorders>
              <w:top w:val="nil"/>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sz w:val="24"/>
                <w:szCs w:val="24"/>
              </w:rPr>
            </w:pPr>
            <w:r w:rsidRPr="008D3160">
              <w:rPr>
                <w:rFonts w:ascii="TimesNewRomanPSMT" w:hAnsi="TimesNewRomanPSMT" w:cs="TimesNewRomanPSMT"/>
                <w:sz w:val="24"/>
                <w:szCs w:val="24"/>
              </w:rPr>
              <w:t>7,10</w:t>
            </w:r>
          </w:p>
        </w:tc>
        <w:tc>
          <w:tcPr>
            <w:tcW w:w="2098" w:type="dxa"/>
            <w:tcBorders>
              <w:top w:val="nil"/>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sz w:val="24"/>
                <w:szCs w:val="24"/>
              </w:rPr>
            </w:pPr>
            <w:r w:rsidRPr="008D3160">
              <w:rPr>
                <w:rFonts w:ascii="TimesNewRomanPSMT" w:hAnsi="TimesNewRomanPSMT" w:cs="TimesNewRomanPSMT"/>
                <w:sz w:val="24"/>
                <w:szCs w:val="24"/>
              </w:rPr>
              <w:t>7,02</w:t>
            </w:r>
          </w:p>
        </w:tc>
      </w:tr>
      <w:tr w:rsidR="008D3160" w:rsidRPr="008D3160" w:rsidTr="00147781">
        <w:trPr>
          <w:trHeight w:hRule="exact" w:val="340"/>
        </w:trPr>
        <w:tc>
          <w:tcPr>
            <w:tcW w:w="2121" w:type="dxa"/>
            <w:tcBorders>
              <w:top w:val="nil"/>
              <w:left w:val="single" w:sz="4" w:space="0" w:color="auto"/>
              <w:bottom w:val="single" w:sz="4" w:space="0" w:color="auto"/>
              <w:right w:val="single" w:sz="4" w:space="0" w:color="auto"/>
            </w:tcBorders>
            <w:noWrap/>
            <w:vAlign w:val="bottom"/>
          </w:tcPr>
          <w:p w:rsidR="008D3160" w:rsidRPr="008D3160" w:rsidRDefault="008D3160" w:rsidP="008D3160">
            <w:pPr>
              <w:autoSpaceDE w:val="0"/>
              <w:autoSpaceDN w:val="0"/>
              <w:adjustRightInd w:val="0"/>
              <w:rPr>
                <w:rFonts w:ascii="TimesNewRomanPSMT" w:hAnsi="TimesNewRomanPSMT" w:cs="TimesNewRomanPSMT"/>
                <w:sz w:val="24"/>
                <w:szCs w:val="24"/>
              </w:rPr>
            </w:pPr>
            <w:r w:rsidRPr="008D3160">
              <w:rPr>
                <w:rFonts w:ascii="TimesNewRomanPSMT" w:hAnsi="TimesNewRomanPSMT" w:cs="TimesNewRomanPSMT"/>
                <w:sz w:val="24"/>
                <w:szCs w:val="24"/>
              </w:rPr>
              <w:t>Юридический</w:t>
            </w:r>
          </w:p>
        </w:tc>
        <w:tc>
          <w:tcPr>
            <w:tcW w:w="2097" w:type="dxa"/>
            <w:tcBorders>
              <w:top w:val="nil"/>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sz w:val="24"/>
                <w:szCs w:val="24"/>
              </w:rPr>
            </w:pPr>
            <w:r w:rsidRPr="008D3160">
              <w:rPr>
                <w:rFonts w:ascii="TimesNewRomanPSMT" w:hAnsi="TimesNewRomanPSMT" w:cs="TimesNewRomanPSMT"/>
                <w:sz w:val="24"/>
                <w:szCs w:val="24"/>
              </w:rPr>
              <w:t>7,14</w:t>
            </w:r>
          </w:p>
        </w:tc>
        <w:tc>
          <w:tcPr>
            <w:tcW w:w="2098" w:type="dxa"/>
            <w:tcBorders>
              <w:top w:val="nil"/>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sz w:val="24"/>
                <w:szCs w:val="24"/>
              </w:rPr>
            </w:pPr>
            <w:r w:rsidRPr="008D3160">
              <w:rPr>
                <w:rFonts w:ascii="TimesNewRomanPSMT" w:hAnsi="TimesNewRomanPSMT" w:cs="TimesNewRomanPSMT"/>
                <w:sz w:val="24"/>
                <w:szCs w:val="24"/>
              </w:rPr>
              <w:t>6,91</w:t>
            </w:r>
          </w:p>
        </w:tc>
      </w:tr>
      <w:tr w:rsidR="008D3160" w:rsidRPr="008D3160" w:rsidTr="00147781">
        <w:trPr>
          <w:trHeight w:hRule="exact" w:val="340"/>
        </w:trPr>
        <w:tc>
          <w:tcPr>
            <w:tcW w:w="2121" w:type="dxa"/>
            <w:tcBorders>
              <w:top w:val="nil"/>
              <w:left w:val="single" w:sz="4" w:space="0" w:color="auto"/>
              <w:bottom w:val="single" w:sz="4" w:space="0" w:color="auto"/>
              <w:right w:val="single" w:sz="4" w:space="0" w:color="auto"/>
            </w:tcBorders>
            <w:vAlign w:val="center"/>
          </w:tcPr>
          <w:p w:rsidR="008D3160" w:rsidRPr="008D3160" w:rsidRDefault="008D3160" w:rsidP="00D73407">
            <w:pPr>
              <w:autoSpaceDE w:val="0"/>
              <w:autoSpaceDN w:val="0"/>
              <w:adjustRightInd w:val="0"/>
              <w:spacing w:line="240" w:lineRule="auto"/>
              <w:rPr>
                <w:rFonts w:ascii="TimesNewRomanPSMT" w:hAnsi="TimesNewRomanPSMT" w:cs="TimesNewRomanPSMT"/>
                <w:sz w:val="24"/>
                <w:szCs w:val="24"/>
              </w:rPr>
            </w:pPr>
            <w:r w:rsidRPr="008D3160">
              <w:rPr>
                <w:rFonts w:ascii="TimesNewRomanPSMT" w:hAnsi="TimesNewRomanPSMT" w:cs="TimesNewRomanPSMT"/>
                <w:sz w:val="24"/>
                <w:szCs w:val="24"/>
              </w:rPr>
              <w:t>Отделение психологии</w:t>
            </w:r>
          </w:p>
        </w:tc>
        <w:tc>
          <w:tcPr>
            <w:tcW w:w="2097" w:type="dxa"/>
            <w:tcBorders>
              <w:top w:val="nil"/>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sz w:val="24"/>
                <w:szCs w:val="24"/>
              </w:rPr>
            </w:pPr>
            <w:r w:rsidRPr="008D3160">
              <w:rPr>
                <w:rFonts w:ascii="TimesNewRomanPSMT" w:hAnsi="TimesNewRomanPSMT" w:cs="TimesNewRomanPSMT"/>
                <w:sz w:val="24"/>
                <w:szCs w:val="24"/>
              </w:rPr>
              <w:t>7,47</w:t>
            </w:r>
          </w:p>
        </w:tc>
        <w:tc>
          <w:tcPr>
            <w:tcW w:w="2098" w:type="dxa"/>
            <w:tcBorders>
              <w:top w:val="nil"/>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sz w:val="24"/>
                <w:szCs w:val="24"/>
              </w:rPr>
            </w:pPr>
            <w:r w:rsidRPr="008D3160">
              <w:rPr>
                <w:rFonts w:ascii="TimesNewRomanPSMT" w:hAnsi="TimesNewRomanPSMT" w:cs="TimesNewRomanPSMT"/>
                <w:sz w:val="24"/>
                <w:szCs w:val="24"/>
              </w:rPr>
              <w:t>7,52</w:t>
            </w:r>
          </w:p>
        </w:tc>
      </w:tr>
    </w:tbl>
    <w:p w:rsidR="008D3160" w:rsidRPr="008D3160" w:rsidRDefault="008D3160" w:rsidP="008D3160">
      <w:pPr>
        <w:autoSpaceDE w:val="0"/>
        <w:autoSpaceDN w:val="0"/>
        <w:adjustRightInd w:val="0"/>
        <w:rPr>
          <w:rFonts w:ascii="TimesNewRomanPSMT" w:hAnsi="TimesNewRomanPSMT" w:cs="TimesNewRomanPSMT"/>
          <w:bCs/>
          <w:sz w:val="24"/>
          <w:szCs w:val="24"/>
        </w:rPr>
      </w:pPr>
    </w:p>
    <w:p w:rsidR="008D3160" w:rsidRPr="008D3160" w:rsidRDefault="008E7C66" w:rsidP="00A6465A">
      <w:pPr>
        <w:autoSpaceDE w:val="0"/>
        <w:autoSpaceDN w:val="0"/>
        <w:adjustRightInd w:val="0"/>
        <w:jc w:val="right"/>
        <w:rPr>
          <w:rFonts w:ascii="TimesNewRomanPSMT" w:hAnsi="TimesNewRomanPSMT" w:cs="TimesNewRomanPSMT"/>
          <w:bCs/>
          <w:sz w:val="24"/>
          <w:szCs w:val="24"/>
        </w:rPr>
      </w:pPr>
      <w:r>
        <w:rPr>
          <w:rFonts w:ascii="TimesNewRomanPSMT" w:hAnsi="TimesNewRomanPSMT" w:cs="TimesNewRomanPSMT"/>
          <w:bCs/>
          <w:sz w:val="24"/>
          <w:szCs w:val="24"/>
        </w:rPr>
        <w:lastRenderedPageBreak/>
        <w:t>Диаграмма</w:t>
      </w:r>
      <w:r w:rsidR="008D3160" w:rsidRPr="008D3160">
        <w:rPr>
          <w:rFonts w:ascii="TimesNewRomanPSMT" w:hAnsi="TimesNewRomanPSMT" w:cs="TimesNewRomanPSMT"/>
          <w:bCs/>
          <w:sz w:val="24"/>
          <w:szCs w:val="24"/>
        </w:rPr>
        <w:t xml:space="preserve"> 4.2.</w:t>
      </w:r>
      <w:r w:rsidR="00147781">
        <w:rPr>
          <w:rFonts w:ascii="TimesNewRomanPSMT" w:hAnsi="TimesNewRomanPSMT" w:cs="TimesNewRomanPSMT"/>
          <w:bCs/>
          <w:sz w:val="24"/>
          <w:szCs w:val="24"/>
        </w:rPr>
        <w:t>3</w:t>
      </w:r>
    </w:p>
    <w:p w:rsidR="008D3160" w:rsidRPr="008D3160" w:rsidRDefault="008D3160" w:rsidP="00A6465A">
      <w:pPr>
        <w:autoSpaceDE w:val="0"/>
        <w:autoSpaceDN w:val="0"/>
        <w:adjustRightInd w:val="0"/>
        <w:jc w:val="center"/>
        <w:rPr>
          <w:rFonts w:ascii="TimesNewRomanPSMT" w:hAnsi="TimesNewRomanPSMT" w:cs="TimesNewRomanPSMT"/>
          <w:b/>
          <w:bCs/>
          <w:sz w:val="24"/>
          <w:szCs w:val="24"/>
        </w:rPr>
      </w:pPr>
      <w:r w:rsidRPr="008D3160">
        <w:rPr>
          <w:rFonts w:ascii="TimesNewRomanPSMT" w:hAnsi="TimesNewRomanPSMT" w:cs="TimesNewRomanPSMT"/>
          <w:b/>
          <w:bCs/>
          <w:sz w:val="24"/>
          <w:szCs w:val="24"/>
        </w:rPr>
        <w:t xml:space="preserve">Сравнение средних баллов  факультетов  2010-2011 / 2011-2012 </w:t>
      </w:r>
      <w:proofErr w:type="spellStart"/>
      <w:r w:rsidRPr="008D3160">
        <w:rPr>
          <w:rFonts w:ascii="TimesNewRomanPSMT" w:hAnsi="TimesNewRomanPSMT" w:cs="TimesNewRomanPSMT"/>
          <w:b/>
          <w:bCs/>
          <w:sz w:val="24"/>
          <w:szCs w:val="24"/>
        </w:rPr>
        <w:t>уч</w:t>
      </w:r>
      <w:proofErr w:type="spellEnd"/>
      <w:r w:rsidRPr="008D3160">
        <w:rPr>
          <w:rFonts w:ascii="TimesNewRomanPSMT" w:hAnsi="TimesNewRomanPSMT" w:cs="TimesNewRomanPSMT"/>
          <w:b/>
          <w:bCs/>
          <w:sz w:val="24"/>
          <w:szCs w:val="24"/>
        </w:rPr>
        <w:t>.</w:t>
      </w:r>
      <w:r w:rsidR="00A6465A">
        <w:rPr>
          <w:rFonts w:ascii="TimesNewRomanPSMT" w:hAnsi="TimesNewRomanPSMT" w:cs="TimesNewRomanPSMT"/>
          <w:b/>
          <w:bCs/>
          <w:sz w:val="24"/>
          <w:szCs w:val="24"/>
        </w:rPr>
        <w:t xml:space="preserve"> </w:t>
      </w:r>
      <w:r w:rsidRPr="008D3160">
        <w:rPr>
          <w:rFonts w:ascii="TimesNewRomanPSMT" w:hAnsi="TimesNewRomanPSMT" w:cs="TimesNewRomanPSMT"/>
          <w:b/>
          <w:bCs/>
          <w:sz w:val="24"/>
          <w:szCs w:val="24"/>
        </w:rPr>
        <w:t>год</w:t>
      </w:r>
    </w:p>
    <w:p w:rsidR="008D3160" w:rsidRDefault="00253218" w:rsidP="008D3160">
      <w:pPr>
        <w:autoSpaceDE w:val="0"/>
        <w:autoSpaceDN w:val="0"/>
        <w:adjustRightInd w:val="0"/>
        <w:rPr>
          <w:rFonts w:ascii="TimesNewRomanPSMT" w:hAnsi="TimesNewRomanPSMT" w:cs="TimesNewRomanPSMT"/>
          <w:bCs/>
          <w:sz w:val="24"/>
          <w:szCs w:val="24"/>
        </w:rPr>
      </w:pPr>
      <w:r>
        <w:rPr>
          <w:rFonts w:ascii="TimesNewRomanPSMT" w:hAnsi="TimesNewRomanPSMT" w:cs="TimesNewRomanPSMT"/>
          <w:noProof/>
          <w:sz w:val="24"/>
          <w:szCs w:val="24"/>
          <w:lang w:eastAsia="ru-RU"/>
        </w:rPr>
        <w:drawing>
          <wp:inline distT="0" distB="0" distL="0" distR="0">
            <wp:extent cx="6175717" cy="2264899"/>
            <wp:effectExtent l="0" t="0" r="0" b="0"/>
            <wp:docPr id="31" name="Диаграмма 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147781" w:rsidRPr="008D3160" w:rsidRDefault="00147781" w:rsidP="00147781">
      <w:pPr>
        <w:autoSpaceDE w:val="0"/>
        <w:autoSpaceDN w:val="0"/>
        <w:adjustRightInd w:val="0"/>
        <w:jc w:val="right"/>
        <w:rPr>
          <w:rFonts w:ascii="TimesNewRomanPSMT" w:hAnsi="TimesNewRomanPSMT" w:cs="TimesNewRomanPSMT"/>
          <w:bCs/>
          <w:sz w:val="24"/>
          <w:szCs w:val="24"/>
        </w:rPr>
      </w:pPr>
      <w:r w:rsidRPr="008D3160">
        <w:rPr>
          <w:rFonts w:ascii="TimesNewRomanPSMT" w:hAnsi="TimesNewRomanPSMT" w:cs="TimesNewRomanPSMT"/>
          <w:bCs/>
          <w:sz w:val="24"/>
          <w:szCs w:val="24"/>
        </w:rPr>
        <w:t>Таблица 4.2.</w:t>
      </w:r>
      <w:r>
        <w:rPr>
          <w:rFonts w:ascii="TimesNewRomanPSMT" w:hAnsi="TimesNewRomanPSMT" w:cs="TimesNewRomanPSMT"/>
          <w:bCs/>
          <w:sz w:val="24"/>
          <w:szCs w:val="24"/>
        </w:rPr>
        <w:t>4</w:t>
      </w:r>
    </w:p>
    <w:p w:rsidR="008D3160" w:rsidRPr="008D3160" w:rsidRDefault="008D3160" w:rsidP="008D3160">
      <w:pPr>
        <w:autoSpaceDE w:val="0"/>
        <w:autoSpaceDN w:val="0"/>
        <w:adjustRightInd w:val="0"/>
        <w:rPr>
          <w:rFonts w:ascii="TimesNewRomanPSMT" w:hAnsi="TimesNewRomanPSMT" w:cs="TimesNewRomanPSMT"/>
          <w:b/>
          <w:sz w:val="24"/>
          <w:szCs w:val="24"/>
        </w:rPr>
      </w:pPr>
      <w:r w:rsidRPr="008D3160">
        <w:rPr>
          <w:rFonts w:ascii="TimesNewRomanPSMT" w:hAnsi="TimesNewRomanPSMT" w:cs="TimesNewRomanPSMT"/>
          <w:b/>
          <w:sz w:val="24"/>
          <w:szCs w:val="24"/>
        </w:rPr>
        <w:t xml:space="preserve">Сравнение средних баллов факультетов 2009-2010/2010-2011 </w:t>
      </w:r>
      <w:proofErr w:type="spellStart"/>
      <w:r w:rsidRPr="008D3160">
        <w:rPr>
          <w:rFonts w:ascii="TimesNewRomanPSMT" w:hAnsi="TimesNewRomanPSMT" w:cs="TimesNewRomanPSMT"/>
          <w:b/>
          <w:sz w:val="24"/>
          <w:szCs w:val="24"/>
        </w:rPr>
        <w:t>уч</w:t>
      </w:r>
      <w:proofErr w:type="gramStart"/>
      <w:r w:rsidRPr="008D3160">
        <w:rPr>
          <w:rFonts w:ascii="TimesNewRomanPSMT" w:hAnsi="TimesNewRomanPSMT" w:cs="TimesNewRomanPSMT"/>
          <w:b/>
          <w:sz w:val="24"/>
          <w:szCs w:val="24"/>
        </w:rPr>
        <w:t>.г</w:t>
      </w:r>
      <w:proofErr w:type="gramEnd"/>
      <w:r w:rsidRPr="008D3160">
        <w:rPr>
          <w:rFonts w:ascii="TimesNewRomanPSMT" w:hAnsi="TimesNewRomanPSMT" w:cs="TimesNewRomanPSMT"/>
          <w:b/>
          <w:sz w:val="24"/>
          <w:szCs w:val="24"/>
        </w:rPr>
        <w:t>од</w:t>
      </w:r>
      <w:proofErr w:type="spellEnd"/>
      <w:r w:rsidRPr="008D3160">
        <w:rPr>
          <w:rFonts w:ascii="TimesNewRomanPSMT" w:hAnsi="TimesNewRomanPSMT" w:cs="TimesNewRomanPSMT"/>
          <w:b/>
          <w:sz w:val="24"/>
          <w:szCs w:val="24"/>
        </w:rPr>
        <w:t xml:space="preserve"> (бакалавры)</w:t>
      </w:r>
    </w:p>
    <w:tbl>
      <w:tblPr>
        <w:tblW w:w="6316" w:type="dxa"/>
        <w:tblInd w:w="108" w:type="dxa"/>
        <w:tblLook w:val="0000"/>
      </w:tblPr>
      <w:tblGrid>
        <w:gridCol w:w="2121"/>
        <w:gridCol w:w="2097"/>
        <w:gridCol w:w="2098"/>
      </w:tblGrid>
      <w:tr w:rsidR="008D3160" w:rsidRPr="008D3160" w:rsidTr="00A6465A">
        <w:trPr>
          <w:trHeight w:val="375"/>
        </w:trPr>
        <w:tc>
          <w:tcPr>
            <w:tcW w:w="2121" w:type="dxa"/>
            <w:vMerge w:val="restart"/>
            <w:tcBorders>
              <w:top w:val="single" w:sz="4" w:space="0" w:color="auto"/>
              <w:left w:val="single" w:sz="4" w:space="0" w:color="auto"/>
              <w:bottom w:val="single" w:sz="4" w:space="0" w:color="000000"/>
              <w:right w:val="single" w:sz="4" w:space="0" w:color="auto"/>
            </w:tcBorders>
            <w:noWrap/>
            <w:vAlign w:val="center"/>
          </w:tcPr>
          <w:p w:rsidR="008D3160" w:rsidRPr="008D3160" w:rsidRDefault="008D3160" w:rsidP="008D3160">
            <w:pPr>
              <w:autoSpaceDE w:val="0"/>
              <w:autoSpaceDN w:val="0"/>
              <w:adjustRightInd w:val="0"/>
              <w:rPr>
                <w:rFonts w:ascii="TimesNewRomanPSMT" w:hAnsi="TimesNewRomanPSMT" w:cs="TimesNewRomanPSMT"/>
                <w:sz w:val="24"/>
                <w:szCs w:val="24"/>
              </w:rPr>
            </w:pPr>
            <w:r w:rsidRPr="008D3160">
              <w:rPr>
                <w:rFonts w:ascii="TimesNewRomanPSMT" w:hAnsi="TimesNewRomanPSMT" w:cs="TimesNewRomanPSMT"/>
                <w:sz w:val="24"/>
                <w:szCs w:val="24"/>
              </w:rPr>
              <w:t>факультет</w:t>
            </w:r>
          </w:p>
        </w:tc>
        <w:tc>
          <w:tcPr>
            <w:tcW w:w="4195" w:type="dxa"/>
            <w:gridSpan w:val="2"/>
            <w:tcBorders>
              <w:top w:val="single" w:sz="4" w:space="0" w:color="auto"/>
              <w:left w:val="nil"/>
              <w:bottom w:val="single" w:sz="4" w:space="0" w:color="auto"/>
              <w:right w:val="single" w:sz="4" w:space="0" w:color="auto"/>
            </w:tcBorders>
            <w:noWrap/>
            <w:vAlign w:val="center"/>
          </w:tcPr>
          <w:p w:rsidR="008D3160" w:rsidRPr="008D3160" w:rsidRDefault="008D3160" w:rsidP="00A6465A">
            <w:pPr>
              <w:autoSpaceDE w:val="0"/>
              <w:autoSpaceDN w:val="0"/>
              <w:adjustRightInd w:val="0"/>
              <w:jc w:val="center"/>
              <w:rPr>
                <w:rFonts w:ascii="TimesNewRomanPSMT" w:hAnsi="TimesNewRomanPSMT" w:cs="TimesNewRomanPSMT"/>
                <w:sz w:val="24"/>
                <w:szCs w:val="24"/>
              </w:rPr>
            </w:pPr>
            <w:r w:rsidRPr="008D3160">
              <w:rPr>
                <w:rFonts w:ascii="TimesNewRomanPSMT" w:hAnsi="TimesNewRomanPSMT" w:cs="TimesNewRomanPSMT"/>
                <w:sz w:val="24"/>
                <w:szCs w:val="24"/>
              </w:rPr>
              <w:t>бакалавры</w:t>
            </w:r>
          </w:p>
        </w:tc>
      </w:tr>
      <w:tr w:rsidR="008D3160" w:rsidRPr="008D3160" w:rsidTr="00A6465A">
        <w:trPr>
          <w:trHeight w:val="375"/>
        </w:trPr>
        <w:tc>
          <w:tcPr>
            <w:tcW w:w="2121" w:type="dxa"/>
            <w:vMerge/>
            <w:tcBorders>
              <w:top w:val="nil"/>
              <w:left w:val="single" w:sz="4" w:space="0" w:color="auto"/>
              <w:bottom w:val="single" w:sz="4" w:space="0" w:color="000000"/>
              <w:right w:val="single" w:sz="4" w:space="0" w:color="auto"/>
            </w:tcBorders>
            <w:vAlign w:val="center"/>
          </w:tcPr>
          <w:p w:rsidR="008D3160" w:rsidRPr="008D3160" w:rsidRDefault="008D3160" w:rsidP="008D3160">
            <w:pPr>
              <w:autoSpaceDE w:val="0"/>
              <w:autoSpaceDN w:val="0"/>
              <w:adjustRightInd w:val="0"/>
              <w:rPr>
                <w:rFonts w:ascii="TimesNewRomanPSMT" w:hAnsi="TimesNewRomanPSMT" w:cs="TimesNewRomanPSMT"/>
                <w:sz w:val="24"/>
                <w:szCs w:val="24"/>
              </w:rPr>
            </w:pPr>
          </w:p>
        </w:tc>
        <w:tc>
          <w:tcPr>
            <w:tcW w:w="2097" w:type="dxa"/>
            <w:tcBorders>
              <w:top w:val="nil"/>
              <w:left w:val="nil"/>
              <w:bottom w:val="single" w:sz="4" w:space="0" w:color="auto"/>
              <w:right w:val="single" w:sz="4" w:space="0" w:color="auto"/>
            </w:tcBorders>
            <w:noWrap/>
            <w:vAlign w:val="bottom"/>
          </w:tcPr>
          <w:p w:rsidR="008D3160" w:rsidRPr="008D3160" w:rsidRDefault="008D3160" w:rsidP="008D3160">
            <w:pPr>
              <w:autoSpaceDE w:val="0"/>
              <w:autoSpaceDN w:val="0"/>
              <w:adjustRightInd w:val="0"/>
              <w:rPr>
                <w:rFonts w:ascii="TimesNewRomanPSMT" w:hAnsi="TimesNewRomanPSMT" w:cs="TimesNewRomanPSMT"/>
                <w:sz w:val="24"/>
                <w:szCs w:val="24"/>
              </w:rPr>
            </w:pPr>
            <w:r w:rsidRPr="008D3160">
              <w:rPr>
                <w:rFonts w:ascii="TimesNewRomanPSMT" w:hAnsi="TimesNewRomanPSMT" w:cs="TimesNewRomanPSMT"/>
                <w:sz w:val="24"/>
                <w:szCs w:val="24"/>
              </w:rPr>
              <w:t>2010-2011уч</w:t>
            </w:r>
            <w:proofErr w:type="gramStart"/>
            <w:r w:rsidRPr="008D3160">
              <w:rPr>
                <w:rFonts w:ascii="TimesNewRomanPSMT" w:hAnsi="TimesNewRomanPSMT" w:cs="TimesNewRomanPSMT"/>
                <w:sz w:val="24"/>
                <w:szCs w:val="24"/>
              </w:rPr>
              <w:t>.г</w:t>
            </w:r>
            <w:proofErr w:type="gramEnd"/>
            <w:r w:rsidRPr="008D3160">
              <w:rPr>
                <w:rFonts w:ascii="TimesNewRomanPSMT" w:hAnsi="TimesNewRomanPSMT" w:cs="TimesNewRomanPSMT"/>
                <w:sz w:val="24"/>
                <w:szCs w:val="24"/>
              </w:rPr>
              <w:t>од</w:t>
            </w:r>
          </w:p>
        </w:tc>
        <w:tc>
          <w:tcPr>
            <w:tcW w:w="2098" w:type="dxa"/>
            <w:tcBorders>
              <w:top w:val="nil"/>
              <w:left w:val="nil"/>
              <w:bottom w:val="single" w:sz="4" w:space="0" w:color="auto"/>
              <w:right w:val="single" w:sz="4" w:space="0" w:color="auto"/>
            </w:tcBorders>
            <w:noWrap/>
            <w:vAlign w:val="bottom"/>
          </w:tcPr>
          <w:p w:rsidR="008D3160" w:rsidRPr="008D3160" w:rsidRDefault="008D3160" w:rsidP="008D3160">
            <w:pPr>
              <w:autoSpaceDE w:val="0"/>
              <w:autoSpaceDN w:val="0"/>
              <w:adjustRightInd w:val="0"/>
              <w:rPr>
                <w:rFonts w:ascii="TimesNewRomanPSMT" w:hAnsi="TimesNewRomanPSMT" w:cs="TimesNewRomanPSMT"/>
                <w:sz w:val="24"/>
                <w:szCs w:val="24"/>
              </w:rPr>
            </w:pPr>
            <w:r w:rsidRPr="008D3160">
              <w:rPr>
                <w:rFonts w:ascii="TimesNewRomanPSMT" w:hAnsi="TimesNewRomanPSMT" w:cs="TimesNewRomanPSMT"/>
                <w:sz w:val="24"/>
                <w:szCs w:val="24"/>
              </w:rPr>
              <w:t xml:space="preserve">2011-2012 </w:t>
            </w:r>
            <w:proofErr w:type="spellStart"/>
            <w:r w:rsidRPr="008D3160">
              <w:rPr>
                <w:rFonts w:ascii="TimesNewRomanPSMT" w:hAnsi="TimesNewRomanPSMT" w:cs="TimesNewRomanPSMT"/>
                <w:sz w:val="24"/>
                <w:szCs w:val="24"/>
              </w:rPr>
              <w:t>уч</w:t>
            </w:r>
            <w:proofErr w:type="gramStart"/>
            <w:r w:rsidRPr="008D3160">
              <w:rPr>
                <w:rFonts w:ascii="TimesNewRomanPSMT" w:hAnsi="TimesNewRomanPSMT" w:cs="TimesNewRomanPSMT"/>
                <w:sz w:val="24"/>
                <w:szCs w:val="24"/>
              </w:rPr>
              <w:t>.г</w:t>
            </w:r>
            <w:proofErr w:type="gramEnd"/>
            <w:r w:rsidRPr="008D3160">
              <w:rPr>
                <w:rFonts w:ascii="TimesNewRomanPSMT" w:hAnsi="TimesNewRomanPSMT" w:cs="TimesNewRomanPSMT"/>
                <w:sz w:val="24"/>
                <w:szCs w:val="24"/>
              </w:rPr>
              <w:t>од</w:t>
            </w:r>
            <w:proofErr w:type="spellEnd"/>
          </w:p>
        </w:tc>
      </w:tr>
      <w:tr w:rsidR="008D3160" w:rsidRPr="008D3160" w:rsidTr="00A6465A">
        <w:trPr>
          <w:trHeight w:val="285"/>
        </w:trPr>
        <w:tc>
          <w:tcPr>
            <w:tcW w:w="2121" w:type="dxa"/>
            <w:tcBorders>
              <w:top w:val="nil"/>
              <w:left w:val="single" w:sz="4" w:space="0" w:color="auto"/>
              <w:bottom w:val="single" w:sz="4" w:space="0" w:color="auto"/>
              <w:right w:val="single" w:sz="4" w:space="0" w:color="auto"/>
            </w:tcBorders>
            <w:noWrap/>
            <w:vAlign w:val="bottom"/>
          </w:tcPr>
          <w:p w:rsidR="008D3160" w:rsidRPr="008D3160" w:rsidRDefault="008D3160" w:rsidP="008D3160">
            <w:pPr>
              <w:autoSpaceDE w:val="0"/>
              <w:autoSpaceDN w:val="0"/>
              <w:adjustRightInd w:val="0"/>
              <w:rPr>
                <w:rFonts w:ascii="TimesNewRomanPSMT" w:hAnsi="TimesNewRomanPSMT" w:cs="TimesNewRomanPSMT"/>
                <w:sz w:val="24"/>
                <w:szCs w:val="24"/>
              </w:rPr>
            </w:pPr>
            <w:r w:rsidRPr="008D3160">
              <w:rPr>
                <w:rFonts w:ascii="TimesNewRomanPSMT" w:hAnsi="TimesNewRomanPSMT" w:cs="TimesNewRomanPSMT"/>
                <w:sz w:val="24"/>
                <w:szCs w:val="24"/>
              </w:rPr>
              <w:t>Экономики</w:t>
            </w:r>
          </w:p>
        </w:tc>
        <w:tc>
          <w:tcPr>
            <w:tcW w:w="2097" w:type="dxa"/>
            <w:tcBorders>
              <w:top w:val="nil"/>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sz w:val="24"/>
                <w:szCs w:val="24"/>
              </w:rPr>
            </w:pPr>
            <w:r w:rsidRPr="008D3160">
              <w:rPr>
                <w:rFonts w:ascii="TimesNewRomanPSMT" w:hAnsi="TimesNewRomanPSMT" w:cs="TimesNewRomanPSMT"/>
                <w:sz w:val="24"/>
                <w:szCs w:val="24"/>
              </w:rPr>
              <w:t>7,24</w:t>
            </w:r>
          </w:p>
        </w:tc>
        <w:tc>
          <w:tcPr>
            <w:tcW w:w="2098" w:type="dxa"/>
            <w:tcBorders>
              <w:top w:val="nil"/>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sz w:val="24"/>
                <w:szCs w:val="24"/>
              </w:rPr>
            </w:pPr>
            <w:r w:rsidRPr="008D3160">
              <w:rPr>
                <w:rFonts w:ascii="TimesNewRomanPSMT" w:hAnsi="TimesNewRomanPSMT" w:cs="TimesNewRomanPSMT"/>
                <w:sz w:val="24"/>
                <w:szCs w:val="24"/>
              </w:rPr>
              <w:t>7,34</w:t>
            </w:r>
          </w:p>
        </w:tc>
      </w:tr>
      <w:tr w:rsidR="008D3160" w:rsidRPr="008D3160" w:rsidTr="00A6465A">
        <w:trPr>
          <w:trHeight w:val="285"/>
        </w:trPr>
        <w:tc>
          <w:tcPr>
            <w:tcW w:w="2121" w:type="dxa"/>
            <w:tcBorders>
              <w:top w:val="nil"/>
              <w:left w:val="single" w:sz="4" w:space="0" w:color="auto"/>
              <w:bottom w:val="single" w:sz="4" w:space="0" w:color="auto"/>
              <w:right w:val="single" w:sz="4" w:space="0" w:color="auto"/>
            </w:tcBorders>
            <w:noWrap/>
            <w:vAlign w:val="bottom"/>
          </w:tcPr>
          <w:p w:rsidR="008D3160" w:rsidRPr="008D3160" w:rsidRDefault="008D3160" w:rsidP="008D3160">
            <w:pPr>
              <w:autoSpaceDE w:val="0"/>
              <w:autoSpaceDN w:val="0"/>
              <w:adjustRightInd w:val="0"/>
              <w:rPr>
                <w:rFonts w:ascii="TimesNewRomanPSMT" w:hAnsi="TimesNewRomanPSMT" w:cs="TimesNewRomanPSMT"/>
                <w:sz w:val="24"/>
                <w:szCs w:val="24"/>
              </w:rPr>
            </w:pPr>
            <w:r w:rsidRPr="008D3160">
              <w:rPr>
                <w:rFonts w:ascii="TimesNewRomanPSMT" w:hAnsi="TimesNewRomanPSMT" w:cs="TimesNewRomanPSMT"/>
                <w:sz w:val="24"/>
                <w:szCs w:val="24"/>
              </w:rPr>
              <w:t>Менеджмента</w:t>
            </w:r>
          </w:p>
        </w:tc>
        <w:tc>
          <w:tcPr>
            <w:tcW w:w="2097" w:type="dxa"/>
            <w:tcBorders>
              <w:top w:val="nil"/>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sz w:val="24"/>
                <w:szCs w:val="24"/>
              </w:rPr>
            </w:pPr>
            <w:r w:rsidRPr="008D3160">
              <w:rPr>
                <w:rFonts w:ascii="TimesNewRomanPSMT" w:hAnsi="TimesNewRomanPSMT" w:cs="TimesNewRomanPSMT"/>
                <w:sz w:val="24"/>
                <w:szCs w:val="24"/>
              </w:rPr>
              <w:t>6,98</w:t>
            </w:r>
          </w:p>
        </w:tc>
        <w:tc>
          <w:tcPr>
            <w:tcW w:w="2098" w:type="dxa"/>
            <w:tcBorders>
              <w:top w:val="nil"/>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sz w:val="24"/>
                <w:szCs w:val="24"/>
              </w:rPr>
            </w:pPr>
            <w:r w:rsidRPr="008D3160">
              <w:rPr>
                <w:rFonts w:ascii="TimesNewRomanPSMT" w:hAnsi="TimesNewRomanPSMT" w:cs="TimesNewRomanPSMT"/>
                <w:sz w:val="24"/>
                <w:szCs w:val="24"/>
              </w:rPr>
              <w:t>7,19</w:t>
            </w:r>
          </w:p>
        </w:tc>
      </w:tr>
      <w:tr w:rsidR="008D3160" w:rsidRPr="008D3160" w:rsidTr="00A6465A">
        <w:trPr>
          <w:trHeight w:val="285"/>
        </w:trPr>
        <w:tc>
          <w:tcPr>
            <w:tcW w:w="2121" w:type="dxa"/>
            <w:tcBorders>
              <w:top w:val="nil"/>
              <w:left w:val="single" w:sz="4" w:space="0" w:color="auto"/>
              <w:bottom w:val="single" w:sz="4" w:space="0" w:color="auto"/>
              <w:right w:val="single" w:sz="4" w:space="0" w:color="auto"/>
            </w:tcBorders>
            <w:noWrap/>
            <w:vAlign w:val="bottom"/>
          </w:tcPr>
          <w:p w:rsidR="008D3160" w:rsidRPr="008D3160" w:rsidRDefault="008D3160" w:rsidP="008D3160">
            <w:pPr>
              <w:autoSpaceDE w:val="0"/>
              <w:autoSpaceDN w:val="0"/>
              <w:adjustRightInd w:val="0"/>
              <w:rPr>
                <w:rFonts w:ascii="TimesNewRomanPSMT" w:hAnsi="TimesNewRomanPSMT" w:cs="TimesNewRomanPSMT"/>
                <w:sz w:val="24"/>
                <w:szCs w:val="24"/>
              </w:rPr>
            </w:pPr>
            <w:r w:rsidRPr="008D3160">
              <w:rPr>
                <w:rFonts w:ascii="TimesNewRomanPSMT" w:hAnsi="TimesNewRomanPSMT" w:cs="TimesNewRomanPSMT"/>
                <w:sz w:val="24"/>
                <w:szCs w:val="24"/>
              </w:rPr>
              <w:t>Социологии</w:t>
            </w:r>
          </w:p>
        </w:tc>
        <w:tc>
          <w:tcPr>
            <w:tcW w:w="2097" w:type="dxa"/>
            <w:tcBorders>
              <w:top w:val="nil"/>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sz w:val="24"/>
                <w:szCs w:val="24"/>
              </w:rPr>
            </w:pPr>
            <w:r w:rsidRPr="008D3160">
              <w:rPr>
                <w:rFonts w:ascii="TimesNewRomanPSMT" w:hAnsi="TimesNewRomanPSMT" w:cs="TimesNewRomanPSMT"/>
                <w:sz w:val="24"/>
                <w:szCs w:val="24"/>
              </w:rPr>
              <w:t>7,30</w:t>
            </w:r>
          </w:p>
        </w:tc>
        <w:tc>
          <w:tcPr>
            <w:tcW w:w="2098" w:type="dxa"/>
            <w:tcBorders>
              <w:top w:val="nil"/>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sz w:val="24"/>
                <w:szCs w:val="24"/>
              </w:rPr>
            </w:pPr>
            <w:r w:rsidRPr="008D3160">
              <w:rPr>
                <w:rFonts w:ascii="TimesNewRomanPSMT" w:hAnsi="TimesNewRomanPSMT" w:cs="TimesNewRomanPSMT"/>
                <w:sz w:val="24"/>
                <w:szCs w:val="24"/>
              </w:rPr>
              <w:t>7,39</w:t>
            </w:r>
          </w:p>
        </w:tc>
      </w:tr>
      <w:tr w:rsidR="008D3160" w:rsidRPr="008D3160" w:rsidTr="00A6465A">
        <w:trPr>
          <w:trHeight w:val="285"/>
        </w:trPr>
        <w:tc>
          <w:tcPr>
            <w:tcW w:w="2121" w:type="dxa"/>
            <w:tcBorders>
              <w:top w:val="nil"/>
              <w:left w:val="single" w:sz="4" w:space="0" w:color="auto"/>
              <w:bottom w:val="single" w:sz="4" w:space="0" w:color="auto"/>
              <w:right w:val="single" w:sz="4" w:space="0" w:color="auto"/>
            </w:tcBorders>
            <w:noWrap/>
            <w:vAlign w:val="bottom"/>
          </w:tcPr>
          <w:p w:rsidR="008D3160" w:rsidRPr="008D3160" w:rsidRDefault="008D3160" w:rsidP="008D3160">
            <w:pPr>
              <w:autoSpaceDE w:val="0"/>
              <w:autoSpaceDN w:val="0"/>
              <w:adjustRightInd w:val="0"/>
              <w:rPr>
                <w:rFonts w:ascii="TimesNewRomanPSMT" w:hAnsi="TimesNewRomanPSMT" w:cs="TimesNewRomanPSMT"/>
                <w:sz w:val="24"/>
                <w:szCs w:val="24"/>
              </w:rPr>
            </w:pPr>
            <w:r w:rsidRPr="008D3160">
              <w:rPr>
                <w:rFonts w:ascii="TimesNewRomanPSMT" w:hAnsi="TimesNewRomanPSMT" w:cs="TimesNewRomanPSMT"/>
                <w:sz w:val="24"/>
                <w:szCs w:val="24"/>
              </w:rPr>
              <w:t>Отделение политологии</w:t>
            </w:r>
          </w:p>
        </w:tc>
        <w:tc>
          <w:tcPr>
            <w:tcW w:w="2097" w:type="dxa"/>
            <w:tcBorders>
              <w:top w:val="nil"/>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sz w:val="24"/>
                <w:szCs w:val="24"/>
              </w:rPr>
            </w:pPr>
            <w:r w:rsidRPr="008D3160">
              <w:rPr>
                <w:rFonts w:ascii="TimesNewRomanPSMT" w:hAnsi="TimesNewRomanPSMT" w:cs="TimesNewRomanPSMT"/>
                <w:sz w:val="24"/>
                <w:szCs w:val="24"/>
              </w:rPr>
              <w:t>7,39</w:t>
            </w:r>
          </w:p>
        </w:tc>
        <w:tc>
          <w:tcPr>
            <w:tcW w:w="2098" w:type="dxa"/>
            <w:tcBorders>
              <w:top w:val="nil"/>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sz w:val="24"/>
                <w:szCs w:val="24"/>
              </w:rPr>
            </w:pPr>
            <w:r w:rsidRPr="008D3160">
              <w:rPr>
                <w:rFonts w:ascii="TimesNewRomanPSMT" w:hAnsi="TimesNewRomanPSMT" w:cs="TimesNewRomanPSMT"/>
                <w:sz w:val="24"/>
                <w:szCs w:val="24"/>
              </w:rPr>
              <w:t>7,28</w:t>
            </w:r>
          </w:p>
        </w:tc>
      </w:tr>
      <w:tr w:rsidR="008D3160" w:rsidRPr="008D3160" w:rsidTr="00A6465A">
        <w:trPr>
          <w:trHeight w:val="285"/>
        </w:trPr>
        <w:tc>
          <w:tcPr>
            <w:tcW w:w="2121" w:type="dxa"/>
            <w:tcBorders>
              <w:top w:val="nil"/>
              <w:left w:val="single" w:sz="4" w:space="0" w:color="auto"/>
              <w:bottom w:val="single" w:sz="4" w:space="0" w:color="auto"/>
              <w:right w:val="single" w:sz="4" w:space="0" w:color="auto"/>
            </w:tcBorders>
            <w:vAlign w:val="center"/>
          </w:tcPr>
          <w:p w:rsidR="008D3160" w:rsidRPr="008D3160" w:rsidRDefault="008D3160" w:rsidP="008D3160">
            <w:pPr>
              <w:autoSpaceDE w:val="0"/>
              <w:autoSpaceDN w:val="0"/>
              <w:adjustRightInd w:val="0"/>
              <w:rPr>
                <w:rFonts w:ascii="TimesNewRomanPSMT" w:hAnsi="TimesNewRomanPSMT" w:cs="TimesNewRomanPSMT"/>
                <w:sz w:val="24"/>
                <w:szCs w:val="24"/>
              </w:rPr>
            </w:pPr>
            <w:r w:rsidRPr="008D3160">
              <w:rPr>
                <w:rFonts w:ascii="TimesNewRomanPSMT" w:hAnsi="TimesNewRomanPSMT" w:cs="TimesNewRomanPSMT"/>
                <w:sz w:val="24"/>
                <w:szCs w:val="24"/>
              </w:rPr>
              <w:t>Отделение психологии</w:t>
            </w:r>
          </w:p>
        </w:tc>
        <w:tc>
          <w:tcPr>
            <w:tcW w:w="2097" w:type="dxa"/>
            <w:tcBorders>
              <w:top w:val="nil"/>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sz w:val="24"/>
                <w:szCs w:val="24"/>
              </w:rPr>
            </w:pPr>
            <w:r w:rsidRPr="008D3160">
              <w:rPr>
                <w:rFonts w:ascii="TimesNewRomanPSMT" w:hAnsi="TimesNewRomanPSMT" w:cs="TimesNewRomanPSMT"/>
                <w:sz w:val="24"/>
                <w:szCs w:val="24"/>
              </w:rPr>
              <w:t>7,25</w:t>
            </w:r>
          </w:p>
        </w:tc>
        <w:tc>
          <w:tcPr>
            <w:tcW w:w="2098" w:type="dxa"/>
            <w:tcBorders>
              <w:top w:val="nil"/>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sz w:val="24"/>
                <w:szCs w:val="24"/>
              </w:rPr>
            </w:pPr>
            <w:r w:rsidRPr="008D3160">
              <w:rPr>
                <w:rFonts w:ascii="TimesNewRomanPSMT" w:hAnsi="TimesNewRomanPSMT" w:cs="TimesNewRomanPSMT"/>
                <w:sz w:val="24"/>
                <w:szCs w:val="24"/>
              </w:rPr>
              <w:t>7,55</w:t>
            </w:r>
          </w:p>
        </w:tc>
      </w:tr>
      <w:tr w:rsidR="008D3160" w:rsidRPr="008D3160" w:rsidTr="00A6465A">
        <w:trPr>
          <w:trHeight w:val="285"/>
        </w:trPr>
        <w:tc>
          <w:tcPr>
            <w:tcW w:w="2121" w:type="dxa"/>
            <w:tcBorders>
              <w:top w:val="single" w:sz="4" w:space="0" w:color="auto"/>
              <w:left w:val="single" w:sz="4" w:space="0" w:color="auto"/>
              <w:bottom w:val="single" w:sz="4" w:space="0" w:color="auto"/>
              <w:right w:val="single" w:sz="4" w:space="0" w:color="auto"/>
            </w:tcBorders>
            <w:vAlign w:val="center"/>
          </w:tcPr>
          <w:p w:rsidR="008D3160" w:rsidRPr="008D3160" w:rsidRDefault="008D3160" w:rsidP="008D3160">
            <w:pPr>
              <w:autoSpaceDE w:val="0"/>
              <w:autoSpaceDN w:val="0"/>
              <w:adjustRightInd w:val="0"/>
              <w:rPr>
                <w:rFonts w:ascii="TimesNewRomanPSMT" w:hAnsi="TimesNewRomanPSMT" w:cs="TimesNewRomanPSMT"/>
                <w:sz w:val="24"/>
                <w:szCs w:val="24"/>
              </w:rPr>
            </w:pPr>
            <w:r w:rsidRPr="008D3160">
              <w:rPr>
                <w:rFonts w:ascii="TimesNewRomanPSMT" w:hAnsi="TimesNewRomanPSMT" w:cs="TimesNewRomanPSMT"/>
                <w:sz w:val="24"/>
                <w:szCs w:val="24"/>
              </w:rPr>
              <w:t>Юридический</w:t>
            </w:r>
          </w:p>
        </w:tc>
        <w:tc>
          <w:tcPr>
            <w:tcW w:w="2097" w:type="dxa"/>
            <w:tcBorders>
              <w:top w:val="single" w:sz="4" w:space="0" w:color="auto"/>
              <w:left w:val="nil"/>
              <w:bottom w:val="single" w:sz="4" w:space="0" w:color="auto"/>
              <w:right w:val="single" w:sz="4" w:space="0" w:color="auto"/>
            </w:tcBorders>
            <w:noWrap/>
            <w:vAlign w:val="bottom"/>
          </w:tcPr>
          <w:p w:rsidR="008D3160" w:rsidRPr="008D3160" w:rsidRDefault="008E7C66" w:rsidP="008E7C66">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w:t>
            </w:r>
          </w:p>
        </w:tc>
        <w:tc>
          <w:tcPr>
            <w:tcW w:w="2098"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sz w:val="24"/>
                <w:szCs w:val="24"/>
              </w:rPr>
            </w:pPr>
            <w:r w:rsidRPr="008D3160">
              <w:rPr>
                <w:rFonts w:ascii="TimesNewRomanPSMT" w:hAnsi="TimesNewRomanPSMT" w:cs="TimesNewRomanPSMT"/>
                <w:sz w:val="24"/>
                <w:szCs w:val="24"/>
              </w:rPr>
              <w:t>7,11</w:t>
            </w:r>
          </w:p>
        </w:tc>
      </w:tr>
    </w:tbl>
    <w:p w:rsidR="00147781" w:rsidRPr="008D3160" w:rsidRDefault="00147781" w:rsidP="00147781">
      <w:pPr>
        <w:autoSpaceDE w:val="0"/>
        <w:autoSpaceDN w:val="0"/>
        <w:adjustRightInd w:val="0"/>
        <w:jc w:val="right"/>
        <w:rPr>
          <w:rFonts w:ascii="TimesNewRomanPSMT" w:hAnsi="TimesNewRomanPSMT" w:cs="TimesNewRomanPSMT"/>
          <w:bCs/>
          <w:sz w:val="24"/>
          <w:szCs w:val="24"/>
        </w:rPr>
      </w:pPr>
      <w:r>
        <w:rPr>
          <w:rFonts w:ascii="TimesNewRomanPSMT" w:hAnsi="TimesNewRomanPSMT" w:cs="TimesNewRomanPSMT"/>
          <w:bCs/>
          <w:sz w:val="24"/>
          <w:szCs w:val="24"/>
        </w:rPr>
        <w:t>Диаграмма 4.2.4</w:t>
      </w:r>
      <w:r w:rsidRPr="008D3160">
        <w:rPr>
          <w:rFonts w:ascii="TimesNewRomanPSMT" w:hAnsi="TimesNewRomanPSMT" w:cs="TimesNewRomanPSMT"/>
          <w:bCs/>
          <w:sz w:val="24"/>
          <w:szCs w:val="24"/>
        </w:rPr>
        <w:t xml:space="preserve"> </w:t>
      </w:r>
    </w:p>
    <w:p w:rsidR="008D3160" w:rsidRPr="008D3160" w:rsidRDefault="008D3160" w:rsidP="00392191">
      <w:pPr>
        <w:autoSpaceDE w:val="0"/>
        <w:autoSpaceDN w:val="0"/>
        <w:adjustRightInd w:val="0"/>
        <w:rPr>
          <w:rFonts w:ascii="TimesNewRomanPSMT" w:hAnsi="TimesNewRomanPSMT" w:cs="TimesNewRomanPSMT"/>
          <w:b/>
          <w:bCs/>
          <w:sz w:val="24"/>
          <w:szCs w:val="24"/>
        </w:rPr>
      </w:pPr>
      <w:r w:rsidRPr="008D3160">
        <w:rPr>
          <w:rFonts w:ascii="TimesNewRomanPSMT" w:hAnsi="TimesNewRomanPSMT" w:cs="TimesNewRomanPSMT"/>
          <w:b/>
          <w:bCs/>
          <w:sz w:val="24"/>
          <w:szCs w:val="24"/>
        </w:rPr>
        <w:t>Динамика средних баллов за 4 семестра по факультетам</w:t>
      </w:r>
    </w:p>
    <w:p w:rsidR="008D3160" w:rsidRPr="008D3160" w:rsidRDefault="00253218" w:rsidP="008D3160">
      <w:pPr>
        <w:autoSpaceDE w:val="0"/>
        <w:autoSpaceDN w:val="0"/>
        <w:adjustRightInd w:val="0"/>
        <w:rPr>
          <w:rFonts w:ascii="TimesNewRomanPSMT" w:hAnsi="TimesNewRomanPSMT" w:cs="TimesNewRomanPSMT"/>
          <w:bCs/>
          <w:sz w:val="24"/>
          <w:szCs w:val="24"/>
        </w:rPr>
      </w:pPr>
      <w:r>
        <w:rPr>
          <w:rFonts w:ascii="TimesNewRomanPSMT" w:hAnsi="TimesNewRomanPSMT" w:cs="TimesNewRomanPSMT"/>
          <w:noProof/>
          <w:sz w:val="24"/>
          <w:szCs w:val="24"/>
          <w:lang w:eastAsia="ru-RU"/>
        </w:rPr>
        <w:drawing>
          <wp:inline distT="0" distB="0" distL="0" distR="0">
            <wp:extent cx="5924550" cy="2257425"/>
            <wp:effectExtent l="0" t="0" r="0" b="0"/>
            <wp:docPr id="32" name="Диаграмма 2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D73407" w:rsidRDefault="00D73407" w:rsidP="00A6465A">
      <w:pPr>
        <w:autoSpaceDE w:val="0"/>
        <w:autoSpaceDN w:val="0"/>
        <w:adjustRightInd w:val="0"/>
        <w:jc w:val="right"/>
        <w:rPr>
          <w:rFonts w:cs="TimesNewRomanPSMT"/>
          <w:bCs/>
          <w:sz w:val="24"/>
          <w:szCs w:val="24"/>
          <w:lang w:val="en-US"/>
        </w:rPr>
      </w:pPr>
    </w:p>
    <w:p w:rsidR="008D3160" w:rsidRPr="008D3160" w:rsidRDefault="00147781" w:rsidP="00A6465A">
      <w:pPr>
        <w:autoSpaceDE w:val="0"/>
        <w:autoSpaceDN w:val="0"/>
        <w:adjustRightInd w:val="0"/>
        <w:jc w:val="right"/>
        <w:rPr>
          <w:rFonts w:ascii="TimesNewRomanPSMT" w:hAnsi="TimesNewRomanPSMT" w:cs="TimesNewRomanPSMT"/>
          <w:bCs/>
          <w:sz w:val="24"/>
          <w:szCs w:val="24"/>
        </w:rPr>
      </w:pPr>
      <w:r>
        <w:rPr>
          <w:rFonts w:cs="TimesNewRomanPSMT"/>
          <w:bCs/>
          <w:sz w:val="24"/>
          <w:szCs w:val="24"/>
        </w:rPr>
        <w:lastRenderedPageBreak/>
        <w:t>Таблица</w:t>
      </w:r>
      <w:r w:rsidR="008E7C66">
        <w:rPr>
          <w:rFonts w:ascii="TimesNewRomanPSMT" w:hAnsi="TimesNewRomanPSMT" w:cs="TimesNewRomanPSMT"/>
          <w:bCs/>
          <w:sz w:val="24"/>
          <w:szCs w:val="24"/>
        </w:rPr>
        <w:t xml:space="preserve"> 4.2.</w:t>
      </w:r>
      <w:r>
        <w:rPr>
          <w:rFonts w:ascii="TimesNewRomanPSMT" w:hAnsi="TimesNewRomanPSMT" w:cs="TimesNewRomanPSMT"/>
          <w:bCs/>
          <w:sz w:val="24"/>
          <w:szCs w:val="24"/>
        </w:rPr>
        <w:t>5</w:t>
      </w:r>
      <w:r w:rsidR="008D3160" w:rsidRPr="008D3160">
        <w:rPr>
          <w:rFonts w:ascii="TimesNewRomanPSMT" w:hAnsi="TimesNewRomanPSMT" w:cs="TimesNewRomanPSMT"/>
          <w:bCs/>
          <w:sz w:val="24"/>
          <w:szCs w:val="24"/>
        </w:rPr>
        <w:t xml:space="preserve"> </w:t>
      </w:r>
    </w:p>
    <w:p w:rsidR="008D3160" w:rsidRPr="008D3160" w:rsidRDefault="008D3160" w:rsidP="00A6465A">
      <w:pPr>
        <w:autoSpaceDE w:val="0"/>
        <w:autoSpaceDN w:val="0"/>
        <w:adjustRightInd w:val="0"/>
        <w:jc w:val="center"/>
        <w:rPr>
          <w:rFonts w:ascii="TimesNewRomanPSMT" w:hAnsi="TimesNewRomanPSMT" w:cs="TimesNewRomanPSMT"/>
          <w:b/>
          <w:sz w:val="24"/>
          <w:szCs w:val="24"/>
        </w:rPr>
      </w:pPr>
      <w:r w:rsidRPr="008D3160">
        <w:rPr>
          <w:rFonts w:ascii="TimesNewRomanPSMT" w:hAnsi="TimesNewRomanPSMT" w:cs="TimesNewRomanPSMT"/>
          <w:b/>
          <w:sz w:val="24"/>
          <w:szCs w:val="24"/>
        </w:rPr>
        <w:t xml:space="preserve">Динамика средних баллов за </w:t>
      </w:r>
      <w:proofErr w:type="gramStart"/>
      <w:r w:rsidRPr="008D3160">
        <w:rPr>
          <w:rFonts w:ascii="TimesNewRomanPSMT" w:hAnsi="TimesNewRomanPSMT" w:cs="TimesNewRomanPSMT"/>
          <w:b/>
          <w:sz w:val="24"/>
          <w:szCs w:val="24"/>
        </w:rPr>
        <w:t>последние</w:t>
      </w:r>
      <w:proofErr w:type="gramEnd"/>
      <w:r w:rsidRPr="008D3160">
        <w:rPr>
          <w:rFonts w:ascii="TimesNewRomanPSMT" w:hAnsi="TimesNewRomanPSMT" w:cs="TimesNewRomanPSMT"/>
          <w:b/>
          <w:sz w:val="24"/>
          <w:szCs w:val="24"/>
        </w:rPr>
        <w:t xml:space="preserve"> 4 семестра по курсам факультетов</w:t>
      </w:r>
    </w:p>
    <w:p w:rsidR="008D3160" w:rsidRPr="008D3160" w:rsidRDefault="008D3160" w:rsidP="00D73407">
      <w:pPr>
        <w:autoSpaceDE w:val="0"/>
        <w:autoSpaceDN w:val="0"/>
        <w:adjustRightInd w:val="0"/>
        <w:jc w:val="center"/>
        <w:rPr>
          <w:rFonts w:ascii="TimesNewRomanPSMT" w:hAnsi="TimesNewRomanPSMT" w:cs="TimesNewRomanPSMT"/>
          <w:bCs/>
          <w:sz w:val="24"/>
          <w:szCs w:val="24"/>
        </w:rPr>
      </w:pPr>
      <w:r w:rsidRPr="008D3160">
        <w:rPr>
          <w:rFonts w:ascii="TimesNewRomanPSMT" w:hAnsi="TimesNewRomanPSMT" w:cs="TimesNewRomanPSMT"/>
          <w:b/>
          <w:sz w:val="24"/>
          <w:szCs w:val="24"/>
        </w:rPr>
        <w:t>20</w:t>
      </w:r>
      <w:r w:rsidRPr="008E7C66">
        <w:rPr>
          <w:rFonts w:ascii="TimesNewRomanPSMT" w:hAnsi="TimesNewRomanPSMT" w:cs="TimesNewRomanPSMT"/>
          <w:b/>
          <w:sz w:val="24"/>
          <w:szCs w:val="24"/>
        </w:rPr>
        <w:t>10</w:t>
      </w:r>
      <w:r w:rsidRPr="008D3160">
        <w:rPr>
          <w:rFonts w:ascii="TimesNewRomanPSMT" w:hAnsi="TimesNewRomanPSMT" w:cs="TimesNewRomanPSMT"/>
          <w:b/>
          <w:sz w:val="24"/>
          <w:szCs w:val="24"/>
        </w:rPr>
        <w:t>-201</w:t>
      </w:r>
      <w:r w:rsidRPr="008E7C66">
        <w:rPr>
          <w:rFonts w:ascii="TimesNewRomanPSMT" w:hAnsi="TimesNewRomanPSMT" w:cs="TimesNewRomanPSMT"/>
          <w:b/>
          <w:sz w:val="24"/>
          <w:szCs w:val="24"/>
        </w:rPr>
        <w:t>1</w:t>
      </w:r>
      <w:r w:rsidRPr="008D3160">
        <w:rPr>
          <w:rFonts w:ascii="TimesNewRomanPSMT" w:hAnsi="TimesNewRomanPSMT" w:cs="TimesNewRomanPSMT"/>
          <w:b/>
          <w:sz w:val="24"/>
          <w:szCs w:val="24"/>
        </w:rPr>
        <w:t xml:space="preserve"> /201</w:t>
      </w:r>
      <w:r w:rsidRPr="008E7C66">
        <w:rPr>
          <w:rFonts w:ascii="TimesNewRomanPSMT" w:hAnsi="TimesNewRomanPSMT" w:cs="TimesNewRomanPSMT"/>
          <w:b/>
          <w:sz w:val="24"/>
          <w:szCs w:val="24"/>
        </w:rPr>
        <w:t>1</w:t>
      </w:r>
      <w:r w:rsidRPr="008D3160">
        <w:rPr>
          <w:rFonts w:ascii="TimesNewRomanPSMT" w:hAnsi="TimesNewRomanPSMT" w:cs="TimesNewRomanPSMT"/>
          <w:b/>
          <w:sz w:val="24"/>
          <w:szCs w:val="24"/>
        </w:rPr>
        <w:t>-201</w:t>
      </w:r>
      <w:r w:rsidRPr="008E7C66">
        <w:rPr>
          <w:rFonts w:ascii="TimesNewRomanPSMT" w:hAnsi="TimesNewRomanPSMT" w:cs="TimesNewRomanPSMT"/>
          <w:b/>
          <w:sz w:val="24"/>
          <w:szCs w:val="24"/>
        </w:rPr>
        <w:t>2</w:t>
      </w:r>
      <w:r w:rsidRPr="008D3160">
        <w:rPr>
          <w:rFonts w:ascii="TimesNewRomanPSMT" w:hAnsi="TimesNewRomanPSMT" w:cs="TimesNewRomanPSMT"/>
          <w:b/>
          <w:sz w:val="24"/>
          <w:szCs w:val="24"/>
        </w:rPr>
        <w:t xml:space="preserve"> учебный год</w:t>
      </w:r>
    </w:p>
    <w:tbl>
      <w:tblPr>
        <w:tblW w:w="9689" w:type="dxa"/>
        <w:tblInd w:w="108" w:type="dxa"/>
        <w:tblLook w:val="0000"/>
      </w:tblPr>
      <w:tblGrid>
        <w:gridCol w:w="3704"/>
        <w:gridCol w:w="1338"/>
        <w:gridCol w:w="1501"/>
        <w:gridCol w:w="1573"/>
        <w:gridCol w:w="1573"/>
      </w:tblGrid>
      <w:tr w:rsidR="008D3160" w:rsidRPr="008D3160" w:rsidTr="00A6465A">
        <w:trPr>
          <w:trHeight w:val="285"/>
        </w:trPr>
        <w:tc>
          <w:tcPr>
            <w:tcW w:w="3704" w:type="dxa"/>
            <w:vMerge w:val="restart"/>
            <w:tcBorders>
              <w:top w:val="single" w:sz="4" w:space="0" w:color="auto"/>
              <w:left w:val="single" w:sz="4" w:space="0" w:color="auto"/>
              <w:bottom w:val="single" w:sz="4" w:space="0" w:color="000000"/>
              <w:right w:val="single" w:sz="4" w:space="0" w:color="auto"/>
            </w:tcBorders>
            <w:noWrap/>
            <w:vAlign w:val="center"/>
          </w:tcPr>
          <w:p w:rsidR="008D3160" w:rsidRPr="008D3160" w:rsidRDefault="008D3160" w:rsidP="008D3160">
            <w:pPr>
              <w:autoSpaceDE w:val="0"/>
              <w:autoSpaceDN w:val="0"/>
              <w:adjustRightInd w:val="0"/>
              <w:rPr>
                <w:rFonts w:ascii="TimesNewRomanPSMT" w:hAnsi="TimesNewRomanPSMT" w:cs="TimesNewRomanPSMT"/>
                <w:sz w:val="24"/>
                <w:szCs w:val="24"/>
              </w:rPr>
            </w:pPr>
          </w:p>
        </w:tc>
        <w:tc>
          <w:tcPr>
            <w:tcW w:w="5985" w:type="dxa"/>
            <w:gridSpan w:val="4"/>
            <w:tcBorders>
              <w:top w:val="single" w:sz="4" w:space="0" w:color="auto"/>
              <w:left w:val="nil"/>
              <w:bottom w:val="single" w:sz="4" w:space="0" w:color="auto"/>
              <w:right w:val="single" w:sz="4" w:space="0" w:color="000000"/>
            </w:tcBorders>
            <w:noWrap/>
            <w:vAlign w:val="bottom"/>
          </w:tcPr>
          <w:p w:rsidR="008D3160" w:rsidRPr="008D3160" w:rsidRDefault="008D3160" w:rsidP="008D3160">
            <w:pPr>
              <w:autoSpaceDE w:val="0"/>
              <w:autoSpaceDN w:val="0"/>
              <w:adjustRightInd w:val="0"/>
              <w:rPr>
                <w:rFonts w:ascii="TimesNewRomanPSMT" w:hAnsi="TimesNewRomanPSMT" w:cs="TimesNewRomanPSMT"/>
                <w:sz w:val="24"/>
                <w:szCs w:val="24"/>
              </w:rPr>
            </w:pPr>
            <w:r w:rsidRPr="008D3160">
              <w:rPr>
                <w:rFonts w:ascii="TimesNewRomanPSMT" w:hAnsi="TimesNewRomanPSMT" w:cs="TimesNewRomanPSMT"/>
                <w:sz w:val="24"/>
                <w:szCs w:val="24"/>
              </w:rPr>
              <w:t xml:space="preserve">Средний балл </w:t>
            </w:r>
          </w:p>
        </w:tc>
      </w:tr>
      <w:tr w:rsidR="008D3160" w:rsidRPr="008D3160" w:rsidTr="00A6465A">
        <w:trPr>
          <w:trHeight w:val="285"/>
        </w:trPr>
        <w:tc>
          <w:tcPr>
            <w:tcW w:w="3704" w:type="dxa"/>
            <w:vMerge/>
            <w:tcBorders>
              <w:top w:val="single" w:sz="4" w:space="0" w:color="auto"/>
              <w:left w:val="single" w:sz="4" w:space="0" w:color="auto"/>
              <w:right w:val="single" w:sz="4" w:space="0" w:color="auto"/>
            </w:tcBorders>
            <w:vAlign w:val="center"/>
          </w:tcPr>
          <w:p w:rsidR="008D3160" w:rsidRPr="008D3160" w:rsidRDefault="008D3160" w:rsidP="008D3160">
            <w:pPr>
              <w:autoSpaceDE w:val="0"/>
              <w:autoSpaceDN w:val="0"/>
              <w:adjustRightInd w:val="0"/>
              <w:rPr>
                <w:rFonts w:ascii="TimesNewRomanPSMT" w:hAnsi="TimesNewRomanPSMT" w:cs="TimesNewRomanPSMT"/>
                <w:sz w:val="24"/>
                <w:szCs w:val="24"/>
              </w:rPr>
            </w:pPr>
          </w:p>
        </w:tc>
        <w:tc>
          <w:tcPr>
            <w:tcW w:w="2839" w:type="dxa"/>
            <w:gridSpan w:val="2"/>
            <w:tcBorders>
              <w:top w:val="single" w:sz="4" w:space="0" w:color="auto"/>
              <w:left w:val="nil"/>
              <w:right w:val="single" w:sz="4" w:space="0" w:color="000000"/>
            </w:tcBorders>
            <w:noWrap/>
            <w:vAlign w:val="center"/>
          </w:tcPr>
          <w:p w:rsidR="008D3160" w:rsidRPr="008D3160" w:rsidRDefault="008D3160" w:rsidP="008D3160">
            <w:pPr>
              <w:autoSpaceDE w:val="0"/>
              <w:autoSpaceDN w:val="0"/>
              <w:adjustRightInd w:val="0"/>
              <w:rPr>
                <w:rFonts w:ascii="TimesNewRomanPSMT" w:hAnsi="TimesNewRomanPSMT" w:cs="TimesNewRomanPSMT"/>
                <w:b/>
                <w:bCs/>
                <w:sz w:val="24"/>
                <w:szCs w:val="24"/>
              </w:rPr>
            </w:pPr>
            <w:r w:rsidRPr="008D3160">
              <w:rPr>
                <w:rFonts w:ascii="TimesNewRomanPSMT" w:hAnsi="TimesNewRomanPSMT" w:cs="TimesNewRomanPSMT"/>
                <w:b/>
                <w:bCs/>
                <w:sz w:val="24"/>
                <w:szCs w:val="24"/>
              </w:rPr>
              <w:t xml:space="preserve">2010/2011 </w:t>
            </w:r>
            <w:proofErr w:type="spellStart"/>
            <w:r w:rsidRPr="008D3160">
              <w:rPr>
                <w:rFonts w:ascii="TimesNewRomanPSMT" w:hAnsi="TimesNewRomanPSMT" w:cs="TimesNewRomanPSMT"/>
                <w:b/>
                <w:bCs/>
                <w:sz w:val="24"/>
                <w:szCs w:val="24"/>
              </w:rPr>
              <w:t>уч</w:t>
            </w:r>
            <w:proofErr w:type="gramStart"/>
            <w:r w:rsidRPr="008D3160">
              <w:rPr>
                <w:rFonts w:ascii="TimesNewRomanPSMT" w:hAnsi="TimesNewRomanPSMT" w:cs="TimesNewRomanPSMT"/>
                <w:b/>
                <w:bCs/>
                <w:sz w:val="24"/>
                <w:szCs w:val="24"/>
              </w:rPr>
              <w:t>.г</w:t>
            </w:r>
            <w:proofErr w:type="gramEnd"/>
            <w:r w:rsidRPr="008D3160">
              <w:rPr>
                <w:rFonts w:ascii="TimesNewRomanPSMT" w:hAnsi="TimesNewRomanPSMT" w:cs="TimesNewRomanPSMT"/>
                <w:b/>
                <w:bCs/>
                <w:sz w:val="24"/>
                <w:szCs w:val="24"/>
              </w:rPr>
              <w:t>од</w:t>
            </w:r>
            <w:proofErr w:type="spellEnd"/>
          </w:p>
        </w:tc>
        <w:tc>
          <w:tcPr>
            <w:tcW w:w="3146" w:type="dxa"/>
            <w:gridSpan w:val="2"/>
            <w:tcBorders>
              <w:top w:val="single" w:sz="4" w:space="0" w:color="auto"/>
              <w:left w:val="nil"/>
              <w:right w:val="single" w:sz="4" w:space="0" w:color="000000"/>
            </w:tcBorders>
            <w:noWrap/>
            <w:vAlign w:val="center"/>
          </w:tcPr>
          <w:p w:rsidR="008D3160" w:rsidRPr="008D3160" w:rsidRDefault="008D3160" w:rsidP="008D3160">
            <w:pPr>
              <w:autoSpaceDE w:val="0"/>
              <w:autoSpaceDN w:val="0"/>
              <w:adjustRightInd w:val="0"/>
              <w:rPr>
                <w:rFonts w:ascii="TimesNewRomanPSMT" w:hAnsi="TimesNewRomanPSMT" w:cs="TimesNewRomanPSMT"/>
                <w:b/>
                <w:bCs/>
                <w:sz w:val="24"/>
                <w:szCs w:val="24"/>
              </w:rPr>
            </w:pPr>
            <w:r w:rsidRPr="008D3160">
              <w:rPr>
                <w:rFonts w:ascii="TimesNewRomanPSMT" w:hAnsi="TimesNewRomanPSMT" w:cs="TimesNewRomanPSMT"/>
                <w:b/>
                <w:bCs/>
                <w:sz w:val="24"/>
                <w:szCs w:val="24"/>
              </w:rPr>
              <w:t xml:space="preserve">2011/2012 </w:t>
            </w:r>
            <w:proofErr w:type="spellStart"/>
            <w:r w:rsidRPr="008D3160">
              <w:rPr>
                <w:rFonts w:ascii="TimesNewRomanPSMT" w:hAnsi="TimesNewRomanPSMT" w:cs="TimesNewRomanPSMT"/>
                <w:b/>
                <w:bCs/>
                <w:sz w:val="24"/>
                <w:szCs w:val="24"/>
              </w:rPr>
              <w:t>уч</w:t>
            </w:r>
            <w:proofErr w:type="gramStart"/>
            <w:r w:rsidRPr="008D3160">
              <w:rPr>
                <w:rFonts w:ascii="TimesNewRomanPSMT" w:hAnsi="TimesNewRomanPSMT" w:cs="TimesNewRomanPSMT"/>
                <w:b/>
                <w:bCs/>
                <w:sz w:val="24"/>
                <w:szCs w:val="24"/>
              </w:rPr>
              <w:t>.г</w:t>
            </w:r>
            <w:proofErr w:type="gramEnd"/>
            <w:r w:rsidRPr="008D3160">
              <w:rPr>
                <w:rFonts w:ascii="TimesNewRomanPSMT" w:hAnsi="TimesNewRomanPSMT" w:cs="TimesNewRomanPSMT"/>
                <w:b/>
                <w:bCs/>
                <w:sz w:val="24"/>
                <w:szCs w:val="24"/>
              </w:rPr>
              <w:t>од</w:t>
            </w:r>
            <w:proofErr w:type="spellEnd"/>
          </w:p>
        </w:tc>
      </w:tr>
      <w:tr w:rsidR="008D3160" w:rsidRPr="008D3160" w:rsidTr="00A6465A">
        <w:trPr>
          <w:trHeight w:val="480"/>
        </w:trPr>
        <w:tc>
          <w:tcPr>
            <w:tcW w:w="3704" w:type="dxa"/>
            <w:tcBorders>
              <w:top w:val="nil"/>
              <w:left w:val="single" w:sz="4" w:space="0" w:color="auto"/>
              <w:bottom w:val="single" w:sz="4" w:space="0" w:color="auto"/>
              <w:right w:val="single" w:sz="4" w:space="0" w:color="auto"/>
            </w:tcBorders>
            <w:noWrap/>
            <w:vAlign w:val="center"/>
          </w:tcPr>
          <w:p w:rsidR="008D3160" w:rsidRPr="008D3160" w:rsidRDefault="008D3160" w:rsidP="008D3160">
            <w:pPr>
              <w:autoSpaceDE w:val="0"/>
              <w:autoSpaceDN w:val="0"/>
              <w:adjustRightInd w:val="0"/>
              <w:rPr>
                <w:rFonts w:ascii="TimesNewRomanPSMT" w:hAnsi="TimesNewRomanPSMT" w:cs="TimesNewRomanPSMT"/>
                <w:sz w:val="24"/>
                <w:szCs w:val="24"/>
              </w:rPr>
            </w:pPr>
            <w:r w:rsidRPr="008D3160">
              <w:rPr>
                <w:rFonts w:ascii="TimesNewRomanPSMT" w:hAnsi="TimesNewRomanPSMT" w:cs="TimesNewRomanPSMT"/>
                <w:sz w:val="24"/>
                <w:szCs w:val="24"/>
              </w:rPr>
              <w:t>Факультеты  </w:t>
            </w:r>
          </w:p>
        </w:tc>
        <w:tc>
          <w:tcPr>
            <w:tcW w:w="1338" w:type="dxa"/>
            <w:tcBorders>
              <w:top w:val="nil"/>
              <w:left w:val="nil"/>
              <w:bottom w:val="single" w:sz="4" w:space="0" w:color="auto"/>
              <w:right w:val="single" w:sz="4" w:space="0" w:color="auto"/>
            </w:tcBorders>
            <w:noWrap/>
            <w:vAlign w:val="center"/>
          </w:tcPr>
          <w:p w:rsidR="008D3160" w:rsidRPr="008D3160" w:rsidRDefault="008D3160" w:rsidP="008D3160">
            <w:pPr>
              <w:autoSpaceDE w:val="0"/>
              <w:autoSpaceDN w:val="0"/>
              <w:adjustRightInd w:val="0"/>
              <w:rPr>
                <w:rFonts w:ascii="TimesNewRomanPSMT" w:hAnsi="TimesNewRomanPSMT" w:cs="TimesNewRomanPSMT"/>
                <w:sz w:val="24"/>
                <w:szCs w:val="24"/>
              </w:rPr>
            </w:pPr>
            <w:r w:rsidRPr="008D3160">
              <w:rPr>
                <w:rFonts w:ascii="TimesNewRomanPSMT" w:hAnsi="TimesNewRomanPSMT" w:cs="TimesNewRomanPSMT"/>
                <w:sz w:val="24"/>
                <w:szCs w:val="24"/>
              </w:rPr>
              <w:t>1 семестр</w:t>
            </w:r>
          </w:p>
        </w:tc>
        <w:tc>
          <w:tcPr>
            <w:tcW w:w="1501" w:type="dxa"/>
            <w:tcBorders>
              <w:top w:val="nil"/>
              <w:left w:val="nil"/>
              <w:bottom w:val="single" w:sz="4" w:space="0" w:color="auto"/>
              <w:right w:val="single" w:sz="4" w:space="0" w:color="auto"/>
            </w:tcBorders>
            <w:noWrap/>
            <w:vAlign w:val="center"/>
          </w:tcPr>
          <w:p w:rsidR="008D3160" w:rsidRPr="008D3160" w:rsidRDefault="008D3160" w:rsidP="008D3160">
            <w:pPr>
              <w:autoSpaceDE w:val="0"/>
              <w:autoSpaceDN w:val="0"/>
              <w:adjustRightInd w:val="0"/>
              <w:rPr>
                <w:rFonts w:ascii="TimesNewRomanPSMT" w:hAnsi="TimesNewRomanPSMT" w:cs="TimesNewRomanPSMT"/>
                <w:sz w:val="24"/>
                <w:szCs w:val="24"/>
              </w:rPr>
            </w:pPr>
            <w:r w:rsidRPr="008D3160">
              <w:rPr>
                <w:rFonts w:ascii="TimesNewRomanPSMT" w:hAnsi="TimesNewRomanPSMT" w:cs="TimesNewRomanPSMT"/>
                <w:sz w:val="24"/>
                <w:szCs w:val="24"/>
              </w:rPr>
              <w:t>2 семестр</w:t>
            </w:r>
          </w:p>
        </w:tc>
        <w:tc>
          <w:tcPr>
            <w:tcW w:w="1573" w:type="dxa"/>
            <w:tcBorders>
              <w:top w:val="nil"/>
              <w:left w:val="nil"/>
              <w:bottom w:val="single" w:sz="4" w:space="0" w:color="auto"/>
              <w:right w:val="single" w:sz="4" w:space="0" w:color="auto"/>
            </w:tcBorders>
            <w:noWrap/>
            <w:vAlign w:val="center"/>
          </w:tcPr>
          <w:p w:rsidR="008D3160" w:rsidRPr="008D3160" w:rsidRDefault="008D3160" w:rsidP="008D3160">
            <w:pPr>
              <w:autoSpaceDE w:val="0"/>
              <w:autoSpaceDN w:val="0"/>
              <w:adjustRightInd w:val="0"/>
              <w:rPr>
                <w:rFonts w:ascii="TimesNewRomanPSMT" w:hAnsi="TimesNewRomanPSMT" w:cs="TimesNewRomanPSMT"/>
                <w:sz w:val="24"/>
                <w:szCs w:val="24"/>
              </w:rPr>
            </w:pPr>
            <w:r w:rsidRPr="008D3160">
              <w:rPr>
                <w:rFonts w:ascii="TimesNewRomanPSMT" w:hAnsi="TimesNewRomanPSMT" w:cs="TimesNewRomanPSMT"/>
                <w:sz w:val="24"/>
                <w:szCs w:val="24"/>
              </w:rPr>
              <w:t>1 семестр</w:t>
            </w:r>
          </w:p>
        </w:tc>
        <w:tc>
          <w:tcPr>
            <w:tcW w:w="1573" w:type="dxa"/>
            <w:tcBorders>
              <w:top w:val="nil"/>
              <w:left w:val="nil"/>
              <w:bottom w:val="single" w:sz="4" w:space="0" w:color="auto"/>
              <w:right w:val="single" w:sz="4" w:space="0" w:color="auto"/>
            </w:tcBorders>
            <w:noWrap/>
            <w:vAlign w:val="center"/>
          </w:tcPr>
          <w:p w:rsidR="008D3160" w:rsidRPr="008D3160" w:rsidRDefault="008D3160" w:rsidP="008D3160">
            <w:pPr>
              <w:autoSpaceDE w:val="0"/>
              <w:autoSpaceDN w:val="0"/>
              <w:adjustRightInd w:val="0"/>
              <w:rPr>
                <w:rFonts w:ascii="TimesNewRomanPSMT" w:hAnsi="TimesNewRomanPSMT" w:cs="TimesNewRomanPSMT"/>
                <w:sz w:val="24"/>
                <w:szCs w:val="24"/>
              </w:rPr>
            </w:pPr>
            <w:r w:rsidRPr="008D3160">
              <w:rPr>
                <w:rFonts w:ascii="TimesNewRomanPSMT" w:hAnsi="TimesNewRomanPSMT" w:cs="TimesNewRomanPSMT"/>
                <w:sz w:val="24"/>
                <w:szCs w:val="24"/>
              </w:rPr>
              <w:t>2 семестр</w:t>
            </w:r>
          </w:p>
        </w:tc>
      </w:tr>
      <w:tr w:rsidR="008D3160" w:rsidRPr="008D3160" w:rsidTr="00A6465A">
        <w:trPr>
          <w:trHeight w:val="285"/>
        </w:trPr>
        <w:tc>
          <w:tcPr>
            <w:tcW w:w="3704" w:type="dxa"/>
            <w:tcBorders>
              <w:top w:val="single" w:sz="4" w:space="0" w:color="auto"/>
              <w:left w:val="single" w:sz="4" w:space="0" w:color="auto"/>
              <w:bottom w:val="single" w:sz="4" w:space="0" w:color="auto"/>
              <w:right w:val="single" w:sz="4" w:space="0" w:color="auto"/>
            </w:tcBorders>
            <w:noWrap/>
            <w:vAlign w:val="bottom"/>
          </w:tcPr>
          <w:p w:rsidR="008D3160" w:rsidRPr="008D3160" w:rsidRDefault="008D3160" w:rsidP="008D3160">
            <w:pPr>
              <w:autoSpaceDE w:val="0"/>
              <w:autoSpaceDN w:val="0"/>
              <w:adjustRightInd w:val="0"/>
              <w:rPr>
                <w:rFonts w:ascii="TimesNewRomanPSMT" w:hAnsi="TimesNewRomanPSMT" w:cs="TimesNewRomanPSMT"/>
                <w:b/>
                <w:bCs/>
                <w:sz w:val="24"/>
                <w:szCs w:val="24"/>
              </w:rPr>
            </w:pPr>
            <w:r w:rsidRPr="008D3160">
              <w:rPr>
                <w:rFonts w:ascii="TimesNewRomanPSMT" w:hAnsi="TimesNewRomanPSMT" w:cs="TimesNewRomanPSMT"/>
                <w:b/>
                <w:bCs/>
                <w:sz w:val="24"/>
                <w:szCs w:val="24"/>
              </w:rPr>
              <w:t xml:space="preserve">Экономики </w:t>
            </w:r>
          </w:p>
        </w:tc>
        <w:tc>
          <w:tcPr>
            <w:tcW w:w="1338"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
                <w:bCs/>
                <w:sz w:val="24"/>
                <w:szCs w:val="24"/>
              </w:rPr>
            </w:pPr>
            <w:r w:rsidRPr="008D3160">
              <w:rPr>
                <w:rFonts w:ascii="TimesNewRomanPSMT" w:hAnsi="TimesNewRomanPSMT" w:cs="TimesNewRomanPSMT"/>
                <w:b/>
                <w:bCs/>
                <w:sz w:val="24"/>
                <w:szCs w:val="24"/>
              </w:rPr>
              <w:t>7,21</w:t>
            </w:r>
          </w:p>
        </w:tc>
        <w:tc>
          <w:tcPr>
            <w:tcW w:w="1501"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
                <w:bCs/>
                <w:sz w:val="24"/>
                <w:szCs w:val="24"/>
              </w:rPr>
            </w:pPr>
            <w:r w:rsidRPr="008D3160">
              <w:rPr>
                <w:rFonts w:ascii="TimesNewRomanPSMT" w:hAnsi="TimesNewRomanPSMT" w:cs="TimesNewRomanPSMT"/>
                <w:b/>
                <w:bCs/>
                <w:sz w:val="24"/>
                <w:szCs w:val="24"/>
              </w:rPr>
              <w:t>7,34</w:t>
            </w:r>
          </w:p>
        </w:tc>
        <w:tc>
          <w:tcPr>
            <w:tcW w:w="1573"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
                <w:bCs/>
                <w:sz w:val="24"/>
                <w:szCs w:val="24"/>
              </w:rPr>
            </w:pPr>
            <w:r w:rsidRPr="008D3160">
              <w:rPr>
                <w:rFonts w:ascii="TimesNewRomanPSMT" w:hAnsi="TimesNewRomanPSMT" w:cs="TimesNewRomanPSMT"/>
                <w:b/>
                <w:bCs/>
                <w:sz w:val="24"/>
                <w:szCs w:val="24"/>
              </w:rPr>
              <w:t>7,40</w:t>
            </w:r>
          </w:p>
        </w:tc>
        <w:tc>
          <w:tcPr>
            <w:tcW w:w="1573"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
                <w:bCs/>
                <w:sz w:val="24"/>
                <w:szCs w:val="24"/>
              </w:rPr>
            </w:pPr>
            <w:r w:rsidRPr="008D3160">
              <w:rPr>
                <w:rFonts w:ascii="TimesNewRomanPSMT" w:hAnsi="TimesNewRomanPSMT" w:cs="TimesNewRomanPSMT"/>
                <w:b/>
                <w:bCs/>
                <w:sz w:val="24"/>
                <w:szCs w:val="24"/>
              </w:rPr>
              <w:t>7,33</w:t>
            </w:r>
          </w:p>
        </w:tc>
      </w:tr>
      <w:tr w:rsidR="008D3160" w:rsidRPr="008D3160" w:rsidTr="00A6465A">
        <w:trPr>
          <w:trHeight w:val="285"/>
        </w:trPr>
        <w:tc>
          <w:tcPr>
            <w:tcW w:w="3704" w:type="dxa"/>
            <w:tcBorders>
              <w:top w:val="single" w:sz="4" w:space="0" w:color="auto"/>
              <w:left w:val="single" w:sz="4" w:space="0" w:color="auto"/>
              <w:bottom w:val="single" w:sz="4" w:space="0" w:color="auto"/>
              <w:right w:val="single" w:sz="4" w:space="0" w:color="auto"/>
            </w:tcBorders>
            <w:noWrap/>
            <w:vAlign w:val="bottom"/>
          </w:tcPr>
          <w:p w:rsidR="008D3160" w:rsidRPr="008D3160" w:rsidRDefault="008D3160" w:rsidP="008D3160">
            <w:pPr>
              <w:autoSpaceDE w:val="0"/>
              <w:autoSpaceDN w:val="0"/>
              <w:adjustRightInd w:val="0"/>
              <w:rPr>
                <w:rFonts w:ascii="TimesNewRomanPSMT" w:hAnsi="TimesNewRomanPSMT" w:cs="TimesNewRomanPSMT"/>
                <w:sz w:val="24"/>
                <w:szCs w:val="24"/>
              </w:rPr>
            </w:pPr>
            <w:r w:rsidRPr="008D3160">
              <w:rPr>
                <w:rFonts w:ascii="TimesNewRomanPSMT" w:hAnsi="TimesNewRomanPSMT" w:cs="TimesNewRomanPSMT"/>
                <w:sz w:val="24"/>
                <w:szCs w:val="24"/>
              </w:rPr>
              <w:t>1 курс бакалавры</w:t>
            </w:r>
          </w:p>
        </w:tc>
        <w:tc>
          <w:tcPr>
            <w:tcW w:w="1338"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sz w:val="24"/>
                <w:szCs w:val="24"/>
              </w:rPr>
            </w:pPr>
            <w:r w:rsidRPr="008D3160">
              <w:rPr>
                <w:rFonts w:ascii="TimesNewRomanPSMT" w:hAnsi="TimesNewRomanPSMT" w:cs="TimesNewRomanPSMT"/>
                <w:sz w:val="24"/>
                <w:szCs w:val="24"/>
              </w:rPr>
              <w:t>6,78</w:t>
            </w:r>
          </w:p>
        </w:tc>
        <w:tc>
          <w:tcPr>
            <w:tcW w:w="1501"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sz w:val="24"/>
                <w:szCs w:val="24"/>
              </w:rPr>
            </w:pPr>
            <w:r w:rsidRPr="008D3160">
              <w:rPr>
                <w:rFonts w:ascii="TimesNewRomanPSMT" w:hAnsi="TimesNewRomanPSMT" w:cs="TimesNewRomanPSMT"/>
                <w:sz w:val="24"/>
                <w:szCs w:val="24"/>
              </w:rPr>
              <w:t>7,07</w:t>
            </w:r>
          </w:p>
        </w:tc>
        <w:tc>
          <w:tcPr>
            <w:tcW w:w="1573"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sz w:val="24"/>
                <w:szCs w:val="24"/>
              </w:rPr>
            </w:pPr>
            <w:r w:rsidRPr="008D3160">
              <w:rPr>
                <w:rFonts w:ascii="TimesNewRomanPSMT" w:hAnsi="TimesNewRomanPSMT" w:cs="TimesNewRomanPSMT"/>
                <w:sz w:val="24"/>
                <w:szCs w:val="24"/>
              </w:rPr>
              <w:t>6,82</w:t>
            </w:r>
          </w:p>
        </w:tc>
        <w:tc>
          <w:tcPr>
            <w:tcW w:w="1573"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sz w:val="24"/>
                <w:szCs w:val="24"/>
              </w:rPr>
            </w:pPr>
            <w:r w:rsidRPr="008D3160">
              <w:rPr>
                <w:rFonts w:ascii="TimesNewRomanPSMT" w:hAnsi="TimesNewRomanPSMT" w:cs="TimesNewRomanPSMT"/>
                <w:sz w:val="24"/>
                <w:szCs w:val="24"/>
              </w:rPr>
              <w:t>7,0</w:t>
            </w:r>
          </w:p>
        </w:tc>
      </w:tr>
      <w:tr w:rsidR="008D3160" w:rsidRPr="008D3160" w:rsidTr="00A6465A">
        <w:trPr>
          <w:trHeight w:val="285"/>
        </w:trPr>
        <w:tc>
          <w:tcPr>
            <w:tcW w:w="3704" w:type="dxa"/>
            <w:tcBorders>
              <w:top w:val="single" w:sz="4" w:space="0" w:color="auto"/>
              <w:left w:val="single" w:sz="4" w:space="0" w:color="auto"/>
              <w:bottom w:val="single" w:sz="4" w:space="0" w:color="auto"/>
              <w:right w:val="single" w:sz="4" w:space="0" w:color="auto"/>
            </w:tcBorders>
            <w:noWrap/>
            <w:vAlign w:val="bottom"/>
          </w:tcPr>
          <w:p w:rsidR="008D3160" w:rsidRPr="008D3160" w:rsidRDefault="008D3160" w:rsidP="008D3160">
            <w:pPr>
              <w:autoSpaceDE w:val="0"/>
              <w:autoSpaceDN w:val="0"/>
              <w:adjustRightInd w:val="0"/>
              <w:rPr>
                <w:rFonts w:ascii="TimesNewRomanPSMT" w:hAnsi="TimesNewRomanPSMT" w:cs="TimesNewRomanPSMT"/>
                <w:sz w:val="24"/>
                <w:szCs w:val="24"/>
              </w:rPr>
            </w:pPr>
            <w:r w:rsidRPr="008D3160">
              <w:rPr>
                <w:rFonts w:ascii="TimesNewRomanPSMT" w:hAnsi="TimesNewRomanPSMT" w:cs="TimesNewRomanPSMT"/>
                <w:sz w:val="24"/>
                <w:szCs w:val="24"/>
              </w:rPr>
              <w:t>2 курс бакалавры</w:t>
            </w:r>
          </w:p>
        </w:tc>
        <w:tc>
          <w:tcPr>
            <w:tcW w:w="1338"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sz w:val="24"/>
                <w:szCs w:val="24"/>
              </w:rPr>
            </w:pPr>
            <w:r w:rsidRPr="008D3160">
              <w:rPr>
                <w:rFonts w:ascii="TimesNewRomanPSMT" w:hAnsi="TimesNewRomanPSMT" w:cs="TimesNewRomanPSMT"/>
                <w:sz w:val="24"/>
                <w:szCs w:val="24"/>
              </w:rPr>
              <w:t>7,30</w:t>
            </w:r>
          </w:p>
        </w:tc>
        <w:tc>
          <w:tcPr>
            <w:tcW w:w="1501"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sz w:val="24"/>
                <w:szCs w:val="24"/>
              </w:rPr>
            </w:pPr>
            <w:r w:rsidRPr="008D3160">
              <w:rPr>
                <w:rFonts w:ascii="TimesNewRomanPSMT" w:hAnsi="TimesNewRomanPSMT" w:cs="TimesNewRomanPSMT"/>
                <w:sz w:val="24"/>
                <w:szCs w:val="24"/>
              </w:rPr>
              <w:t>6,91</w:t>
            </w:r>
          </w:p>
        </w:tc>
        <w:tc>
          <w:tcPr>
            <w:tcW w:w="1573"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sz w:val="24"/>
                <w:szCs w:val="24"/>
              </w:rPr>
            </w:pPr>
            <w:r w:rsidRPr="008D3160">
              <w:rPr>
                <w:rFonts w:ascii="TimesNewRomanPSMT" w:hAnsi="TimesNewRomanPSMT" w:cs="TimesNewRomanPSMT"/>
                <w:sz w:val="24"/>
                <w:szCs w:val="24"/>
              </w:rPr>
              <w:t>7,08</w:t>
            </w:r>
          </w:p>
        </w:tc>
        <w:tc>
          <w:tcPr>
            <w:tcW w:w="1573"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sz w:val="24"/>
                <w:szCs w:val="24"/>
              </w:rPr>
            </w:pPr>
            <w:r w:rsidRPr="008D3160">
              <w:rPr>
                <w:rFonts w:ascii="TimesNewRomanPSMT" w:hAnsi="TimesNewRomanPSMT" w:cs="TimesNewRomanPSMT"/>
                <w:sz w:val="24"/>
                <w:szCs w:val="24"/>
              </w:rPr>
              <w:t>7,39</w:t>
            </w:r>
          </w:p>
        </w:tc>
      </w:tr>
      <w:tr w:rsidR="008D3160" w:rsidRPr="008D3160" w:rsidTr="00A6465A">
        <w:trPr>
          <w:trHeight w:val="285"/>
        </w:trPr>
        <w:tc>
          <w:tcPr>
            <w:tcW w:w="3704" w:type="dxa"/>
            <w:tcBorders>
              <w:top w:val="single" w:sz="4" w:space="0" w:color="auto"/>
              <w:left w:val="single" w:sz="4" w:space="0" w:color="auto"/>
              <w:bottom w:val="single" w:sz="4" w:space="0" w:color="auto"/>
              <w:right w:val="single" w:sz="4" w:space="0" w:color="auto"/>
            </w:tcBorders>
            <w:noWrap/>
            <w:vAlign w:val="bottom"/>
          </w:tcPr>
          <w:p w:rsidR="008D3160" w:rsidRPr="008D3160" w:rsidRDefault="008D3160" w:rsidP="008D3160">
            <w:pPr>
              <w:autoSpaceDE w:val="0"/>
              <w:autoSpaceDN w:val="0"/>
              <w:adjustRightInd w:val="0"/>
              <w:rPr>
                <w:rFonts w:ascii="TimesNewRomanPSMT" w:hAnsi="TimesNewRomanPSMT" w:cs="TimesNewRomanPSMT"/>
                <w:sz w:val="24"/>
                <w:szCs w:val="24"/>
              </w:rPr>
            </w:pPr>
            <w:r w:rsidRPr="008D3160">
              <w:rPr>
                <w:rFonts w:ascii="TimesNewRomanPSMT" w:hAnsi="TimesNewRomanPSMT" w:cs="TimesNewRomanPSMT"/>
                <w:sz w:val="24"/>
                <w:szCs w:val="24"/>
              </w:rPr>
              <w:t>3 курс бакалавры</w:t>
            </w:r>
          </w:p>
        </w:tc>
        <w:tc>
          <w:tcPr>
            <w:tcW w:w="1338"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sz w:val="24"/>
                <w:szCs w:val="24"/>
              </w:rPr>
            </w:pPr>
            <w:r w:rsidRPr="008D3160">
              <w:rPr>
                <w:rFonts w:ascii="TimesNewRomanPSMT" w:hAnsi="TimesNewRomanPSMT" w:cs="TimesNewRomanPSMT"/>
                <w:sz w:val="24"/>
                <w:szCs w:val="24"/>
              </w:rPr>
              <w:t>7,33</w:t>
            </w:r>
          </w:p>
        </w:tc>
        <w:tc>
          <w:tcPr>
            <w:tcW w:w="1501"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sz w:val="24"/>
                <w:szCs w:val="24"/>
              </w:rPr>
            </w:pPr>
            <w:r w:rsidRPr="008D3160">
              <w:rPr>
                <w:rFonts w:ascii="TimesNewRomanPSMT" w:hAnsi="TimesNewRomanPSMT" w:cs="TimesNewRomanPSMT"/>
                <w:sz w:val="24"/>
                <w:szCs w:val="24"/>
              </w:rPr>
              <w:t>7,35</w:t>
            </w:r>
          </w:p>
        </w:tc>
        <w:tc>
          <w:tcPr>
            <w:tcW w:w="1573"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sz w:val="24"/>
                <w:szCs w:val="24"/>
              </w:rPr>
            </w:pPr>
            <w:r w:rsidRPr="008D3160">
              <w:rPr>
                <w:rFonts w:ascii="TimesNewRomanPSMT" w:hAnsi="TimesNewRomanPSMT" w:cs="TimesNewRomanPSMT"/>
                <w:sz w:val="24"/>
                <w:szCs w:val="24"/>
              </w:rPr>
              <w:t>7,34</w:t>
            </w:r>
          </w:p>
        </w:tc>
        <w:tc>
          <w:tcPr>
            <w:tcW w:w="1573"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sz w:val="24"/>
                <w:szCs w:val="24"/>
              </w:rPr>
            </w:pPr>
            <w:r w:rsidRPr="008D3160">
              <w:rPr>
                <w:rFonts w:ascii="TimesNewRomanPSMT" w:hAnsi="TimesNewRomanPSMT" w:cs="TimesNewRomanPSMT"/>
                <w:sz w:val="24"/>
                <w:szCs w:val="24"/>
              </w:rPr>
              <w:t>7,08</w:t>
            </w:r>
          </w:p>
        </w:tc>
      </w:tr>
      <w:tr w:rsidR="008D3160" w:rsidRPr="008D3160" w:rsidTr="00A6465A">
        <w:trPr>
          <w:trHeight w:val="285"/>
        </w:trPr>
        <w:tc>
          <w:tcPr>
            <w:tcW w:w="3704" w:type="dxa"/>
            <w:tcBorders>
              <w:top w:val="single" w:sz="4" w:space="0" w:color="auto"/>
              <w:left w:val="single" w:sz="4" w:space="0" w:color="auto"/>
              <w:bottom w:val="single" w:sz="4" w:space="0" w:color="auto"/>
              <w:right w:val="single" w:sz="4" w:space="0" w:color="auto"/>
            </w:tcBorders>
            <w:noWrap/>
            <w:vAlign w:val="bottom"/>
          </w:tcPr>
          <w:p w:rsidR="008D3160" w:rsidRPr="008D3160" w:rsidRDefault="008D3160" w:rsidP="008D3160">
            <w:pPr>
              <w:autoSpaceDE w:val="0"/>
              <w:autoSpaceDN w:val="0"/>
              <w:adjustRightInd w:val="0"/>
              <w:rPr>
                <w:rFonts w:ascii="TimesNewRomanPSMT" w:hAnsi="TimesNewRomanPSMT" w:cs="TimesNewRomanPSMT"/>
                <w:sz w:val="24"/>
                <w:szCs w:val="24"/>
              </w:rPr>
            </w:pPr>
            <w:r w:rsidRPr="008D3160">
              <w:rPr>
                <w:rFonts w:ascii="TimesNewRomanPSMT" w:hAnsi="TimesNewRomanPSMT" w:cs="TimesNewRomanPSMT"/>
                <w:sz w:val="24"/>
                <w:szCs w:val="24"/>
              </w:rPr>
              <w:t>4 курс бакалавры</w:t>
            </w:r>
          </w:p>
        </w:tc>
        <w:tc>
          <w:tcPr>
            <w:tcW w:w="1338"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sz w:val="24"/>
                <w:szCs w:val="24"/>
              </w:rPr>
            </w:pPr>
            <w:r w:rsidRPr="008D3160">
              <w:rPr>
                <w:rFonts w:ascii="TimesNewRomanPSMT" w:hAnsi="TimesNewRomanPSMT" w:cs="TimesNewRomanPSMT"/>
                <w:sz w:val="24"/>
                <w:szCs w:val="24"/>
              </w:rPr>
              <w:t>7,13</w:t>
            </w:r>
          </w:p>
        </w:tc>
        <w:tc>
          <w:tcPr>
            <w:tcW w:w="1501"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sz w:val="24"/>
                <w:szCs w:val="24"/>
              </w:rPr>
            </w:pPr>
            <w:r w:rsidRPr="008D3160">
              <w:rPr>
                <w:rFonts w:ascii="TimesNewRomanPSMT" w:hAnsi="TimesNewRomanPSMT" w:cs="TimesNewRomanPSMT"/>
                <w:sz w:val="24"/>
                <w:szCs w:val="24"/>
              </w:rPr>
              <w:t>7,56</w:t>
            </w:r>
          </w:p>
        </w:tc>
        <w:tc>
          <w:tcPr>
            <w:tcW w:w="1573"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sz w:val="24"/>
                <w:szCs w:val="24"/>
              </w:rPr>
            </w:pPr>
            <w:r w:rsidRPr="008D3160">
              <w:rPr>
                <w:rFonts w:ascii="TimesNewRomanPSMT" w:hAnsi="TimesNewRomanPSMT" w:cs="TimesNewRomanPSMT"/>
                <w:sz w:val="24"/>
                <w:szCs w:val="24"/>
              </w:rPr>
              <w:t>7,71</w:t>
            </w:r>
          </w:p>
        </w:tc>
        <w:tc>
          <w:tcPr>
            <w:tcW w:w="1573"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sz w:val="24"/>
                <w:szCs w:val="24"/>
              </w:rPr>
            </w:pPr>
            <w:r w:rsidRPr="008D3160">
              <w:rPr>
                <w:rFonts w:ascii="TimesNewRomanPSMT" w:hAnsi="TimesNewRomanPSMT" w:cs="TimesNewRomanPSMT"/>
                <w:sz w:val="24"/>
                <w:szCs w:val="24"/>
              </w:rPr>
              <w:t>7,57</w:t>
            </w:r>
          </w:p>
        </w:tc>
      </w:tr>
      <w:tr w:rsidR="008D3160" w:rsidRPr="008D3160" w:rsidTr="00A6465A">
        <w:trPr>
          <w:trHeight w:val="285"/>
        </w:trPr>
        <w:tc>
          <w:tcPr>
            <w:tcW w:w="3704" w:type="dxa"/>
            <w:tcBorders>
              <w:top w:val="single" w:sz="4" w:space="0" w:color="auto"/>
              <w:left w:val="single" w:sz="4" w:space="0" w:color="auto"/>
              <w:bottom w:val="single" w:sz="4" w:space="0" w:color="auto"/>
              <w:right w:val="single" w:sz="4" w:space="0" w:color="auto"/>
            </w:tcBorders>
            <w:noWrap/>
            <w:vAlign w:val="bottom"/>
          </w:tcPr>
          <w:p w:rsidR="008D3160" w:rsidRPr="008D3160" w:rsidRDefault="008D3160" w:rsidP="008D3160">
            <w:pPr>
              <w:autoSpaceDE w:val="0"/>
              <w:autoSpaceDN w:val="0"/>
              <w:adjustRightInd w:val="0"/>
              <w:rPr>
                <w:rFonts w:ascii="TimesNewRomanPSMT" w:hAnsi="TimesNewRomanPSMT" w:cs="TimesNewRomanPSMT"/>
                <w:b/>
                <w:sz w:val="24"/>
                <w:szCs w:val="24"/>
              </w:rPr>
            </w:pPr>
            <w:r w:rsidRPr="008D3160">
              <w:rPr>
                <w:rFonts w:ascii="TimesNewRomanPSMT" w:hAnsi="TimesNewRomanPSMT" w:cs="TimesNewRomanPSMT"/>
                <w:b/>
                <w:sz w:val="24"/>
                <w:szCs w:val="24"/>
              </w:rPr>
              <w:t> Магистратура факультета экономики</w:t>
            </w:r>
          </w:p>
        </w:tc>
        <w:tc>
          <w:tcPr>
            <w:tcW w:w="1338"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
                <w:bCs/>
                <w:sz w:val="24"/>
                <w:szCs w:val="24"/>
              </w:rPr>
            </w:pPr>
            <w:r w:rsidRPr="008D3160">
              <w:rPr>
                <w:rFonts w:ascii="TimesNewRomanPSMT" w:hAnsi="TimesNewRomanPSMT" w:cs="TimesNewRomanPSMT"/>
                <w:b/>
                <w:bCs/>
                <w:sz w:val="24"/>
                <w:szCs w:val="24"/>
              </w:rPr>
              <w:t>8,18</w:t>
            </w:r>
          </w:p>
        </w:tc>
        <w:tc>
          <w:tcPr>
            <w:tcW w:w="1501"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
                <w:bCs/>
                <w:sz w:val="24"/>
                <w:szCs w:val="24"/>
              </w:rPr>
            </w:pPr>
            <w:r w:rsidRPr="008D3160">
              <w:rPr>
                <w:rFonts w:ascii="TimesNewRomanPSMT" w:hAnsi="TimesNewRomanPSMT" w:cs="TimesNewRomanPSMT"/>
                <w:b/>
                <w:bCs/>
                <w:sz w:val="24"/>
                <w:szCs w:val="24"/>
              </w:rPr>
              <w:t>7,38</w:t>
            </w:r>
          </w:p>
        </w:tc>
        <w:tc>
          <w:tcPr>
            <w:tcW w:w="1573"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
                <w:bCs/>
                <w:sz w:val="24"/>
                <w:szCs w:val="24"/>
              </w:rPr>
            </w:pPr>
            <w:r w:rsidRPr="008D3160">
              <w:rPr>
                <w:rFonts w:ascii="TimesNewRomanPSMT" w:hAnsi="TimesNewRomanPSMT" w:cs="TimesNewRomanPSMT"/>
                <w:b/>
                <w:bCs/>
                <w:sz w:val="24"/>
                <w:szCs w:val="24"/>
              </w:rPr>
              <w:t>7,55</w:t>
            </w:r>
          </w:p>
        </w:tc>
        <w:tc>
          <w:tcPr>
            <w:tcW w:w="1573"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
                <w:bCs/>
                <w:sz w:val="24"/>
                <w:szCs w:val="24"/>
              </w:rPr>
            </w:pPr>
            <w:r w:rsidRPr="008D3160">
              <w:rPr>
                <w:rFonts w:ascii="TimesNewRomanPSMT" w:hAnsi="TimesNewRomanPSMT" w:cs="TimesNewRomanPSMT"/>
                <w:b/>
                <w:bCs/>
                <w:sz w:val="24"/>
                <w:szCs w:val="24"/>
              </w:rPr>
              <w:t>7,40</w:t>
            </w:r>
          </w:p>
        </w:tc>
      </w:tr>
      <w:tr w:rsidR="008D3160" w:rsidRPr="008D3160" w:rsidTr="00A6465A">
        <w:trPr>
          <w:trHeight w:val="285"/>
        </w:trPr>
        <w:tc>
          <w:tcPr>
            <w:tcW w:w="3704" w:type="dxa"/>
            <w:tcBorders>
              <w:top w:val="single" w:sz="4" w:space="0" w:color="auto"/>
              <w:left w:val="single" w:sz="4" w:space="0" w:color="auto"/>
              <w:bottom w:val="single" w:sz="4" w:space="0" w:color="auto"/>
              <w:right w:val="single" w:sz="4" w:space="0" w:color="auto"/>
            </w:tcBorders>
            <w:noWrap/>
            <w:vAlign w:val="bottom"/>
          </w:tcPr>
          <w:p w:rsidR="008D3160" w:rsidRPr="008D3160" w:rsidRDefault="008D3160" w:rsidP="008D3160">
            <w:pPr>
              <w:autoSpaceDE w:val="0"/>
              <w:autoSpaceDN w:val="0"/>
              <w:adjustRightInd w:val="0"/>
              <w:rPr>
                <w:rFonts w:ascii="TimesNewRomanPSMT" w:hAnsi="TimesNewRomanPSMT" w:cs="TimesNewRomanPSMT"/>
                <w:bCs/>
                <w:sz w:val="24"/>
                <w:szCs w:val="24"/>
              </w:rPr>
            </w:pPr>
            <w:r w:rsidRPr="008D3160">
              <w:rPr>
                <w:rFonts w:ascii="TimesNewRomanPSMT" w:hAnsi="TimesNewRomanPSMT" w:cs="TimesNewRomanPSMT"/>
                <w:bCs/>
                <w:sz w:val="24"/>
                <w:szCs w:val="24"/>
              </w:rPr>
              <w:t>1 курс</w:t>
            </w:r>
          </w:p>
        </w:tc>
        <w:tc>
          <w:tcPr>
            <w:tcW w:w="1338"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Cs/>
                <w:sz w:val="24"/>
                <w:szCs w:val="24"/>
              </w:rPr>
            </w:pPr>
            <w:r w:rsidRPr="008D3160">
              <w:rPr>
                <w:rFonts w:ascii="TimesNewRomanPSMT" w:hAnsi="TimesNewRomanPSMT" w:cs="TimesNewRomanPSMT"/>
                <w:bCs/>
                <w:sz w:val="24"/>
                <w:szCs w:val="24"/>
              </w:rPr>
              <w:t>6,79</w:t>
            </w:r>
          </w:p>
        </w:tc>
        <w:tc>
          <w:tcPr>
            <w:tcW w:w="1501"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Cs/>
                <w:sz w:val="24"/>
                <w:szCs w:val="24"/>
              </w:rPr>
            </w:pPr>
            <w:r w:rsidRPr="008D3160">
              <w:rPr>
                <w:rFonts w:ascii="TimesNewRomanPSMT" w:hAnsi="TimesNewRomanPSMT" w:cs="TimesNewRomanPSMT"/>
                <w:bCs/>
                <w:sz w:val="24"/>
                <w:szCs w:val="24"/>
              </w:rPr>
              <w:t>6,79</w:t>
            </w:r>
          </w:p>
        </w:tc>
        <w:tc>
          <w:tcPr>
            <w:tcW w:w="1573"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Cs/>
                <w:sz w:val="24"/>
                <w:szCs w:val="24"/>
              </w:rPr>
            </w:pPr>
            <w:r w:rsidRPr="008D3160">
              <w:rPr>
                <w:rFonts w:ascii="TimesNewRomanPSMT" w:hAnsi="TimesNewRomanPSMT" w:cs="TimesNewRomanPSMT"/>
                <w:bCs/>
                <w:sz w:val="24"/>
                <w:szCs w:val="24"/>
              </w:rPr>
              <w:t>7,66</w:t>
            </w:r>
          </w:p>
        </w:tc>
        <w:tc>
          <w:tcPr>
            <w:tcW w:w="1573"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Cs/>
                <w:sz w:val="24"/>
                <w:szCs w:val="24"/>
              </w:rPr>
            </w:pPr>
            <w:r w:rsidRPr="008D3160">
              <w:rPr>
                <w:rFonts w:ascii="TimesNewRomanPSMT" w:hAnsi="TimesNewRomanPSMT" w:cs="TimesNewRomanPSMT"/>
                <w:bCs/>
                <w:sz w:val="24"/>
                <w:szCs w:val="24"/>
              </w:rPr>
              <w:t>7,31</w:t>
            </w:r>
          </w:p>
        </w:tc>
      </w:tr>
      <w:tr w:rsidR="008D3160" w:rsidRPr="008D3160" w:rsidTr="00A6465A">
        <w:trPr>
          <w:trHeight w:val="285"/>
        </w:trPr>
        <w:tc>
          <w:tcPr>
            <w:tcW w:w="3704" w:type="dxa"/>
            <w:tcBorders>
              <w:top w:val="single" w:sz="4" w:space="0" w:color="auto"/>
              <w:left w:val="single" w:sz="4" w:space="0" w:color="auto"/>
              <w:bottom w:val="single" w:sz="4" w:space="0" w:color="auto"/>
              <w:right w:val="single" w:sz="4" w:space="0" w:color="auto"/>
            </w:tcBorders>
            <w:noWrap/>
            <w:vAlign w:val="bottom"/>
          </w:tcPr>
          <w:p w:rsidR="008D3160" w:rsidRPr="008D3160" w:rsidRDefault="008D3160" w:rsidP="008D3160">
            <w:pPr>
              <w:autoSpaceDE w:val="0"/>
              <w:autoSpaceDN w:val="0"/>
              <w:adjustRightInd w:val="0"/>
              <w:rPr>
                <w:rFonts w:ascii="TimesNewRomanPSMT" w:hAnsi="TimesNewRomanPSMT" w:cs="TimesNewRomanPSMT"/>
                <w:bCs/>
                <w:sz w:val="24"/>
                <w:szCs w:val="24"/>
              </w:rPr>
            </w:pPr>
            <w:r w:rsidRPr="008D3160">
              <w:rPr>
                <w:rFonts w:ascii="TimesNewRomanPSMT" w:hAnsi="TimesNewRomanPSMT" w:cs="TimesNewRomanPSMT"/>
                <w:bCs/>
                <w:sz w:val="24"/>
                <w:szCs w:val="24"/>
              </w:rPr>
              <w:t>2 курс</w:t>
            </w:r>
          </w:p>
        </w:tc>
        <w:tc>
          <w:tcPr>
            <w:tcW w:w="1338"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Cs/>
                <w:sz w:val="24"/>
                <w:szCs w:val="24"/>
              </w:rPr>
            </w:pPr>
            <w:r w:rsidRPr="008D3160">
              <w:rPr>
                <w:rFonts w:ascii="TimesNewRomanPSMT" w:hAnsi="TimesNewRomanPSMT" w:cs="TimesNewRomanPSMT"/>
                <w:bCs/>
                <w:sz w:val="24"/>
                <w:szCs w:val="24"/>
              </w:rPr>
              <w:t>8,87</w:t>
            </w:r>
          </w:p>
        </w:tc>
        <w:tc>
          <w:tcPr>
            <w:tcW w:w="1501"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Cs/>
                <w:sz w:val="24"/>
                <w:szCs w:val="24"/>
              </w:rPr>
            </w:pPr>
            <w:r w:rsidRPr="008D3160">
              <w:rPr>
                <w:rFonts w:ascii="TimesNewRomanPSMT" w:hAnsi="TimesNewRomanPSMT" w:cs="TimesNewRomanPSMT"/>
                <w:bCs/>
                <w:sz w:val="24"/>
                <w:szCs w:val="24"/>
              </w:rPr>
              <w:t>8,44</w:t>
            </w:r>
          </w:p>
        </w:tc>
        <w:tc>
          <w:tcPr>
            <w:tcW w:w="1573"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Cs/>
                <w:sz w:val="24"/>
                <w:szCs w:val="24"/>
              </w:rPr>
            </w:pPr>
            <w:r w:rsidRPr="008D3160">
              <w:rPr>
                <w:rFonts w:ascii="TimesNewRomanPSMT" w:hAnsi="TimesNewRomanPSMT" w:cs="TimesNewRomanPSMT"/>
                <w:bCs/>
                <w:sz w:val="24"/>
                <w:szCs w:val="24"/>
              </w:rPr>
              <w:t>7,46</w:t>
            </w:r>
          </w:p>
        </w:tc>
        <w:tc>
          <w:tcPr>
            <w:tcW w:w="1573"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Cs/>
                <w:sz w:val="24"/>
                <w:szCs w:val="24"/>
              </w:rPr>
            </w:pPr>
            <w:r w:rsidRPr="008D3160">
              <w:rPr>
                <w:rFonts w:ascii="TimesNewRomanPSMT" w:hAnsi="TimesNewRomanPSMT" w:cs="TimesNewRomanPSMT"/>
                <w:bCs/>
                <w:sz w:val="24"/>
                <w:szCs w:val="24"/>
              </w:rPr>
              <w:t>8,24</w:t>
            </w:r>
          </w:p>
        </w:tc>
      </w:tr>
      <w:tr w:rsidR="008D3160" w:rsidRPr="008D3160" w:rsidTr="00A6465A">
        <w:trPr>
          <w:trHeight w:val="285"/>
        </w:trPr>
        <w:tc>
          <w:tcPr>
            <w:tcW w:w="3704" w:type="dxa"/>
            <w:tcBorders>
              <w:top w:val="single" w:sz="4" w:space="0" w:color="auto"/>
              <w:left w:val="single" w:sz="4" w:space="0" w:color="auto"/>
              <w:bottom w:val="single" w:sz="4" w:space="0" w:color="auto"/>
              <w:right w:val="single" w:sz="4" w:space="0" w:color="auto"/>
            </w:tcBorders>
            <w:noWrap/>
            <w:vAlign w:val="bottom"/>
          </w:tcPr>
          <w:p w:rsidR="008D3160" w:rsidRPr="008D3160" w:rsidRDefault="008D3160" w:rsidP="008D3160">
            <w:pPr>
              <w:autoSpaceDE w:val="0"/>
              <w:autoSpaceDN w:val="0"/>
              <w:adjustRightInd w:val="0"/>
              <w:rPr>
                <w:rFonts w:ascii="TimesNewRomanPSMT" w:hAnsi="TimesNewRomanPSMT" w:cs="TimesNewRomanPSMT"/>
                <w:b/>
                <w:bCs/>
                <w:sz w:val="24"/>
                <w:szCs w:val="24"/>
              </w:rPr>
            </w:pPr>
            <w:r w:rsidRPr="008D3160">
              <w:rPr>
                <w:rFonts w:ascii="TimesNewRomanPSMT" w:hAnsi="TimesNewRomanPSMT" w:cs="TimesNewRomanPSMT"/>
                <w:b/>
                <w:bCs/>
                <w:sz w:val="24"/>
                <w:szCs w:val="24"/>
              </w:rPr>
              <w:t>Социологии</w:t>
            </w:r>
          </w:p>
        </w:tc>
        <w:tc>
          <w:tcPr>
            <w:tcW w:w="1338"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
                <w:bCs/>
                <w:sz w:val="24"/>
                <w:szCs w:val="24"/>
              </w:rPr>
            </w:pPr>
            <w:r w:rsidRPr="008D3160">
              <w:rPr>
                <w:rFonts w:ascii="TimesNewRomanPSMT" w:hAnsi="TimesNewRomanPSMT" w:cs="TimesNewRomanPSMT"/>
                <w:b/>
                <w:bCs/>
                <w:sz w:val="24"/>
                <w:szCs w:val="24"/>
              </w:rPr>
              <w:t>7,38</w:t>
            </w:r>
          </w:p>
        </w:tc>
        <w:tc>
          <w:tcPr>
            <w:tcW w:w="1501"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
                <w:bCs/>
                <w:sz w:val="24"/>
                <w:szCs w:val="24"/>
              </w:rPr>
            </w:pPr>
            <w:r w:rsidRPr="008D3160">
              <w:rPr>
                <w:rFonts w:ascii="TimesNewRomanPSMT" w:hAnsi="TimesNewRomanPSMT" w:cs="TimesNewRomanPSMT"/>
                <w:b/>
                <w:bCs/>
                <w:sz w:val="24"/>
                <w:szCs w:val="24"/>
              </w:rPr>
              <w:t>7,19</w:t>
            </w:r>
          </w:p>
        </w:tc>
        <w:tc>
          <w:tcPr>
            <w:tcW w:w="1573"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
                <w:bCs/>
                <w:sz w:val="24"/>
                <w:szCs w:val="24"/>
              </w:rPr>
            </w:pPr>
            <w:r w:rsidRPr="008D3160">
              <w:rPr>
                <w:rFonts w:ascii="TimesNewRomanPSMT" w:hAnsi="TimesNewRomanPSMT" w:cs="TimesNewRomanPSMT"/>
                <w:b/>
                <w:bCs/>
                <w:sz w:val="24"/>
                <w:szCs w:val="24"/>
              </w:rPr>
              <w:t>7,49</w:t>
            </w:r>
          </w:p>
        </w:tc>
        <w:tc>
          <w:tcPr>
            <w:tcW w:w="1573"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
                <w:bCs/>
                <w:sz w:val="24"/>
                <w:szCs w:val="24"/>
              </w:rPr>
            </w:pPr>
            <w:r w:rsidRPr="008D3160">
              <w:rPr>
                <w:rFonts w:ascii="TimesNewRomanPSMT" w:hAnsi="TimesNewRomanPSMT" w:cs="TimesNewRomanPSMT"/>
                <w:b/>
                <w:bCs/>
                <w:sz w:val="24"/>
                <w:szCs w:val="24"/>
              </w:rPr>
              <w:t>7,57</w:t>
            </w:r>
          </w:p>
        </w:tc>
      </w:tr>
      <w:tr w:rsidR="008D3160" w:rsidRPr="008D3160" w:rsidTr="00A6465A">
        <w:trPr>
          <w:trHeight w:val="285"/>
        </w:trPr>
        <w:tc>
          <w:tcPr>
            <w:tcW w:w="3704" w:type="dxa"/>
            <w:tcBorders>
              <w:top w:val="single" w:sz="4" w:space="0" w:color="auto"/>
              <w:left w:val="single" w:sz="4" w:space="0" w:color="auto"/>
              <w:bottom w:val="single" w:sz="4" w:space="0" w:color="auto"/>
              <w:right w:val="single" w:sz="4" w:space="0" w:color="auto"/>
            </w:tcBorders>
            <w:noWrap/>
            <w:vAlign w:val="bottom"/>
          </w:tcPr>
          <w:p w:rsidR="008D3160" w:rsidRPr="008D3160" w:rsidRDefault="008D3160" w:rsidP="008D3160">
            <w:pPr>
              <w:autoSpaceDE w:val="0"/>
              <w:autoSpaceDN w:val="0"/>
              <w:adjustRightInd w:val="0"/>
              <w:rPr>
                <w:rFonts w:ascii="TimesNewRomanPSMT" w:hAnsi="TimesNewRomanPSMT" w:cs="TimesNewRomanPSMT"/>
                <w:sz w:val="24"/>
                <w:szCs w:val="24"/>
              </w:rPr>
            </w:pPr>
            <w:r w:rsidRPr="008D3160">
              <w:rPr>
                <w:rFonts w:ascii="TimesNewRomanPSMT" w:hAnsi="TimesNewRomanPSMT" w:cs="TimesNewRomanPSMT"/>
                <w:sz w:val="24"/>
                <w:szCs w:val="24"/>
              </w:rPr>
              <w:t>1 курс бакалавры</w:t>
            </w:r>
          </w:p>
        </w:tc>
        <w:tc>
          <w:tcPr>
            <w:tcW w:w="1338"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sz w:val="24"/>
                <w:szCs w:val="24"/>
              </w:rPr>
            </w:pPr>
            <w:r w:rsidRPr="008D3160">
              <w:rPr>
                <w:rFonts w:ascii="TimesNewRomanPSMT" w:hAnsi="TimesNewRomanPSMT" w:cs="TimesNewRomanPSMT"/>
                <w:sz w:val="24"/>
                <w:szCs w:val="24"/>
              </w:rPr>
              <w:t>6,61</w:t>
            </w:r>
          </w:p>
        </w:tc>
        <w:tc>
          <w:tcPr>
            <w:tcW w:w="1501"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sz w:val="24"/>
                <w:szCs w:val="24"/>
              </w:rPr>
            </w:pPr>
            <w:r w:rsidRPr="008D3160">
              <w:rPr>
                <w:rFonts w:ascii="TimesNewRomanPSMT" w:hAnsi="TimesNewRomanPSMT" w:cs="TimesNewRomanPSMT"/>
                <w:sz w:val="24"/>
                <w:szCs w:val="24"/>
              </w:rPr>
              <w:t>7,42</w:t>
            </w:r>
          </w:p>
        </w:tc>
        <w:tc>
          <w:tcPr>
            <w:tcW w:w="1573"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sz w:val="24"/>
                <w:szCs w:val="24"/>
              </w:rPr>
            </w:pPr>
            <w:r w:rsidRPr="008D3160">
              <w:rPr>
                <w:rFonts w:ascii="TimesNewRomanPSMT" w:hAnsi="TimesNewRomanPSMT" w:cs="TimesNewRomanPSMT"/>
                <w:sz w:val="24"/>
                <w:szCs w:val="24"/>
              </w:rPr>
              <w:t>7,29</w:t>
            </w:r>
          </w:p>
        </w:tc>
        <w:tc>
          <w:tcPr>
            <w:tcW w:w="1573"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sz w:val="24"/>
                <w:szCs w:val="24"/>
              </w:rPr>
            </w:pPr>
            <w:r w:rsidRPr="008D3160">
              <w:rPr>
                <w:rFonts w:ascii="TimesNewRomanPSMT" w:hAnsi="TimesNewRomanPSMT" w:cs="TimesNewRomanPSMT"/>
                <w:sz w:val="24"/>
                <w:szCs w:val="24"/>
              </w:rPr>
              <w:t>7,38</w:t>
            </w:r>
          </w:p>
        </w:tc>
      </w:tr>
      <w:tr w:rsidR="008D3160" w:rsidRPr="008D3160" w:rsidTr="00A6465A">
        <w:trPr>
          <w:trHeight w:val="285"/>
        </w:trPr>
        <w:tc>
          <w:tcPr>
            <w:tcW w:w="3704" w:type="dxa"/>
            <w:tcBorders>
              <w:top w:val="single" w:sz="4" w:space="0" w:color="auto"/>
              <w:left w:val="single" w:sz="4" w:space="0" w:color="auto"/>
              <w:bottom w:val="single" w:sz="4" w:space="0" w:color="auto"/>
              <w:right w:val="single" w:sz="4" w:space="0" w:color="auto"/>
            </w:tcBorders>
            <w:noWrap/>
            <w:vAlign w:val="bottom"/>
          </w:tcPr>
          <w:p w:rsidR="008D3160" w:rsidRPr="008D3160" w:rsidRDefault="008D3160" w:rsidP="008D3160">
            <w:pPr>
              <w:autoSpaceDE w:val="0"/>
              <w:autoSpaceDN w:val="0"/>
              <w:adjustRightInd w:val="0"/>
              <w:rPr>
                <w:rFonts w:ascii="TimesNewRomanPSMT" w:hAnsi="TimesNewRomanPSMT" w:cs="TimesNewRomanPSMT"/>
                <w:sz w:val="24"/>
                <w:szCs w:val="24"/>
              </w:rPr>
            </w:pPr>
            <w:r w:rsidRPr="008D3160">
              <w:rPr>
                <w:rFonts w:ascii="TimesNewRomanPSMT" w:hAnsi="TimesNewRomanPSMT" w:cs="TimesNewRomanPSMT"/>
                <w:sz w:val="24"/>
                <w:szCs w:val="24"/>
              </w:rPr>
              <w:t>2 курс бакалавры</w:t>
            </w:r>
          </w:p>
        </w:tc>
        <w:tc>
          <w:tcPr>
            <w:tcW w:w="1338"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sz w:val="24"/>
                <w:szCs w:val="24"/>
              </w:rPr>
            </w:pPr>
            <w:r w:rsidRPr="008D3160">
              <w:rPr>
                <w:rFonts w:ascii="TimesNewRomanPSMT" w:hAnsi="TimesNewRomanPSMT" w:cs="TimesNewRomanPSMT"/>
                <w:sz w:val="24"/>
                <w:szCs w:val="24"/>
              </w:rPr>
              <w:t>7,74</w:t>
            </w:r>
          </w:p>
        </w:tc>
        <w:tc>
          <w:tcPr>
            <w:tcW w:w="1501"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sz w:val="24"/>
                <w:szCs w:val="24"/>
              </w:rPr>
            </w:pPr>
            <w:r w:rsidRPr="008D3160">
              <w:rPr>
                <w:rFonts w:ascii="TimesNewRomanPSMT" w:hAnsi="TimesNewRomanPSMT" w:cs="TimesNewRomanPSMT"/>
                <w:sz w:val="24"/>
                <w:szCs w:val="24"/>
              </w:rPr>
              <w:t>7,13</w:t>
            </w:r>
          </w:p>
        </w:tc>
        <w:tc>
          <w:tcPr>
            <w:tcW w:w="1573"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sz w:val="24"/>
                <w:szCs w:val="24"/>
              </w:rPr>
            </w:pPr>
            <w:r w:rsidRPr="008D3160">
              <w:rPr>
                <w:rFonts w:ascii="TimesNewRomanPSMT" w:hAnsi="TimesNewRomanPSMT" w:cs="TimesNewRomanPSMT"/>
                <w:sz w:val="24"/>
                <w:szCs w:val="24"/>
              </w:rPr>
              <w:t>7,52</w:t>
            </w:r>
          </w:p>
        </w:tc>
        <w:tc>
          <w:tcPr>
            <w:tcW w:w="1573"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sz w:val="24"/>
                <w:szCs w:val="24"/>
              </w:rPr>
            </w:pPr>
            <w:r w:rsidRPr="008D3160">
              <w:rPr>
                <w:rFonts w:ascii="TimesNewRomanPSMT" w:hAnsi="TimesNewRomanPSMT" w:cs="TimesNewRomanPSMT"/>
                <w:sz w:val="24"/>
                <w:szCs w:val="24"/>
              </w:rPr>
              <w:t>7,46</w:t>
            </w:r>
          </w:p>
        </w:tc>
      </w:tr>
      <w:tr w:rsidR="008D3160" w:rsidRPr="008D3160" w:rsidTr="00A6465A">
        <w:trPr>
          <w:trHeight w:val="285"/>
        </w:trPr>
        <w:tc>
          <w:tcPr>
            <w:tcW w:w="3704" w:type="dxa"/>
            <w:tcBorders>
              <w:top w:val="single" w:sz="4" w:space="0" w:color="auto"/>
              <w:left w:val="single" w:sz="4" w:space="0" w:color="auto"/>
              <w:bottom w:val="single" w:sz="4" w:space="0" w:color="auto"/>
              <w:right w:val="single" w:sz="4" w:space="0" w:color="auto"/>
            </w:tcBorders>
            <w:noWrap/>
            <w:vAlign w:val="bottom"/>
          </w:tcPr>
          <w:p w:rsidR="008D3160" w:rsidRPr="008D3160" w:rsidRDefault="008D3160" w:rsidP="008D3160">
            <w:pPr>
              <w:autoSpaceDE w:val="0"/>
              <w:autoSpaceDN w:val="0"/>
              <w:adjustRightInd w:val="0"/>
              <w:rPr>
                <w:rFonts w:ascii="TimesNewRomanPSMT" w:hAnsi="TimesNewRomanPSMT" w:cs="TimesNewRomanPSMT"/>
                <w:sz w:val="24"/>
                <w:szCs w:val="24"/>
              </w:rPr>
            </w:pPr>
            <w:r w:rsidRPr="008D3160">
              <w:rPr>
                <w:rFonts w:ascii="TimesNewRomanPSMT" w:hAnsi="TimesNewRomanPSMT" w:cs="TimesNewRomanPSMT"/>
                <w:sz w:val="24"/>
                <w:szCs w:val="24"/>
              </w:rPr>
              <w:t>3 курс бакалавры</w:t>
            </w:r>
          </w:p>
        </w:tc>
        <w:tc>
          <w:tcPr>
            <w:tcW w:w="1338"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sz w:val="24"/>
                <w:szCs w:val="24"/>
              </w:rPr>
            </w:pPr>
            <w:r w:rsidRPr="008D3160">
              <w:rPr>
                <w:rFonts w:ascii="TimesNewRomanPSMT" w:hAnsi="TimesNewRomanPSMT" w:cs="TimesNewRomanPSMT"/>
                <w:sz w:val="24"/>
                <w:szCs w:val="24"/>
              </w:rPr>
              <w:t>7,42</w:t>
            </w:r>
          </w:p>
        </w:tc>
        <w:tc>
          <w:tcPr>
            <w:tcW w:w="1501"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sz w:val="24"/>
                <w:szCs w:val="24"/>
              </w:rPr>
            </w:pPr>
            <w:r w:rsidRPr="008D3160">
              <w:rPr>
                <w:rFonts w:ascii="TimesNewRomanPSMT" w:hAnsi="TimesNewRomanPSMT" w:cs="TimesNewRomanPSMT"/>
                <w:sz w:val="24"/>
                <w:szCs w:val="24"/>
              </w:rPr>
              <w:t>6,88</w:t>
            </w:r>
          </w:p>
        </w:tc>
        <w:tc>
          <w:tcPr>
            <w:tcW w:w="1573"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sz w:val="24"/>
                <w:szCs w:val="24"/>
              </w:rPr>
            </w:pPr>
            <w:r w:rsidRPr="008D3160">
              <w:rPr>
                <w:rFonts w:ascii="TimesNewRomanPSMT" w:hAnsi="TimesNewRomanPSMT" w:cs="TimesNewRomanPSMT"/>
                <w:sz w:val="24"/>
                <w:szCs w:val="24"/>
              </w:rPr>
              <w:t>6,99</w:t>
            </w:r>
          </w:p>
        </w:tc>
        <w:tc>
          <w:tcPr>
            <w:tcW w:w="1573"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sz w:val="24"/>
                <w:szCs w:val="24"/>
              </w:rPr>
            </w:pPr>
            <w:r w:rsidRPr="008D3160">
              <w:rPr>
                <w:rFonts w:ascii="TimesNewRomanPSMT" w:hAnsi="TimesNewRomanPSMT" w:cs="TimesNewRomanPSMT"/>
                <w:sz w:val="24"/>
                <w:szCs w:val="24"/>
              </w:rPr>
              <w:t>7,34</w:t>
            </w:r>
          </w:p>
        </w:tc>
      </w:tr>
      <w:tr w:rsidR="008D3160" w:rsidRPr="008D3160" w:rsidTr="00A6465A">
        <w:trPr>
          <w:trHeight w:val="285"/>
        </w:trPr>
        <w:tc>
          <w:tcPr>
            <w:tcW w:w="3704" w:type="dxa"/>
            <w:tcBorders>
              <w:top w:val="single" w:sz="4" w:space="0" w:color="auto"/>
              <w:left w:val="single" w:sz="4" w:space="0" w:color="auto"/>
              <w:bottom w:val="single" w:sz="4" w:space="0" w:color="auto"/>
              <w:right w:val="single" w:sz="4" w:space="0" w:color="auto"/>
            </w:tcBorders>
            <w:noWrap/>
            <w:vAlign w:val="bottom"/>
          </w:tcPr>
          <w:p w:rsidR="008D3160" w:rsidRPr="008D3160" w:rsidRDefault="008D3160" w:rsidP="008D3160">
            <w:pPr>
              <w:autoSpaceDE w:val="0"/>
              <w:autoSpaceDN w:val="0"/>
              <w:adjustRightInd w:val="0"/>
              <w:rPr>
                <w:rFonts w:ascii="TimesNewRomanPSMT" w:hAnsi="TimesNewRomanPSMT" w:cs="TimesNewRomanPSMT"/>
                <w:sz w:val="24"/>
                <w:szCs w:val="24"/>
              </w:rPr>
            </w:pPr>
            <w:r w:rsidRPr="008D3160">
              <w:rPr>
                <w:rFonts w:ascii="TimesNewRomanPSMT" w:hAnsi="TimesNewRomanPSMT" w:cs="TimesNewRomanPSMT"/>
                <w:sz w:val="24"/>
                <w:szCs w:val="24"/>
              </w:rPr>
              <w:t>4 курс бакалавры</w:t>
            </w:r>
          </w:p>
        </w:tc>
        <w:tc>
          <w:tcPr>
            <w:tcW w:w="1338"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sz w:val="24"/>
                <w:szCs w:val="24"/>
              </w:rPr>
            </w:pPr>
            <w:r w:rsidRPr="008D3160">
              <w:rPr>
                <w:rFonts w:ascii="TimesNewRomanPSMT" w:hAnsi="TimesNewRomanPSMT" w:cs="TimesNewRomanPSMT"/>
                <w:sz w:val="24"/>
                <w:szCs w:val="24"/>
              </w:rPr>
              <w:t>7,96</w:t>
            </w:r>
          </w:p>
        </w:tc>
        <w:tc>
          <w:tcPr>
            <w:tcW w:w="1501"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sz w:val="24"/>
                <w:szCs w:val="24"/>
              </w:rPr>
            </w:pPr>
            <w:r w:rsidRPr="008D3160">
              <w:rPr>
                <w:rFonts w:ascii="TimesNewRomanPSMT" w:hAnsi="TimesNewRomanPSMT" w:cs="TimesNewRomanPSMT"/>
                <w:sz w:val="24"/>
                <w:szCs w:val="24"/>
              </w:rPr>
              <w:t>7,35</w:t>
            </w:r>
          </w:p>
        </w:tc>
        <w:tc>
          <w:tcPr>
            <w:tcW w:w="1573"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sz w:val="24"/>
                <w:szCs w:val="24"/>
              </w:rPr>
            </w:pPr>
            <w:r w:rsidRPr="008D3160">
              <w:rPr>
                <w:rFonts w:ascii="TimesNewRomanPSMT" w:hAnsi="TimesNewRomanPSMT" w:cs="TimesNewRomanPSMT"/>
                <w:sz w:val="24"/>
                <w:szCs w:val="24"/>
              </w:rPr>
              <w:t>7,73</w:t>
            </w:r>
          </w:p>
        </w:tc>
        <w:tc>
          <w:tcPr>
            <w:tcW w:w="1573"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sz w:val="24"/>
                <w:szCs w:val="24"/>
              </w:rPr>
            </w:pPr>
            <w:r w:rsidRPr="008D3160">
              <w:rPr>
                <w:rFonts w:ascii="TimesNewRomanPSMT" w:hAnsi="TimesNewRomanPSMT" w:cs="TimesNewRomanPSMT"/>
                <w:sz w:val="24"/>
                <w:szCs w:val="24"/>
              </w:rPr>
              <w:t>7,79</w:t>
            </w:r>
          </w:p>
        </w:tc>
      </w:tr>
      <w:tr w:rsidR="008D3160" w:rsidRPr="008D3160" w:rsidTr="00A6465A">
        <w:trPr>
          <w:trHeight w:val="285"/>
        </w:trPr>
        <w:tc>
          <w:tcPr>
            <w:tcW w:w="3704" w:type="dxa"/>
            <w:tcBorders>
              <w:top w:val="single" w:sz="4" w:space="0" w:color="auto"/>
              <w:left w:val="single" w:sz="4" w:space="0" w:color="auto"/>
              <w:bottom w:val="single" w:sz="4" w:space="0" w:color="auto"/>
              <w:right w:val="single" w:sz="4" w:space="0" w:color="auto"/>
            </w:tcBorders>
            <w:noWrap/>
            <w:vAlign w:val="bottom"/>
          </w:tcPr>
          <w:p w:rsidR="008D3160" w:rsidRPr="008D3160" w:rsidRDefault="008D3160" w:rsidP="008D3160">
            <w:pPr>
              <w:autoSpaceDE w:val="0"/>
              <w:autoSpaceDN w:val="0"/>
              <w:adjustRightInd w:val="0"/>
              <w:rPr>
                <w:rFonts w:ascii="TimesNewRomanPSMT" w:hAnsi="TimesNewRomanPSMT" w:cs="TimesNewRomanPSMT"/>
                <w:b/>
                <w:bCs/>
                <w:sz w:val="24"/>
                <w:szCs w:val="24"/>
              </w:rPr>
            </w:pPr>
            <w:r w:rsidRPr="008D3160">
              <w:rPr>
                <w:rFonts w:ascii="TimesNewRomanPSMT" w:hAnsi="TimesNewRomanPSMT" w:cs="TimesNewRomanPSMT"/>
                <w:b/>
                <w:bCs/>
                <w:sz w:val="24"/>
                <w:szCs w:val="24"/>
              </w:rPr>
              <w:t>Магистратура социологии</w:t>
            </w:r>
          </w:p>
        </w:tc>
        <w:tc>
          <w:tcPr>
            <w:tcW w:w="1338"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
                <w:bCs/>
                <w:sz w:val="24"/>
                <w:szCs w:val="24"/>
              </w:rPr>
            </w:pPr>
            <w:r w:rsidRPr="008D3160">
              <w:rPr>
                <w:rFonts w:ascii="TimesNewRomanPSMT" w:hAnsi="TimesNewRomanPSMT" w:cs="TimesNewRomanPSMT"/>
                <w:b/>
                <w:bCs/>
                <w:sz w:val="24"/>
                <w:szCs w:val="24"/>
              </w:rPr>
              <w:t>7,22</w:t>
            </w:r>
          </w:p>
        </w:tc>
        <w:tc>
          <w:tcPr>
            <w:tcW w:w="1501"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
                <w:bCs/>
                <w:sz w:val="24"/>
                <w:szCs w:val="24"/>
              </w:rPr>
            </w:pPr>
            <w:r w:rsidRPr="008D3160">
              <w:rPr>
                <w:rFonts w:ascii="TimesNewRomanPSMT" w:hAnsi="TimesNewRomanPSMT" w:cs="TimesNewRomanPSMT"/>
                <w:b/>
                <w:bCs/>
                <w:sz w:val="24"/>
                <w:szCs w:val="24"/>
              </w:rPr>
              <w:t>7,36</w:t>
            </w:r>
          </w:p>
        </w:tc>
        <w:tc>
          <w:tcPr>
            <w:tcW w:w="1573"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
                <w:bCs/>
                <w:sz w:val="24"/>
                <w:szCs w:val="24"/>
              </w:rPr>
            </w:pPr>
            <w:r w:rsidRPr="008D3160">
              <w:rPr>
                <w:rFonts w:ascii="TimesNewRomanPSMT" w:hAnsi="TimesNewRomanPSMT" w:cs="TimesNewRomanPSMT"/>
                <w:b/>
                <w:bCs/>
                <w:sz w:val="24"/>
                <w:szCs w:val="24"/>
              </w:rPr>
              <w:t>7,67</w:t>
            </w:r>
          </w:p>
        </w:tc>
        <w:tc>
          <w:tcPr>
            <w:tcW w:w="1573"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
                <w:bCs/>
                <w:sz w:val="24"/>
                <w:szCs w:val="24"/>
              </w:rPr>
            </w:pPr>
            <w:r w:rsidRPr="008D3160">
              <w:rPr>
                <w:rFonts w:ascii="TimesNewRomanPSMT" w:hAnsi="TimesNewRomanPSMT" w:cs="TimesNewRomanPSMT"/>
                <w:b/>
                <w:bCs/>
                <w:sz w:val="24"/>
                <w:szCs w:val="24"/>
              </w:rPr>
              <w:t>7,76</w:t>
            </w:r>
          </w:p>
        </w:tc>
      </w:tr>
      <w:tr w:rsidR="008D3160" w:rsidRPr="008D3160" w:rsidTr="00A6465A">
        <w:trPr>
          <w:trHeight w:val="285"/>
        </w:trPr>
        <w:tc>
          <w:tcPr>
            <w:tcW w:w="3704" w:type="dxa"/>
            <w:tcBorders>
              <w:top w:val="single" w:sz="4" w:space="0" w:color="auto"/>
              <w:left w:val="single" w:sz="4" w:space="0" w:color="auto"/>
              <w:bottom w:val="single" w:sz="4" w:space="0" w:color="auto"/>
              <w:right w:val="single" w:sz="4" w:space="0" w:color="auto"/>
            </w:tcBorders>
            <w:noWrap/>
            <w:vAlign w:val="bottom"/>
          </w:tcPr>
          <w:p w:rsidR="008D3160" w:rsidRPr="008D3160" w:rsidRDefault="008D3160" w:rsidP="008D3160">
            <w:pPr>
              <w:autoSpaceDE w:val="0"/>
              <w:autoSpaceDN w:val="0"/>
              <w:adjustRightInd w:val="0"/>
              <w:rPr>
                <w:rFonts w:ascii="TimesNewRomanPSMT" w:hAnsi="TimesNewRomanPSMT" w:cs="TimesNewRomanPSMT"/>
                <w:sz w:val="24"/>
                <w:szCs w:val="24"/>
              </w:rPr>
            </w:pPr>
            <w:r w:rsidRPr="008D3160">
              <w:rPr>
                <w:rFonts w:ascii="TimesNewRomanPSMT" w:hAnsi="TimesNewRomanPSMT" w:cs="TimesNewRomanPSMT"/>
                <w:sz w:val="24"/>
                <w:szCs w:val="24"/>
              </w:rPr>
              <w:t xml:space="preserve">1 курс </w:t>
            </w:r>
          </w:p>
        </w:tc>
        <w:tc>
          <w:tcPr>
            <w:tcW w:w="1338"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Cs/>
                <w:sz w:val="24"/>
                <w:szCs w:val="24"/>
              </w:rPr>
            </w:pPr>
            <w:r w:rsidRPr="008D3160">
              <w:rPr>
                <w:rFonts w:ascii="TimesNewRomanPSMT" w:hAnsi="TimesNewRomanPSMT" w:cs="TimesNewRomanPSMT"/>
                <w:bCs/>
                <w:sz w:val="24"/>
                <w:szCs w:val="24"/>
              </w:rPr>
              <w:t>7,30</w:t>
            </w:r>
          </w:p>
        </w:tc>
        <w:tc>
          <w:tcPr>
            <w:tcW w:w="1501"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Cs/>
                <w:sz w:val="24"/>
                <w:szCs w:val="24"/>
              </w:rPr>
            </w:pPr>
            <w:r w:rsidRPr="008D3160">
              <w:rPr>
                <w:rFonts w:ascii="TimesNewRomanPSMT" w:hAnsi="TimesNewRomanPSMT" w:cs="TimesNewRomanPSMT"/>
                <w:bCs/>
                <w:sz w:val="24"/>
                <w:szCs w:val="24"/>
              </w:rPr>
              <w:t>7,36</w:t>
            </w:r>
          </w:p>
        </w:tc>
        <w:tc>
          <w:tcPr>
            <w:tcW w:w="1573"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Cs/>
                <w:sz w:val="24"/>
                <w:szCs w:val="24"/>
              </w:rPr>
            </w:pPr>
            <w:r w:rsidRPr="008D3160">
              <w:rPr>
                <w:rFonts w:ascii="TimesNewRomanPSMT" w:hAnsi="TimesNewRomanPSMT" w:cs="TimesNewRomanPSMT"/>
                <w:bCs/>
                <w:sz w:val="24"/>
                <w:szCs w:val="24"/>
              </w:rPr>
              <w:t>7,49</w:t>
            </w:r>
          </w:p>
        </w:tc>
        <w:tc>
          <w:tcPr>
            <w:tcW w:w="1573"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Cs/>
                <w:sz w:val="24"/>
                <w:szCs w:val="24"/>
              </w:rPr>
            </w:pPr>
            <w:r w:rsidRPr="008D3160">
              <w:rPr>
                <w:rFonts w:ascii="TimesNewRomanPSMT" w:hAnsi="TimesNewRomanPSMT" w:cs="TimesNewRomanPSMT"/>
                <w:bCs/>
                <w:sz w:val="24"/>
                <w:szCs w:val="24"/>
              </w:rPr>
              <w:t>7,77</w:t>
            </w:r>
          </w:p>
        </w:tc>
      </w:tr>
      <w:tr w:rsidR="008D3160" w:rsidRPr="008D3160" w:rsidTr="00A6465A">
        <w:trPr>
          <w:trHeight w:val="285"/>
        </w:trPr>
        <w:tc>
          <w:tcPr>
            <w:tcW w:w="3704" w:type="dxa"/>
            <w:tcBorders>
              <w:top w:val="single" w:sz="4" w:space="0" w:color="auto"/>
              <w:left w:val="single" w:sz="4" w:space="0" w:color="auto"/>
              <w:bottom w:val="single" w:sz="4" w:space="0" w:color="auto"/>
              <w:right w:val="single" w:sz="4" w:space="0" w:color="auto"/>
            </w:tcBorders>
            <w:noWrap/>
            <w:vAlign w:val="bottom"/>
          </w:tcPr>
          <w:p w:rsidR="008D3160" w:rsidRPr="008D3160" w:rsidRDefault="008D3160" w:rsidP="008D3160">
            <w:pPr>
              <w:autoSpaceDE w:val="0"/>
              <w:autoSpaceDN w:val="0"/>
              <w:adjustRightInd w:val="0"/>
              <w:rPr>
                <w:rFonts w:ascii="TimesNewRomanPSMT" w:hAnsi="TimesNewRomanPSMT" w:cs="TimesNewRomanPSMT"/>
                <w:sz w:val="24"/>
                <w:szCs w:val="24"/>
              </w:rPr>
            </w:pPr>
            <w:r w:rsidRPr="008D3160">
              <w:rPr>
                <w:rFonts w:ascii="TimesNewRomanPSMT" w:hAnsi="TimesNewRomanPSMT" w:cs="TimesNewRomanPSMT"/>
                <w:sz w:val="24"/>
                <w:szCs w:val="24"/>
              </w:rPr>
              <w:t xml:space="preserve">2 курс </w:t>
            </w:r>
          </w:p>
        </w:tc>
        <w:tc>
          <w:tcPr>
            <w:tcW w:w="1338"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Cs/>
                <w:sz w:val="24"/>
                <w:szCs w:val="24"/>
              </w:rPr>
            </w:pPr>
            <w:r w:rsidRPr="008D3160">
              <w:rPr>
                <w:rFonts w:ascii="TimesNewRomanPSMT" w:hAnsi="TimesNewRomanPSMT" w:cs="TimesNewRomanPSMT"/>
                <w:bCs/>
                <w:sz w:val="24"/>
                <w:szCs w:val="24"/>
              </w:rPr>
              <w:t>7,11</w:t>
            </w:r>
          </w:p>
        </w:tc>
        <w:tc>
          <w:tcPr>
            <w:tcW w:w="1501"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Cs/>
                <w:sz w:val="24"/>
                <w:szCs w:val="24"/>
              </w:rPr>
            </w:pPr>
            <w:r w:rsidRPr="008D3160">
              <w:rPr>
                <w:rFonts w:ascii="TimesNewRomanPSMT" w:hAnsi="TimesNewRomanPSMT" w:cs="TimesNewRomanPSMT"/>
                <w:bCs/>
                <w:sz w:val="24"/>
                <w:szCs w:val="24"/>
              </w:rPr>
              <w:t>7,86</w:t>
            </w:r>
          </w:p>
        </w:tc>
        <w:tc>
          <w:tcPr>
            <w:tcW w:w="1573"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Cs/>
                <w:sz w:val="24"/>
                <w:szCs w:val="24"/>
              </w:rPr>
            </w:pPr>
            <w:r w:rsidRPr="008D3160">
              <w:rPr>
                <w:rFonts w:ascii="TimesNewRomanPSMT" w:hAnsi="TimesNewRomanPSMT" w:cs="TimesNewRomanPSMT"/>
                <w:bCs/>
                <w:sz w:val="24"/>
                <w:szCs w:val="24"/>
              </w:rPr>
              <w:t>7,98</w:t>
            </w:r>
          </w:p>
        </w:tc>
        <w:tc>
          <w:tcPr>
            <w:tcW w:w="1573"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Cs/>
                <w:sz w:val="24"/>
                <w:szCs w:val="24"/>
              </w:rPr>
            </w:pPr>
            <w:r w:rsidRPr="008D3160">
              <w:rPr>
                <w:rFonts w:ascii="TimesNewRomanPSMT" w:hAnsi="TimesNewRomanPSMT" w:cs="TimesNewRomanPSMT"/>
                <w:bCs/>
                <w:sz w:val="24"/>
                <w:szCs w:val="24"/>
              </w:rPr>
              <w:t>7,72</w:t>
            </w:r>
          </w:p>
        </w:tc>
      </w:tr>
      <w:tr w:rsidR="008D3160" w:rsidRPr="008D3160" w:rsidTr="00A6465A">
        <w:trPr>
          <w:trHeight w:val="300"/>
        </w:trPr>
        <w:tc>
          <w:tcPr>
            <w:tcW w:w="3704" w:type="dxa"/>
            <w:tcBorders>
              <w:top w:val="single" w:sz="4" w:space="0" w:color="auto"/>
              <w:left w:val="single" w:sz="4" w:space="0" w:color="auto"/>
              <w:bottom w:val="single" w:sz="4" w:space="0" w:color="auto"/>
              <w:right w:val="single" w:sz="4" w:space="0" w:color="auto"/>
            </w:tcBorders>
            <w:noWrap/>
            <w:vAlign w:val="bottom"/>
          </w:tcPr>
          <w:p w:rsidR="008D3160" w:rsidRPr="008D3160" w:rsidRDefault="008D3160" w:rsidP="008D3160">
            <w:pPr>
              <w:autoSpaceDE w:val="0"/>
              <w:autoSpaceDN w:val="0"/>
              <w:adjustRightInd w:val="0"/>
              <w:rPr>
                <w:rFonts w:ascii="TimesNewRomanPSMT" w:hAnsi="TimesNewRomanPSMT" w:cs="TimesNewRomanPSMT"/>
                <w:b/>
                <w:bCs/>
                <w:sz w:val="24"/>
                <w:szCs w:val="24"/>
              </w:rPr>
            </w:pPr>
            <w:r w:rsidRPr="008D3160">
              <w:rPr>
                <w:rFonts w:ascii="TimesNewRomanPSMT" w:hAnsi="TimesNewRomanPSMT" w:cs="TimesNewRomanPSMT"/>
                <w:b/>
                <w:bCs/>
                <w:sz w:val="24"/>
                <w:szCs w:val="24"/>
              </w:rPr>
              <w:t>Менеджмента</w:t>
            </w:r>
          </w:p>
        </w:tc>
        <w:tc>
          <w:tcPr>
            <w:tcW w:w="1338"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
                <w:bCs/>
                <w:sz w:val="24"/>
                <w:szCs w:val="24"/>
              </w:rPr>
            </w:pPr>
            <w:r w:rsidRPr="008D3160">
              <w:rPr>
                <w:rFonts w:ascii="TimesNewRomanPSMT" w:hAnsi="TimesNewRomanPSMT" w:cs="TimesNewRomanPSMT"/>
                <w:b/>
                <w:bCs/>
                <w:sz w:val="24"/>
                <w:szCs w:val="24"/>
              </w:rPr>
              <w:t>7,08</w:t>
            </w:r>
          </w:p>
        </w:tc>
        <w:tc>
          <w:tcPr>
            <w:tcW w:w="1501"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
                <w:bCs/>
                <w:sz w:val="24"/>
                <w:szCs w:val="24"/>
              </w:rPr>
            </w:pPr>
            <w:r w:rsidRPr="008D3160">
              <w:rPr>
                <w:rFonts w:ascii="TimesNewRomanPSMT" w:hAnsi="TimesNewRomanPSMT" w:cs="TimesNewRomanPSMT"/>
                <w:b/>
                <w:bCs/>
                <w:sz w:val="24"/>
                <w:szCs w:val="24"/>
              </w:rPr>
              <w:t>7,27</w:t>
            </w:r>
          </w:p>
        </w:tc>
        <w:tc>
          <w:tcPr>
            <w:tcW w:w="1573"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
                <w:bCs/>
                <w:sz w:val="24"/>
                <w:szCs w:val="24"/>
              </w:rPr>
            </w:pPr>
            <w:r w:rsidRPr="008D3160">
              <w:rPr>
                <w:rFonts w:ascii="TimesNewRomanPSMT" w:hAnsi="TimesNewRomanPSMT" w:cs="TimesNewRomanPSMT"/>
                <w:b/>
                <w:bCs/>
                <w:sz w:val="24"/>
                <w:szCs w:val="24"/>
              </w:rPr>
              <w:t>7,24</w:t>
            </w:r>
          </w:p>
        </w:tc>
        <w:tc>
          <w:tcPr>
            <w:tcW w:w="1573"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
                <w:bCs/>
                <w:sz w:val="24"/>
                <w:szCs w:val="24"/>
              </w:rPr>
            </w:pPr>
            <w:r w:rsidRPr="008D3160">
              <w:rPr>
                <w:rFonts w:ascii="TimesNewRomanPSMT" w:hAnsi="TimesNewRomanPSMT" w:cs="TimesNewRomanPSMT"/>
                <w:b/>
                <w:bCs/>
                <w:sz w:val="24"/>
                <w:szCs w:val="24"/>
              </w:rPr>
              <w:t>7,36</w:t>
            </w:r>
          </w:p>
        </w:tc>
      </w:tr>
      <w:tr w:rsidR="008D3160" w:rsidRPr="008D3160" w:rsidTr="00A6465A">
        <w:trPr>
          <w:trHeight w:val="285"/>
        </w:trPr>
        <w:tc>
          <w:tcPr>
            <w:tcW w:w="3704" w:type="dxa"/>
            <w:tcBorders>
              <w:top w:val="single" w:sz="4" w:space="0" w:color="auto"/>
              <w:left w:val="single" w:sz="4" w:space="0" w:color="auto"/>
              <w:bottom w:val="single" w:sz="4" w:space="0" w:color="auto"/>
              <w:right w:val="single" w:sz="4" w:space="0" w:color="auto"/>
            </w:tcBorders>
            <w:noWrap/>
            <w:vAlign w:val="bottom"/>
          </w:tcPr>
          <w:p w:rsidR="008D3160" w:rsidRPr="008D3160" w:rsidRDefault="008D3160" w:rsidP="008D3160">
            <w:pPr>
              <w:autoSpaceDE w:val="0"/>
              <w:autoSpaceDN w:val="0"/>
              <w:adjustRightInd w:val="0"/>
              <w:rPr>
                <w:rFonts w:ascii="TimesNewRomanPSMT" w:hAnsi="TimesNewRomanPSMT" w:cs="TimesNewRomanPSMT"/>
                <w:sz w:val="24"/>
                <w:szCs w:val="24"/>
              </w:rPr>
            </w:pPr>
            <w:r w:rsidRPr="008D3160">
              <w:rPr>
                <w:rFonts w:ascii="TimesNewRomanPSMT" w:hAnsi="TimesNewRomanPSMT" w:cs="TimesNewRomanPSMT"/>
                <w:sz w:val="24"/>
                <w:szCs w:val="24"/>
              </w:rPr>
              <w:t>1 курс бакалавры</w:t>
            </w:r>
          </w:p>
        </w:tc>
        <w:tc>
          <w:tcPr>
            <w:tcW w:w="1338"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Cs/>
                <w:sz w:val="24"/>
                <w:szCs w:val="24"/>
              </w:rPr>
            </w:pPr>
            <w:r w:rsidRPr="008D3160">
              <w:rPr>
                <w:rFonts w:ascii="TimesNewRomanPSMT" w:hAnsi="TimesNewRomanPSMT" w:cs="TimesNewRomanPSMT"/>
                <w:bCs/>
                <w:sz w:val="24"/>
                <w:szCs w:val="24"/>
              </w:rPr>
              <w:t>6,99</w:t>
            </w:r>
          </w:p>
        </w:tc>
        <w:tc>
          <w:tcPr>
            <w:tcW w:w="1501"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Cs/>
                <w:sz w:val="24"/>
                <w:szCs w:val="24"/>
              </w:rPr>
            </w:pPr>
            <w:r w:rsidRPr="008D3160">
              <w:rPr>
                <w:rFonts w:ascii="TimesNewRomanPSMT" w:hAnsi="TimesNewRomanPSMT" w:cs="TimesNewRomanPSMT"/>
                <w:bCs/>
                <w:sz w:val="24"/>
                <w:szCs w:val="24"/>
              </w:rPr>
              <w:t>7,19</w:t>
            </w:r>
          </w:p>
        </w:tc>
        <w:tc>
          <w:tcPr>
            <w:tcW w:w="1573"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Cs/>
                <w:sz w:val="24"/>
                <w:szCs w:val="24"/>
              </w:rPr>
            </w:pPr>
            <w:r w:rsidRPr="008D3160">
              <w:rPr>
                <w:rFonts w:ascii="TimesNewRomanPSMT" w:hAnsi="TimesNewRomanPSMT" w:cs="TimesNewRomanPSMT"/>
                <w:bCs/>
                <w:sz w:val="24"/>
                <w:szCs w:val="24"/>
              </w:rPr>
              <w:t>7,31</w:t>
            </w:r>
          </w:p>
        </w:tc>
        <w:tc>
          <w:tcPr>
            <w:tcW w:w="1573"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Cs/>
                <w:sz w:val="24"/>
                <w:szCs w:val="24"/>
              </w:rPr>
            </w:pPr>
            <w:r w:rsidRPr="008D3160">
              <w:rPr>
                <w:rFonts w:ascii="TimesNewRomanPSMT" w:hAnsi="TimesNewRomanPSMT" w:cs="TimesNewRomanPSMT"/>
                <w:bCs/>
                <w:sz w:val="24"/>
                <w:szCs w:val="24"/>
              </w:rPr>
              <w:t>7,76</w:t>
            </w:r>
          </w:p>
        </w:tc>
      </w:tr>
      <w:tr w:rsidR="008D3160" w:rsidRPr="008D3160" w:rsidTr="00A6465A">
        <w:trPr>
          <w:trHeight w:val="285"/>
        </w:trPr>
        <w:tc>
          <w:tcPr>
            <w:tcW w:w="3704" w:type="dxa"/>
            <w:tcBorders>
              <w:top w:val="single" w:sz="4" w:space="0" w:color="auto"/>
              <w:left w:val="single" w:sz="4" w:space="0" w:color="auto"/>
              <w:bottom w:val="single" w:sz="4" w:space="0" w:color="auto"/>
              <w:right w:val="single" w:sz="4" w:space="0" w:color="auto"/>
            </w:tcBorders>
            <w:noWrap/>
            <w:vAlign w:val="bottom"/>
          </w:tcPr>
          <w:p w:rsidR="008D3160" w:rsidRPr="008D3160" w:rsidRDefault="008D3160" w:rsidP="008D3160">
            <w:pPr>
              <w:autoSpaceDE w:val="0"/>
              <w:autoSpaceDN w:val="0"/>
              <w:adjustRightInd w:val="0"/>
              <w:rPr>
                <w:rFonts w:ascii="TimesNewRomanPSMT" w:hAnsi="TimesNewRomanPSMT" w:cs="TimesNewRomanPSMT"/>
                <w:sz w:val="24"/>
                <w:szCs w:val="24"/>
              </w:rPr>
            </w:pPr>
            <w:r w:rsidRPr="008D3160">
              <w:rPr>
                <w:rFonts w:ascii="TimesNewRomanPSMT" w:hAnsi="TimesNewRomanPSMT" w:cs="TimesNewRomanPSMT"/>
                <w:sz w:val="24"/>
                <w:szCs w:val="24"/>
              </w:rPr>
              <w:t>2 курс бакалавры</w:t>
            </w:r>
          </w:p>
        </w:tc>
        <w:tc>
          <w:tcPr>
            <w:tcW w:w="1338"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Cs/>
                <w:sz w:val="24"/>
                <w:szCs w:val="24"/>
              </w:rPr>
            </w:pPr>
            <w:r w:rsidRPr="008D3160">
              <w:rPr>
                <w:rFonts w:ascii="TimesNewRomanPSMT" w:hAnsi="TimesNewRomanPSMT" w:cs="TimesNewRomanPSMT"/>
                <w:bCs/>
                <w:sz w:val="24"/>
                <w:szCs w:val="24"/>
              </w:rPr>
              <w:t>6,46</w:t>
            </w:r>
          </w:p>
        </w:tc>
        <w:tc>
          <w:tcPr>
            <w:tcW w:w="1501"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Cs/>
                <w:sz w:val="24"/>
                <w:szCs w:val="24"/>
              </w:rPr>
            </w:pPr>
            <w:r w:rsidRPr="008D3160">
              <w:rPr>
                <w:rFonts w:ascii="TimesNewRomanPSMT" w:hAnsi="TimesNewRomanPSMT" w:cs="TimesNewRomanPSMT"/>
                <w:bCs/>
                <w:sz w:val="24"/>
                <w:szCs w:val="24"/>
              </w:rPr>
              <w:t>6,61</w:t>
            </w:r>
          </w:p>
        </w:tc>
        <w:tc>
          <w:tcPr>
            <w:tcW w:w="1573"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Cs/>
                <w:sz w:val="24"/>
                <w:szCs w:val="24"/>
              </w:rPr>
            </w:pPr>
            <w:r w:rsidRPr="008D3160">
              <w:rPr>
                <w:rFonts w:ascii="TimesNewRomanPSMT" w:hAnsi="TimesNewRomanPSMT" w:cs="TimesNewRomanPSMT"/>
                <w:bCs/>
                <w:sz w:val="24"/>
                <w:szCs w:val="24"/>
              </w:rPr>
              <w:t>6,95</w:t>
            </w:r>
          </w:p>
        </w:tc>
        <w:tc>
          <w:tcPr>
            <w:tcW w:w="1573"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Cs/>
                <w:sz w:val="24"/>
                <w:szCs w:val="24"/>
              </w:rPr>
            </w:pPr>
            <w:r w:rsidRPr="008D3160">
              <w:rPr>
                <w:rFonts w:ascii="TimesNewRomanPSMT" w:hAnsi="TimesNewRomanPSMT" w:cs="TimesNewRomanPSMT"/>
                <w:bCs/>
                <w:sz w:val="24"/>
                <w:szCs w:val="24"/>
              </w:rPr>
              <w:t>6,97</w:t>
            </w:r>
          </w:p>
        </w:tc>
      </w:tr>
      <w:tr w:rsidR="008D3160" w:rsidRPr="008D3160" w:rsidTr="00A6465A">
        <w:trPr>
          <w:trHeight w:val="285"/>
        </w:trPr>
        <w:tc>
          <w:tcPr>
            <w:tcW w:w="3704" w:type="dxa"/>
            <w:tcBorders>
              <w:top w:val="single" w:sz="4" w:space="0" w:color="auto"/>
              <w:left w:val="single" w:sz="4" w:space="0" w:color="auto"/>
              <w:bottom w:val="single" w:sz="4" w:space="0" w:color="auto"/>
              <w:right w:val="single" w:sz="4" w:space="0" w:color="auto"/>
            </w:tcBorders>
            <w:noWrap/>
            <w:vAlign w:val="bottom"/>
          </w:tcPr>
          <w:p w:rsidR="008D3160" w:rsidRPr="008D3160" w:rsidRDefault="008D3160" w:rsidP="008D3160">
            <w:pPr>
              <w:autoSpaceDE w:val="0"/>
              <w:autoSpaceDN w:val="0"/>
              <w:adjustRightInd w:val="0"/>
              <w:rPr>
                <w:rFonts w:ascii="TimesNewRomanPSMT" w:hAnsi="TimesNewRomanPSMT" w:cs="TimesNewRomanPSMT"/>
                <w:sz w:val="24"/>
                <w:szCs w:val="24"/>
              </w:rPr>
            </w:pPr>
            <w:r w:rsidRPr="008D3160">
              <w:rPr>
                <w:rFonts w:ascii="TimesNewRomanPSMT" w:hAnsi="TimesNewRomanPSMT" w:cs="TimesNewRomanPSMT"/>
                <w:sz w:val="24"/>
                <w:szCs w:val="24"/>
              </w:rPr>
              <w:t>3 курс бакалавры</w:t>
            </w:r>
          </w:p>
        </w:tc>
        <w:tc>
          <w:tcPr>
            <w:tcW w:w="1338"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Cs/>
                <w:sz w:val="24"/>
                <w:szCs w:val="24"/>
              </w:rPr>
            </w:pPr>
            <w:r w:rsidRPr="008D3160">
              <w:rPr>
                <w:rFonts w:ascii="TimesNewRomanPSMT" w:hAnsi="TimesNewRomanPSMT" w:cs="TimesNewRomanPSMT"/>
                <w:bCs/>
                <w:sz w:val="24"/>
                <w:szCs w:val="24"/>
              </w:rPr>
              <w:t>6,88</w:t>
            </w:r>
          </w:p>
        </w:tc>
        <w:tc>
          <w:tcPr>
            <w:tcW w:w="1501"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Cs/>
                <w:sz w:val="24"/>
                <w:szCs w:val="24"/>
              </w:rPr>
            </w:pPr>
            <w:r w:rsidRPr="008D3160">
              <w:rPr>
                <w:rFonts w:ascii="TimesNewRomanPSMT" w:hAnsi="TimesNewRomanPSMT" w:cs="TimesNewRomanPSMT"/>
                <w:bCs/>
                <w:sz w:val="24"/>
                <w:szCs w:val="24"/>
              </w:rPr>
              <w:t>7,05</w:t>
            </w:r>
          </w:p>
        </w:tc>
        <w:tc>
          <w:tcPr>
            <w:tcW w:w="1573"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Cs/>
                <w:sz w:val="24"/>
                <w:szCs w:val="24"/>
              </w:rPr>
            </w:pPr>
            <w:r w:rsidRPr="008D3160">
              <w:rPr>
                <w:rFonts w:ascii="TimesNewRomanPSMT" w:hAnsi="TimesNewRomanPSMT" w:cs="TimesNewRomanPSMT"/>
                <w:bCs/>
                <w:sz w:val="24"/>
                <w:szCs w:val="24"/>
              </w:rPr>
              <w:t>7,05</w:t>
            </w:r>
          </w:p>
        </w:tc>
        <w:tc>
          <w:tcPr>
            <w:tcW w:w="1573"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Cs/>
                <w:sz w:val="24"/>
                <w:szCs w:val="24"/>
              </w:rPr>
            </w:pPr>
            <w:r w:rsidRPr="008D3160">
              <w:rPr>
                <w:rFonts w:ascii="TimesNewRomanPSMT" w:hAnsi="TimesNewRomanPSMT" w:cs="TimesNewRomanPSMT"/>
                <w:bCs/>
                <w:sz w:val="24"/>
                <w:szCs w:val="24"/>
              </w:rPr>
              <w:t>7,22</w:t>
            </w:r>
          </w:p>
        </w:tc>
      </w:tr>
      <w:tr w:rsidR="008D3160" w:rsidRPr="008D3160" w:rsidTr="00A6465A">
        <w:trPr>
          <w:trHeight w:val="285"/>
        </w:trPr>
        <w:tc>
          <w:tcPr>
            <w:tcW w:w="3704" w:type="dxa"/>
            <w:tcBorders>
              <w:top w:val="single" w:sz="4" w:space="0" w:color="auto"/>
              <w:left w:val="single" w:sz="4" w:space="0" w:color="auto"/>
              <w:bottom w:val="single" w:sz="4" w:space="0" w:color="auto"/>
              <w:right w:val="single" w:sz="4" w:space="0" w:color="auto"/>
            </w:tcBorders>
            <w:noWrap/>
            <w:vAlign w:val="bottom"/>
          </w:tcPr>
          <w:p w:rsidR="008D3160" w:rsidRPr="008D3160" w:rsidRDefault="008D3160" w:rsidP="008D3160">
            <w:pPr>
              <w:autoSpaceDE w:val="0"/>
              <w:autoSpaceDN w:val="0"/>
              <w:adjustRightInd w:val="0"/>
              <w:rPr>
                <w:rFonts w:ascii="TimesNewRomanPSMT" w:hAnsi="TimesNewRomanPSMT" w:cs="TimesNewRomanPSMT"/>
                <w:sz w:val="24"/>
                <w:szCs w:val="24"/>
              </w:rPr>
            </w:pPr>
            <w:r w:rsidRPr="008D3160">
              <w:rPr>
                <w:rFonts w:ascii="TimesNewRomanPSMT" w:hAnsi="TimesNewRomanPSMT" w:cs="TimesNewRomanPSMT"/>
                <w:sz w:val="24"/>
                <w:szCs w:val="24"/>
              </w:rPr>
              <w:t>4 курс бакалавры</w:t>
            </w:r>
          </w:p>
        </w:tc>
        <w:tc>
          <w:tcPr>
            <w:tcW w:w="1338"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Cs/>
                <w:sz w:val="24"/>
                <w:szCs w:val="24"/>
              </w:rPr>
            </w:pPr>
            <w:r w:rsidRPr="008D3160">
              <w:rPr>
                <w:rFonts w:ascii="TimesNewRomanPSMT" w:hAnsi="TimesNewRomanPSMT" w:cs="TimesNewRomanPSMT"/>
                <w:bCs/>
                <w:sz w:val="24"/>
                <w:szCs w:val="24"/>
              </w:rPr>
              <w:t>7,33</w:t>
            </w:r>
          </w:p>
        </w:tc>
        <w:tc>
          <w:tcPr>
            <w:tcW w:w="1501"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Cs/>
                <w:sz w:val="24"/>
                <w:szCs w:val="24"/>
              </w:rPr>
            </w:pPr>
            <w:r w:rsidRPr="008D3160">
              <w:rPr>
                <w:rFonts w:ascii="TimesNewRomanPSMT" w:hAnsi="TimesNewRomanPSMT" w:cs="TimesNewRomanPSMT"/>
                <w:bCs/>
                <w:sz w:val="24"/>
                <w:szCs w:val="24"/>
              </w:rPr>
              <w:t>7,31</w:t>
            </w:r>
          </w:p>
        </w:tc>
        <w:tc>
          <w:tcPr>
            <w:tcW w:w="1573"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Cs/>
                <w:sz w:val="24"/>
                <w:szCs w:val="24"/>
              </w:rPr>
            </w:pPr>
            <w:r w:rsidRPr="008D3160">
              <w:rPr>
                <w:rFonts w:ascii="TimesNewRomanPSMT" w:hAnsi="TimesNewRomanPSMT" w:cs="TimesNewRomanPSMT"/>
                <w:bCs/>
                <w:sz w:val="24"/>
                <w:szCs w:val="24"/>
              </w:rPr>
              <w:t>7,03</w:t>
            </w:r>
          </w:p>
        </w:tc>
        <w:tc>
          <w:tcPr>
            <w:tcW w:w="1573"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Cs/>
                <w:sz w:val="24"/>
                <w:szCs w:val="24"/>
              </w:rPr>
            </w:pPr>
            <w:r w:rsidRPr="008D3160">
              <w:rPr>
                <w:rFonts w:ascii="TimesNewRomanPSMT" w:hAnsi="TimesNewRomanPSMT" w:cs="TimesNewRomanPSMT"/>
                <w:bCs/>
                <w:sz w:val="24"/>
                <w:szCs w:val="24"/>
              </w:rPr>
              <w:t>7,29</w:t>
            </w:r>
          </w:p>
        </w:tc>
      </w:tr>
      <w:tr w:rsidR="008D3160" w:rsidRPr="008D3160" w:rsidTr="00A6465A">
        <w:trPr>
          <w:trHeight w:val="285"/>
        </w:trPr>
        <w:tc>
          <w:tcPr>
            <w:tcW w:w="3704" w:type="dxa"/>
            <w:tcBorders>
              <w:top w:val="single" w:sz="4" w:space="0" w:color="auto"/>
              <w:left w:val="single" w:sz="4" w:space="0" w:color="auto"/>
              <w:bottom w:val="single" w:sz="4" w:space="0" w:color="auto"/>
              <w:right w:val="single" w:sz="4" w:space="0" w:color="auto"/>
            </w:tcBorders>
            <w:noWrap/>
            <w:vAlign w:val="bottom"/>
          </w:tcPr>
          <w:p w:rsidR="008D3160" w:rsidRPr="008D3160" w:rsidRDefault="008D3160" w:rsidP="008D3160">
            <w:pPr>
              <w:autoSpaceDE w:val="0"/>
              <w:autoSpaceDN w:val="0"/>
              <w:adjustRightInd w:val="0"/>
              <w:rPr>
                <w:rFonts w:ascii="TimesNewRomanPSMT" w:hAnsi="TimesNewRomanPSMT" w:cs="TimesNewRomanPSMT"/>
                <w:sz w:val="24"/>
                <w:szCs w:val="24"/>
              </w:rPr>
            </w:pPr>
            <w:r w:rsidRPr="008D3160">
              <w:rPr>
                <w:rFonts w:ascii="TimesNewRomanPSMT" w:hAnsi="TimesNewRomanPSMT" w:cs="TimesNewRomanPSMT"/>
                <w:sz w:val="24"/>
                <w:szCs w:val="24"/>
              </w:rPr>
              <w:t>3 курс специалисты</w:t>
            </w:r>
          </w:p>
        </w:tc>
        <w:tc>
          <w:tcPr>
            <w:tcW w:w="1338"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Cs/>
                <w:sz w:val="24"/>
                <w:szCs w:val="24"/>
              </w:rPr>
            </w:pPr>
            <w:r w:rsidRPr="008D3160">
              <w:rPr>
                <w:rFonts w:ascii="TimesNewRomanPSMT" w:hAnsi="TimesNewRomanPSMT" w:cs="TimesNewRomanPSMT"/>
                <w:bCs/>
                <w:sz w:val="24"/>
                <w:szCs w:val="24"/>
              </w:rPr>
              <w:t>6,46</w:t>
            </w:r>
          </w:p>
        </w:tc>
        <w:tc>
          <w:tcPr>
            <w:tcW w:w="1501"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Cs/>
                <w:sz w:val="24"/>
                <w:szCs w:val="24"/>
              </w:rPr>
            </w:pPr>
            <w:r w:rsidRPr="008D3160">
              <w:rPr>
                <w:rFonts w:ascii="TimesNewRomanPSMT" w:hAnsi="TimesNewRomanPSMT" w:cs="TimesNewRomanPSMT"/>
                <w:bCs/>
                <w:sz w:val="24"/>
                <w:szCs w:val="24"/>
              </w:rPr>
              <w:t>6,63</w:t>
            </w:r>
          </w:p>
        </w:tc>
        <w:tc>
          <w:tcPr>
            <w:tcW w:w="1573"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Cs/>
                <w:sz w:val="24"/>
                <w:szCs w:val="24"/>
              </w:rPr>
            </w:pPr>
          </w:p>
        </w:tc>
        <w:tc>
          <w:tcPr>
            <w:tcW w:w="1573"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Cs/>
                <w:sz w:val="24"/>
                <w:szCs w:val="24"/>
              </w:rPr>
            </w:pPr>
          </w:p>
        </w:tc>
      </w:tr>
      <w:tr w:rsidR="008D3160" w:rsidRPr="008D3160" w:rsidTr="00A6465A">
        <w:trPr>
          <w:trHeight w:val="285"/>
        </w:trPr>
        <w:tc>
          <w:tcPr>
            <w:tcW w:w="3704" w:type="dxa"/>
            <w:tcBorders>
              <w:top w:val="single" w:sz="4" w:space="0" w:color="auto"/>
              <w:left w:val="single" w:sz="4" w:space="0" w:color="auto"/>
              <w:bottom w:val="single" w:sz="4" w:space="0" w:color="auto"/>
              <w:right w:val="single" w:sz="4" w:space="0" w:color="auto"/>
            </w:tcBorders>
            <w:noWrap/>
            <w:vAlign w:val="bottom"/>
          </w:tcPr>
          <w:p w:rsidR="008D3160" w:rsidRPr="008D3160" w:rsidRDefault="008D3160" w:rsidP="008D3160">
            <w:pPr>
              <w:autoSpaceDE w:val="0"/>
              <w:autoSpaceDN w:val="0"/>
              <w:adjustRightInd w:val="0"/>
              <w:rPr>
                <w:rFonts w:ascii="TimesNewRomanPSMT" w:hAnsi="TimesNewRomanPSMT" w:cs="TimesNewRomanPSMT"/>
                <w:sz w:val="24"/>
                <w:szCs w:val="24"/>
              </w:rPr>
            </w:pPr>
            <w:r w:rsidRPr="008D3160">
              <w:rPr>
                <w:rFonts w:ascii="TimesNewRomanPSMT" w:hAnsi="TimesNewRomanPSMT" w:cs="TimesNewRomanPSMT"/>
                <w:sz w:val="24"/>
                <w:szCs w:val="24"/>
              </w:rPr>
              <w:t>4 курс специалисты</w:t>
            </w:r>
          </w:p>
        </w:tc>
        <w:tc>
          <w:tcPr>
            <w:tcW w:w="1338"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Cs/>
                <w:sz w:val="24"/>
                <w:szCs w:val="24"/>
              </w:rPr>
            </w:pPr>
            <w:r w:rsidRPr="008D3160">
              <w:rPr>
                <w:rFonts w:ascii="TimesNewRomanPSMT" w:hAnsi="TimesNewRomanPSMT" w:cs="TimesNewRomanPSMT"/>
                <w:bCs/>
                <w:sz w:val="24"/>
                <w:szCs w:val="24"/>
              </w:rPr>
              <w:t>6,91</w:t>
            </w:r>
          </w:p>
        </w:tc>
        <w:tc>
          <w:tcPr>
            <w:tcW w:w="1501"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Cs/>
                <w:sz w:val="24"/>
                <w:szCs w:val="24"/>
              </w:rPr>
            </w:pPr>
            <w:r w:rsidRPr="008D3160">
              <w:rPr>
                <w:rFonts w:ascii="TimesNewRomanPSMT" w:hAnsi="TimesNewRomanPSMT" w:cs="TimesNewRomanPSMT"/>
                <w:bCs/>
                <w:sz w:val="24"/>
                <w:szCs w:val="24"/>
              </w:rPr>
              <w:t>7,57</w:t>
            </w:r>
          </w:p>
        </w:tc>
        <w:tc>
          <w:tcPr>
            <w:tcW w:w="1573"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Cs/>
                <w:sz w:val="24"/>
                <w:szCs w:val="24"/>
              </w:rPr>
            </w:pPr>
            <w:r w:rsidRPr="008D3160">
              <w:rPr>
                <w:rFonts w:ascii="TimesNewRomanPSMT" w:hAnsi="TimesNewRomanPSMT" w:cs="TimesNewRomanPSMT"/>
                <w:bCs/>
                <w:sz w:val="24"/>
                <w:szCs w:val="24"/>
              </w:rPr>
              <w:t>7,25</w:t>
            </w:r>
          </w:p>
        </w:tc>
        <w:tc>
          <w:tcPr>
            <w:tcW w:w="1573"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Cs/>
                <w:sz w:val="24"/>
                <w:szCs w:val="24"/>
              </w:rPr>
            </w:pPr>
            <w:r w:rsidRPr="008D3160">
              <w:rPr>
                <w:rFonts w:ascii="TimesNewRomanPSMT" w:hAnsi="TimesNewRomanPSMT" w:cs="TimesNewRomanPSMT"/>
                <w:bCs/>
                <w:sz w:val="24"/>
                <w:szCs w:val="24"/>
              </w:rPr>
              <w:t>7,12</w:t>
            </w:r>
          </w:p>
        </w:tc>
      </w:tr>
      <w:tr w:rsidR="008D3160" w:rsidRPr="008D3160" w:rsidTr="00A6465A">
        <w:trPr>
          <w:trHeight w:val="285"/>
        </w:trPr>
        <w:tc>
          <w:tcPr>
            <w:tcW w:w="3704" w:type="dxa"/>
            <w:tcBorders>
              <w:top w:val="single" w:sz="4" w:space="0" w:color="auto"/>
              <w:left w:val="single" w:sz="4" w:space="0" w:color="auto"/>
              <w:bottom w:val="single" w:sz="4" w:space="0" w:color="auto"/>
              <w:right w:val="single" w:sz="4" w:space="0" w:color="auto"/>
            </w:tcBorders>
            <w:noWrap/>
            <w:vAlign w:val="bottom"/>
          </w:tcPr>
          <w:p w:rsidR="008D3160" w:rsidRPr="008D3160" w:rsidRDefault="008D3160" w:rsidP="008D3160">
            <w:pPr>
              <w:autoSpaceDE w:val="0"/>
              <w:autoSpaceDN w:val="0"/>
              <w:adjustRightInd w:val="0"/>
              <w:rPr>
                <w:rFonts w:ascii="TimesNewRomanPSMT" w:hAnsi="TimesNewRomanPSMT" w:cs="TimesNewRomanPSMT"/>
                <w:sz w:val="24"/>
                <w:szCs w:val="24"/>
              </w:rPr>
            </w:pPr>
            <w:r w:rsidRPr="008D3160">
              <w:rPr>
                <w:rFonts w:ascii="TimesNewRomanPSMT" w:hAnsi="TimesNewRomanPSMT" w:cs="TimesNewRomanPSMT"/>
                <w:sz w:val="24"/>
                <w:szCs w:val="24"/>
              </w:rPr>
              <w:t>5 курс специалисты</w:t>
            </w:r>
          </w:p>
        </w:tc>
        <w:tc>
          <w:tcPr>
            <w:tcW w:w="1338"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Cs/>
                <w:sz w:val="24"/>
                <w:szCs w:val="24"/>
              </w:rPr>
            </w:pPr>
            <w:r w:rsidRPr="008D3160">
              <w:rPr>
                <w:rFonts w:ascii="TimesNewRomanPSMT" w:hAnsi="TimesNewRomanPSMT" w:cs="TimesNewRomanPSMT"/>
                <w:bCs/>
                <w:sz w:val="24"/>
                <w:szCs w:val="24"/>
              </w:rPr>
              <w:t>7,09</w:t>
            </w:r>
          </w:p>
        </w:tc>
        <w:tc>
          <w:tcPr>
            <w:tcW w:w="1501"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Cs/>
                <w:sz w:val="24"/>
                <w:szCs w:val="24"/>
              </w:rPr>
            </w:pPr>
            <w:r w:rsidRPr="008D3160">
              <w:rPr>
                <w:rFonts w:ascii="TimesNewRomanPSMT" w:hAnsi="TimesNewRomanPSMT" w:cs="TimesNewRomanPSMT"/>
                <w:bCs/>
                <w:sz w:val="24"/>
                <w:szCs w:val="24"/>
              </w:rPr>
              <w:t>7,33</w:t>
            </w:r>
          </w:p>
        </w:tc>
        <w:tc>
          <w:tcPr>
            <w:tcW w:w="1573"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Cs/>
                <w:sz w:val="24"/>
                <w:szCs w:val="24"/>
              </w:rPr>
            </w:pPr>
            <w:r w:rsidRPr="008D3160">
              <w:rPr>
                <w:rFonts w:ascii="TimesNewRomanPSMT" w:hAnsi="TimesNewRomanPSMT" w:cs="TimesNewRomanPSMT"/>
                <w:bCs/>
                <w:sz w:val="24"/>
                <w:szCs w:val="24"/>
              </w:rPr>
              <w:t>6,78</w:t>
            </w:r>
          </w:p>
        </w:tc>
        <w:tc>
          <w:tcPr>
            <w:tcW w:w="1573"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Cs/>
                <w:sz w:val="24"/>
                <w:szCs w:val="24"/>
              </w:rPr>
            </w:pPr>
            <w:r w:rsidRPr="008D3160">
              <w:rPr>
                <w:rFonts w:ascii="TimesNewRomanPSMT" w:hAnsi="TimesNewRomanPSMT" w:cs="TimesNewRomanPSMT"/>
                <w:bCs/>
                <w:sz w:val="24"/>
                <w:szCs w:val="24"/>
              </w:rPr>
              <w:t>7,14</w:t>
            </w:r>
          </w:p>
        </w:tc>
      </w:tr>
      <w:tr w:rsidR="008D3160" w:rsidRPr="008D3160" w:rsidTr="00A6465A">
        <w:trPr>
          <w:trHeight w:val="285"/>
        </w:trPr>
        <w:tc>
          <w:tcPr>
            <w:tcW w:w="3704" w:type="dxa"/>
            <w:tcBorders>
              <w:top w:val="single" w:sz="4" w:space="0" w:color="auto"/>
              <w:left w:val="single" w:sz="4" w:space="0" w:color="auto"/>
              <w:bottom w:val="single" w:sz="4" w:space="0" w:color="auto"/>
              <w:right w:val="single" w:sz="4" w:space="0" w:color="auto"/>
            </w:tcBorders>
            <w:noWrap/>
            <w:vAlign w:val="bottom"/>
          </w:tcPr>
          <w:p w:rsidR="008D3160" w:rsidRPr="008D3160" w:rsidRDefault="008D3160" w:rsidP="008D3160">
            <w:pPr>
              <w:autoSpaceDE w:val="0"/>
              <w:autoSpaceDN w:val="0"/>
              <w:adjustRightInd w:val="0"/>
              <w:rPr>
                <w:rFonts w:ascii="TimesNewRomanPSMT" w:hAnsi="TimesNewRomanPSMT" w:cs="TimesNewRomanPSMT"/>
                <w:b/>
                <w:sz w:val="24"/>
                <w:szCs w:val="24"/>
              </w:rPr>
            </w:pPr>
            <w:r w:rsidRPr="008D3160">
              <w:rPr>
                <w:rFonts w:ascii="TimesNewRomanPSMT" w:hAnsi="TimesNewRomanPSMT" w:cs="TimesNewRomanPSMT"/>
                <w:b/>
                <w:sz w:val="24"/>
                <w:szCs w:val="24"/>
              </w:rPr>
              <w:t>Магистратура менеджмента</w:t>
            </w:r>
          </w:p>
        </w:tc>
        <w:tc>
          <w:tcPr>
            <w:tcW w:w="1338"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
                <w:bCs/>
                <w:sz w:val="24"/>
                <w:szCs w:val="24"/>
              </w:rPr>
            </w:pPr>
          </w:p>
        </w:tc>
        <w:tc>
          <w:tcPr>
            <w:tcW w:w="1501"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
                <w:bCs/>
                <w:sz w:val="24"/>
                <w:szCs w:val="24"/>
              </w:rPr>
            </w:pPr>
            <w:r w:rsidRPr="008D3160">
              <w:rPr>
                <w:rFonts w:ascii="TimesNewRomanPSMT" w:hAnsi="TimesNewRomanPSMT" w:cs="TimesNewRomanPSMT"/>
                <w:b/>
                <w:bCs/>
                <w:sz w:val="24"/>
                <w:szCs w:val="24"/>
              </w:rPr>
              <w:t>7,93</w:t>
            </w:r>
          </w:p>
        </w:tc>
        <w:tc>
          <w:tcPr>
            <w:tcW w:w="1573"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
                <w:bCs/>
                <w:sz w:val="24"/>
                <w:szCs w:val="24"/>
              </w:rPr>
            </w:pPr>
            <w:r w:rsidRPr="008D3160">
              <w:rPr>
                <w:rFonts w:ascii="TimesNewRomanPSMT" w:hAnsi="TimesNewRomanPSMT" w:cs="TimesNewRomanPSMT"/>
                <w:b/>
                <w:bCs/>
                <w:sz w:val="24"/>
                <w:szCs w:val="24"/>
              </w:rPr>
              <w:t>7,79</w:t>
            </w:r>
          </w:p>
        </w:tc>
        <w:tc>
          <w:tcPr>
            <w:tcW w:w="1573"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
                <w:bCs/>
                <w:sz w:val="24"/>
                <w:szCs w:val="24"/>
              </w:rPr>
            </w:pPr>
            <w:r w:rsidRPr="008D3160">
              <w:rPr>
                <w:rFonts w:ascii="TimesNewRomanPSMT" w:hAnsi="TimesNewRomanPSMT" w:cs="TimesNewRomanPSMT"/>
                <w:b/>
                <w:bCs/>
                <w:sz w:val="24"/>
                <w:szCs w:val="24"/>
              </w:rPr>
              <w:t>7,57</w:t>
            </w:r>
          </w:p>
        </w:tc>
      </w:tr>
      <w:tr w:rsidR="008D3160" w:rsidRPr="008D3160" w:rsidTr="00A6465A">
        <w:trPr>
          <w:trHeight w:val="285"/>
        </w:trPr>
        <w:tc>
          <w:tcPr>
            <w:tcW w:w="3704" w:type="dxa"/>
            <w:tcBorders>
              <w:top w:val="single" w:sz="4" w:space="0" w:color="auto"/>
              <w:left w:val="single" w:sz="4" w:space="0" w:color="auto"/>
              <w:bottom w:val="single" w:sz="4" w:space="0" w:color="auto"/>
              <w:right w:val="single" w:sz="4" w:space="0" w:color="auto"/>
            </w:tcBorders>
            <w:noWrap/>
            <w:vAlign w:val="bottom"/>
          </w:tcPr>
          <w:p w:rsidR="008D3160" w:rsidRPr="008D3160" w:rsidRDefault="008D3160" w:rsidP="008D3160">
            <w:pPr>
              <w:autoSpaceDE w:val="0"/>
              <w:autoSpaceDN w:val="0"/>
              <w:adjustRightInd w:val="0"/>
              <w:rPr>
                <w:rFonts w:ascii="TimesNewRomanPSMT" w:hAnsi="TimesNewRomanPSMT" w:cs="TimesNewRomanPSMT"/>
                <w:sz w:val="24"/>
                <w:szCs w:val="24"/>
              </w:rPr>
            </w:pPr>
            <w:r w:rsidRPr="008D3160">
              <w:rPr>
                <w:rFonts w:ascii="TimesNewRomanPSMT" w:hAnsi="TimesNewRomanPSMT" w:cs="TimesNewRomanPSMT"/>
                <w:sz w:val="24"/>
                <w:szCs w:val="24"/>
              </w:rPr>
              <w:t>1 курс магистры</w:t>
            </w:r>
          </w:p>
        </w:tc>
        <w:tc>
          <w:tcPr>
            <w:tcW w:w="1338"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Cs/>
                <w:sz w:val="24"/>
                <w:szCs w:val="24"/>
              </w:rPr>
            </w:pPr>
            <w:r w:rsidRPr="008D3160">
              <w:rPr>
                <w:rFonts w:ascii="TimesNewRomanPSMT" w:hAnsi="TimesNewRomanPSMT" w:cs="TimesNewRomanPSMT"/>
                <w:bCs/>
                <w:sz w:val="24"/>
                <w:szCs w:val="24"/>
              </w:rPr>
              <w:t>7,84</w:t>
            </w:r>
          </w:p>
        </w:tc>
        <w:tc>
          <w:tcPr>
            <w:tcW w:w="1501"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Cs/>
                <w:sz w:val="24"/>
                <w:szCs w:val="24"/>
              </w:rPr>
            </w:pPr>
            <w:r w:rsidRPr="008D3160">
              <w:rPr>
                <w:rFonts w:ascii="TimesNewRomanPSMT" w:hAnsi="TimesNewRomanPSMT" w:cs="TimesNewRomanPSMT"/>
                <w:bCs/>
                <w:sz w:val="24"/>
                <w:szCs w:val="24"/>
              </w:rPr>
              <w:t>7,98</w:t>
            </w:r>
          </w:p>
        </w:tc>
        <w:tc>
          <w:tcPr>
            <w:tcW w:w="1573"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Cs/>
                <w:sz w:val="24"/>
                <w:szCs w:val="24"/>
              </w:rPr>
            </w:pPr>
            <w:r w:rsidRPr="008D3160">
              <w:rPr>
                <w:rFonts w:ascii="TimesNewRomanPSMT" w:hAnsi="TimesNewRomanPSMT" w:cs="TimesNewRomanPSMT"/>
                <w:bCs/>
                <w:sz w:val="24"/>
                <w:szCs w:val="24"/>
              </w:rPr>
              <w:t>7,78</w:t>
            </w:r>
          </w:p>
        </w:tc>
        <w:tc>
          <w:tcPr>
            <w:tcW w:w="1573"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Cs/>
                <w:sz w:val="24"/>
                <w:szCs w:val="24"/>
              </w:rPr>
            </w:pPr>
            <w:r w:rsidRPr="008D3160">
              <w:rPr>
                <w:rFonts w:ascii="TimesNewRomanPSMT" w:hAnsi="TimesNewRomanPSMT" w:cs="TimesNewRomanPSMT"/>
                <w:bCs/>
                <w:sz w:val="24"/>
                <w:szCs w:val="24"/>
              </w:rPr>
              <w:t>7,57</w:t>
            </w:r>
          </w:p>
        </w:tc>
      </w:tr>
      <w:tr w:rsidR="008D3160" w:rsidRPr="008D3160" w:rsidTr="00A6465A">
        <w:trPr>
          <w:trHeight w:val="285"/>
        </w:trPr>
        <w:tc>
          <w:tcPr>
            <w:tcW w:w="3704" w:type="dxa"/>
            <w:tcBorders>
              <w:top w:val="single" w:sz="4" w:space="0" w:color="auto"/>
              <w:left w:val="single" w:sz="4" w:space="0" w:color="auto"/>
              <w:bottom w:val="single" w:sz="4" w:space="0" w:color="auto"/>
              <w:right w:val="single" w:sz="4" w:space="0" w:color="auto"/>
            </w:tcBorders>
            <w:noWrap/>
            <w:vAlign w:val="bottom"/>
          </w:tcPr>
          <w:p w:rsidR="008D3160" w:rsidRPr="008D3160" w:rsidRDefault="008D3160" w:rsidP="008D3160">
            <w:pPr>
              <w:autoSpaceDE w:val="0"/>
              <w:autoSpaceDN w:val="0"/>
              <w:adjustRightInd w:val="0"/>
              <w:rPr>
                <w:rFonts w:ascii="TimesNewRomanPSMT" w:hAnsi="TimesNewRomanPSMT" w:cs="TimesNewRomanPSMT"/>
                <w:sz w:val="24"/>
                <w:szCs w:val="24"/>
              </w:rPr>
            </w:pPr>
            <w:r w:rsidRPr="008D3160">
              <w:rPr>
                <w:rFonts w:ascii="TimesNewRomanPSMT" w:hAnsi="TimesNewRomanPSMT" w:cs="TimesNewRomanPSMT"/>
                <w:sz w:val="24"/>
                <w:szCs w:val="24"/>
              </w:rPr>
              <w:lastRenderedPageBreak/>
              <w:t>2 курс магистры</w:t>
            </w:r>
          </w:p>
        </w:tc>
        <w:tc>
          <w:tcPr>
            <w:tcW w:w="1338"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Cs/>
                <w:sz w:val="24"/>
                <w:szCs w:val="24"/>
              </w:rPr>
            </w:pPr>
            <w:r w:rsidRPr="008D3160">
              <w:rPr>
                <w:rFonts w:ascii="TimesNewRomanPSMT" w:hAnsi="TimesNewRomanPSMT" w:cs="TimesNewRomanPSMT"/>
                <w:bCs/>
                <w:sz w:val="24"/>
                <w:szCs w:val="24"/>
              </w:rPr>
              <w:t>7,62</w:t>
            </w:r>
          </w:p>
        </w:tc>
        <w:tc>
          <w:tcPr>
            <w:tcW w:w="1501"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Cs/>
                <w:sz w:val="24"/>
                <w:szCs w:val="24"/>
              </w:rPr>
            </w:pPr>
            <w:r w:rsidRPr="008D3160">
              <w:rPr>
                <w:rFonts w:ascii="TimesNewRomanPSMT" w:hAnsi="TimesNewRomanPSMT" w:cs="TimesNewRomanPSMT"/>
                <w:bCs/>
                <w:sz w:val="24"/>
                <w:szCs w:val="24"/>
              </w:rPr>
              <w:t>7,73</w:t>
            </w:r>
          </w:p>
        </w:tc>
        <w:tc>
          <w:tcPr>
            <w:tcW w:w="1573"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Cs/>
                <w:sz w:val="24"/>
                <w:szCs w:val="24"/>
              </w:rPr>
            </w:pPr>
            <w:r w:rsidRPr="008D3160">
              <w:rPr>
                <w:rFonts w:ascii="TimesNewRomanPSMT" w:hAnsi="TimesNewRomanPSMT" w:cs="TimesNewRomanPSMT"/>
                <w:bCs/>
                <w:sz w:val="24"/>
                <w:szCs w:val="24"/>
              </w:rPr>
              <w:t>7,79</w:t>
            </w:r>
          </w:p>
        </w:tc>
        <w:tc>
          <w:tcPr>
            <w:tcW w:w="1573"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Cs/>
                <w:sz w:val="24"/>
                <w:szCs w:val="24"/>
              </w:rPr>
            </w:pPr>
            <w:r w:rsidRPr="008D3160">
              <w:rPr>
                <w:rFonts w:ascii="TimesNewRomanPSMT" w:hAnsi="TimesNewRomanPSMT" w:cs="TimesNewRomanPSMT"/>
                <w:bCs/>
                <w:sz w:val="24"/>
                <w:szCs w:val="24"/>
              </w:rPr>
              <w:t>7,50</w:t>
            </w:r>
          </w:p>
        </w:tc>
      </w:tr>
      <w:tr w:rsidR="008D3160" w:rsidRPr="008D3160" w:rsidTr="00A6465A">
        <w:trPr>
          <w:trHeight w:val="285"/>
        </w:trPr>
        <w:tc>
          <w:tcPr>
            <w:tcW w:w="3704" w:type="dxa"/>
            <w:tcBorders>
              <w:top w:val="single" w:sz="4" w:space="0" w:color="auto"/>
              <w:left w:val="single" w:sz="4" w:space="0" w:color="auto"/>
              <w:bottom w:val="single" w:sz="4" w:space="0" w:color="auto"/>
              <w:right w:val="single" w:sz="4" w:space="0" w:color="auto"/>
            </w:tcBorders>
            <w:noWrap/>
            <w:vAlign w:val="bottom"/>
          </w:tcPr>
          <w:p w:rsidR="008D3160" w:rsidRPr="008D3160" w:rsidRDefault="008D3160" w:rsidP="008D3160">
            <w:pPr>
              <w:autoSpaceDE w:val="0"/>
              <w:autoSpaceDN w:val="0"/>
              <w:adjustRightInd w:val="0"/>
              <w:rPr>
                <w:rFonts w:ascii="TimesNewRomanPSMT" w:hAnsi="TimesNewRomanPSMT" w:cs="TimesNewRomanPSMT"/>
                <w:b/>
                <w:sz w:val="24"/>
                <w:szCs w:val="24"/>
              </w:rPr>
            </w:pPr>
            <w:r w:rsidRPr="008D3160">
              <w:rPr>
                <w:rFonts w:ascii="TimesNewRomanPSMT" w:hAnsi="TimesNewRomanPSMT" w:cs="TimesNewRomanPSMT"/>
                <w:b/>
                <w:sz w:val="24"/>
                <w:szCs w:val="24"/>
              </w:rPr>
              <w:t xml:space="preserve">Юридический </w:t>
            </w:r>
          </w:p>
        </w:tc>
        <w:tc>
          <w:tcPr>
            <w:tcW w:w="1338"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
                <w:bCs/>
                <w:sz w:val="24"/>
                <w:szCs w:val="24"/>
              </w:rPr>
            </w:pPr>
            <w:r w:rsidRPr="008D3160">
              <w:rPr>
                <w:rFonts w:ascii="TimesNewRomanPSMT" w:hAnsi="TimesNewRomanPSMT" w:cs="TimesNewRomanPSMT"/>
                <w:b/>
                <w:bCs/>
                <w:sz w:val="24"/>
                <w:szCs w:val="24"/>
              </w:rPr>
              <w:t>7,28</w:t>
            </w:r>
          </w:p>
        </w:tc>
        <w:tc>
          <w:tcPr>
            <w:tcW w:w="1501"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
                <w:bCs/>
                <w:sz w:val="24"/>
                <w:szCs w:val="24"/>
              </w:rPr>
            </w:pPr>
            <w:r w:rsidRPr="008D3160">
              <w:rPr>
                <w:rFonts w:ascii="TimesNewRomanPSMT" w:hAnsi="TimesNewRomanPSMT" w:cs="TimesNewRomanPSMT"/>
                <w:b/>
                <w:bCs/>
                <w:sz w:val="24"/>
                <w:szCs w:val="24"/>
              </w:rPr>
              <w:t>7,0</w:t>
            </w:r>
          </w:p>
        </w:tc>
        <w:tc>
          <w:tcPr>
            <w:tcW w:w="1573"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
                <w:bCs/>
                <w:sz w:val="24"/>
                <w:szCs w:val="24"/>
              </w:rPr>
            </w:pPr>
            <w:r w:rsidRPr="008D3160">
              <w:rPr>
                <w:rFonts w:ascii="TimesNewRomanPSMT" w:hAnsi="TimesNewRomanPSMT" w:cs="TimesNewRomanPSMT"/>
                <w:b/>
                <w:bCs/>
                <w:sz w:val="24"/>
                <w:szCs w:val="24"/>
              </w:rPr>
              <w:t>6,76</w:t>
            </w:r>
          </w:p>
        </w:tc>
        <w:tc>
          <w:tcPr>
            <w:tcW w:w="1573"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
                <w:bCs/>
                <w:sz w:val="24"/>
                <w:szCs w:val="24"/>
              </w:rPr>
            </w:pPr>
            <w:r w:rsidRPr="008D3160">
              <w:rPr>
                <w:rFonts w:ascii="TimesNewRomanPSMT" w:hAnsi="TimesNewRomanPSMT" w:cs="TimesNewRomanPSMT"/>
                <w:b/>
                <w:bCs/>
                <w:sz w:val="24"/>
                <w:szCs w:val="24"/>
              </w:rPr>
              <w:t>7,11</w:t>
            </w:r>
          </w:p>
        </w:tc>
      </w:tr>
      <w:tr w:rsidR="008D3160" w:rsidRPr="008D3160" w:rsidTr="00A6465A">
        <w:trPr>
          <w:trHeight w:val="285"/>
        </w:trPr>
        <w:tc>
          <w:tcPr>
            <w:tcW w:w="3704" w:type="dxa"/>
            <w:tcBorders>
              <w:top w:val="single" w:sz="4" w:space="0" w:color="auto"/>
              <w:left w:val="single" w:sz="4" w:space="0" w:color="auto"/>
              <w:bottom w:val="single" w:sz="4" w:space="0" w:color="auto"/>
              <w:right w:val="single" w:sz="4" w:space="0" w:color="auto"/>
            </w:tcBorders>
            <w:noWrap/>
            <w:vAlign w:val="bottom"/>
          </w:tcPr>
          <w:p w:rsidR="008D3160" w:rsidRPr="008D3160" w:rsidRDefault="008D3160" w:rsidP="008D3160">
            <w:pPr>
              <w:autoSpaceDE w:val="0"/>
              <w:autoSpaceDN w:val="0"/>
              <w:adjustRightInd w:val="0"/>
              <w:rPr>
                <w:rFonts w:ascii="TimesNewRomanPSMT" w:hAnsi="TimesNewRomanPSMT" w:cs="TimesNewRomanPSMT"/>
                <w:sz w:val="24"/>
                <w:szCs w:val="24"/>
              </w:rPr>
            </w:pPr>
            <w:r w:rsidRPr="008D3160">
              <w:rPr>
                <w:rFonts w:ascii="TimesNewRomanPSMT" w:hAnsi="TimesNewRomanPSMT" w:cs="TimesNewRomanPSMT"/>
                <w:sz w:val="24"/>
                <w:szCs w:val="24"/>
              </w:rPr>
              <w:t>1 курс бакалавры</w:t>
            </w:r>
          </w:p>
        </w:tc>
        <w:tc>
          <w:tcPr>
            <w:tcW w:w="1338"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Cs/>
                <w:sz w:val="24"/>
                <w:szCs w:val="24"/>
              </w:rPr>
            </w:pPr>
          </w:p>
        </w:tc>
        <w:tc>
          <w:tcPr>
            <w:tcW w:w="1501"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Cs/>
                <w:sz w:val="24"/>
                <w:szCs w:val="24"/>
              </w:rPr>
            </w:pPr>
          </w:p>
        </w:tc>
        <w:tc>
          <w:tcPr>
            <w:tcW w:w="1573"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Cs/>
                <w:sz w:val="24"/>
                <w:szCs w:val="24"/>
              </w:rPr>
            </w:pPr>
            <w:r w:rsidRPr="008D3160">
              <w:rPr>
                <w:rFonts w:ascii="TimesNewRomanPSMT" w:hAnsi="TimesNewRomanPSMT" w:cs="TimesNewRomanPSMT"/>
                <w:bCs/>
                <w:sz w:val="24"/>
                <w:szCs w:val="24"/>
              </w:rPr>
              <w:t>7,35</w:t>
            </w:r>
          </w:p>
        </w:tc>
        <w:tc>
          <w:tcPr>
            <w:tcW w:w="1573"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Cs/>
                <w:sz w:val="24"/>
                <w:szCs w:val="24"/>
              </w:rPr>
            </w:pPr>
            <w:r w:rsidRPr="008D3160">
              <w:rPr>
                <w:rFonts w:ascii="TimesNewRomanPSMT" w:hAnsi="TimesNewRomanPSMT" w:cs="TimesNewRomanPSMT"/>
                <w:bCs/>
                <w:sz w:val="24"/>
                <w:szCs w:val="24"/>
              </w:rPr>
              <w:t>6,87</w:t>
            </w:r>
          </w:p>
        </w:tc>
      </w:tr>
      <w:tr w:rsidR="008D3160" w:rsidRPr="008D3160" w:rsidTr="00A6465A">
        <w:trPr>
          <w:trHeight w:val="285"/>
        </w:trPr>
        <w:tc>
          <w:tcPr>
            <w:tcW w:w="3704" w:type="dxa"/>
            <w:tcBorders>
              <w:top w:val="single" w:sz="4" w:space="0" w:color="auto"/>
              <w:left w:val="single" w:sz="4" w:space="0" w:color="auto"/>
              <w:bottom w:val="single" w:sz="4" w:space="0" w:color="auto"/>
              <w:right w:val="single" w:sz="4" w:space="0" w:color="auto"/>
            </w:tcBorders>
            <w:noWrap/>
            <w:vAlign w:val="bottom"/>
          </w:tcPr>
          <w:p w:rsidR="008D3160" w:rsidRPr="008D3160" w:rsidRDefault="008D3160" w:rsidP="008D3160">
            <w:pPr>
              <w:autoSpaceDE w:val="0"/>
              <w:autoSpaceDN w:val="0"/>
              <w:adjustRightInd w:val="0"/>
              <w:rPr>
                <w:rFonts w:ascii="TimesNewRomanPSMT" w:hAnsi="TimesNewRomanPSMT" w:cs="TimesNewRomanPSMT"/>
                <w:sz w:val="24"/>
                <w:szCs w:val="24"/>
              </w:rPr>
            </w:pPr>
            <w:r w:rsidRPr="008D3160">
              <w:rPr>
                <w:rFonts w:ascii="TimesNewRomanPSMT" w:hAnsi="TimesNewRomanPSMT" w:cs="TimesNewRomanPSMT"/>
                <w:sz w:val="24"/>
                <w:szCs w:val="24"/>
              </w:rPr>
              <w:t>1 курс специалисты</w:t>
            </w:r>
          </w:p>
        </w:tc>
        <w:tc>
          <w:tcPr>
            <w:tcW w:w="1338"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Cs/>
                <w:sz w:val="24"/>
                <w:szCs w:val="24"/>
              </w:rPr>
            </w:pPr>
            <w:r w:rsidRPr="008D3160">
              <w:rPr>
                <w:rFonts w:ascii="TimesNewRomanPSMT" w:hAnsi="TimesNewRomanPSMT" w:cs="TimesNewRomanPSMT"/>
                <w:bCs/>
                <w:sz w:val="24"/>
                <w:szCs w:val="24"/>
              </w:rPr>
              <w:t>7,46</w:t>
            </w:r>
          </w:p>
        </w:tc>
        <w:tc>
          <w:tcPr>
            <w:tcW w:w="1501"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Cs/>
                <w:sz w:val="24"/>
                <w:szCs w:val="24"/>
              </w:rPr>
            </w:pPr>
            <w:r w:rsidRPr="008D3160">
              <w:rPr>
                <w:rFonts w:ascii="TimesNewRomanPSMT" w:hAnsi="TimesNewRomanPSMT" w:cs="TimesNewRomanPSMT"/>
                <w:bCs/>
                <w:sz w:val="24"/>
                <w:szCs w:val="24"/>
              </w:rPr>
              <w:t>7,19</w:t>
            </w:r>
          </w:p>
        </w:tc>
        <w:tc>
          <w:tcPr>
            <w:tcW w:w="1573"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Cs/>
                <w:sz w:val="24"/>
                <w:szCs w:val="24"/>
              </w:rPr>
            </w:pPr>
          </w:p>
        </w:tc>
        <w:tc>
          <w:tcPr>
            <w:tcW w:w="1573"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Cs/>
                <w:sz w:val="24"/>
                <w:szCs w:val="24"/>
              </w:rPr>
            </w:pPr>
          </w:p>
        </w:tc>
      </w:tr>
      <w:tr w:rsidR="008D3160" w:rsidRPr="008D3160" w:rsidTr="00A6465A">
        <w:trPr>
          <w:trHeight w:val="285"/>
        </w:trPr>
        <w:tc>
          <w:tcPr>
            <w:tcW w:w="3704" w:type="dxa"/>
            <w:tcBorders>
              <w:top w:val="single" w:sz="4" w:space="0" w:color="auto"/>
              <w:left w:val="single" w:sz="4" w:space="0" w:color="auto"/>
              <w:bottom w:val="single" w:sz="4" w:space="0" w:color="auto"/>
              <w:right w:val="single" w:sz="4" w:space="0" w:color="auto"/>
            </w:tcBorders>
            <w:noWrap/>
            <w:vAlign w:val="bottom"/>
          </w:tcPr>
          <w:p w:rsidR="008D3160" w:rsidRPr="008D3160" w:rsidRDefault="008D3160" w:rsidP="008D3160">
            <w:pPr>
              <w:autoSpaceDE w:val="0"/>
              <w:autoSpaceDN w:val="0"/>
              <w:adjustRightInd w:val="0"/>
              <w:rPr>
                <w:rFonts w:ascii="TimesNewRomanPSMT" w:hAnsi="TimesNewRomanPSMT" w:cs="TimesNewRomanPSMT"/>
                <w:sz w:val="24"/>
                <w:szCs w:val="24"/>
              </w:rPr>
            </w:pPr>
            <w:r w:rsidRPr="008D3160">
              <w:rPr>
                <w:rFonts w:ascii="TimesNewRomanPSMT" w:hAnsi="TimesNewRomanPSMT" w:cs="TimesNewRomanPSMT"/>
                <w:sz w:val="24"/>
                <w:szCs w:val="24"/>
              </w:rPr>
              <w:t>2 курс специалисты</w:t>
            </w:r>
          </w:p>
        </w:tc>
        <w:tc>
          <w:tcPr>
            <w:tcW w:w="1338"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Cs/>
                <w:sz w:val="24"/>
                <w:szCs w:val="24"/>
              </w:rPr>
            </w:pPr>
            <w:r w:rsidRPr="008D3160">
              <w:rPr>
                <w:rFonts w:ascii="TimesNewRomanPSMT" w:hAnsi="TimesNewRomanPSMT" w:cs="TimesNewRomanPSMT"/>
                <w:bCs/>
                <w:sz w:val="24"/>
                <w:szCs w:val="24"/>
              </w:rPr>
              <w:t>6,95</w:t>
            </w:r>
          </w:p>
        </w:tc>
        <w:tc>
          <w:tcPr>
            <w:tcW w:w="1501"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Cs/>
                <w:sz w:val="24"/>
                <w:szCs w:val="24"/>
              </w:rPr>
            </w:pPr>
            <w:r w:rsidRPr="008D3160">
              <w:rPr>
                <w:rFonts w:ascii="TimesNewRomanPSMT" w:hAnsi="TimesNewRomanPSMT" w:cs="TimesNewRomanPSMT"/>
                <w:bCs/>
                <w:sz w:val="24"/>
                <w:szCs w:val="24"/>
              </w:rPr>
              <w:t>7,18</w:t>
            </w:r>
          </w:p>
        </w:tc>
        <w:tc>
          <w:tcPr>
            <w:tcW w:w="1573"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Cs/>
                <w:sz w:val="24"/>
                <w:szCs w:val="24"/>
              </w:rPr>
            </w:pPr>
            <w:r w:rsidRPr="008D3160">
              <w:rPr>
                <w:rFonts w:ascii="TimesNewRomanPSMT" w:hAnsi="TimesNewRomanPSMT" w:cs="TimesNewRomanPSMT"/>
                <w:bCs/>
                <w:sz w:val="24"/>
                <w:szCs w:val="24"/>
              </w:rPr>
              <w:t>7,54</w:t>
            </w:r>
          </w:p>
        </w:tc>
        <w:tc>
          <w:tcPr>
            <w:tcW w:w="1573"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Cs/>
                <w:sz w:val="24"/>
                <w:szCs w:val="24"/>
              </w:rPr>
            </w:pPr>
            <w:r w:rsidRPr="008D3160">
              <w:rPr>
                <w:rFonts w:ascii="TimesNewRomanPSMT" w:hAnsi="TimesNewRomanPSMT" w:cs="TimesNewRomanPSMT"/>
                <w:bCs/>
                <w:sz w:val="24"/>
                <w:szCs w:val="24"/>
              </w:rPr>
              <w:t>7,65</w:t>
            </w:r>
          </w:p>
        </w:tc>
      </w:tr>
      <w:tr w:rsidR="008D3160" w:rsidRPr="008D3160" w:rsidTr="00A6465A">
        <w:trPr>
          <w:trHeight w:val="285"/>
        </w:trPr>
        <w:tc>
          <w:tcPr>
            <w:tcW w:w="3704" w:type="dxa"/>
            <w:tcBorders>
              <w:top w:val="single" w:sz="4" w:space="0" w:color="auto"/>
              <w:left w:val="single" w:sz="4" w:space="0" w:color="auto"/>
              <w:bottom w:val="single" w:sz="4" w:space="0" w:color="auto"/>
              <w:right w:val="single" w:sz="4" w:space="0" w:color="auto"/>
            </w:tcBorders>
            <w:noWrap/>
            <w:vAlign w:val="bottom"/>
          </w:tcPr>
          <w:p w:rsidR="008D3160" w:rsidRPr="008D3160" w:rsidRDefault="008D3160" w:rsidP="008D3160">
            <w:pPr>
              <w:autoSpaceDE w:val="0"/>
              <w:autoSpaceDN w:val="0"/>
              <w:adjustRightInd w:val="0"/>
              <w:rPr>
                <w:rFonts w:ascii="TimesNewRomanPSMT" w:hAnsi="TimesNewRomanPSMT" w:cs="TimesNewRomanPSMT"/>
                <w:sz w:val="24"/>
                <w:szCs w:val="24"/>
              </w:rPr>
            </w:pPr>
            <w:r w:rsidRPr="008D3160">
              <w:rPr>
                <w:rFonts w:ascii="TimesNewRomanPSMT" w:hAnsi="TimesNewRomanPSMT" w:cs="TimesNewRomanPSMT"/>
                <w:sz w:val="24"/>
                <w:szCs w:val="24"/>
              </w:rPr>
              <w:t>3 курс специалисты</w:t>
            </w:r>
          </w:p>
        </w:tc>
        <w:tc>
          <w:tcPr>
            <w:tcW w:w="1338"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Cs/>
                <w:sz w:val="24"/>
                <w:szCs w:val="24"/>
              </w:rPr>
            </w:pPr>
            <w:r w:rsidRPr="008D3160">
              <w:rPr>
                <w:rFonts w:ascii="TimesNewRomanPSMT" w:hAnsi="TimesNewRomanPSMT" w:cs="TimesNewRomanPSMT"/>
                <w:bCs/>
                <w:sz w:val="24"/>
                <w:szCs w:val="24"/>
              </w:rPr>
              <w:t>7,10</w:t>
            </w:r>
          </w:p>
        </w:tc>
        <w:tc>
          <w:tcPr>
            <w:tcW w:w="1501"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Cs/>
                <w:sz w:val="24"/>
                <w:szCs w:val="24"/>
              </w:rPr>
            </w:pPr>
            <w:r w:rsidRPr="008D3160">
              <w:rPr>
                <w:rFonts w:ascii="TimesNewRomanPSMT" w:hAnsi="TimesNewRomanPSMT" w:cs="TimesNewRomanPSMT"/>
                <w:bCs/>
                <w:sz w:val="24"/>
                <w:szCs w:val="24"/>
              </w:rPr>
              <w:t>6,69</w:t>
            </w:r>
          </w:p>
        </w:tc>
        <w:tc>
          <w:tcPr>
            <w:tcW w:w="1573"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Cs/>
                <w:sz w:val="24"/>
                <w:szCs w:val="24"/>
              </w:rPr>
            </w:pPr>
            <w:r w:rsidRPr="008D3160">
              <w:rPr>
                <w:rFonts w:ascii="TimesNewRomanPSMT" w:hAnsi="TimesNewRomanPSMT" w:cs="TimesNewRomanPSMT"/>
                <w:bCs/>
                <w:sz w:val="24"/>
                <w:szCs w:val="24"/>
              </w:rPr>
              <w:t>6,74</w:t>
            </w:r>
          </w:p>
        </w:tc>
        <w:tc>
          <w:tcPr>
            <w:tcW w:w="1573"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Cs/>
                <w:sz w:val="24"/>
                <w:szCs w:val="24"/>
              </w:rPr>
            </w:pPr>
            <w:r w:rsidRPr="008D3160">
              <w:rPr>
                <w:rFonts w:ascii="TimesNewRomanPSMT" w:hAnsi="TimesNewRomanPSMT" w:cs="TimesNewRomanPSMT"/>
                <w:bCs/>
                <w:sz w:val="24"/>
                <w:szCs w:val="24"/>
              </w:rPr>
              <w:t>6,80</w:t>
            </w:r>
          </w:p>
        </w:tc>
      </w:tr>
      <w:tr w:rsidR="008D3160" w:rsidRPr="008D3160" w:rsidTr="00A6465A">
        <w:trPr>
          <w:trHeight w:val="285"/>
        </w:trPr>
        <w:tc>
          <w:tcPr>
            <w:tcW w:w="3704" w:type="dxa"/>
            <w:tcBorders>
              <w:top w:val="single" w:sz="4" w:space="0" w:color="auto"/>
              <w:left w:val="single" w:sz="4" w:space="0" w:color="auto"/>
              <w:bottom w:val="single" w:sz="4" w:space="0" w:color="auto"/>
              <w:right w:val="single" w:sz="4" w:space="0" w:color="auto"/>
            </w:tcBorders>
            <w:noWrap/>
            <w:vAlign w:val="bottom"/>
          </w:tcPr>
          <w:p w:rsidR="008D3160" w:rsidRPr="008D3160" w:rsidRDefault="008D3160" w:rsidP="008D3160">
            <w:pPr>
              <w:autoSpaceDE w:val="0"/>
              <w:autoSpaceDN w:val="0"/>
              <w:adjustRightInd w:val="0"/>
              <w:rPr>
                <w:rFonts w:ascii="TimesNewRomanPSMT" w:hAnsi="TimesNewRomanPSMT" w:cs="TimesNewRomanPSMT"/>
                <w:sz w:val="24"/>
                <w:szCs w:val="24"/>
              </w:rPr>
            </w:pPr>
            <w:r w:rsidRPr="008D3160">
              <w:rPr>
                <w:rFonts w:ascii="TimesNewRomanPSMT" w:hAnsi="TimesNewRomanPSMT" w:cs="TimesNewRomanPSMT"/>
                <w:sz w:val="24"/>
                <w:szCs w:val="24"/>
              </w:rPr>
              <w:t>4 курс специалисты</w:t>
            </w:r>
          </w:p>
        </w:tc>
        <w:tc>
          <w:tcPr>
            <w:tcW w:w="1338"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Cs/>
                <w:sz w:val="24"/>
                <w:szCs w:val="24"/>
              </w:rPr>
            </w:pPr>
            <w:r w:rsidRPr="008D3160">
              <w:rPr>
                <w:rFonts w:ascii="TimesNewRomanPSMT" w:hAnsi="TimesNewRomanPSMT" w:cs="TimesNewRomanPSMT"/>
                <w:bCs/>
                <w:sz w:val="24"/>
                <w:szCs w:val="24"/>
              </w:rPr>
              <w:t>7,63</w:t>
            </w:r>
          </w:p>
        </w:tc>
        <w:tc>
          <w:tcPr>
            <w:tcW w:w="1501"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Cs/>
                <w:sz w:val="24"/>
                <w:szCs w:val="24"/>
              </w:rPr>
            </w:pPr>
            <w:r w:rsidRPr="008D3160">
              <w:rPr>
                <w:rFonts w:ascii="TimesNewRomanPSMT" w:hAnsi="TimesNewRomanPSMT" w:cs="TimesNewRomanPSMT"/>
                <w:bCs/>
                <w:sz w:val="24"/>
                <w:szCs w:val="24"/>
              </w:rPr>
              <w:t>7,16</w:t>
            </w:r>
          </w:p>
        </w:tc>
        <w:tc>
          <w:tcPr>
            <w:tcW w:w="1573"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Cs/>
                <w:sz w:val="24"/>
                <w:szCs w:val="24"/>
              </w:rPr>
            </w:pPr>
            <w:r w:rsidRPr="008D3160">
              <w:rPr>
                <w:rFonts w:ascii="TimesNewRomanPSMT" w:hAnsi="TimesNewRomanPSMT" w:cs="TimesNewRomanPSMT"/>
                <w:bCs/>
                <w:sz w:val="24"/>
                <w:szCs w:val="24"/>
              </w:rPr>
              <w:t>6,13</w:t>
            </w:r>
          </w:p>
        </w:tc>
        <w:tc>
          <w:tcPr>
            <w:tcW w:w="1573"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Cs/>
                <w:sz w:val="24"/>
                <w:szCs w:val="24"/>
              </w:rPr>
            </w:pPr>
            <w:r w:rsidRPr="008D3160">
              <w:rPr>
                <w:rFonts w:ascii="TimesNewRomanPSMT" w:hAnsi="TimesNewRomanPSMT" w:cs="TimesNewRomanPSMT"/>
                <w:bCs/>
                <w:sz w:val="24"/>
                <w:szCs w:val="24"/>
              </w:rPr>
              <w:t>7,01</w:t>
            </w:r>
          </w:p>
        </w:tc>
      </w:tr>
      <w:tr w:rsidR="008D3160" w:rsidRPr="008D3160" w:rsidTr="00A6465A">
        <w:trPr>
          <w:trHeight w:val="285"/>
        </w:trPr>
        <w:tc>
          <w:tcPr>
            <w:tcW w:w="3704" w:type="dxa"/>
            <w:tcBorders>
              <w:top w:val="single" w:sz="4" w:space="0" w:color="auto"/>
              <w:left w:val="single" w:sz="4" w:space="0" w:color="auto"/>
              <w:bottom w:val="single" w:sz="4" w:space="0" w:color="auto"/>
              <w:right w:val="single" w:sz="4" w:space="0" w:color="auto"/>
            </w:tcBorders>
            <w:noWrap/>
            <w:vAlign w:val="bottom"/>
          </w:tcPr>
          <w:p w:rsidR="008D3160" w:rsidRPr="008D3160" w:rsidRDefault="008D3160" w:rsidP="008D3160">
            <w:pPr>
              <w:autoSpaceDE w:val="0"/>
              <w:autoSpaceDN w:val="0"/>
              <w:adjustRightInd w:val="0"/>
              <w:rPr>
                <w:rFonts w:ascii="TimesNewRomanPSMT" w:hAnsi="TimesNewRomanPSMT" w:cs="TimesNewRomanPSMT"/>
                <w:sz w:val="24"/>
                <w:szCs w:val="24"/>
              </w:rPr>
            </w:pPr>
            <w:r w:rsidRPr="008D3160">
              <w:rPr>
                <w:rFonts w:ascii="TimesNewRomanPSMT" w:hAnsi="TimesNewRomanPSMT" w:cs="TimesNewRomanPSMT"/>
                <w:sz w:val="24"/>
                <w:szCs w:val="24"/>
              </w:rPr>
              <w:t>5 курс специалисты</w:t>
            </w:r>
          </w:p>
        </w:tc>
        <w:tc>
          <w:tcPr>
            <w:tcW w:w="1338"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Cs/>
                <w:sz w:val="24"/>
                <w:szCs w:val="24"/>
              </w:rPr>
            </w:pPr>
            <w:r w:rsidRPr="008D3160">
              <w:rPr>
                <w:rFonts w:ascii="TimesNewRomanPSMT" w:hAnsi="TimesNewRomanPSMT" w:cs="TimesNewRomanPSMT"/>
                <w:bCs/>
                <w:sz w:val="24"/>
                <w:szCs w:val="24"/>
              </w:rPr>
              <w:t>6,77</w:t>
            </w:r>
          </w:p>
        </w:tc>
        <w:tc>
          <w:tcPr>
            <w:tcW w:w="1501"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Cs/>
                <w:sz w:val="24"/>
                <w:szCs w:val="24"/>
              </w:rPr>
            </w:pPr>
            <w:r w:rsidRPr="008D3160">
              <w:rPr>
                <w:rFonts w:ascii="TimesNewRomanPSMT" w:hAnsi="TimesNewRomanPSMT" w:cs="TimesNewRomanPSMT"/>
                <w:bCs/>
                <w:sz w:val="24"/>
                <w:szCs w:val="24"/>
              </w:rPr>
              <w:t>6,68</w:t>
            </w:r>
          </w:p>
        </w:tc>
        <w:tc>
          <w:tcPr>
            <w:tcW w:w="1573"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Cs/>
                <w:sz w:val="24"/>
                <w:szCs w:val="24"/>
              </w:rPr>
            </w:pPr>
            <w:r w:rsidRPr="008D3160">
              <w:rPr>
                <w:rFonts w:ascii="TimesNewRomanPSMT" w:hAnsi="TimesNewRomanPSMT" w:cs="TimesNewRomanPSMT"/>
                <w:bCs/>
                <w:sz w:val="24"/>
                <w:szCs w:val="24"/>
              </w:rPr>
              <w:t>6,76</w:t>
            </w:r>
          </w:p>
        </w:tc>
        <w:tc>
          <w:tcPr>
            <w:tcW w:w="1573"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Cs/>
                <w:sz w:val="24"/>
                <w:szCs w:val="24"/>
              </w:rPr>
            </w:pPr>
            <w:r w:rsidRPr="008D3160">
              <w:rPr>
                <w:rFonts w:ascii="TimesNewRomanPSMT" w:hAnsi="TimesNewRomanPSMT" w:cs="TimesNewRomanPSMT"/>
                <w:bCs/>
                <w:sz w:val="24"/>
                <w:szCs w:val="24"/>
              </w:rPr>
              <w:t>7,16</w:t>
            </w:r>
          </w:p>
        </w:tc>
      </w:tr>
      <w:tr w:rsidR="008D3160" w:rsidRPr="008D3160" w:rsidTr="00A6465A">
        <w:trPr>
          <w:trHeight w:val="285"/>
        </w:trPr>
        <w:tc>
          <w:tcPr>
            <w:tcW w:w="3704" w:type="dxa"/>
            <w:tcBorders>
              <w:top w:val="single" w:sz="4" w:space="0" w:color="auto"/>
              <w:left w:val="single" w:sz="4" w:space="0" w:color="auto"/>
              <w:bottom w:val="single" w:sz="4" w:space="0" w:color="auto"/>
              <w:right w:val="single" w:sz="4" w:space="0" w:color="auto"/>
            </w:tcBorders>
            <w:noWrap/>
            <w:vAlign w:val="bottom"/>
          </w:tcPr>
          <w:p w:rsidR="008D3160" w:rsidRPr="008D3160" w:rsidRDefault="008D3160" w:rsidP="008D3160">
            <w:pPr>
              <w:autoSpaceDE w:val="0"/>
              <w:autoSpaceDN w:val="0"/>
              <w:adjustRightInd w:val="0"/>
              <w:rPr>
                <w:rFonts w:ascii="TimesNewRomanPSMT" w:hAnsi="TimesNewRomanPSMT" w:cs="TimesNewRomanPSMT"/>
                <w:b/>
                <w:bCs/>
                <w:sz w:val="24"/>
                <w:szCs w:val="24"/>
              </w:rPr>
            </w:pPr>
            <w:r w:rsidRPr="008D3160">
              <w:rPr>
                <w:rFonts w:ascii="TimesNewRomanPSMT" w:hAnsi="TimesNewRomanPSMT" w:cs="TimesNewRomanPSMT"/>
                <w:b/>
                <w:bCs/>
                <w:sz w:val="24"/>
                <w:szCs w:val="24"/>
              </w:rPr>
              <w:t>Отделение политологии</w:t>
            </w:r>
          </w:p>
        </w:tc>
        <w:tc>
          <w:tcPr>
            <w:tcW w:w="1338"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
                <w:bCs/>
                <w:sz w:val="24"/>
                <w:szCs w:val="24"/>
              </w:rPr>
            </w:pPr>
            <w:r w:rsidRPr="008D3160">
              <w:rPr>
                <w:rFonts w:ascii="TimesNewRomanPSMT" w:hAnsi="TimesNewRomanPSMT" w:cs="TimesNewRomanPSMT"/>
                <w:b/>
                <w:bCs/>
                <w:sz w:val="24"/>
                <w:szCs w:val="24"/>
              </w:rPr>
              <w:t>7,43</w:t>
            </w:r>
          </w:p>
        </w:tc>
        <w:tc>
          <w:tcPr>
            <w:tcW w:w="1501"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
                <w:bCs/>
                <w:sz w:val="24"/>
                <w:szCs w:val="24"/>
              </w:rPr>
            </w:pPr>
            <w:r w:rsidRPr="008D3160">
              <w:rPr>
                <w:rFonts w:ascii="TimesNewRomanPSMT" w:hAnsi="TimesNewRomanPSMT" w:cs="TimesNewRomanPSMT"/>
                <w:b/>
                <w:bCs/>
                <w:sz w:val="24"/>
                <w:szCs w:val="24"/>
              </w:rPr>
              <w:t>7,24</w:t>
            </w:r>
          </w:p>
        </w:tc>
        <w:tc>
          <w:tcPr>
            <w:tcW w:w="1573"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
                <w:bCs/>
                <w:sz w:val="24"/>
                <w:szCs w:val="24"/>
              </w:rPr>
            </w:pPr>
            <w:r w:rsidRPr="008D3160">
              <w:rPr>
                <w:rFonts w:ascii="TimesNewRomanPSMT" w:hAnsi="TimesNewRomanPSMT" w:cs="TimesNewRomanPSMT"/>
                <w:b/>
                <w:bCs/>
                <w:sz w:val="24"/>
                <w:szCs w:val="24"/>
              </w:rPr>
              <w:t>7,38</w:t>
            </w:r>
          </w:p>
        </w:tc>
        <w:tc>
          <w:tcPr>
            <w:tcW w:w="1573"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
                <w:bCs/>
                <w:sz w:val="24"/>
                <w:szCs w:val="24"/>
              </w:rPr>
            </w:pPr>
            <w:r w:rsidRPr="008D3160">
              <w:rPr>
                <w:rFonts w:ascii="TimesNewRomanPSMT" w:hAnsi="TimesNewRomanPSMT" w:cs="TimesNewRomanPSMT"/>
                <w:b/>
                <w:bCs/>
                <w:sz w:val="24"/>
                <w:szCs w:val="24"/>
              </w:rPr>
              <w:t>7,23</w:t>
            </w:r>
          </w:p>
        </w:tc>
      </w:tr>
      <w:tr w:rsidR="008D3160" w:rsidRPr="008D3160" w:rsidTr="00A6465A">
        <w:trPr>
          <w:trHeight w:val="285"/>
        </w:trPr>
        <w:tc>
          <w:tcPr>
            <w:tcW w:w="3704" w:type="dxa"/>
            <w:tcBorders>
              <w:top w:val="single" w:sz="4" w:space="0" w:color="auto"/>
              <w:left w:val="single" w:sz="4" w:space="0" w:color="auto"/>
              <w:bottom w:val="single" w:sz="4" w:space="0" w:color="auto"/>
              <w:right w:val="single" w:sz="4" w:space="0" w:color="auto"/>
            </w:tcBorders>
            <w:noWrap/>
            <w:vAlign w:val="bottom"/>
          </w:tcPr>
          <w:p w:rsidR="008D3160" w:rsidRPr="008D3160" w:rsidRDefault="008D3160" w:rsidP="008D3160">
            <w:pPr>
              <w:autoSpaceDE w:val="0"/>
              <w:autoSpaceDN w:val="0"/>
              <w:adjustRightInd w:val="0"/>
              <w:rPr>
                <w:rFonts w:ascii="TimesNewRomanPSMT" w:hAnsi="TimesNewRomanPSMT" w:cs="TimesNewRomanPSMT"/>
                <w:sz w:val="24"/>
                <w:szCs w:val="24"/>
              </w:rPr>
            </w:pPr>
            <w:r w:rsidRPr="008D3160">
              <w:rPr>
                <w:rFonts w:ascii="TimesNewRomanPSMT" w:hAnsi="TimesNewRomanPSMT" w:cs="TimesNewRomanPSMT"/>
                <w:sz w:val="24"/>
                <w:szCs w:val="24"/>
              </w:rPr>
              <w:t>1 курс бакалавры</w:t>
            </w:r>
          </w:p>
        </w:tc>
        <w:tc>
          <w:tcPr>
            <w:tcW w:w="1338"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Cs/>
                <w:sz w:val="24"/>
                <w:szCs w:val="24"/>
              </w:rPr>
            </w:pPr>
            <w:r w:rsidRPr="008D3160">
              <w:rPr>
                <w:rFonts w:ascii="TimesNewRomanPSMT" w:hAnsi="TimesNewRomanPSMT" w:cs="TimesNewRomanPSMT"/>
                <w:bCs/>
                <w:sz w:val="24"/>
                <w:szCs w:val="24"/>
              </w:rPr>
              <w:t>7,75</w:t>
            </w:r>
          </w:p>
        </w:tc>
        <w:tc>
          <w:tcPr>
            <w:tcW w:w="1501"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Cs/>
                <w:sz w:val="24"/>
                <w:szCs w:val="24"/>
              </w:rPr>
            </w:pPr>
            <w:r w:rsidRPr="008D3160">
              <w:rPr>
                <w:rFonts w:ascii="TimesNewRomanPSMT" w:hAnsi="TimesNewRomanPSMT" w:cs="TimesNewRomanPSMT"/>
                <w:bCs/>
                <w:sz w:val="24"/>
                <w:szCs w:val="24"/>
              </w:rPr>
              <w:t>7,35</w:t>
            </w:r>
          </w:p>
        </w:tc>
        <w:tc>
          <w:tcPr>
            <w:tcW w:w="1573"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Cs/>
                <w:sz w:val="24"/>
                <w:szCs w:val="24"/>
              </w:rPr>
            </w:pPr>
            <w:r w:rsidRPr="008D3160">
              <w:rPr>
                <w:rFonts w:ascii="TimesNewRomanPSMT" w:hAnsi="TimesNewRomanPSMT" w:cs="TimesNewRomanPSMT"/>
                <w:bCs/>
                <w:sz w:val="24"/>
                <w:szCs w:val="24"/>
              </w:rPr>
              <w:t>7,42</w:t>
            </w:r>
          </w:p>
        </w:tc>
        <w:tc>
          <w:tcPr>
            <w:tcW w:w="1573"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Cs/>
                <w:sz w:val="24"/>
                <w:szCs w:val="24"/>
              </w:rPr>
            </w:pPr>
            <w:r w:rsidRPr="008D3160">
              <w:rPr>
                <w:rFonts w:ascii="TimesNewRomanPSMT" w:hAnsi="TimesNewRomanPSMT" w:cs="TimesNewRomanPSMT"/>
                <w:bCs/>
                <w:sz w:val="24"/>
                <w:szCs w:val="24"/>
              </w:rPr>
              <w:t>7,37</w:t>
            </w:r>
          </w:p>
        </w:tc>
      </w:tr>
      <w:tr w:rsidR="008D3160" w:rsidRPr="008D3160" w:rsidTr="00A6465A">
        <w:trPr>
          <w:trHeight w:val="285"/>
        </w:trPr>
        <w:tc>
          <w:tcPr>
            <w:tcW w:w="3704" w:type="dxa"/>
            <w:tcBorders>
              <w:top w:val="single" w:sz="4" w:space="0" w:color="auto"/>
              <w:left w:val="single" w:sz="4" w:space="0" w:color="auto"/>
              <w:bottom w:val="single" w:sz="4" w:space="0" w:color="auto"/>
              <w:right w:val="single" w:sz="4" w:space="0" w:color="auto"/>
            </w:tcBorders>
            <w:noWrap/>
            <w:vAlign w:val="bottom"/>
          </w:tcPr>
          <w:p w:rsidR="008D3160" w:rsidRPr="008D3160" w:rsidRDefault="008D3160" w:rsidP="008D3160">
            <w:pPr>
              <w:autoSpaceDE w:val="0"/>
              <w:autoSpaceDN w:val="0"/>
              <w:adjustRightInd w:val="0"/>
              <w:rPr>
                <w:rFonts w:ascii="TimesNewRomanPSMT" w:hAnsi="TimesNewRomanPSMT" w:cs="TimesNewRomanPSMT"/>
                <w:sz w:val="24"/>
                <w:szCs w:val="24"/>
              </w:rPr>
            </w:pPr>
            <w:r w:rsidRPr="008D3160">
              <w:rPr>
                <w:rFonts w:ascii="TimesNewRomanPSMT" w:hAnsi="TimesNewRomanPSMT" w:cs="TimesNewRomanPSMT"/>
                <w:sz w:val="24"/>
                <w:szCs w:val="24"/>
              </w:rPr>
              <w:t>2 курс бакалавры</w:t>
            </w:r>
          </w:p>
        </w:tc>
        <w:tc>
          <w:tcPr>
            <w:tcW w:w="1338"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Cs/>
                <w:sz w:val="24"/>
                <w:szCs w:val="24"/>
              </w:rPr>
            </w:pPr>
            <w:r w:rsidRPr="008D3160">
              <w:rPr>
                <w:rFonts w:ascii="TimesNewRomanPSMT" w:hAnsi="TimesNewRomanPSMT" w:cs="TimesNewRomanPSMT"/>
                <w:bCs/>
                <w:sz w:val="24"/>
                <w:szCs w:val="24"/>
              </w:rPr>
              <w:t>7,54</w:t>
            </w:r>
          </w:p>
        </w:tc>
        <w:tc>
          <w:tcPr>
            <w:tcW w:w="1501"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Cs/>
                <w:sz w:val="24"/>
                <w:szCs w:val="24"/>
              </w:rPr>
            </w:pPr>
            <w:r w:rsidRPr="008D3160">
              <w:rPr>
                <w:rFonts w:ascii="TimesNewRomanPSMT" w:hAnsi="TimesNewRomanPSMT" w:cs="TimesNewRomanPSMT"/>
                <w:bCs/>
                <w:sz w:val="24"/>
                <w:szCs w:val="24"/>
              </w:rPr>
              <w:t>7,21</w:t>
            </w:r>
          </w:p>
        </w:tc>
        <w:tc>
          <w:tcPr>
            <w:tcW w:w="1573"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Cs/>
                <w:sz w:val="24"/>
                <w:szCs w:val="24"/>
              </w:rPr>
            </w:pPr>
            <w:r w:rsidRPr="008D3160">
              <w:rPr>
                <w:rFonts w:ascii="TimesNewRomanPSMT" w:hAnsi="TimesNewRomanPSMT" w:cs="TimesNewRomanPSMT"/>
                <w:bCs/>
                <w:sz w:val="24"/>
                <w:szCs w:val="24"/>
              </w:rPr>
              <w:t>7,59</w:t>
            </w:r>
          </w:p>
        </w:tc>
        <w:tc>
          <w:tcPr>
            <w:tcW w:w="1573"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Cs/>
                <w:sz w:val="24"/>
                <w:szCs w:val="24"/>
              </w:rPr>
            </w:pPr>
            <w:r w:rsidRPr="008D3160">
              <w:rPr>
                <w:rFonts w:ascii="TimesNewRomanPSMT" w:hAnsi="TimesNewRomanPSMT" w:cs="TimesNewRomanPSMT"/>
                <w:bCs/>
                <w:sz w:val="24"/>
                <w:szCs w:val="24"/>
              </w:rPr>
              <w:t>7,26</w:t>
            </w:r>
          </w:p>
        </w:tc>
      </w:tr>
      <w:tr w:rsidR="008D3160" w:rsidRPr="008D3160" w:rsidTr="00A6465A">
        <w:trPr>
          <w:trHeight w:val="285"/>
        </w:trPr>
        <w:tc>
          <w:tcPr>
            <w:tcW w:w="3704" w:type="dxa"/>
            <w:tcBorders>
              <w:top w:val="single" w:sz="4" w:space="0" w:color="auto"/>
              <w:left w:val="single" w:sz="4" w:space="0" w:color="auto"/>
              <w:bottom w:val="single" w:sz="4" w:space="0" w:color="auto"/>
              <w:right w:val="single" w:sz="4" w:space="0" w:color="auto"/>
            </w:tcBorders>
            <w:noWrap/>
            <w:vAlign w:val="bottom"/>
          </w:tcPr>
          <w:p w:rsidR="008D3160" w:rsidRPr="008D3160" w:rsidRDefault="008D3160" w:rsidP="008D3160">
            <w:pPr>
              <w:autoSpaceDE w:val="0"/>
              <w:autoSpaceDN w:val="0"/>
              <w:adjustRightInd w:val="0"/>
              <w:rPr>
                <w:rFonts w:ascii="TimesNewRomanPSMT" w:hAnsi="TimesNewRomanPSMT" w:cs="TimesNewRomanPSMT"/>
                <w:sz w:val="24"/>
                <w:szCs w:val="24"/>
              </w:rPr>
            </w:pPr>
            <w:r w:rsidRPr="008D3160">
              <w:rPr>
                <w:rFonts w:ascii="TimesNewRomanPSMT" w:hAnsi="TimesNewRomanPSMT" w:cs="TimesNewRomanPSMT"/>
                <w:sz w:val="24"/>
                <w:szCs w:val="24"/>
              </w:rPr>
              <w:t>3 курс бакалавры</w:t>
            </w:r>
          </w:p>
        </w:tc>
        <w:tc>
          <w:tcPr>
            <w:tcW w:w="1338"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Cs/>
                <w:sz w:val="24"/>
                <w:szCs w:val="24"/>
              </w:rPr>
            </w:pPr>
            <w:r w:rsidRPr="008D3160">
              <w:rPr>
                <w:rFonts w:ascii="TimesNewRomanPSMT" w:hAnsi="TimesNewRomanPSMT" w:cs="TimesNewRomanPSMT"/>
                <w:bCs/>
                <w:sz w:val="24"/>
                <w:szCs w:val="24"/>
              </w:rPr>
              <w:t>6,67</w:t>
            </w:r>
          </w:p>
        </w:tc>
        <w:tc>
          <w:tcPr>
            <w:tcW w:w="1501"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Cs/>
                <w:sz w:val="24"/>
                <w:szCs w:val="24"/>
              </w:rPr>
            </w:pPr>
            <w:r w:rsidRPr="008D3160">
              <w:rPr>
                <w:rFonts w:ascii="TimesNewRomanPSMT" w:hAnsi="TimesNewRomanPSMT" w:cs="TimesNewRomanPSMT"/>
                <w:bCs/>
                <w:sz w:val="24"/>
                <w:szCs w:val="24"/>
              </w:rPr>
              <w:t>6,98</w:t>
            </w:r>
          </w:p>
        </w:tc>
        <w:tc>
          <w:tcPr>
            <w:tcW w:w="1573"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Cs/>
                <w:sz w:val="24"/>
                <w:szCs w:val="24"/>
              </w:rPr>
            </w:pPr>
            <w:r w:rsidRPr="008D3160">
              <w:rPr>
                <w:rFonts w:ascii="TimesNewRomanPSMT" w:hAnsi="TimesNewRomanPSMT" w:cs="TimesNewRomanPSMT"/>
                <w:bCs/>
                <w:sz w:val="24"/>
                <w:szCs w:val="24"/>
              </w:rPr>
              <w:t>7,35</w:t>
            </w:r>
          </w:p>
        </w:tc>
        <w:tc>
          <w:tcPr>
            <w:tcW w:w="1573"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Cs/>
                <w:sz w:val="24"/>
                <w:szCs w:val="24"/>
              </w:rPr>
            </w:pPr>
            <w:r w:rsidRPr="008D3160">
              <w:rPr>
                <w:rFonts w:ascii="TimesNewRomanPSMT" w:hAnsi="TimesNewRomanPSMT" w:cs="TimesNewRomanPSMT"/>
                <w:bCs/>
                <w:sz w:val="24"/>
                <w:szCs w:val="24"/>
              </w:rPr>
              <w:t>6,74</w:t>
            </w:r>
          </w:p>
        </w:tc>
      </w:tr>
      <w:tr w:rsidR="008D3160" w:rsidRPr="008D3160" w:rsidTr="00A6465A">
        <w:trPr>
          <w:trHeight w:val="285"/>
        </w:trPr>
        <w:tc>
          <w:tcPr>
            <w:tcW w:w="3704" w:type="dxa"/>
            <w:tcBorders>
              <w:top w:val="single" w:sz="4" w:space="0" w:color="auto"/>
              <w:left w:val="single" w:sz="4" w:space="0" w:color="auto"/>
              <w:bottom w:val="single" w:sz="4" w:space="0" w:color="auto"/>
              <w:right w:val="single" w:sz="4" w:space="0" w:color="auto"/>
            </w:tcBorders>
            <w:noWrap/>
            <w:vAlign w:val="bottom"/>
          </w:tcPr>
          <w:p w:rsidR="008D3160" w:rsidRPr="008D3160" w:rsidRDefault="008D3160" w:rsidP="008D3160">
            <w:pPr>
              <w:autoSpaceDE w:val="0"/>
              <w:autoSpaceDN w:val="0"/>
              <w:adjustRightInd w:val="0"/>
              <w:rPr>
                <w:rFonts w:ascii="TimesNewRomanPSMT" w:hAnsi="TimesNewRomanPSMT" w:cs="TimesNewRomanPSMT"/>
                <w:sz w:val="24"/>
                <w:szCs w:val="24"/>
              </w:rPr>
            </w:pPr>
            <w:r w:rsidRPr="008D3160">
              <w:rPr>
                <w:rFonts w:ascii="TimesNewRomanPSMT" w:hAnsi="TimesNewRomanPSMT" w:cs="TimesNewRomanPSMT"/>
                <w:sz w:val="24"/>
                <w:szCs w:val="24"/>
              </w:rPr>
              <w:t>4 курс бакалавры</w:t>
            </w:r>
          </w:p>
        </w:tc>
        <w:tc>
          <w:tcPr>
            <w:tcW w:w="1338"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Cs/>
                <w:sz w:val="24"/>
                <w:szCs w:val="24"/>
              </w:rPr>
            </w:pPr>
            <w:r w:rsidRPr="008D3160">
              <w:rPr>
                <w:rFonts w:ascii="TimesNewRomanPSMT" w:hAnsi="TimesNewRomanPSMT" w:cs="TimesNewRomanPSMT"/>
                <w:bCs/>
                <w:sz w:val="24"/>
                <w:szCs w:val="24"/>
              </w:rPr>
              <w:t>8,02</w:t>
            </w:r>
          </w:p>
        </w:tc>
        <w:tc>
          <w:tcPr>
            <w:tcW w:w="1501"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Cs/>
                <w:sz w:val="24"/>
                <w:szCs w:val="24"/>
              </w:rPr>
            </w:pPr>
            <w:r w:rsidRPr="008D3160">
              <w:rPr>
                <w:rFonts w:ascii="TimesNewRomanPSMT" w:hAnsi="TimesNewRomanPSMT" w:cs="TimesNewRomanPSMT"/>
                <w:bCs/>
                <w:sz w:val="24"/>
                <w:szCs w:val="24"/>
              </w:rPr>
              <w:t>7,64</w:t>
            </w:r>
          </w:p>
        </w:tc>
        <w:tc>
          <w:tcPr>
            <w:tcW w:w="1573"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Cs/>
                <w:sz w:val="24"/>
                <w:szCs w:val="24"/>
              </w:rPr>
            </w:pPr>
            <w:r w:rsidRPr="008D3160">
              <w:rPr>
                <w:rFonts w:ascii="TimesNewRomanPSMT" w:hAnsi="TimesNewRomanPSMT" w:cs="TimesNewRomanPSMT"/>
                <w:bCs/>
                <w:sz w:val="24"/>
                <w:szCs w:val="24"/>
              </w:rPr>
              <w:t>7,15</w:t>
            </w:r>
          </w:p>
        </w:tc>
        <w:tc>
          <w:tcPr>
            <w:tcW w:w="1573"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Cs/>
                <w:sz w:val="24"/>
                <w:szCs w:val="24"/>
              </w:rPr>
            </w:pPr>
            <w:r w:rsidRPr="008D3160">
              <w:rPr>
                <w:rFonts w:ascii="TimesNewRomanPSMT" w:hAnsi="TimesNewRomanPSMT" w:cs="TimesNewRomanPSMT"/>
                <w:bCs/>
                <w:sz w:val="24"/>
                <w:szCs w:val="24"/>
              </w:rPr>
              <w:t>7,20</w:t>
            </w:r>
          </w:p>
        </w:tc>
      </w:tr>
      <w:tr w:rsidR="008D3160" w:rsidRPr="008D3160" w:rsidTr="00A6465A">
        <w:trPr>
          <w:trHeight w:val="285"/>
        </w:trPr>
        <w:tc>
          <w:tcPr>
            <w:tcW w:w="3704" w:type="dxa"/>
            <w:tcBorders>
              <w:top w:val="single" w:sz="4" w:space="0" w:color="auto"/>
              <w:left w:val="single" w:sz="4" w:space="0" w:color="auto"/>
              <w:bottom w:val="single" w:sz="4" w:space="0" w:color="auto"/>
              <w:right w:val="single" w:sz="4" w:space="0" w:color="auto"/>
            </w:tcBorders>
            <w:noWrap/>
            <w:vAlign w:val="bottom"/>
          </w:tcPr>
          <w:p w:rsidR="008D3160" w:rsidRPr="008D3160" w:rsidRDefault="008D3160" w:rsidP="008D3160">
            <w:pPr>
              <w:autoSpaceDE w:val="0"/>
              <w:autoSpaceDN w:val="0"/>
              <w:adjustRightInd w:val="0"/>
              <w:rPr>
                <w:rFonts w:ascii="TimesNewRomanPSMT" w:hAnsi="TimesNewRomanPSMT" w:cs="TimesNewRomanPSMT"/>
                <w:sz w:val="24"/>
                <w:szCs w:val="24"/>
              </w:rPr>
            </w:pPr>
            <w:r w:rsidRPr="008D3160">
              <w:rPr>
                <w:rFonts w:ascii="TimesNewRomanPSMT" w:hAnsi="TimesNewRomanPSMT" w:cs="TimesNewRomanPSMT"/>
                <w:sz w:val="24"/>
                <w:szCs w:val="24"/>
              </w:rPr>
              <w:t>Магистры 1 курс</w:t>
            </w:r>
          </w:p>
        </w:tc>
        <w:tc>
          <w:tcPr>
            <w:tcW w:w="1338"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Cs/>
                <w:sz w:val="24"/>
                <w:szCs w:val="24"/>
              </w:rPr>
            </w:pPr>
            <w:r w:rsidRPr="008D3160">
              <w:rPr>
                <w:rFonts w:ascii="TimesNewRomanPSMT" w:hAnsi="TimesNewRomanPSMT" w:cs="TimesNewRomanPSMT"/>
                <w:bCs/>
                <w:sz w:val="24"/>
                <w:szCs w:val="24"/>
              </w:rPr>
              <w:t>7,09</w:t>
            </w:r>
          </w:p>
        </w:tc>
        <w:tc>
          <w:tcPr>
            <w:tcW w:w="1501"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Cs/>
                <w:sz w:val="24"/>
                <w:szCs w:val="24"/>
              </w:rPr>
            </w:pPr>
            <w:r w:rsidRPr="008D3160">
              <w:rPr>
                <w:rFonts w:ascii="TimesNewRomanPSMT" w:hAnsi="TimesNewRomanPSMT" w:cs="TimesNewRomanPSMT"/>
                <w:bCs/>
                <w:sz w:val="24"/>
                <w:szCs w:val="24"/>
              </w:rPr>
              <w:t>7,01</w:t>
            </w:r>
          </w:p>
        </w:tc>
        <w:tc>
          <w:tcPr>
            <w:tcW w:w="1573"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Cs/>
                <w:sz w:val="24"/>
                <w:szCs w:val="24"/>
              </w:rPr>
            </w:pPr>
            <w:r w:rsidRPr="008D3160">
              <w:rPr>
                <w:rFonts w:ascii="TimesNewRomanPSMT" w:hAnsi="TimesNewRomanPSMT" w:cs="TimesNewRomanPSMT"/>
                <w:bCs/>
                <w:sz w:val="24"/>
                <w:szCs w:val="24"/>
              </w:rPr>
              <w:t>6,90</w:t>
            </w:r>
          </w:p>
        </w:tc>
        <w:tc>
          <w:tcPr>
            <w:tcW w:w="1573"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Cs/>
                <w:sz w:val="24"/>
                <w:szCs w:val="24"/>
              </w:rPr>
            </w:pPr>
            <w:r w:rsidRPr="008D3160">
              <w:rPr>
                <w:rFonts w:ascii="TimesNewRomanPSMT" w:hAnsi="TimesNewRomanPSMT" w:cs="TimesNewRomanPSMT"/>
                <w:bCs/>
                <w:sz w:val="24"/>
                <w:szCs w:val="24"/>
              </w:rPr>
              <w:t>7,39</w:t>
            </w:r>
          </w:p>
        </w:tc>
      </w:tr>
      <w:tr w:rsidR="008D3160" w:rsidRPr="008D3160" w:rsidTr="00A6465A">
        <w:trPr>
          <w:trHeight w:val="285"/>
        </w:trPr>
        <w:tc>
          <w:tcPr>
            <w:tcW w:w="3704" w:type="dxa"/>
            <w:tcBorders>
              <w:top w:val="single" w:sz="4" w:space="0" w:color="auto"/>
              <w:left w:val="single" w:sz="4" w:space="0" w:color="auto"/>
              <w:bottom w:val="single" w:sz="4" w:space="0" w:color="auto"/>
              <w:right w:val="single" w:sz="4" w:space="0" w:color="auto"/>
            </w:tcBorders>
            <w:noWrap/>
            <w:vAlign w:val="bottom"/>
          </w:tcPr>
          <w:p w:rsidR="008D3160" w:rsidRPr="008D3160" w:rsidRDefault="008D3160" w:rsidP="008D3160">
            <w:pPr>
              <w:autoSpaceDE w:val="0"/>
              <w:autoSpaceDN w:val="0"/>
              <w:adjustRightInd w:val="0"/>
              <w:rPr>
                <w:rFonts w:ascii="TimesNewRomanPSMT" w:hAnsi="TimesNewRomanPSMT" w:cs="TimesNewRomanPSMT"/>
                <w:bCs/>
                <w:sz w:val="24"/>
                <w:szCs w:val="24"/>
              </w:rPr>
            </w:pPr>
            <w:r w:rsidRPr="008D3160">
              <w:rPr>
                <w:rFonts w:ascii="TimesNewRomanPSMT" w:hAnsi="TimesNewRomanPSMT" w:cs="TimesNewRomanPSMT"/>
                <w:bCs/>
                <w:sz w:val="24"/>
                <w:szCs w:val="24"/>
              </w:rPr>
              <w:t>Магистры 2 курс</w:t>
            </w:r>
          </w:p>
        </w:tc>
        <w:tc>
          <w:tcPr>
            <w:tcW w:w="1338"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
                <w:bCs/>
                <w:sz w:val="24"/>
                <w:szCs w:val="24"/>
              </w:rPr>
            </w:pPr>
          </w:p>
        </w:tc>
        <w:tc>
          <w:tcPr>
            <w:tcW w:w="1501"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
                <w:bCs/>
                <w:sz w:val="24"/>
                <w:szCs w:val="24"/>
              </w:rPr>
            </w:pPr>
          </w:p>
        </w:tc>
        <w:tc>
          <w:tcPr>
            <w:tcW w:w="1573"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Cs/>
                <w:sz w:val="24"/>
                <w:szCs w:val="24"/>
              </w:rPr>
            </w:pPr>
            <w:r w:rsidRPr="008D3160">
              <w:rPr>
                <w:rFonts w:ascii="TimesNewRomanPSMT" w:hAnsi="TimesNewRomanPSMT" w:cs="TimesNewRomanPSMT"/>
                <w:bCs/>
                <w:sz w:val="24"/>
                <w:szCs w:val="24"/>
              </w:rPr>
              <w:t>7,87</w:t>
            </w:r>
          </w:p>
        </w:tc>
        <w:tc>
          <w:tcPr>
            <w:tcW w:w="1573"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Cs/>
                <w:sz w:val="24"/>
                <w:szCs w:val="24"/>
              </w:rPr>
            </w:pPr>
            <w:r w:rsidRPr="008D3160">
              <w:rPr>
                <w:rFonts w:ascii="TimesNewRomanPSMT" w:hAnsi="TimesNewRomanPSMT" w:cs="TimesNewRomanPSMT"/>
                <w:bCs/>
                <w:sz w:val="24"/>
                <w:szCs w:val="24"/>
              </w:rPr>
              <w:t>7,89</w:t>
            </w:r>
          </w:p>
        </w:tc>
      </w:tr>
      <w:tr w:rsidR="008D3160" w:rsidRPr="008D3160" w:rsidTr="00A6465A">
        <w:trPr>
          <w:trHeight w:val="285"/>
        </w:trPr>
        <w:tc>
          <w:tcPr>
            <w:tcW w:w="3704" w:type="dxa"/>
            <w:tcBorders>
              <w:top w:val="single" w:sz="4" w:space="0" w:color="auto"/>
              <w:left w:val="single" w:sz="4" w:space="0" w:color="auto"/>
              <w:bottom w:val="single" w:sz="4" w:space="0" w:color="auto"/>
              <w:right w:val="single" w:sz="4" w:space="0" w:color="auto"/>
            </w:tcBorders>
            <w:noWrap/>
            <w:vAlign w:val="bottom"/>
          </w:tcPr>
          <w:p w:rsidR="008D3160" w:rsidRPr="008D3160" w:rsidRDefault="008D3160" w:rsidP="008D3160">
            <w:pPr>
              <w:autoSpaceDE w:val="0"/>
              <w:autoSpaceDN w:val="0"/>
              <w:adjustRightInd w:val="0"/>
              <w:rPr>
                <w:rFonts w:ascii="TimesNewRomanPSMT" w:hAnsi="TimesNewRomanPSMT" w:cs="TimesNewRomanPSMT"/>
                <w:b/>
                <w:bCs/>
                <w:sz w:val="24"/>
                <w:szCs w:val="24"/>
              </w:rPr>
            </w:pPr>
            <w:r w:rsidRPr="008D3160">
              <w:rPr>
                <w:rFonts w:ascii="TimesNewRomanPSMT" w:hAnsi="TimesNewRomanPSMT" w:cs="TimesNewRomanPSMT"/>
                <w:b/>
                <w:bCs/>
                <w:sz w:val="24"/>
                <w:szCs w:val="24"/>
              </w:rPr>
              <w:t>Отделение психологии</w:t>
            </w:r>
          </w:p>
        </w:tc>
        <w:tc>
          <w:tcPr>
            <w:tcW w:w="1338"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
                <w:bCs/>
                <w:sz w:val="24"/>
                <w:szCs w:val="24"/>
              </w:rPr>
            </w:pPr>
            <w:r w:rsidRPr="008D3160">
              <w:rPr>
                <w:rFonts w:ascii="TimesNewRomanPSMT" w:hAnsi="TimesNewRomanPSMT" w:cs="TimesNewRomanPSMT"/>
                <w:b/>
                <w:bCs/>
                <w:sz w:val="24"/>
                <w:szCs w:val="24"/>
              </w:rPr>
              <w:t>7,41</w:t>
            </w:r>
          </w:p>
        </w:tc>
        <w:tc>
          <w:tcPr>
            <w:tcW w:w="1501"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
                <w:bCs/>
                <w:sz w:val="24"/>
                <w:szCs w:val="24"/>
              </w:rPr>
            </w:pPr>
            <w:r w:rsidRPr="008D3160">
              <w:rPr>
                <w:rFonts w:ascii="TimesNewRomanPSMT" w:hAnsi="TimesNewRomanPSMT" w:cs="TimesNewRomanPSMT"/>
                <w:b/>
                <w:bCs/>
                <w:sz w:val="24"/>
                <w:szCs w:val="24"/>
              </w:rPr>
              <w:t>7,31</w:t>
            </w:r>
          </w:p>
        </w:tc>
        <w:tc>
          <w:tcPr>
            <w:tcW w:w="1573"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
                <w:bCs/>
                <w:sz w:val="24"/>
                <w:szCs w:val="24"/>
              </w:rPr>
            </w:pPr>
            <w:r w:rsidRPr="008D3160">
              <w:rPr>
                <w:rFonts w:ascii="TimesNewRomanPSMT" w:hAnsi="TimesNewRomanPSMT" w:cs="TimesNewRomanPSMT"/>
                <w:b/>
                <w:bCs/>
                <w:sz w:val="24"/>
                <w:szCs w:val="24"/>
              </w:rPr>
              <w:t>7,85</w:t>
            </w:r>
          </w:p>
        </w:tc>
        <w:tc>
          <w:tcPr>
            <w:tcW w:w="1573"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b/>
                <w:bCs/>
                <w:sz w:val="24"/>
                <w:szCs w:val="24"/>
              </w:rPr>
            </w:pPr>
            <w:r w:rsidRPr="008D3160">
              <w:rPr>
                <w:rFonts w:ascii="TimesNewRomanPSMT" w:hAnsi="TimesNewRomanPSMT" w:cs="TimesNewRomanPSMT"/>
                <w:b/>
                <w:bCs/>
                <w:sz w:val="24"/>
                <w:szCs w:val="24"/>
              </w:rPr>
              <w:t>7,25</w:t>
            </w:r>
          </w:p>
        </w:tc>
      </w:tr>
      <w:tr w:rsidR="008D3160" w:rsidRPr="008D3160" w:rsidTr="00A6465A">
        <w:trPr>
          <w:trHeight w:val="300"/>
        </w:trPr>
        <w:tc>
          <w:tcPr>
            <w:tcW w:w="3704" w:type="dxa"/>
            <w:tcBorders>
              <w:top w:val="single" w:sz="4" w:space="0" w:color="auto"/>
              <w:left w:val="single" w:sz="4" w:space="0" w:color="auto"/>
              <w:bottom w:val="single" w:sz="4" w:space="0" w:color="auto"/>
              <w:right w:val="single" w:sz="4" w:space="0" w:color="auto"/>
            </w:tcBorders>
            <w:noWrap/>
            <w:vAlign w:val="bottom"/>
          </w:tcPr>
          <w:p w:rsidR="008D3160" w:rsidRPr="008D3160" w:rsidRDefault="008D3160" w:rsidP="008D3160">
            <w:pPr>
              <w:autoSpaceDE w:val="0"/>
              <w:autoSpaceDN w:val="0"/>
              <w:adjustRightInd w:val="0"/>
              <w:rPr>
                <w:rFonts w:ascii="TimesNewRomanPSMT" w:hAnsi="TimesNewRomanPSMT" w:cs="TimesNewRomanPSMT"/>
                <w:sz w:val="24"/>
                <w:szCs w:val="24"/>
              </w:rPr>
            </w:pPr>
            <w:r w:rsidRPr="008D3160">
              <w:rPr>
                <w:rFonts w:ascii="TimesNewRomanPSMT" w:hAnsi="TimesNewRomanPSMT" w:cs="TimesNewRomanPSMT"/>
                <w:sz w:val="24"/>
                <w:szCs w:val="24"/>
              </w:rPr>
              <w:t>3 курс бакалавры</w:t>
            </w:r>
          </w:p>
        </w:tc>
        <w:tc>
          <w:tcPr>
            <w:tcW w:w="1338"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sz w:val="24"/>
                <w:szCs w:val="24"/>
              </w:rPr>
            </w:pPr>
            <w:r w:rsidRPr="008D3160">
              <w:rPr>
                <w:rFonts w:ascii="TimesNewRomanPSMT" w:hAnsi="TimesNewRomanPSMT" w:cs="TimesNewRomanPSMT"/>
                <w:sz w:val="24"/>
                <w:szCs w:val="24"/>
              </w:rPr>
              <w:t>7,43</w:t>
            </w:r>
          </w:p>
        </w:tc>
        <w:tc>
          <w:tcPr>
            <w:tcW w:w="1501"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sz w:val="24"/>
                <w:szCs w:val="24"/>
              </w:rPr>
            </w:pPr>
            <w:r w:rsidRPr="008D3160">
              <w:rPr>
                <w:rFonts w:ascii="TimesNewRomanPSMT" w:hAnsi="TimesNewRomanPSMT" w:cs="TimesNewRomanPSMT"/>
                <w:sz w:val="24"/>
                <w:szCs w:val="24"/>
              </w:rPr>
              <w:t>7,07</w:t>
            </w:r>
          </w:p>
        </w:tc>
        <w:tc>
          <w:tcPr>
            <w:tcW w:w="1573"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sz w:val="24"/>
                <w:szCs w:val="24"/>
              </w:rPr>
            </w:pPr>
          </w:p>
        </w:tc>
        <w:tc>
          <w:tcPr>
            <w:tcW w:w="1573"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sz w:val="24"/>
                <w:szCs w:val="24"/>
              </w:rPr>
            </w:pPr>
          </w:p>
        </w:tc>
      </w:tr>
      <w:tr w:rsidR="008D3160" w:rsidRPr="008D3160" w:rsidTr="00A6465A">
        <w:trPr>
          <w:trHeight w:val="285"/>
        </w:trPr>
        <w:tc>
          <w:tcPr>
            <w:tcW w:w="3704" w:type="dxa"/>
            <w:tcBorders>
              <w:top w:val="single" w:sz="4" w:space="0" w:color="auto"/>
              <w:left w:val="single" w:sz="4" w:space="0" w:color="auto"/>
              <w:bottom w:val="single" w:sz="4" w:space="0" w:color="auto"/>
              <w:right w:val="single" w:sz="4" w:space="0" w:color="auto"/>
            </w:tcBorders>
            <w:noWrap/>
            <w:vAlign w:val="bottom"/>
          </w:tcPr>
          <w:p w:rsidR="008D3160" w:rsidRPr="008D3160" w:rsidRDefault="008D3160" w:rsidP="008D3160">
            <w:pPr>
              <w:autoSpaceDE w:val="0"/>
              <w:autoSpaceDN w:val="0"/>
              <w:adjustRightInd w:val="0"/>
              <w:rPr>
                <w:rFonts w:ascii="TimesNewRomanPSMT" w:hAnsi="TimesNewRomanPSMT" w:cs="TimesNewRomanPSMT"/>
                <w:sz w:val="24"/>
                <w:szCs w:val="24"/>
              </w:rPr>
            </w:pPr>
            <w:r w:rsidRPr="008D3160">
              <w:rPr>
                <w:rFonts w:ascii="TimesNewRomanPSMT" w:hAnsi="TimesNewRomanPSMT" w:cs="TimesNewRomanPSMT"/>
                <w:sz w:val="24"/>
                <w:szCs w:val="24"/>
              </w:rPr>
              <w:t>4 курс бакалавры</w:t>
            </w:r>
          </w:p>
        </w:tc>
        <w:tc>
          <w:tcPr>
            <w:tcW w:w="1338"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sz w:val="24"/>
                <w:szCs w:val="24"/>
              </w:rPr>
            </w:pPr>
          </w:p>
        </w:tc>
        <w:tc>
          <w:tcPr>
            <w:tcW w:w="1501"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sz w:val="24"/>
                <w:szCs w:val="24"/>
              </w:rPr>
            </w:pPr>
          </w:p>
        </w:tc>
        <w:tc>
          <w:tcPr>
            <w:tcW w:w="1573"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sz w:val="24"/>
                <w:szCs w:val="24"/>
              </w:rPr>
            </w:pPr>
            <w:r w:rsidRPr="008D3160">
              <w:rPr>
                <w:rFonts w:ascii="TimesNewRomanPSMT" w:hAnsi="TimesNewRomanPSMT" w:cs="TimesNewRomanPSMT"/>
                <w:sz w:val="24"/>
                <w:szCs w:val="24"/>
              </w:rPr>
              <w:t>7,83</w:t>
            </w:r>
          </w:p>
        </w:tc>
        <w:tc>
          <w:tcPr>
            <w:tcW w:w="1573"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sz w:val="24"/>
                <w:szCs w:val="24"/>
              </w:rPr>
            </w:pPr>
            <w:r w:rsidRPr="008D3160">
              <w:rPr>
                <w:rFonts w:ascii="TimesNewRomanPSMT" w:hAnsi="TimesNewRomanPSMT" w:cs="TimesNewRomanPSMT"/>
                <w:sz w:val="24"/>
                <w:szCs w:val="24"/>
              </w:rPr>
              <w:t>7,27</w:t>
            </w:r>
          </w:p>
        </w:tc>
      </w:tr>
      <w:tr w:rsidR="008D3160" w:rsidRPr="008D3160" w:rsidTr="00A6465A">
        <w:trPr>
          <w:trHeight w:val="285"/>
        </w:trPr>
        <w:tc>
          <w:tcPr>
            <w:tcW w:w="3704" w:type="dxa"/>
            <w:tcBorders>
              <w:top w:val="single" w:sz="4" w:space="0" w:color="auto"/>
              <w:left w:val="single" w:sz="4" w:space="0" w:color="auto"/>
              <w:bottom w:val="single" w:sz="4" w:space="0" w:color="auto"/>
              <w:right w:val="single" w:sz="4" w:space="0" w:color="auto"/>
            </w:tcBorders>
            <w:noWrap/>
            <w:vAlign w:val="bottom"/>
          </w:tcPr>
          <w:p w:rsidR="008D3160" w:rsidRPr="008D3160" w:rsidRDefault="008D3160" w:rsidP="008D3160">
            <w:pPr>
              <w:autoSpaceDE w:val="0"/>
              <w:autoSpaceDN w:val="0"/>
              <w:adjustRightInd w:val="0"/>
              <w:rPr>
                <w:rFonts w:ascii="TimesNewRomanPSMT" w:hAnsi="TimesNewRomanPSMT" w:cs="TimesNewRomanPSMT"/>
                <w:sz w:val="24"/>
                <w:szCs w:val="24"/>
              </w:rPr>
            </w:pPr>
            <w:r w:rsidRPr="008D3160">
              <w:rPr>
                <w:rFonts w:ascii="TimesNewRomanPSMT" w:hAnsi="TimesNewRomanPSMT" w:cs="TimesNewRomanPSMT"/>
                <w:sz w:val="24"/>
                <w:szCs w:val="24"/>
              </w:rPr>
              <w:t>4 курс специалисты</w:t>
            </w:r>
          </w:p>
        </w:tc>
        <w:tc>
          <w:tcPr>
            <w:tcW w:w="1338"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sz w:val="24"/>
                <w:szCs w:val="24"/>
              </w:rPr>
            </w:pPr>
            <w:r w:rsidRPr="008D3160">
              <w:rPr>
                <w:rFonts w:ascii="TimesNewRomanPSMT" w:hAnsi="TimesNewRomanPSMT" w:cs="TimesNewRomanPSMT"/>
                <w:sz w:val="24"/>
                <w:szCs w:val="24"/>
              </w:rPr>
              <w:t>8,10</w:t>
            </w:r>
          </w:p>
        </w:tc>
        <w:tc>
          <w:tcPr>
            <w:tcW w:w="1501"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sz w:val="24"/>
                <w:szCs w:val="24"/>
              </w:rPr>
            </w:pPr>
            <w:r w:rsidRPr="008D3160">
              <w:rPr>
                <w:rFonts w:ascii="TimesNewRomanPSMT" w:hAnsi="TimesNewRomanPSMT" w:cs="TimesNewRomanPSMT"/>
                <w:sz w:val="24"/>
                <w:szCs w:val="24"/>
              </w:rPr>
              <w:t>7,68</w:t>
            </w:r>
          </w:p>
        </w:tc>
        <w:tc>
          <w:tcPr>
            <w:tcW w:w="1573"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sz w:val="24"/>
                <w:szCs w:val="24"/>
              </w:rPr>
            </w:pPr>
          </w:p>
        </w:tc>
        <w:tc>
          <w:tcPr>
            <w:tcW w:w="1573"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sz w:val="24"/>
                <w:szCs w:val="24"/>
              </w:rPr>
            </w:pPr>
          </w:p>
        </w:tc>
      </w:tr>
      <w:tr w:rsidR="008D3160" w:rsidRPr="008D3160" w:rsidTr="00A6465A">
        <w:trPr>
          <w:trHeight w:val="285"/>
        </w:trPr>
        <w:tc>
          <w:tcPr>
            <w:tcW w:w="3704" w:type="dxa"/>
            <w:tcBorders>
              <w:top w:val="single" w:sz="4" w:space="0" w:color="auto"/>
              <w:left w:val="single" w:sz="4" w:space="0" w:color="auto"/>
              <w:bottom w:val="single" w:sz="4" w:space="0" w:color="auto"/>
              <w:right w:val="single" w:sz="4" w:space="0" w:color="auto"/>
            </w:tcBorders>
            <w:noWrap/>
            <w:vAlign w:val="bottom"/>
          </w:tcPr>
          <w:p w:rsidR="008D3160" w:rsidRPr="008D3160" w:rsidRDefault="008D3160" w:rsidP="008D3160">
            <w:pPr>
              <w:autoSpaceDE w:val="0"/>
              <w:autoSpaceDN w:val="0"/>
              <w:adjustRightInd w:val="0"/>
              <w:rPr>
                <w:rFonts w:ascii="TimesNewRomanPSMT" w:hAnsi="TimesNewRomanPSMT" w:cs="TimesNewRomanPSMT"/>
                <w:sz w:val="24"/>
                <w:szCs w:val="24"/>
              </w:rPr>
            </w:pPr>
            <w:r w:rsidRPr="008D3160">
              <w:rPr>
                <w:rFonts w:ascii="TimesNewRomanPSMT" w:hAnsi="TimesNewRomanPSMT" w:cs="TimesNewRomanPSMT"/>
                <w:sz w:val="24"/>
                <w:szCs w:val="24"/>
              </w:rPr>
              <w:t>5 курс специалисты</w:t>
            </w:r>
          </w:p>
        </w:tc>
        <w:tc>
          <w:tcPr>
            <w:tcW w:w="1338"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sz w:val="24"/>
                <w:szCs w:val="24"/>
              </w:rPr>
            </w:pPr>
            <w:r w:rsidRPr="008D3160">
              <w:rPr>
                <w:rFonts w:ascii="TimesNewRomanPSMT" w:hAnsi="TimesNewRomanPSMT" w:cs="TimesNewRomanPSMT"/>
                <w:sz w:val="24"/>
                <w:szCs w:val="24"/>
              </w:rPr>
              <w:t>6,78</w:t>
            </w:r>
          </w:p>
        </w:tc>
        <w:tc>
          <w:tcPr>
            <w:tcW w:w="1501"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sz w:val="24"/>
                <w:szCs w:val="24"/>
              </w:rPr>
            </w:pPr>
            <w:r w:rsidRPr="008D3160">
              <w:rPr>
                <w:rFonts w:ascii="TimesNewRomanPSMT" w:hAnsi="TimesNewRomanPSMT" w:cs="TimesNewRomanPSMT"/>
                <w:sz w:val="24"/>
                <w:szCs w:val="24"/>
              </w:rPr>
              <w:t>6,92</w:t>
            </w:r>
          </w:p>
        </w:tc>
        <w:tc>
          <w:tcPr>
            <w:tcW w:w="1573"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sz w:val="24"/>
                <w:szCs w:val="24"/>
              </w:rPr>
            </w:pPr>
            <w:r w:rsidRPr="008D3160">
              <w:rPr>
                <w:rFonts w:ascii="TimesNewRomanPSMT" w:hAnsi="TimesNewRomanPSMT" w:cs="TimesNewRomanPSMT"/>
                <w:sz w:val="24"/>
                <w:szCs w:val="24"/>
              </w:rPr>
              <w:t>7,87</w:t>
            </w:r>
          </w:p>
        </w:tc>
        <w:tc>
          <w:tcPr>
            <w:tcW w:w="1573" w:type="dxa"/>
            <w:tcBorders>
              <w:top w:val="single" w:sz="4" w:space="0" w:color="auto"/>
              <w:left w:val="nil"/>
              <w:bottom w:val="single" w:sz="4" w:space="0" w:color="auto"/>
              <w:right w:val="single" w:sz="4" w:space="0" w:color="auto"/>
            </w:tcBorders>
            <w:noWrap/>
            <w:vAlign w:val="bottom"/>
          </w:tcPr>
          <w:p w:rsidR="008D3160" w:rsidRPr="008D3160" w:rsidRDefault="008D3160" w:rsidP="008E7C66">
            <w:pPr>
              <w:autoSpaceDE w:val="0"/>
              <w:autoSpaceDN w:val="0"/>
              <w:adjustRightInd w:val="0"/>
              <w:jc w:val="center"/>
              <w:rPr>
                <w:rFonts w:ascii="TimesNewRomanPSMT" w:hAnsi="TimesNewRomanPSMT" w:cs="TimesNewRomanPSMT"/>
                <w:sz w:val="24"/>
                <w:szCs w:val="24"/>
              </w:rPr>
            </w:pPr>
            <w:r w:rsidRPr="008D3160">
              <w:rPr>
                <w:rFonts w:ascii="TimesNewRomanPSMT" w:hAnsi="TimesNewRomanPSMT" w:cs="TimesNewRomanPSMT"/>
                <w:sz w:val="24"/>
                <w:szCs w:val="24"/>
              </w:rPr>
              <w:t>7,18</w:t>
            </w:r>
          </w:p>
        </w:tc>
      </w:tr>
    </w:tbl>
    <w:p w:rsidR="008D3160" w:rsidRPr="008D3160" w:rsidRDefault="008D3160" w:rsidP="008D3160">
      <w:pPr>
        <w:autoSpaceDE w:val="0"/>
        <w:autoSpaceDN w:val="0"/>
        <w:adjustRightInd w:val="0"/>
        <w:rPr>
          <w:rFonts w:ascii="TimesNewRomanPSMT" w:hAnsi="TimesNewRomanPSMT" w:cs="TimesNewRomanPSMT"/>
          <w:sz w:val="24"/>
          <w:szCs w:val="24"/>
        </w:rPr>
      </w:pPr>
    </w:p>
    <w:p w:rsidR="008D3160" w:rsidRPr="008D3160" w:rsidRDefault="008D3160" w:rsidP="00392191">
      <w:pPr>
        <w:autoSpaceDE w:val="0"/>
        <w:autoSpaceDN w:val="0"/>
        <w:adjustRightInd w:val="0"/>
        <w:jc w:val="both"/>
        <w:rPr>
          <w:rFonts w:ascii="TimesNewRomanPSMT" w:hAnsi="TimesNewRomanPSMT" w:cs="TimesNewRomanPSMT"/>
          <w:sz w:val="24"/>
          <w:szCs w:val="24"/>
        </w:rPr>
      </w:pPr>
      <w:r w:rsidRPr="008D3160">
        <w:rPr>
          <w:rFonts w:ascii="TimesNewRomanPSMT" w:hAnsi="TimesNewRomanPSMT" w:cs="TimesNewRomanPSMT"/>
          <w:sz w:val="24"/>
          <w:szCs w:val="24"/>
        </w:rPr>
        <w:t xml:space="preserve">     Данные, приведенные в таблице, свидетельствуют, что средний балл по филиалу колеблется вокруг 7 баллов. В то же время динамика среднего балла  по отдельным факультетам позволяют сделать ряд существенных выводов:</w:t>
      </w:r>
    </w:p>
    <w:p w:rsidR="008D3160" w:rsidRPr="008D3160" w:rsidRDefault="008D3160" w:rsidP="00392191">
      <w:pPr>
        <w:numPr>
          <w:ilvl w:val="0"/>
          <w:numId w:val="4"/>
        </w:numPr>
        <w:autoSpaceDE w:val="0"/>
        <w:autoSpaceDN w:val="0"/>
        <w:adjustRightInd w:val="0"/>
        <w:jc w:val="both"/>
        <w:rPr>
          <w:rFonts w:ascii="TimesNewRomanPSMT" w:hAnsi="TimesNewRomanPSMT" w:cs="TimesNewRomanPSMT"/>
          <w:sz w:val="24"/>
          <w:szCs w:val="24"/>
        </w:rPr>
      </w:pPr>
      <w:r w:rsidRPr="008D3160">
        <w:rPr>
          <w:rFonts w:ascii="TimesNewRomanPSMT" w:hAnsi="TimesNewRomanPSMT" w:cs="TimesNewRomanPSMT"/>
          <w:sz w:val="24"/>
          <w:szCs w:val="24"/>
        </w:rPr>
        <w:t>результаты сдачи во втором семестре на факультете  менеджмента в течение двух последних учебных лет лучше, чем в первом семестре. На отделении политологии обнаруживается обратная тенденция: результаты успеваемости во втором семестре снижаются по ср</w:t>
      </w:r>
      <w:r w:rsidR="00392191">
        <w:rPr>
          <w:rFonts w:ascii="TimesNewRomanPSMT" w:hAnsi="TimesNewRomanPSMT" w:cs="TimesNewRomanPSMT"/>
          <w:sz w:val="24"/>
          <w:szCs w:val="24"/>
        </w:rPr>
        <w:t>авнению с первым;</w:t>
      </w:r>
    </w:p>
    <w:p w:rsidR="008D3160" w:rsidRPr="008D3160" w:rsidRDefault="008D3160" w:rsidP="00392191">
      <w:pPr>
        <w:numPr>
          <w:ilvl w:val="0"/>
          <w:numId w:val="4"/>
        </w:numPr>
        <w:autoSpaceDE w:val="0"/>
        <w:autoSpaceDN w:val="0"/>
        <w:adjustRightInd w:val="0"/>
        <w:jc w:val="both"/>
        <w:rPr>
          <w:rFonts w:ascii="TimesNewRomanPSMT" w:hAnsi="TimesNewRomanPSMT" w:cs="TimesNewRomanPSMT"/>
          <w:sz w:val="24"/>
          <w:szCs w:val="24"/>
        </w:rPr>
      </w:pPr>
      <w:r w:rsidRPr="008D3160">
        <w:rPr>
          <w:rFonts w:ascii="TimesNewRomanPSMT" w:hAnsi="TimesNewRomanPSMT" w:cs="TimesNewRomanPSMT"/>
          <w:sz w:val="24"/>
          <w:szCs w:val="24"/>
        </w:rPr>
        <w:t>ни на одном из факультетов и отделений не наблюдался устойчивый рост среднего балла на протяжении четырех семестров</w:t>
      </w:r>
      <w:r w:rsidR="00392191">
        <w:rPr>
          <w:rFonts w:ascii="TimesNewRomanPSMT" w:hAnsi="TimesNewRomanPSMT" w:cs="TimesNewRomanPSMT"/>
          <w:sz w:val="24"/>
          <w:szCs w:val="24"/>
        </w:rPr>
        <w:t>;</w:t>
      </w:r>
      <w:r w:rsidRPr="008D3160">
        <w:rPr>
          <w:rFonts w:ascii="TimesNewRomanPSMT" w:hAnsi="TimesNewRomanPSMT" w:cs="TimesNewRomanPSMT"/>
          <w:sz w:val="24"/>
          <w:szCs w:val="24"/>
        </w:rPr>
        <w:t xml:space="preserve"> </w:t>
      </w:r>
    </w:p>
    <w:p w:rsidR="008D3160" w:rsidRPr="008D3160" w:rsidRDefault="008D3160" w:rsidP="00392191">
      <w:pPr>
        <w:numPr>
          <w:ilvl w:val="0"/>
          <w:numId w:val="4"/>
        </w:numPr>
        <w:autoSpaceDE w:val="0"/>
        <w:autoSpaceDN w:val="0"/>
        <w:adjustRightInd w:val="0"/>
        <w:jc w:val="both"/>
        <w:rPr>
          <w:rFonts w:ascii="TimesNewRomanPSMT" w:hAnsi="TimesNewRomanPSMT" w:cs="TimesNewRomanPSMT"/>
          <w:sz w:val="24"/>
          <w:szCs w:val="24"/>
        </w:rPr>
      </w:pPr>
      <w:r w:rsidRPr="008D3160">
        <w:rPr>
          <w:rFonts w:ascii="TimesNewRomanPSMT" w:hAnsi="TimesNewRomanPSMT" w:cs="TimesNewRomanPSMT"/>
          <w:sz w:val="24"/>
          <w:szCs w:val="24"/>
        </w:rPr>
        <w:t xml:space="preserve">по результатам рубежного контроля в </w:t>
      </w:r>
      <w:proofErr w:type="gramStart"/>
      <w:r w:rsidRPr="008D3160">
        <w:rPr>
          <w:rFonts w:ascii="TimesNewRomanPSMT" w:hAnsi="TimesNewRomanPSMT" w:cs="TimesNewRomanPSMT"/>
          <w:sz w:val="24"/>
          <w:szCs w:val="24"/>
        </w:rPr>
        <w:t>конце</w:t>
      </w:r>
      <w:proofErr w:type="gramEnd"/>
      <w:r w:rsidRPr="008D3160">
        <w:rPr>
          <w:rFonts w:ascii="TimesNewRomanPSMT" w:hAnsi="TimesNewRomanPSMT" w:cs="TimesNewRomanPSMT"/>
          <w:sz w:val="24"/>
          <w:szCs w:val="24"/>
        </w:rPr>
        <w:t xml:space="preserve"> прошлого учебного года самый высокий средний балл наблюдается на магистратуре факультета экономики (8,24), самый низкий у специалистов юридического факультета (6,80)</w:t>
      </w:r>
      <w:r w:rsidR="00392191">
        <w:rPr>
          <w:rFonts w:ascii="TimesNewRomanPSMT" w:hAnsi="TimesNewRomanPSMT" w:cs="TimesNewRomanPSMT"/>
          <w:sz w:val="24"/>
          <w:szCs w:val="24"/>
        </w:rPr>
        <w:t>;</w:t>
      </w:r>
    </w:p>
    <w:p w:rsidR="00392191" w:rsidRPr="00392191" w:rsidRDefault="008D3160" w:rsidP="00392191">
      <w:pPr>
        <w:numPr>
          <w:ilvl w:val="0"/>
          <w:numId w:val="4"/>
        </w:numPr>
        <w:autoSpaceDE w:val="0"/>
        <w:autoSpaceDN w:val="0"/>
        <w:adjustRightInd w:val="0"/>
        <w:jc w:val="both"/>
        <w:rPr>
          <w:rFonts w:ascii="TimesNewRomanPSMT" w:hAnsi="TimesNewRomanPSMT" w:cs="TimesNewRomanPSMT"/>
          <w:bCs/>
          <w:sz w:val="24"/>
          <w:szCs w:val="24"/>
        </w:rPr>
      </w:pPr>
      <w:r w:rsidRPr="008D3160">
        <w:rPr>
          <w:rFonts w:ascii="TimesNewRomanPSMT" w:hAnsi="TimesNewRomanPSMT" w:cs="TimesNewRomanPSMT"/>
          <w:sz w:val="24"/>
          <w:szCs w:val="24"/>
        </w:rPr>
        <w:lastRenderedPageBreak/>
        <w:t>от факультета к факультету также выявлен существенный разрыв между минимальным и максимальным значением среднего балла.  В 2010-2011 учебном году в первом семестре минимальное значение среднего балла было на факультете менеджмента (6,46 – бакалавры 2 курса, специалисты 3 курса), максимальное – на факультете экономики (8,87 – магистры 2 курса). Разрыв составил 2,41 балла. Во втором семестре минимальное значение – на факультете менеджмента (6,61 – бакалавры 2 курс), максимальное – на факультете экономики (8,44 – магистры 2 курс). Разрыв составил 2,23 балла.  В 2011-2012 учебном году в первом семестре минимальное значение среднего балла б</w:t>
      </w:r>
      <w:r w:rsidR="00392191">
        <w:rPr>
          <w:rFonts w:ascii="TimesNewRomanPSMT" w:hAnsi="TimesNewRomanPSMT" w:cs="TimesNewRomanPSMT"/>
          <w:sz w:val="24"/>
          <w:szCs w:val="24"/>
        </w:rPr>
        <w:t>ыло на юридическом факультете (</w:t>
      </w:r>
      <w:r w:rsidRPr="008D3160">
        <w:rPr>
          <w:rFonts w:ascii="TimesNewRomanPSMT" w:hAnsi="TimesNewRomanPSMT" w:cs="TimesNewRomanPSMT"/>
          <w:sz w:val="24"/>
          <w:szCs w:val="24"/>
        </w:rPr>
        <w:t>6,13 балла специалисты 4 курса), максимальное – на отделении политологии</w:t>
      </w:r>
      <w:r w:rsidR="00392191">
        <w:rPr>
          <w:rFonts w:ascii="TimesNewRomanPSMT" w:hAnsi="TimesNewRomanPSMT" w:cs="TimesNewRomanPSMT"/>
          <w:sz w:val="24"/>
          <w:szCs w:val="24"/>
        </w:rPr>
        <w:t xml:space="preserve"> </w:t>
      </w:r>
      <w:r w:rsidRPr="008D3160">
        <w:rPr>
          <w:rFonts w:ascii="TimesNewRomanPSMT" w:hAnsi="TimesNewRomanPSMT" w:cs="TimesNewRomanPSMT"/>
          <w:sz w:val="24"/>
          <w:szCs w:val="24"/>
        </w:rPr>
        <w:t>(7,87 балла у магистров 2 кур</w:t>
      </w:r>
      <w:r w:rsidR="00392191">
        <w:rPr>
          <w:rFonts w:ascii="TimesNewRomanPSMT" w:hAnsi="TimesNewRomanPSMT" w:cs="TimesNewRomanPSMT"/>
          <w:sz w:val="24"/>
          <w:szCs w:val="24"/>
        </w:rPr>
        <w:t>са) и на отделении психологии (</w:t>
      </w:r>
      <w:r w:rsidRPr="008D3160">
        <w:rPr>
          <w:rFonts w:ascii="TimesNewRomanPSMT" w:hAnsi="TimesNewRomanPSMT" w:cs="TimesNewRomanPSMT"/>
          <w:sz w:val="24"/>
          <w:szCs w:val="24"/>
        </w:rPr>
        <w:t xml:space="preserve">7,87 балла у специалистов 5 курса). Разрыв составил   1,74 балла. Во втором семестре 2011-2012 учебного года минимальное значение среднего балла зафиксировано на отделении политологии </w:t>
      </w:r>
    </w:p>
    <w:p w:rsidR="008D3160" w:rsidRPr="008D3160" w:rsidRDefault="008D3160" w:rsidP="00392191">
      <w:pPr>
        <w:numPr>
          <w:ilvl w:val="0"/>
          <w:numId w:val="4"/>
        </w:numPr>
        <w:autoSpaceDE w:val="0"/>
        <w:autoSpaceDN w:val="0"/>
        <w:adjustRightInd w:val="0"/>
        <w:jc w:val="both"/>
        <w:rPr>
          <w:rFonts w:ascii="TimesNewRomanPSMT" w:hAnsi="TimesNewRomanPSMT" w:cs="TimesNewRomanPSMT"/>
          <w:bCs/>
          <w:sz w:val="24"/>
          <w:szCs w:val="24"/>
        </w:rPr>
      </w:pPr>
      <w:r w:rsidRPr="008D3160">
        <w:rPr>
          <w:rFonts w:ascii="TimesNewRomanPSMT" w:hAnsi="TimesNewRomanPSMT" w:cs="TimesNewRomanPSMT"/>
          <w:sz w:val="24"/>
          <w:szCs w:val="24"/>
        </w:rPr>
        <w:t xml:space="preserve">(6,74 балла на 3 курсе </w:t>
      </w:r>
      <w:proofErr w:type="spellStart"/>
      <w:r w:rsidRPr="008D3160">
        <w:rPr>
          <w:rFonts w:ascii="TimesNewRomanPSMT" w:hAnsi="TimesNewRomanPSMT" w:cs="TimesNewRomanPSMT"/>
          <w:sz w:val="24"/>
          <w:szCs w:val="24"/>
        </w:rPr>
        <w:t>бакалавриата</w:t>
      </w:r>
      <w:proofErr w:type="spellEnd"/>
      <w:r w:rsidRPr="008D3160">
        <w:rPr>
          <w:rFonts w:ascii="TimesNewRomanPSMT" w:hAnsi="TimesNewRomanPSMT" w:cs="TimesNewRomanPSMT"/>
          <w:sz w:val="24"/>
          <w:szCs w:val="24"/>
        </w:rPr>
        <w:t>). Максимальное значение – на факультете экономики (8,24 – 2 курс магистратуры). Разрыв составил 1,5 балла.</w:t>
      </w:r>
    </w:p>
    <w:p w:rsidR="0032009A" w:rsidRPr="00FA60BA" w:rsidRDefault="0032009A" w:rsidP="0032009A">
      <w:pPr>
        <w:pStyle w:val="ac"/>
        <w:tabs>
          <w:tab w:val="clear" w:pos="4677"/>
          <w:tab w:val="clear" w:pos="9355"/>
          <w:tab w:val="left" w:pos="284"/>
          <w:tab w:val="left" w:pos="450"/>
        </w:tabs>
        <w:ind w:left="360"/>
        <w:jc w:val="both"/>
        <w:rPr>
          <w:bCs/>
          <w:highlight w:val="green"/>
        </w:rPr>
      </w:pPr>
    </w:p>
    <w:p w:rsidR="0032009A" w:rsidRPr="0032009A" w:rsidRDefault="0032009A" w:rsidP="0032009A">
      <w:pPr>
        <w:rPr>
          <w:rFonts w:ascii="Times New Roman" w:hAnsi="Times New Roman" w:cs="Times New Roman"/>
          <w:b/>
        </w:rPr>
      </w:pPr>
      <w:r w:rsidRPr="0032009A">
        <w:rPr>
          <w:rFonts w:ascii="Times New Roman" w:hAnsi="Times New Roman" w:cs="Times New Roman"/>
          <w:b/>
        </w:rPr>
        <w:t>4.3. Сравнение успеваемости студентов, поступивших по результатам олимпиад, и студентов, поступивших по ЕГЭ, в динамике за 3 года.</w:t>
      </w:r>
    </w:p>
    <w:p w:rsidR="0032009A" w:rsidRPr="0032009A" w:rsidRDefault="0032009A" w:rsidP="0032009A">
      <w:pPr>
        <w:jc w:val="right"/>
        <w:rPr>
          <w:rFonts w:ascii="Times New Roman" w:hAnsi="Times New Roman" w:cs="Times New Roman"/>
        </w:rPr>
      </w:pPr>
      <w:r w:rsidRPr="0032009A">
        <w:rPr>
          <w:rFonts w:ascii="Times New Roman" w:hAnsi="Times New Roman" w:cs="Times New Roman"/>
        </w:rPr>
        <w:t>Таблица 4.3</w:t>
      </w:r>
      <w:r w:rsidR="008B4DAA">
        <w:rPr>
          <w:rFonts w:ascii="Times New Roman" w:hAnsi="Times New Roman" w:cs="Times New Roman"/>
        </w:rPr>
        <w:t>.1</w:t>
      </w:r>
    </w:p>
    <w:p w:rsidR="0032009A" w:rsidRPr="0032009A" w:rsidRDefault="0032009A" w:rsidP="0032009A">
      <w:pPr>
        <w:pStyle w:val="ac"/>
        <w:tabs>
          <w:tab w:val="clear" w:pos="4677"/>
          <w:tab w:val="clear" w:pos="9355"/>
          <w:tab w:val="left" w:pos="284"/>
          <w:tab w:val="left" w:pos="450"/>
        </w:tabs>
        <w:ind w:left="360"/>
        <w:jc w:val="center"/>
        <w:rPr>
          <w:bCs/>
        </w:rPr>
      </w:pPr>
      <w:r>
        <w:rPr>
          <w:bCs/>
        </w:rPr>
        <w:t>Сравнительный анализ успеваемости.</w:t>
      </w:r>
    </w:p>
    <w:tbl>
      <w:tblPr>
        <w:tblW w:w="95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535"/>
        <w:gridCol w:w="679"/>
        <w:gridCol w:w="683"/>
        <w:gridCol w:w="680"/>
        <w:gridCol w:w="683"/>
        <w:gridCol w:w="681"/>
        <w:gridCol w:w="680"/>
        <w:gridCol w:w="680"/>
        <w:gridCol w:w="681"/>
        <w:gridCol w:w="681"/>
        <w:gridCol w:w="681"/>
        <w:gridCol w:w="681"/>
      </w:tblGrid>
      <w:tr w:rsidR="0032009A" w:rsidRPr="0032009A" w:rsidTr="004E1938">
        <w:trPr>
          <w:trHeight w:val="962"/>
        </w:trPr>
        <w:tc>
          <w:tcPr>
            <w:tcW w:w="1560" w:type="dxa"/>
            <w:vMerge w:val="restart"/>
          </w:tcPr>
          <w:p w:rsidR="0032009A" w:rsidRPr="0032009A" w:rsidRDefault="0032009A" w:rsidP="004E1938">
            <w:pPr>
              <w:jc w:val="center"/>
              <w:rPr>
                <w:rFonts w:ascii="Times New Roman" w:hAnsi="Times New Roman" w:cs="Times New Roman"/>
                <w:sz w:val="20"/>
                <w:szCs w:val="20"/>
              </w:rPr>
            </w:pPr>
            <w:r w:rsidRPr="0032009A">
              <w:rPr>
                <w:rFonts w:ascii="Times New Roman" w:hAnsi="Times New Roman" w:cs="Times New Roman"/>
                <w:sz w:val="20"/>
                <w:szCs w:val="20"/>
              </w:rPr>
              <w:t>Факультет</w:t>
            </w:r>
          </w:p>
          <w:p w:rsidR="0032009A" w:rsidRPr="0032009A" w:rsidRDefault="0032009A" w:rsidP="004E1938">
            <w:pPr>
              <w:jc w:val="center"/>
              <w:rPr>
                <w:rFonts w:ascii="Times New Roman" w:hAnsi="Times New Roman" w:cs="Times New Roman"/>
                <w:sz w:val="20"/>
                <w:szCs w:val="20"/>
              </w:rPr>
            </w:pPr>
            <w:r w:rsidRPr="0032009A">
              <w:rPr>
                <w:rFonts w:ascii="Times New Roman" w:hAnsi="Times New Roman" w:cs="Times New Roman"/>
                <w:sz w:val="20"/>
                <w:szCs w:val="20"/>
              </w:rPr>
              <w:t>/отделение</w:t>
            </w:r>
          </w:p>
        </w:tc>
        <w:tc>
          <w:tcPr>
            <w:tcW w:w="1897" w:type="dxa"/>
            <w:gridSpan w:val="3"/>
          </w:tcPr>
          <w:p w:rsidR="0032009A" w:rsidRPr="0032009A" w:rsidRDefault="0032009A" w:rsidP="004E1938">
            <w:pPr>
              <w:jc w:val="center"/>
              <w:rPr>
                <w:rFonts w:ascii="Times New Roman" w:hAnsi="Times New Roman" w:cs="Times New Roman"/>
                <w:sz w:val="20"/>
                <w:szCs w:val="20"/>
              </w:rPr>
            </w:pPr>
            <w:r w:rsidRPr="0032009A">
              <w:rPr>
                <w:rFonts w:ascii="Times New Roman" w:hAnsi="Times New Roman" w:cs="Times New Roman"/>
                <w:sz w:val="20"/>
                <w:szCs w:val="20"/>
              </w:rPr>
              <w:t>Доля победителей олимпиад от общего количества студентов 1 курса</w:t>
            </w:r>
            <w:proofErr w:type="gramStart"/>
            <w:r w:rsidRPr="0032009A">
              <w:rPr>
                <w:rFonts w:ascii="Times New Roman" w:hAnsi="Times New Roman" w:cs="Times New Roman"/>
                <w:sz w:val="20"/>
                <w:szCs w:val="20"/>
              </w:rPr>
              <w:t xml:space="preserve"> (%)</w:t>
            </w:r>
            <w:proofErr w:type="gramEnd"/>
          </w:p>
        </w:tc>
        <w:tc>
          <w:tcPr>
            <w:tcW w:w="2044" w:type="dxa"/>
            <w:gridSpan w:val="3"/>
          </w:tcPr>
          <w:p w:rsidR="0032009A" w:rsidRPr="0032009A" w:rsidRDefault="0032009A" w:rsidP="004E1938">
            <w:pPr>
              <w:jc w:val="center"/>
              <w:rPr>
                <w:rFonts w:ascii="Times New Roman" w:hAnsi="Times New Roman" w:cs="Times New Roman"/>
                <w:sz w:val="20"/>
                <w:szCs w:val="20"/>
              </w:rPr>
            </w:pPr>
            <w:r w:rsidRPr="0032009A">
              <w:rPr>
                <w:rFonts w:ascii="Times New Roman" w:hAnsi="Times New Roman" w:cs="Times New Roman"/>
                <w:sz w:val="20"/>
                <w:szCs w:val="20"/>
              </w:rPr>
              <w:t>Средний балл победителей олимпиад</w:t>
            </w:r>
          </w:p>
        </w:tc>
        <w:tc>
          <w:tcPr>
            <w:tcW w:w="2041" w:type="dxa"/>
            <w:gridSpan w:val="3"/>
          </w:tcPr>
          <w:p w:rsidR="0032009A" w:rsidRPr="0032009A" w:rsidRDefault="0032009A" w:rsidP="004E1938">
            <w:pPr>
              <w:jc w:val="center"/>
              <w:rPr>
                <w:rFonts w:ascii="Times New Roman" w:hAnsi="Times New Roman" w:cs="Times New Roman"/>
                <w:sz w:val="20"/>
                <w:szCs w:val="20"/>
              </w:rPr>
            </w:pPr>
            <w:r w:rsidRPr="0032009A">
              <w:rPr>
                <w:rFonts w:ascii="Times New Roman" w:hAnsi="Times New Roman" w:cs="Times New Roman"/>
                <w:sz w:val="20"/>
                <w:szCs w:val="20"/>
              </w:rPr>
              <w:t>Средний балл по 1 курсу (</w:t>
            </w:r>
            <w:proofErr w:type="spellStart"/>
            <w:r w:rsidRPr="0032009A">
              <w:rPr>
                <w:rFonts w:ascii="Times New Roman" w:hAnsi="Times New Roman" w:cs="Times New Roman"/>
                <w:sz w:val="20"/>
                <w:szCs w:val="20"/>
              </w:rPr>
              <w:t>неолимпиадники</w:t>
            </w:r>
            <w:proofErr w:type="spellEnd"/>
            <w:r w:rsidRPr="0032009A">
              <w:rPr>
                <w:rFonts w:ascii="Times New Roman" w:hAnsi="Times New Roman" w:cs="Times New Roman"/>
                <w:sz w:val="20"/>
                <w:szCs w:val="20"/>
              </w:rPr>
              <w:t>)</w:t>
            </w:r>
          </w:p>
        </w:tc>
        <w:tc>
          <w:tcPr>
            <w:tcW w:w="2043" w:type="dxa"/>
            <w:gridSpan w:val="3"/>
          </w:tcPr>
          <w:p w:rsidR="0032009A" w:rsidRPr="0032009A" w:rsidRDefault="0032009A" w:rsidP="004E1938">
            <w:pPr>
              <w:jc w:val="center"/>
              <w:rPr>
                <w:rFonts w:ascii="Times New Roman" w:hAnsi="Times New Roman" w:cs="Times New Roman"/>
                <w:sz w:val="20"/>
                <w:szCs w:val="20"/>
              </w:rPr>
            </w:pPr>
            <w:r w:rsidRPr="0032009A">
              <w:rPr>
                <w:rFonts w:ascii="Times New Roman" w:hAnsi="Times New Roman" w:cs="Times New Roman"/>
                <w:sz w:val="20"/>
                <w:szCs w:val="20"/>
              </w:rPr>
              <w:t>Средний балл по 1 курсу</w:t>
            </w:r>
          </w:p>
        </w:tc>
      </w:tr>
      <w:tr w:rsidR="0032009A" w:rsidRPr="0032009A" w:rsidTr="004E1938">
        <w:trPr>
          <w:cantSplit/>
          <w:trHeight w:val="1826"/>
        </w:trPr>
        <w:tc>
          <w:tcPr>
            <w:tcW w:w="1560" w:type="dxa"/>
            <w:vMerge/>
          </w:tcPr>
          <w:p w:rsidR="0032009A" w:rsidRPr="0032009A" w:rsidRDefault="0032009A" w:rsidP="004E1938">
            <w:pPr>
              <w:rPr>
                <w:rFonts w:ascii="Times New Roman" w:hAnsi="Times New Roman" w:cs="Times New Roman"/>
                <w:sz w:val="20"/>
                <w:szCs w:val="20"/>
              </w:rPr>
            </w:pPr>
          </w:p>
        </w:tc>
        <w:tc>
          <w:tcPr>
            <w:tcW w:w="535" w:type="dxa"/>
            <w:textDirection w:val="btLr"/>
          </w:tcPr>
          <w:p w:rsidR="0032009A" w:rsidRPr="0032009A" w:rsidRDefault="0032009A" w:rsidP="004E1938">
            <w:pPr>
              <w:ind w:left="113" w:right="113"/>
              <w:rPr>
                <w:rFonts w:ascii="Times New Roman" w:hAnsi="Times New Roman" w:cs="Times New Roman"/>
                <w:sz w:val="20"/>
                <w:szCs w:val="20"/>
              </w:rPr>
            </w:pPr>
            <w:r w:rsidRPr="0032009A">
              <w:rPr>
                <w:rFonts w:ascii="Times New Roman" w:hAnsi="Times New Roman" w:cs="Times New Roman"/>
                <w:sz w:val="20"/>
                <w:szCs w:val="20"/>
              </w:rPr>
              <w:t>Поступившие в 2009г.</w:t>
            </w:r>
          </w:p>
        </w:tc>
        <w:tc>
          <w:tcPr>
            <w:tcW w:w="679" w:type="dxa"/>
            <w:textDirection w:val="btLr"/>
          </w:tcPr>
          <w:p w:rsidR="0032009A" w:rsidRPr="0032009A" w:rsidRDefault="0032009A" w:rsidP="004E1938">
            <w:pPr>
              <w:ind w:left="113" w:right="113"/>
              <w:rPr>
                <w:rFonts w:ascii="Times New Roman" w:hAnsi="Times New Roman" w:cs="Times New Roman"/>
                <w:sz w:val="20"/>
                <w:szCs w:val="20"/>
              </w:rPr>
            </w:pPr>
            <w:r w:rsidRPr="0032009A">
              <w:rPr>
                <w:rFonts w:ascii="Times New Roman" w:hAnsi="Times New Roman" w:cs="Times New Roman"/>
                <w:sz w:val="20"/>
                <w:szCs w:val="20"/>
              </w:rPr>
              <w:t>Поступившие в 2010г.</w:t>
            </w:r>
          </w:p>
        </w:tc>
        <w:tc>
          <w:tcPr>
            <w:tcW w:w="683" w:type="dxa"/>
            <w:textDirection w:val="btLr"/>
          </w:tcPr>
          <w:p w:rsidR="0032009A" w:rsidRPr="0032009A" w:rsidRDefault="0032009A" w:rsidP="004E1938">
            <w:pPr>
              <w:ind w:left="113" w:right="113"/>
              <w:rPr>
                <w:rFonts w:ascii="Times New Roman" w:hAnsi="Times New Roman" w:cs="Times New Roman"/>
                <w:sz w:val="20"/>
                <w:szCs w:val="20"/>
              </w:rPr>
            </w:pPr>
            <w:r w:rsidRPr="0032009A">
              <w:rPr>
                <w:rFonts w:ascii="Times New Roman" w:hAnsi="Times New Roman" w:cs="Times New Roman"/>
                <w:sz w:val="20"/>
                <w:szCs w:val="20"/>
              </w:rPr>
              <w:t>Поступившие в 2011г.</w:t>
            </w:r>
          </w:p>
        </w:tc>
        <w:tc>
          <w:tcPr>
            <w:tcW w:w="680" w:type="dxa"/>
            <w:textDirection w:val="btLr"/>
          </w:tcPr>
          <w:p w:rsidR="0032009A" w:rsidRPr="0032009A" w:rsidRDefault="0032009A" w:rsidP="004E1938">
            <w:pPr>
              <w:ind w:left="113" w:right="113"/>
              <w:rPr>
                <w:rFonts w:ascii="Times New Roman" w:hAnsi="Times New Roman" w:cs="Times New Roman"/>
                <w:sz w:val="20"/>
                <w:szCs w:val="20"/>
              </w:rPr>
            </w:pPr>
            <w:r w:rsidRPr="0032009A">
              <w:rPr>
                <w:rFonts w:ascii="Times New Roman" w:hAnsi="Times New Roman" w:cs="Times New Roman"/>
                <w:sz w:val="20"/>
                <w:szCs w:val="20"/>
              </w:rPr>
              <w:t>Поступившие в 2009г.</w:t>
            </w:r>
          </w:p>
        </w:tc>
        <w:tc>
          <w:tcPr>
            <w:tcW w:w="683" w:type="dxa"/>
            <w:textDirection w:val="btLr"/>
          </w:tcPr>
          <w:p w:rsidR="0032009A" w:rsidRPr="0032009A" w:rsidRDefault="0032009A" w:rsidP="004E1938">
            <w:pPr>
              <w:ind w:left="113" w:right="113"/>
              <w:rPr>
                <w:rFonts w:ascii="Times New Roman" w:hAnsi="Times New Roman" w:cs="Times New Roman"/>
                <w:sz w:val="20"/>
                <w:szCs w:val="20"/>
              </w:rPr>
            </w:pPr>
            <w:r w:rsidRPr="0032009A">
              <w:rPr>
                <w:rFonts w:ascii="Times New Roman" w:hAnsi="Times New Roman" w:cs="Times New Roman"/>
                <w:sz w:val="20"/>
                <w:szCs w:val="20"/>
              </w:rPr>
              <w:t>Поступившие в 2010г.</w:t>
            </w:r>
          </w:p>
        </w:tc>
        <w:tc>
          <w:tcPr>
            <w:tcW w:w="681" w:type="dxa"/>
            <w:textDirection w:val="btLr"/>
          </w:tcPr>
          <w:p w:rsidR="0032009A" w:rsidRPr="0032009A" w:rsidRDefault="0032009A" w:rsidP="004E1938">
            <w:pPr>
              <w:ind w:left="113" w:right="113"/>
              <w:rPr>
                <w:rFonts w:ascii="Times New Roman" w:hAnsi="Times New Roman" w:cs="Times New Roman"/>
                <w:sz w:val="20"/>
                <w:szCs w:val="20"/>
              </w:rPr>
            </w:pPr>
            <w:r w:rsidRPr="0032009A">
              <w:rPr>
                <w:rFonts w:ascii="Times New Roman" w:hAnsi="Times New Roman" w:cs="Times New Roman"/>
                <w:sz w:val="20"/>
                <w:szCs w:val="20"/>
              </w:rPr>
              <w:t>Поступившие в 2011г.</w:t>
            </w:r>
          </w:p>
        </w:tc>
        <w:tc>
          <w:tcPr>
            <w:tcW w:w="680" w:type="dxa"/>
            <w:textDirection w:val="btLr"/>
          </w:tcPr>
          <w:p w:rsidR="0032009A" w:rsidRPr="0032009A" w:rsidRDefault="0032009A" w:rsidP="004E1938">
            <w:pPr>
              <w:ind w:left="113" w:right="113"/>
              <w:rPr>
                <w:rFonts w:ascii="Times New Roman" w:hAnsi="Times New Roman" w:cs="Times New Roman"/>
                <w:sz w:val="20"/>
                <w:szCs w:val="20"/>
              </w:rPr>
            </w:pPr>
            <w:r w:rsidRPr="0032009A">
              <w:rPr>
                <w:rFonts w:ascii="Times New Roman" w:hAnsi="Times New Roman" w:cs="Times New Roman"/>
                <w:sz w:val="20"/>
                <w:szCs w:val="20"/>
              </w:rPr>
              <w:t>Поступившие в 2009г.</w:t>
            </w:r>
          </w:p>
        </w:tc>
        <w:tc>
          <w:tcPr>
            <w:tcW w:w="680" w:type="dxa"/>
            <w:textDirection w:val="btLr"/>
          </w:tcPr>
          <w:p w:rsidR="0032009A" w:rsidRPr="0032009A" w:rsidRDefault="0032009A" w:rsidP="004E1938">
            <w:pPr>
              <w:ind w:left="113" w:right="113"/>
              <w:rPr>
                <w:rFonts w:ascii="Times New Roman" w:hAnsi="Times New Roman" w:cs="Times New Roman"/>
                <w:sz w:val="20"/>
                <w:szCs w:val="20"/>
              </w:rPr>
            </w:pPr>
            <w:r w:rsidRPr="0032009A">
              <w:rPr>
                <w:rFonts w:ascii="Times New Roman" w:hAnsi="Times New Roman" w:cs="Times New Roman"/>
                <w:sz w:val="20"/>
                <w:szCs w:val="20"/>
              </w:rPr>
              <w:t>Поступившие в 2010г.</w:t>
            </w:r>
          </w:p>
        </w:tc>
        <w:tc>
          <w:tcPr>
            <w:tcW w:w="681" w:type="dxa"/>
            <w:textDirection w:val="btLr"/>
          </w:tcPr>
          <w:p w:rsidR="0032009A" w:rsidRPr="0032009A" w:rsidRDefault="0032009A" w:rsidP="004E1938">
            <w:pPr>
              <w:ind w:left="113" w:right="113"/>
              <w:rPr>
                <w:rFonts w:ascii="Times New Roman" w:hAnsi="Times New Roman" w:cs="Times New Roman"/>
                <w:sz w:val="20"/>
                <w:szCs w:val="20"/>
              </w:rPr>
            </w:pPr>
            <w:r w:rsidRPr="0032009A">
              <w:rPr>
                <w:rFonts w:ascii="Times New Roman" w:hAnsi="Times New Roman" w:cs="Times New Roman"/>
                <w:sz w:val="20"/>
                <w:szCs w:val="20"/>
              </w:rPr>
              <w:t>Поступившие в 2011г.</w:t>
            </w:r>
          </w:p>
        </w:tc>
        <w:tc>
          <w:tcPr>
            <w:tcW w:w="681" w:type="dxa"/>
            <w:textDirection w:val="btLr"/>
          </w:tcPr>
          <w:p w:rsidR="0032009A" w:rsidRPr="0032009A" w:rsidRDefault="0032009A" w:rsidP="004E1938">
            <w:pPr>
              <w:ind w:left="113" w:right="113"/>
              <w:rPr>
                <w:rFonts w:ascii="Times New Roman" w:hAnsi="Times New Roman" w:cs="Times New Roman"/>
                <w:sz w:val="20"/>
                <w:szCs w:val="20"/>
              </w:rPr>
            </w:pPr>
            <w:r w:rsidRPr="0032009A">
              <w:rPr>
                <w:rFonts w:ascii="Times New Roman" w:hAnsi="Times New Roman" w:cs="Times New Roman"/>
                <w:sz w:val="20"/>
                <w:szCs w:val="20"/>
              </w:rPr>
              <w:t>Поступившие в 2009г.</w:t>
            </w:r>
          </w:p>
        </w:tc>
        <w:tc>
          <w:tcPr>
            <w:tcW w:w="681" w:type="dxa"/>
            <w:textDirection w:val="btLr"/>
          </w:tcPr>
          <w:p w:rsidR="0032009A" w:rsidRPr="0032009A" w:rsidRDefault="0032009A" w:rsidP="004E1938">
            <w:pPr>
              <w:ind w:left="113" w:right="113"/>
              <w:rPr>
                <w:rFonts w:ascii="Times New Roman" w:hAnsi="Times New Roman" w:cs="Times New Roman"/>
                <w:sz w:val="20"/>
                <w:szCs w:val="20"/>
              </w:rPr>
            </w:pPr>
            <w:r w:rsidRPr="0032009A">
              <w:rPr>
                <w:rFonts w:ascii="Times New Roman" w:hAnsi="Times New Roman" w:cs="Times New Roman"/>
                <w:sz w:val="20"/>
                <w:szCs w:val="20"/>
              </w:rPr>
              <w:t>Поступившие в 2010г.</w:t>
            </w:r>
          </w:p>
        </w:tc>
        <w:tc>
          <w:tcPr>
            <w:tcW w:w="681" w:type="dxa"/>
            <w:textDirection w:val="btLr"/>
          </w:tcPr>
          <w:p w:rsidR="0032009A" w:rsidRPr="0032009A" w:rsidRDefault="0032009A" w:rsidP="004E1938">
            <w:pPr>
              <w:ind w:left="113" w:right="113"/>
              <w:rPr>
                <w:rFonts w:ascii="Times New Roman" w:hAnsi="Times New Roman" w:cs="Times New Roman"/>
                <w:sz w:val="20"/>
                <w:szCs w:val="20"/>
              </w:rPr>
            </w:pPr>
            <w:r w:rsidRPr="0032009A">
              <w:rPr>
                <w:rFonts w:ascii="Times New Roman" w:hAnsi="Times New Roman" w:cs="Times New Roman"/>
                <w:sz w:val="20"/>
                <w:szCs w:val="20"/>
              </w:rPr>
              <w:t>Поступившие в 2011г.</w:t>
            </w:r>
          </w:p>
        </w:tc>
      </w:tr>
      <w:tr w:rsidR="0032009A" w:rsidRPr="0032009A" w:rsidTr="004E1938">
        <w:tc>
          <w:tcPr>
            <w:tcW w:w="1560" w:type="dxa"/>
          </w:tcPr>
          <w:p w:rsidR="0032009A" w:rsidRPr="0032009A" w:rsidRDefault="0032009A" w:rsidP="004E1938">
            <w:pPr>
              <w:rPr>
                <w:rFonts w:ascii="Times New Roman" w:hAnsi="Times New Roman" w:cs="Times New Roman"/>
                <w:sz w:val="20"/>
                <w:szCs w:val="20"/>
              </w:rPr>
            </w:pPr>
            <w:r w:rsidRPr="0032009A">
              <w:rPr>
                <w:rFonts w:ascii="Times New Roman" w:hAnsi="Times New Roman" w:cs="Times New Roman"/>
                <w:sz w:val="20"/>
                <w:szCs w:val="20"/>
              </w:rPr>
              <w:t>Экономики</w:t>
            </w:r>
          </w:p>
        </w:tc>
        <w:tc>
          <w:tcPr>
            <w:tcW w:w="535" w:type="dxa"/>
          </w:tcPr>
          <w:p w:rsidR="0032009A" w:rsidRPr="0032009A" w:rsidRDefault="0032009A" w:rsidP="004E1938">
            <w:pPr>
              <w:rPr>
                <w:rFonts w:ascii="Times New Roman" w:hAnsi="Times New Roman" w:cs="Times New Roman"/>
              </w:rPr>
            </w:pPr>
            <w:r w:rsidRPr="0032009A">
              <w:rPr>
                <w:rFonts w:ascii="Times New Roman" w:hAnsi="Times New Roman" w:cs="Times New Roman"/>
              </w:rPr>
              <w:t>6,0</w:t>
            </w:r>
          </w:p>
        </w:tc>
        <w:tc>
          <w:tcPr>
            <w:tcW w:w="679" w:type="dxa"/>
          </w:tcPr>
          <w:p w:rsidR="0032009A" w:rsidRPr="0032009A" w:rsidRDefault="0032009A" w:rsidP="004E1938">
            <w:pPr>
              <w:rPr>
                <w:rFonts w:ascii="Times New Roman" w:hAnsi="Times New Roman" w:cs="Times New Roman"/>
                <w:lang w:val="en-US"/>
              </w:rPr>
            </w:pPr>
            <w:r w:rsidRPr="0032009A">
              <w:rPr>
                <w:rFonts w:ascii="Times New Roman" w:hAnsi="Times New Roman" w:cs="Times New Roman"/>
                <w:lang w:val="en-US"/>
              </w:rPr>
              <w:t>4</w:t>
            </w:r>
            <w:r w:rsidRPr="0032009A">
              <w:rPr>
                <w:rFonts w:ascii="Times New Roman" w:hAnsi="Times New Roman" w:cs="Times New Roman"/>
              </w:rPr>
              <w:t>,</w:t>
            </w:r>
            <w:r w:rsidRPr="0032009A">
              <w:rPr>
                <w:rFonts w:ascii="Times New Roman" w:hAnsi="Times New Roman" w:cs="Times New Roman"/>
                <w:lang w:val="en-US"/>
              </w:rPr>
              <w:t>6</w:t>
            </w:r>
          </w:p>
        </w:tc>
        <w:tc>
          <w:tcPr>
            <w:tcW w:w="683" w:type="dxa"/>
          </w:tcPr>
          <w:p w:rsidR="0032009A" w:rsidRPr="0032009A" w:rsidRDefault="0032009A" w:rsidP="004E1938">
            <w:pPr>
              <w:rPr>
                <w:rFonts w:ascii="Times New Roman" w:hAnsi="Times New Roman" w:cs="Times New Roman"/>
              </w:rPr>
            </w:pPr>
            <w:r w:rsidRPr="0032009A">
              <w:rPr>
                <w:rFonts w:ascii="Times New Roman" w:hAnsi="Times New Roman" w:cs="Times New Roman"/>
              </w:rPr>
              <w:t>3,6</w:t>
            </w:r>
          </w:p>
        </w:tc>
        <w:tc>
          <w:tcPr>
            <w:tcW w:w="680" w:type="dxa"/>
          </w:tcPr>
          <w:p w:rsidR="0032009A" w:rsidRPr="0032009A" w:rsidRDefault="0032009A" w:rsidP="004E1938">
            <w:pPr>
              <w:rPr>
                <w:rFonts w:ascii="Times New Roman" w:hAnsi="Times New Roman" w:cs="Times New Roman"/>
              </w:rPr>
            </w:pPr>
            <w:r w:rsidRPr="0032009A">
              <w:rPr>
                <w:rFonts w:ascii="Times New Roman" w:hAnsi="Times New Roman" w:cs="Times New Roman"/>
              </w:rPr>
              <w:t>7,01</w:t>
            </w:r>
          </w:p>
        </w:tc>
        <w:tc>
          <w:tcPr>
            <w:tcW w:w="683" w:type="dxa"/>
          </w:tcPr>
          <w:p w:rsidR="0032009A" w:rsidRPr="0032009A" w:rsidRDefault="0032009A" w:rsidP="004E1938">
            <w:pPr>
              <w:rPr>
                <w:rFonts w:ascii="Times New Roman" w:hAnsi="Times New Roman" w:cs="Times New Roman"/>
              </w:rPr>
            </w:pPr>
            <w:r w:rsidRPr="0032009A">
              <w:rPr>
                <w:rFonts w:ascii="Times New Roman" w:hAnsi="Times New Roman" w:cs="Times New Roman"/>
              </w:rPr>
              <w:t>7,19</w:t>
            </w:r>
          </w:p>
        </w:tc>
        <w:tc>
          <w:tcPr>
            <w:tcW w:w="681" w:type="dxa"/>
          </w:tcPr>
          <w:p w:rsidR="0032009A" w:rsidRPr="0032009A" w:rsidRDefault="0032009A" w:rsidP="004E1938">
            <w:pPr>
              <w:rPr>
                <w:rFonts w:ascii="Times New Roman" w:hAnsi="Times New Roman" w:cs="Times New Roman"/>
              </w:rPr>
            </w:pPr>
            <w:r w:rsidRPr="0032009A">
              <w:rPr>
                <w:rFonts w:ascii="Times New Roman" w:hAnsi="Times New Roman" w:cs="Times New Roman"/>
              </w:rPr>
              <w:t>7,57</w:t>
            </w:r>
          </w:p>
        </w:tc>
        <w:tc>
          <w:tcPr>
            <w:tcW w:w="680" w:type="dxa"/>
          </w:tcPr>
          <w:p w:rsidR="0032009A" w:rsidRPr="0032009A" w:rsidRDefault="0032009A" w:rsidP="004E1938">
            <w:pPr>
              <w:rPr>
                <w:rFonts w:ascii="Times New Roman" w:hAnsi="Times New Roman" w:cs="Times New Roman"/>
              </w:rPr>
            </w:pPr>
            <w:r w:rsidRPr="0032009A">
              <w:rPr>
                <w:rFonts w:ascii="Times New Roman" w:hAnsi="Times New Roman" w:cs="Times New Roman"/>
              </w:rPr>
              <w:t>6,35</w:t>
            </w:r>
          </w:p>
        </w:tc>
        <w:tc>
          <w:tcPr>
            <w:tcW w:w="680" w:type="dxa"/>
          </w:tcPr>
          <w:p w:rsidR="0032009A" w:rsidRPr="0032009A" w:rsidRDefault="0032009A" w:rsidP="004E1938">
            <w:pPr>
              <w:rPr>
                <w:rFonts w:ascii="Times New Roman" w:hAnsi="Times New Roman" w:cs="Times New Roman"/>
              </w:rPr>
            </w:pPr>
            <w:r w:rsidRPr="0032009A">
              <w:rPr>
                <w:rFonts w:ascii="Times New Roman" w:hAnsi="Times New Roman" w:cs="Times New Roman"/>
              </w:rPr>
              <w:t>7,01</w:t>
            </w:r>
          </w:p>
        </w:tc>
        <w:tc>
          <w:tcPr>
            <w:tcW w:w="681" w:type="dxa"/>
          </w:tcPr>
          <w:p w:rsidR="0032009A" w:rsidRPr="0032009A" w:rsidRDefault="0032009A" w:rsidP="004E1938">
            <w:pPr>
              <w:rPr>
                <w:rFonts w:ascii="Times New Roman" w:hAnsi="Times New Roman" w:cs="Times New Roman"/>
              </w:rPr>
            </w:pPr>
            <w:r w:rsidRPr="0032009A">
              <w:rPr>
                <w:rFonts w:ascii="Times New Roman" w:hAnsi="Times New Roman" w:cs="Times New Roman"/>
              </w:rPr>
              <w:t>6,98</w:t>
            </w:r>
          </w:p>
        </w:tc>
        <w:tc>
          <w:tcPr>
            <w:tcW w:w="681" w:type="dxa"/>
          </w:tcPr>
          <w:p w:rsidR="0032009A" w:rsidRPr="0032009A" w:rsidRDefault="0032009A" w:rsidP="004E1938">
            <w:pPr>
              <w:rPr>
                <w:rFonts w:ascii="Times New Roman" w:hAnsi="Times New Roman" w:cs="Times New Roman"/>
              </w:rPr>
            </w:pPr>
            <w:r w:rsidRPr="0032009A">
              <w:rPr>
                <w:rFonts w:ascii="Times New Roman" w:hAnsi="Times New Roman" w:cs="Times New Roman"/>
              </w:rPr>
              <w:t>6,81</w:t>
            </w:r>
          </w:p>
        </w:tc>
        <w:tc>
          <w:tcPr>
            <w:tcW w:w="681" w:type="dxa"/>
          </w:tcPr>
          <w:p w:rsidR="0032009A" w:rsidRPr="0032009A" w:rsidRDefault="0032009A" w:rsidP="004E1938">
            <w:pPr>
              <w:rPr>
                <w:rFonts w:ascii="Times New Roman" w:hAnsi="Times New Roman" w:cs="Times New Roman"/>
              </w:rPr>
            </w:pPr>
            <w:r w:rsidRPr="0032009A">
              <w:rPr>
                <w:rFonts w:ascii="Times New Roman" w:hAnsi="Times New Roman" w:cs="Times New Roman"/>
              </w:rPr>
              <w:t>7,02</w:t>
            </w:r>
          </w:p>
        </w:tc>
        <w:tc>
          <w:tcPr>
            <w:tcW w:w="681" w:type="dxa"/>
          </w:tcPr>
          <w:p w:rsidR="0032009A" w:rsidRPr="0032009A" w:rsidRDefault="0032009A" w:rsidP="004E1938">
            <w:pPr>
              <w:rPr>
                <w:rFonts w:ascii="Times New Roman" w:hAnsi="Times New Roman" w:cs="Times New Roman"/>
              </w:rPr>
            </w:pPr>
            <w:r w:rsidRPr="0032009A">
              <w:rPr>
                <w:rFonts w:ascii="Times New Roman" w:hAnsi="Times New Roman" w:cs="Times New Roman"/>
              </w:rPr>
              <w:t>7,0</w:t>
            </w:r>
          </w:p>
        </w:tc>
      </w:tr>
      <w:tr w:rsidR="0032009A" w:rsidRPr="0032009A" w:rsidTr="004E1938">
        <w:tc>
          <w:tcPr>
            <w:tcW w:w="1560" w:type="dxa"/>
          </w:tcPr>
          <w:p w:rsidR="0032009A" w:rsidRPr="0032009A" w:rsidRDefault="0032009A" w:rsidP="004E1938">
            <w:pPr>
              <w:rPr>
                <w:rFonts w:ascii="Times New Roman" w:hAnsi="Times New Roman" w:cs="Times New Roman"/>
                <w:sz w:val="20"/>
                <w:szCs w:val="20"/>
              </w:rPr>
            </w:pPr>
            <w:r w:rsidRPr="0032009A">
              <w:rPr>
                <w:rFonts w:ascii="Times New Roman" w:hAnsi="Times New Roman" w:cs="Times New Roman"/>
                <w:sz w:val="20"/>
                <w:szCs w:val="20"/>
              </w:rPr>
              <w:t>Социологии</w:t>
            </w:r>
          </w:p>
        </w:tc>
        <w:tc>
          <w:tcPr>
            <w:tcW w:w="535" w:type="dxa"/>
          </w:tcPr>
          <w:p w:rsidR="0032009A" w:rsidRPr="0032009A" w:rsidRDefault="0032009A" w:rsidP="004E1938">
            <w:pPr>
              <w:rPr>
                <w:rFonts w:ascii="Times New Roman" w:hAnsi="Times New Roman" w:cs="Times New Roman"/>
              </w:rPr>
            </w:pPr>
            <w:r w:rsidRPr="0032009A">
              <w:rPr>
                <w:rFonts w:ascii="Times New Roman" w:hAnsi="Times New Roman" w:cs="Times New Roman"/>
              </w:rPr>
              <w:t>3,0</w:t>
            </w:r>
          </w:p>
        </w:tc>
        <w:tc>
          <w:tcPr>
            <w:tcW w:w="679" w:type="dxa"/>
          </w:tcPr>
          <w:p w:rsidR="0032009A" w:rsidRPr="0032009A" w:rsidRDefault="0032009A" w:rsidP="004E1938">
            <w:pPr>
              <w:rPr>
                <w:rFonts w:ascii="Times New Roman" w:hAnsi="Times New Roman" w:cs="Times New Roman"/>
                <w:lang w:val="en-US"/>
              </w:rPr>
            </w:pPr>
            <w:r w:rsidRPr="0032009A">
              <w:rPr>
                <w:rFonts w:ascii="Times New Roman" w:hAnsi="Times New Roman" w:cs="Times New Roman"/>
                <w:lang w:val="en-US"/>
              </w:rPr>
              <w:t>5</w:t>
            </w:r>
            <w:r w:rsidRPr="0032009A">
              <w:rPr>
                <w:rFonts w:ascii="Times New Roman" w:hAnsi="Times New Roman" w:cs="Times New Roman"/>
              </w:rPr>
              <w:t>,</w:t>
            </w:r>
            <w:r w:rsidRPr="0032009A">
              <w:rPr>
                <w:rFonts w:ascii="Times New Roman" w:hAnsi="Times New Roman" w:cs="Times New Roman"/>
                <w:lang w:val="en-US"/>
              </w:rPr>
              <w:t>0</w:t>
            </w:r>
          </w:p>
        </w:tc>
        <w:tc>
          <w:tcPr>
            <w:tcW w:w="683" w:type="dxa"/>
          </w:tcPr>
          <w:p w:rsidR="0032009A" w:rsidRPr="0032009A" w:rsidRDefault="0032009A" w:rsidP="004E1938">
            <w:pPr>
              <w:rPr>
                <w:rFonts w:ascii="Times New Roman" w:hAnsi="Times New Roman" w:cs="Times New Roman"/>
              </w:rPr>
            </w:pPr>
            <w:r w:rsidRPr="0032009A">
              <w:rPr>
                <w:rFonts w:ascii="Times New Roman" w:hAnsi="Times New Roman" w:cs="Times New Roman"/>
              </w:rPr>
              <w:t>1,5</w:t>
            </w:r>
          </w:p>
        </w:tc>
        <w:tc>
          <w:tcPr>
            <w:tcW w:w="680" w:type="dxa"/>
          </w:tcPr>
          <w:p w:rsidR="0032009A" w:rsidRPr="0032009A" w:rsidRDefault="0032009A" w:rsidP="004E1938">
            <w:pPr>
              <w:rPr>
                <w:rFonts w:ascii="Times New Roman" w:hAnsi="Times New Roman" w:cs="Times New Roman"/>
              </w:rPr>
            </w:pPr>
            <w:r w:rsidRPr="0032009A">
              <w:rPr>
                <w:rFonts w:ascii="Times New Roman" w:hAnsi="Times New Roman" w:cs="Times New Roman"/>
              </w:rPr>
              <w:t>7,07</w:t>
            </w:r>
          </w:p>
        </w:tc>
        <w:tc>
          <w:tcPr>
            <w:tcW w:w="683" w:type="dxa"/>
          </w:tcPr>
          <w:p w:rsidR="0032009A" w:rsidRPr="0032009A" w:rsidRDefault="0032009A" w:rsidP="004E1938">
            <w:pPr>
              <w:rPr>
                <w:rFonts w:ascii="Times New Roman" w:hAnsi="Times New Roman" w:cs="Times New Roman"/>
              </w:rPr>
            </w:pPr>
            <w:r w:rsidRPr="0032009A">
              <w:rPr>
                <w:rFonts w:ascii="Times New Roman" w:hAnsi="Times New Roman" w:cs="Times New Roman"/>
              </w:rPr>
              <w:t>8,07</w:t>
            </w:r>
          </w:p>
        </w:tc>
        <w:tc>
          <w:tcPr>
            <w:tcW w:w="681" w:type="dxa"/>
          </w:tcPr>
          <w:p w:rsidR="0032009A" w:rsidRPr="0032009A" w:rsidRDefault="0032009A" w:rsidP="004E1938">
            <w:pPr>
              <w:rPr>
                <w:rFonts w:ascii="Times New Roman" w:hAnsi="Times New Roman" w:cs="Times New Roman"/>
              </w:rPr>
            </w:pPr>
            <w:r w:rsidRPr="0032009A">
              <w:rPr>
                <w:rFonts w:ascii="Times New Roman" w:hAnsi="Times New Roman" w:cs="Times New Roman"/>
              </w:rPr>
              <w:t>7,60</w:t>
            </w:r>
          </w:p>
        </w:tc>
        <w:tc>
          <w:tcPr>
            <w:tcW w:w="680" w:type="dxa"/>
          </w:tcPr>
          <w:p w:rsidR="0032009A" w:rsidRPr="0032009A" w:rsidRDefault="0032009A" w:rsidP="004E1938">
            <w:pPr>
              <w:rPr>
                <w:rFonts w:ascii="Times New Roman" w:hAnsi="Times New Roman" w:cs="Times New Roman"/>
              </w:rPr>
            </w:pPr>
            <w:r w:rsidRPr="0032009A">
              <w:rPr>
                <w:rFonts w:ascii="Times New Roman" w:hAnsi="Times New Roman" w:cs="Times New Roman"/>
              </w:rPr>
              <w:t>7,0</w:t>
            </w:r>
          </w:p>
        </w:tc>
        <w:tc>
          <w:tcPr>
            <w:tcW w:w="680" w:type="dxa"/>
          </w:tcPr>
          <w:p w:rsidR="0032009A" w:rsidRPr="0032009A" w:rsidRDefault="0032009A" w:rsidP="004E1938">
            <w:pPr>
              <w:rPr>
                <w:rFonts w:ascii="Times New Roman" w:hAnsi="Times New Roman" w:cs="Times New Roman"/>
              </w:rPr>
            </w:pPr>
            <w:r w:rsidRPr="0032009A">
              <w:rPr>
                <w:rFonts w:ascii="Times New Roman" w:hAnsi="Times New Roman" w:cs="Times New Roman"/>
              </w:rPr>
              <w:t>7,35</w:t>
            </w:r>
          </w:p>
        </w:tc>
        <w:tc>
          <w:tcPr>
            <w:tcW w:w="681" w:type="dxa"/>
          </w:tcPr>
          <w:p w:rsidR="0032009A" w:rsidRPr="0032009A" w:rsidRDefault="0032009A" w:rsidP="004E1938">
            <w:pPr>
              <w:rPr>
                <w:rFonts w:ascii="Times New Roman" w:hAnsi="Times New Roman" w:cs="Times New Roman"/>
              </w:rPr>
            </w:pPr>
            <w:r w:rsidRPr="0032009A">
              <w:rPr>
                <w:rFonts w:ascii="Times New Roman" w:hAnsi="Times New Roman" w:cs="Times New Roman"/>
              </w:rPr>
              <w:t>7,25</w:t>
            </w:r>
          </w:p>
        </w:tc>
        <w:tc>
          <w:tcPr>
            <w:tcW w:w="681" w:type="dxa"/>
          </w:tcPr>
          <w:p w:rsidR="0032009A" w:rsidRPr="0032009A" w:rsidRDefault="0032009A" w:rsidP="004E1938">
            <w:pPr>
              <w:rPr>
                <w:rFonts w:ascii="Times New Roman" w:hAnsi="Times New Roman" w:cs="Times New Roman"/>
              </w:rPr>
            </w:pPr>
            <w:r w:rsidRPr="0032009A">
              <w:rPr>
                <w:rFonts w:ascii="Times New Roman" w:hAnsi="Times New Roman" w:cs="Times New Roman"/>
              </w:rPr>
              <w:t>6,97</w:t>
            </w:r>
          </w:p>
        </w:tc>
        <w:tc>
          <w:tcPr>
            <w:tcW w:w="681" w:type="dxa"/>
          </w:tcPr>
          <w:p w:rsidR="0032009A" w:rsidRPr="0032009A" w:rsidRDefault="0032009A" w:rsidP="004E1938">
            <w:pPr>
              <w:rPr>
                <w:rFonts w:ascii="Times New Roman" w:hAnsi="Times New Roman" w:cs="Times New Roman"/>
              </w:rPr>
            </w:pPr>
            <w:r w:rsidRPr="0032009A">
              <w:rPr>
                <w:rFonts w:ascii="Times New Roman" w:hAnsi="Times New Roman" w:cs="Times New Roman"/>
              </w:rPr>
              <w:t>7,39</w:t>
            </w:r>
          </w:p>
        </w:tc>
        <w:tc>
          <w:tcPr>
            <w:tcW w:w="681" w:type="dxa"/>
          </w:tcPr>
          <w:p w:rsidR="0032009A" w:rsidRPr="0032009A" w:rsidRDefault="0032009A" w:rsidP="004E1938">
            <w:pPr>
              <w:rPr>
                <w:rFonts w:ascii="Times New Roman" w:hAnsi="Times New Roman" w:cs="Times New Roman"/>
              </w:rPr>
            </w:pPr>
            <w:r w:rsidRPr="0032009A">
              <w:rPr>
                <w:rFonts w:ascii="Times New Roman" w:hAnsi="Times New Roman" w:cs="Times New Roman"/>
              </w:rPr>
              <w:t>7,26</w:t>
            </w:r>
          </w:p>
        </w:tc>
      </w:tr>
      <w:tr w:rsidR="0032009A" w:rsidRPr="0032009A" w:rsidTr="004E1938">
        <w:tc>
          <w:tcPr>
            <w:tcW w:w="1560" w:type="dxa"/>
          </w:tcPr>
          <w:p w:rsidR="0032009A" w:rsidRPr="0032009A" w:rsidRDefault="0032009A" w:rsidP="004E1938">
            <w:pPr>
              <w:rPr>
                <w:rFonts w:ascii="Times New Roman" w:hAnsi="Times New Roman" w:cs="Times New Roman"/>
                <w:sz w:val="20"/>
                <w:szCs w:val="20"/>
              </w:rPr>
            </w:pPr>
            <w:r w:rsidRPr="0032009A">
              <w:rPr>
                <w:rFonts w:ascii="Times New Roman" w:hAnsi="Times New Roman" w:cs="Times New Roman"/>
                <w:sz w:val="20"/>
                <w:szCs w:val="20"/>
              </w:rPr>
              <w:t>Менеджмента</w:t>
            </w:r>
          </w:p>
        </w:tc>
        <w:tc>
          <w:tcPr>
            <w:tcW w:w="535" w:type="dxa"/>
          </w:tcPr>
          <w:p w:rsidR="0032009A" w:rsidRPr="0032009A" w:rsidRDefault="0032009A" w:rsidP="004E1938">
            <w:pPr>
              <w:rPr>
                <w:rFonts w:ascii="Times New Roman" w:hAnsi="Times New Roman" w:cs="Times New Roman"/>
              </w:rPr>
            </w:pPr>
            <w:r w:rsidRPr="0032009A">
              <w:rPr>
                <w:rFonts w:ascii="Times New Roman" w:hAnsi="Times New Roman" w:cs="Times New Roman"/>
              </w:rPr>
              <w:t>7,6</w:t>
            </w:r>
          </w:p>
        </w:tc>
        <w:tc>
          <w:tcPr>
            <w:tcW w:w="679" w:type="dxa"/>
          </w:tcPr>
          <w:p w:rsidR="0032009A" w:rsidRPr="0032009A" w:rsidRDefault="0032009A" w:rsidP="004E1938">
            <w:pPr>
              <w:rPr>
                <w:rFonts w:ascii="Times New Roman" w:hAnsi="Times New Roman" w:cs="Times New Roman"/>
                <w:lang w:val="en-US"/>
              </w:rPr>
            </w:pPr>
            <w:r w:rsidRPr="0032009A">
              <w:rPr>
                <w:rFonts w:ascii="Times New Roman" w:hAnsi="Times New Roman" w:cs="Times New Roman"/>
                <w:lang w:val="en-US"/>
              </w:rPr>
              <w:t>3</w:t>
            </w:r>
            <w:r w:rsidRPr="0032009A">
              <w:rPr>
                <w:rFonts w:ascii="Times New Roman" w:hAnsi="Times New Roman" w:cs="Times New Roman"/>
              </w:rPr>
              <w:t>,</w:t>
            </w:r>
            <w:r w:rsidRPr="0032009A">
              <w:rPr>
                <w:rFonts w:ascii="Times New Roman" w:hAnsi="Times New Roman" w:cs="Times New Roman"/>
                <w:lang w:val="en-US"/>
              </w:rPr>
              <w:t>6</w:t>
            </w:r>
          </w:p>
        </w:tc>
        <w:tc>
          <w:tcPr>
            <w:tcW w:w="683" w:type="dxa"/>
          </w:tcPr>
          <w:p w:rsidR="0032009A" w:rsidRPr="0032009A" w:rsidRDefault="0032009A" w:rsidP="004E1938">
            <w:pPr>
              <w:rPr>
                <w:rFonts w:ascii="Times New Roman" w:hAnsi="Times New Roman" w:cs="Times New Roman"/>
              </w:rPr>
            </w:pPr>
            <w:r w:rsidRPr="0032009A">
              <w:rPr>
                <w:rFonts w:ascii="Times New Roman" w:hAnsi="Times New Roman" w:cs="Times New Roman"/>
              </w:rPr>
              <w:t>2,6</w:t>
            </w:r>
          </w:p>
        </w:tc>
        <w:tc>
          <w:tcPr>
            <w:tcW w:w="680" w:type="dxa"/>
          </w:tcPr>
          <w:p w:rsidR="0032009A" w:rsidRPr="0032009A" w:rsidRDefault="0032009A" w:rsidP="004E1938">
            <w:pPr>
              <w:rPr>
                <w:rFonts w:ascii="Times New Roman" w:hAnsi="Times New Roman" w:cs="Times New Roman"/>
              </w:rPr>
            </w:pPr>
            <w:r w:rsidRPr="0032009A">
              <w:rPr>
                <w:rFonts w:ascii="Times New Roman" w:hAnsi="Times New Roman" w:cs="Times New Roman"/>
              </w:rPr>
              <w:t>5,75</w:t>
            </w:r>
          </w:p>
        </w:tc>
        <w:tc>
          <w:tcPr>
            <w:tcW w:w="683" w:type="dxa"/>
          </w:tcPr>
          <w:p w:rsidR="0032009A" w:rsidRPr="0032009A" w:rsidRDefault="0032009A" w:rsidP="004E1938">
            <w:pPr>
              <w:rPr>
                <w:rFonts w:ascii="Times New Roman" w:hAnsi="Times New Roman" w:cs="Times New Roman"/>
              </w:rPr>
            </w:pPr>
            <w:r w:rsidRPr="0032009A">
              <w:rPr>
                <w:rFonts w:ascii="Times New Roman" w:hAnsi="Times New Roman" w:cs="Times New Roman"/>
              </w:rPr>
              <w:t>7,62</w:t>
            </w:r>
          </w:p>
        </w:tc>
        <w:tc>
          <w:tcPr>
            <w:tcW w:w="681" w:type="dxa"/>
          </w:tcPr>
          <w:p w:rsidR="0032009A" w:rsidRPr="0032009A" w:rsidRDefault="0032009A" w:rsidP="004E1938">
            <w:pPr>
              <w:rPr>
                <w:rFonts w:ascii="Times New Roman" w:hAnsi="Times New Roman" w:cs="Times New Roman"/>
              </w:rPr>
            </w:pPr>
            <w:r w:rsidRPr="0032009A">
              <w:rPr>
                <w:rFonts w:ascii="Times New Roman" w:hAnsi="Times New Roman" w:cs="Times New Roman"/>
              </w:rPr>
              <w:t>8,24</w:t>
            </w:r>
          </w:p>
        </w:tc>
        <w:tc>
          <w:tcPr>
            <w:tcW w:w="680" w:type="dxa"/>
          </w:tcPr>
          <w:p w:rsidR="0032009A" w:rsidRPr="0032009A" w:rsidRDefault="0032009A" w:rsidP="004E1938">
            <w:pPr>
              <w:rPr>
                <w:rFonts w:ascii="Times New Roman" w:hAnsi="Times New Roman" w:cs="Times New Roman"/>
              </w:rPr>
            </w:pPr>
            <w:r w:rsidRPr="0032009A">
              <w:rPr>
                <w:rFonts w:ascii="Times New Roman" w:hAnsi="Times New Roman" w:cs="Times New Roman"/>
              </w:rPr>
              <w:t>6,87</w:t>
            </w:r>
          </w:p>
        </w:tc>
        <w:tc>
          <w:tcPr>
            <w:tcW w:w="680" w:type="dxa"/>
          </w:tcPr>
          <w:p w:rsidR="0032009A" w:rsidRPr="0032009A" w:rsidRDefault="0032009A" w:rsidP="004E1938">
            <w:pPr>
              <w:rPr>
                <w:rFonts w:ascii="Times New Roman" w:hAnsi="Times New Roman" w:cs="Times New Roman"/>
              </w:rPr>
            </w:pPr>
            <w:r w:rsidRPr="0032009A">
              <w:rPr>
                <w:rFonts w:ascii="Times New Roman" w:hAnsi="Times New Roman" w:cs="Times New Roman"/>
              </w:rPr>
              <w:t>7,19</w:t>
            </w:r>
          </w:p>
        </w:tc>
        <w:tc>
          <w:tcPr>
            <w:tcW w:w="681" w:type="dxa"/>
          </w:tcPr>
          <w:p w:rsidR="0032009A" w:rsidRPr="0032009A" w:rsidRDefault="0032009A" w:rsidP="004E1938">
            <w:pPr>
              <w:rPr>
                <w:rFonts w:ascii="Times New Roman" w:hAnsi="Times New Roman" w:cs="Times New Roman"/>
              </w:rPr>
            </w:pPr>
            <w:r w:rsidRPr="0032009A">
              <w:rPr>
                <w:rFonts w:ascii="Times New Roman" w:hAnsi="Times New Roman" w:cs="Times New Roman"/>
              </w:rPr>
              <w:t>7,59</w:t>
            </w:r>
          </w:p>
        </w:tc>
        <w:tc>
          <w:tcPr>
            <w:tcW w:w="681" w:type="dxa"/>
          </w:tcPr>
          <w:p w:rsidR="0032009A" w:rsidRPr="0032009A" w:rsidRDefault="0032009A" w:rsidP="004E1938">
            <w:pPr>
              <w:rPr>
                <w:rFonts w:ascii="Times New Roman" w:hAnsi="Times New Roman" w:cs="Times New Roman"/>
              </w:rPr>
            </w:pPr>
            <w:r w:rsidRPr="0032009A">
              <w:rPr>
                <w:rFonts w:ascii="Times New Roman" w:hAnsi="Times New Roman" w:cs="Times New Roman"/>
              </w:rPr>
              <w:t>6,31</w:t>
            </w:r>
          </w:p>
        </w:tc>
        <w:tc>
          <w:tcPr>
            <w:tcW w:w="681" w:type="dxa"/>
          </w:tcPr>
          <w:p w:rsidR="0032009A" w:rsidRPr="0032009A" w:rsidRDefault="0032009A" w:rsidP="004E1938">
            <w:pPr>
              <w:rPr>
                <w:rFonts w:ascii="Times New Roman" w:hAnsi="Times New Roman" w:cs="Times New Roman"/>
              </w:rPr>
            </w:pPr>
            <w:r w:rsidRPr="0032009A">
              <w:rPr>
                <w:rFonts w:ascii="Times New Roman" w:hAnsi="Times New Roman" w:cs="Times New Roman"/>
              </w:rPr>
              <w:t>7,21</w:t>
            </w:r>
          </w:p>
        </w:tc>
        <w:tc>
          <w:tcPr>
            <w:tcW w:w="681" w:type="dxa"/>
          </w:tcPr>
          <w:p w:rsidR="0032009A" w:rsidRPr="0032009A" w:rsidRDefault="0032009A" w:rsidP="004E1938">
            <w:pPr>
              <w:rPr>
                <w:rFonts w:ascii="Times New Roman" w:hAnsi="Times New Roman" w:cs="Times New Roman"/>
              </w:rPr>
            </w:pPr>
            <w:r w:rsidRPr="0032009A">
              <w:rPr>
                <w:rFonts w:ascii="Times New Roman" w:hAnsi="Times New Roman" w:cs="Times New Roman"/>
              </w:rPr>
              <w:t>7,60</w:t>
            </w:r>
          </w:p>
        </w:tc>
      </w:tr>
      <w:tr w:rsidR="0032009A" w:rsidRPr="0032009A" w:rsidTr="004E1938">
        <w:tc>
          <w:tcPr>
            <w:tcW w:w="1560" w:type="dxa"/>
          </w:tcPr>
          <w:p w:rsidR="0032009A" w:rsidRPr="0032009A" w:rsidRDefault="0032009A" w:rsidP="004E1938">
            <w:pPr>
              <w:rPr>
                <w:rFonts w:ascii="Times New Roman" w:hAnsi="Times New Roman" w:cs="Times New Roman"/>
                <w:sz w:val="20"/>
                <w:szCs w:val="20"/>
              </w:rPr>
            </w:pPr>
            <w:r w:rsidRPr="0032009A">
              <w:rPr>
                <w:rFonts w:ascii="Times New Roman" w:hAnsi="Times New Roman" w:cs="Times New Roman"/>
                <w:sz w:val="20"/>
                <w:szCs w:val="20"/>
              </w:rPr>
              <w:t>Юридический</w:t>
            </w:r>
          </w:p>
        </w:tc>
        <w:tc>
          <w:tcPr>
            <w:tcW w:w="535" w:type="dxa"/>
          </w:tcPr>
          <w:p w:rsidR="0032009A" w:rsidRPr="0032009A" w:rsidRDefault="0032009A" w:rsidP="004E1938">
            <w:pPr>
              <w:rPr>
                <w:rFonts w:ascii="Times New Roman" w:hAnsi="Times New Roman" w:cs="Times New Roman"/>
              </w:rPr>
            </w:pPr>
            <w:r w:rsidRPr="0032009A">
              <w:rPr>
                <w:rFonts w:ascii="Times New Roman" w:hAnsi="Times New Roman" w:cs="Times New Roman"/>
              </w:rPr>
              <w:t>-</w:t>
            </w:r>
          </w:p>
        </w:tc>
        <w:tc>
          <w:tcPr>
            <w:tcW w:w="679" w:type="dxa"/>
          </w:tcPr>
          <w:p w:rsidR="0032009A" w:rsidRPr="0032009A" w:rsidRDefault="0032009A" w:rsidP="004E1938">
            <w:pPr>
              <w:rPr>
                <w:rFonts w:ascii="Times New Roman" w:hAnsi="Times New Roman" w:cs="Times New Roman"/>
                <w:lang w:val="en-US"/>
              </w:rPr>
            </w:pPr>
            <w:r w:rsidRPr="0032009A">
              <w:rPr>
                <w:rFonts w:ascii="Times New Roman" w:hAnsi="Times New Roman" w:cs="Times New Roman"/>
                <w:lang w:val="en-US"/>
              </w:rPr>
              <w:t>7</w:t>
            </w:r>
            <w:r w:rsidRPr="0032009A">
              <w:rPr>
                <w:rFonts w:ascii="Times New Roman" w:hAnsi="Times New Roman" w:cs="Times New Roman"/>
              </w:rPr>
              <w:t>,</w:t>
            </w:r>
            <w:r w:rsidRPr="0032009A">
              <w:rPr>
                <w:rFonts w:ascii="Times New Roman" w:hAnsi="Times New Roman" w:cs="Times New Roman"/>
                <w:lang w:val="en-US"/>
              </w:rPr>
              <w:t>0</w:t>
            </w:r>
          </w:p>
        </w:tc>
        <w:tc>
          <w:tcPr>
            <w:tcW w:w="683" w:type="dxa"/>
          </w:tcPr>
          <w:p w:rsidR="0032009A" w:rsidRPr="0032009A" w:rsidRDefault="0032009A" w:rsidP="004E1938">
            <w:pPr>
              <w:rPr>
                <w:rFonts w:ascii="Times New Roman" w:hAnsi="Times New Roman" w:cs="Times New Roman"/>
              </w:rPr>
            </w:pPr>
            <w:r w:rsidRPr="0032009A">
              <w:rPr>
                <w:rFonts w:ascii="Times New Roman" w:hAnsi="Times New Roman" w:cs="Times New Roman"/>
              </w:rPr>
              <w:t>7,0</w:t>
            </w:r>
          </w:p>
        </w:tc>
        <w:tc>
          <w:tcPr>
            <w:tcW w:w="680" w:type="dxa"/>
          </w:tcPr>
          <w:p w:rsidR="0032009A" w:rsidRPr="0032009A" w:rsidRDefault="0032009A" w:rsidP="004E1938">
            <w:pPr>
              <w:rPr>
                <w:rFonts w:ascii="Times New Roman" w:hAnsi="Times New Roman" w:cs="Times New Roman"/>
              </w:rPr>
            </w:pPr>
            <w:r w:rsidRPr="0032009A">
              <w:rPr>
                <w:rFonts w:ascii="Times New Roman" w:hAnsi="Times New Roman" w:cs="Times New Roman"/>
              </w:rPr>
              <w:t>-</w:t>
            </w:r>
          </w:p>
        </w:tc>
        <w:tc>
          <w:tcPr>
            <w:tcW w:w="683" w:type="dxa"/>
          </w:tcPr>
          <w:p w:rsidR="0032009A" w:rsidRPr="0032009A" w:rsidRDefault="0032009A" w:rsidP="004E1938">
            <w:pPr>
              <w:rPr>
                <w:rFonts w:ascii="Times New Roman" w:hAnsi="Times New Roman" w:cs="Times New Roman"/>
              </w:rPr>
            </w:pPr>
            <w:r w:rsidRPr="0032009A">
              <w:rPr>
                <w:rFonts w:ascii="Times New Roman" w:hAnsi="Times New Roman" w:cs="Times New Roman"/>
              </w:rPr>
              <w:t>7,53</w:t>
            </w:r>
          </w:p>
        </w:tc>
        <w:tc>
          <w:tcPr>
            <w:tcW w:w="681" w:type="dxa"/>
          </w:tcPr>
          <w:p w:rsidR="0032009A" w:rsidRPr="0032009A" w:rsidRDefault="0032009A" w:rsidP="004E1938">
            <w:pPr>
              <w:rPr>
                <w:rFonts w:ascii="Times New Roman" w:hAnsi="Times New Roman" w:cs="Times New Roman"/>
              </w:rPr>
            </w:pPr>
            <w:r w:rsidRPr="0032009A">
              <w:rPr>
                <w:rFonts w:ascii="Times New Roman" w:hAnsi="Times New Roman" w:cs="Times New Roman"/>
              </w:rPr>
              <w:t>6,44</w:t>
            </w:r>
          </w:p>
        </w:tc>
        <w:tc>
          <w:tcPr>
            <w:tcW w:w="680" w:type="dxa"/>
          </w:tcPr>
          <w:p w:rsidR="0032009A" w:rsidRPr="0032009A" w:rsidRDefault="0032009A" w:rsidP="004E1938">
            <w:pPr>
              <w:rPr>
                <w:rFonts w:ascii="Times New Roman" w:hAnsi="Times New Roman" w:cs="Times New Roman"/>
              </w:rPr>
            </w:pPr>
            <w:r w:rsidRPr="0032009A">
              <w:rPr>
                <w:rFonts w:ascii="Times New Roman" w:hAnsi="Times New Roman" w:cs="Times New Roman"/>
              </w:rPr>
              <w:t>-</w:t>
            </w:r>
          </w:p>
        </w:tc>
        <w:tc>
          <w:tcPr>
            <w:tcW w:w="680" w:type="dxa"/>
          </w:tcPr>
          <w:p w:rsidR="0032009A" w:rsidRPr="0032009A" w:rsidRDefault="0032009A" w:rsidP="004E1938">
            <w:pPr>
              <w:rPr>
                <w:rFonts w:ascii="Times New Roman" w:hAnsi="Times New Roman" w:cs="Times New Roman"/>
              </w:rPr>
            </w:pPr>
            <w:r w:rsidRPr="0032009A">
              <w:rPr>
                <w:rFonts w:ascii="Times New Roman" w:hAnsi="Times New Roman" w:cs="Times New Roman"/>
              </w:rPr>
              <w:t>6,57</w:t>
            </w:r>
          </w:p>
        </w:tc>
        <w:tc>
          <w:tcPr>
            <w:tcW w:w="681" w:type="dxa"/>
          </w:tcPr>
          <w:p w:rsidR="0032009A" w:rsidRPr="0032009A" w:rsidRDefault="0032009A" w:rsidP="004E1938">
            <w:pPr>
              <w:rPr>
                <w:rFonts w:ascii="Times New Roman" w:hAnsi="Times New Roman" w:cs="Times New Roman"/>
              </w:rPr>
            </w:pPr>
            <w:r w:rsidRPr="0032009A">
              <w:rPr>
                <w:rFonts w:ascii="Times New Roman" w:hAnsi="Times New Roman" w:cs="Times New Roman"/>
              </w:rPr>
              <w:t>7,05</w:t>
            </w:r>
          </w:p>
        </w:tc>
        <w:tc>
          <w:tcPr>
            <w:tcW w:w="681" w:type="dxa"/>
          </w:tcPr>
          <w:p w:rsidR="0032009A" w:rsidRPr="0032009A" w:rsidRDefault="0032009A" w:rsidP="004E1938">
            <w:pPr>
              <w:rPr>
                <w:rFonts w:ascii="Times New Roman" w:hAnsi="Times New Roman" w:cs="Times New Roman"/>
              </w:rPr>
            </w:pPr>
            <w:r w:rsidRPr="0032009A">
              <w:rPr>
                <w:rFonts w:ascii="Times New Roman" w:hAnsi="Times New Roman" w:cs="Times New Roman"/>
              </w:rPr>
              <w:t>-</w:t>
            </w:r>
          </w:p>
        </w:tc>
        <w:tc>
          <w:tcPr>
            <w:tcW w:w="681" w:type="dxa"/>
          </w:tcPr>
          <w:p w:rsidR="0032009A" w:rsidRPr="0032009A" w:rsidRDefault="0032009A" w:rsidP="004E1938">
            <w:pPr>
              <w:rPr>
                <w:rFonts w:ascii="Times New Roman" w:hAnsi="Times New Roman" w:cs="Times New Roman"/>
              </w:rPr>
            </w:pPr>
            <w:r w:rsidRPr="0032009A">
              <w:rPr>
                <w:rFonts w:ascii="Times New Roman" w:hAnsi="Times New Roman" w:cs="Times New Roman"/>
              </w:rPr>
              <w:t>7,32</w:t>
            </w:r>
          </w:p>
        </w:tc>
        <w:tc>
          <w:tcPr>
            <w:tcW w:w="681" w:type="dxa"/>
          </w:tcPr>
          <w:p w:rsidR="0032009A" w:rsidRPr="0032009A" w:rsidRDefault="0032009A" w:rsidP="004E1938">
            <w:pPr>
              <w:rPr>
                <w:rFonts w:ascii="Times New Roman" w:hAnsi="Times New Roman" w:cs="Times New Roman"/>
              </w:rPr>
            </w:pPr>
            <w:r w:rsidRPr="0032009A">
              <w:rPr>
                <w:rFonts w:ascii="Times New Roman" w:hAnsi="Times New Roman" w:cs="Times New Roman"/>
              </w:rPr>
              <w:t>7,01</w:t>
            </w:r>
          </w:p>
        </w:tc>
      </w:tr>
      <w:tr w:rsidR="0032009A" w:rsidRPr="0032009A" w:rsidTr="004E1938">
        <w:tc>
          <w:tcPr>
            <w:tcW w:w="1560" w:type="dxa"/>
          </w:tcPr>
          <w:p w:rsidR="0032009A" w:rsidRPr="0032009A" w:rsidRDefault="0032009A" w:rsidP="004E1938">
            <w:pPr>
              <w:rPr>
                <w:rFonts w:ascii="Times New Roman" w:hAnsi="Times New Roman" w:cs="Times New Roman"/>
                <w:sz w:val="20"/>
                <w:szCs w:val="20"/>
              </w:rPr>
            </w:pPr>
            <w:r w:rsidRPr="0032009A">
              <w:rPr>
                <w:rFonts w:ascii="Times New Roman" w:hAnsi="Times New Roman" w:cs="Times New Roman"/>
                <w:sz w:val="20"/>
                <w:szCs w:val="20"/>
              </w:rPr>
              <w:t>Политологии</w:t>
            </w:r>
          </w:p>
        </w:tc>
        <w:tc>
          <w:tcPr>
            <w:tcW w:w="535" w:type="dxa"/>
          </w:tcPr>
          <w:p w:rsidR="0032009A" w:rsidRPr="0032009A" w:rsidRDefault="0032009A" w:rsidP="004E1938">
            <w:pPr>
              <w:rPr>
                <w:rFonts w:ascii="Times New Roman" w:hAnsi="Times New Roman" w:cs="Times New Roman"/>
              </w:rPr>
            </w:pPr>
            <w:r w:rsidRPr="0032009A">
              <w:rPr>
                <w:rFonts w:ascii="Times New Roman" w:hAnsi="Times New Roman" w:cs="Times New Roman"/>
              </w:rPr>
              <w:t>8,12</w:t>
            </w:r>
          </w:p>
        </w:tc>
        <w:tc>
          <w:tcPr>
            <w:tcW w:w="679" w:type="dxa"/>
          </w:tcPr>
          <w:p w:rsidR="0032009A" w:rsidRPr="0032009A" w:rsidRDefault="0032009A" w:rsidP="004E1938">
            <w:pPr>
              <w:rPr>
                <w:rFonts w:ascii="Times New Roman" w:hAnsi="Times New Roman" w:cs="Times New Roman"/>
                <w:lang w:val="en-US"/>
              </w:rPr>
            </w:pPr>
            <w:r w:rsidRPr="0032009A">
              <w:rPr>
                <w:rFonts w:ascii="Times New Roman" w:hAnsi="Times New Roman" w:cs="Times New Roman"/>
                <w:lang w:val="en-US"/>
              </w:rPr>
              <w:t>2</w:t>
            </w:r>
            <w:r w:rsidRPr="0032009A">
              <w:rPr>
                <w:rFonts w:ascii="Times New Roman" w:hAnsi="Times New Roman" w:cs="Times New Roman"/>
              </w:rPr>
              <w:t>,</w:t>
            </w:r>
            <w:r w:rsidRPr="0032009A">
              <w:rPr>
                <w:rFonts w:ascii="Times New Roman" w:hAnsi="Times New Roman" w:cs="Times New Roman"/>
                <w:lang w:val="en-US"/>
              </w:rPr>
              <w:t>2</w:t>
            </w:r>
          </w:p>
        </w:tc>
        <w:tc>
          <w:tcPr>
            <w:tcW w:w="683" w:type="dxa"/>
          </w:tcPr>
          <w:p w:rsidR="0032009A" w:rsidRPr="0032009A" w:rsidRDefault="0032009A" w:rsidP="004E1938">
            <w:pPr>
              <w:rPr>
                <w:rFonts w:ascii="Times New Roman" w:hAnsi="Times New Roman" w:cs="Times New Roman"/>
              </w:rPr>
            </w:pPr>
            <w:r w:rsidRPr="0032009A">
              <w:rPr>
                <w:rFonts w:ascii="Times New Roman" w:hAnsi="Times New Roman" w:cs="Times New Roman"/>
              </w:rPr>
              <w:t>-</w:t>
            </w:r>
          </w:p>
        </w:tc>
        <w:tc>
          <w:tcPr>
            <w:tcW w:w="680" w:type="dxa"/>
          </w:tcPr>
          <w:p w:rsidR="0032009A" w:rsidRPr="0032009A" w:rsidRDefault="0032009A" w:rsidP="004E1938">
            <w:pPr>
              <w:rPr>
                <w:rFonts w:ascii="Times New Roman" w:hAnsi="Times New Roman" w:cs="Times New Roman"/>
              </w:rPr>
            </w:pPr>
            <w:r w:rsidRPr="0032009A">
              <w:rPr>
                <w:rFonts w:ascii="Times New Roman" w:hAnsi="Times New Roman" w:cs="Times New Roman"/>
              </w:rPr>
              <w:t>7,23</w:t>
            </w:r>
          </w:p>
        </w:tc>
        <w:tc>
          <w:tcPr>
            <w:tcW w:w="683" w:type="dxa"/>
          </w:tcPr>
          <w:p w:rsidR="0032009A" w:rsidRPr="0032009A" w:rsidRDefault="0032009A" w:rsidP="004E1938">
            <w:pPr>
              <w:rPr>
                <w:rFonts w:ascii="Times New Roman" w:hAnsi="Times New Roman" w:cs="Times New Roman"/>
              </w:rPr>
            </w:pPr>
            <w:r w:rsidRPr="0032009A">
              <w:rPr>
                <w:rFonts w:ascii="Times New Roman" w:hAnsi="Times New Roman" w:cs="Times New Roman"/>
              </w:rPr>
              <w:t>8,0</w:t>
            </w:r>
          </w:p>
        </w:tc>
        <w:tc>
          <w:tcPr>
            <w:tcW w:w="681" w:type="dxa"/>
          </w:tcPr>
          <w:p w:rsidR="0032009A" w:rsidRPr="0032009A" w:rsidRDefault="0032009A" w:rsidP="004E1938">
            <w:pPr>
              <w:rPr>
                <w:rFonts w:ascii="Times New Roman" w:hAnsi="Times New Roman" w:cs="Times New Roman"/>
              </w:rPr>
            </w:pPr>
            <w:r w:rsidRPr="0032009A">
              <w:rPr>
                <w:rFonts w:ascii="Times New Roman" w:hAnsi="Times New Roman" w:cs="Times New Roman"/>
              </w:rPr>
              <w:t>-</w:t>
            </w:r>
          </w:p>
        </w:tc>
        <w:tc>
          <w:tcPr>
            <w:tcW w:w="680" w:type="dxa"/>
          </w:tcPr>
          <w:p w:rsidR="0032009A" w:rsidRPr="0032009A" w:rsidRDefault="0032009A" w:rsidP="004E1938">
            <w:pPr>
              <w:rPr>
                <w:rFonts w:ascii="Times New Roman" w:hAnsi="Times New Roman" w:cs="Times New Roman"/>
              </w:rPr>
            </w:pPr>
            <w:r w:rsidRPr="0032009A">
              <w:rPr>
                <w:rFonts w:ascii="Times New Roman" w:hAnsi="Times New Roman" w:cs="Times New Roman"/>
              </w:rPr>
              <w:t>7,10</w:t>
            </w:r>
          </w:p>
        </w:tc>
        <w:tc>
          <w:tcPr>
            <w:tcW w:w="680" w:type="dxa"/>
          </w:tcPr>
          <w:p w:rsidR="0032009A" w:rsidRPr="0032009A" w:rsidRDefault="0032009A" w:rsidP="004E1938">
            <w:pPr>
              <w:rPr>
                <w:rFonts w:ascii="Times New Roman" w:hAnsi="Times New Roman" w:cs="Times New Roman"/>
              </w:rPr>
            </w:pPr>
            <w:r w:rsidRPr="0032009A">
              <w:rPr>
                <w:rFonts w:ascii="Times New Roman" w:hAnsi="Times New Roman" w:cs="Times New Roman"/>
              </w:rPr>
              <w:t>7,19</w:t>
            </w:r>
          </w:p>
        </w:tc>
        <w:tc>
          <w:tcPr>
            <w:tcW w:w="681" w:type="dxa"/>
          </w:tcPr>
          <w:p w:rsidR="0032009A" w:rsidRPr="0032009A" w:rsidRDefault="0032009A" w:rsidP="004E1938">
            <w:pPr>
              <w:rPr>
                <w:rFonts w:ascii="Times New Roman" w:hAnsi="Times New Roman" w:cs="Times New Roman"/>
              </w:rPr>
            </w:pPr>
            <w:r w:rsidRPr="0032009A">
              <w:rPr>
                <w:rFonts w:ascii="Times New Roman" w:hAnsi="Times New Roman" w:cs="Times New Roman"/>
              </w:rPr>
              <w:t>-</w:t>
            </w:r>
          </w:p>
        </w:tc>
        <w:tc>
          <w:tcPr>
            <w:tcW w:w="681" w:type="dxa"/>
          </w:tcPr>
          <w:p w:rsidR="0032009A" w:rsidRPr="0032009A" w:rsidRDefault="0032009A" w:rsidP="004E1938">
            <w:pPr>
              <w:rPr>
                <w:rFonts w:ascii="Times New Roman" w:hAnsi="Times New Roman" w:cs="Times New Roman"/>
              </w:rPr>
            </w:pPr>
            <w:r w:rsidRPr="0032009A">
              <w:rPr>
                <w:rFonts w:ascii="Times New Roman" w:hAnsi="Times New Roman" w:cs="Times New Roman"/>
              </w:rPr>
              <w:t>7,39</w:t>
            </w:r>
          </w:p>
        </w:tc>
        <w:tc>
          <w:tcPr>
            <w:tcW w:w="681" w:type="dxa"/>
          </w:tcPr>
          <w:p w:rsidR="0032009A" w:rsidRPr="0032009A" w:rsidRDefault="0032009A" w:rsidP="004E1938">
            <w:pPr>
              <w:rPr>
                <w:rFonts w:ascii="Times New Roman" w:hAnsi="Times New Roman" w:cs="Times New Roman"/>
              </w:rPr>
            </w:pPr>
            <w:r w:rsidRPr="0032009A">
              <w:rPr>
                <w:rFonts w:ascii="Times New Roman" w:hAnsi="Times New Roman" w:cs="Times New Roman"/>
              </w:rPr>
              <w:t>7,21</w:t>
            </w:r>
          </w:p>
        </w:tc>
        <w:tc>
          <w:tcPr>
            <w:tcW w:w="681" w:type="dxa"/>
          </w:tcPr>
          <w:p w:rsidR="0032009A" w:rsidRPr="0032009A" w:rsidRDefault="0032009A" w:rsidP="004E1938">
            <w:pPr>
              <w:rPr>
                <w:rFonts w:ascii="Times New Roman" w:hAnsi="Times New Roman" w:cs="Times New Roman"/>
              </w:rPr>
            </w:pPr>
            <w:r w:rsidRPr="0032009A">
              <w:rPr>
                <w:rFonts w:ascii="Times New Roman" w:hAnsi="Times New Roman" w:cs="Times New Roman"/>
              </w:rPr>
              <w:t>-</w:t>
            </w:r>
          </w:p>
        </w:tc>
      </w:tr>
      <w:tr w:rsidR="0032009A" w:rsidRPr="0032009A" w:rsidTr="004E1938">
        <w:tc>
          <w:tcPr>
            <w:tcW w:w="1560" w:type="dxa"/>
          </w:tcPr>
          <w:p w:rsidR="0032009A" w:rsidRPr="0032009A" w:rsidRDefault="0032009A" w:rsidP="004E1938">
            <w:pPr>
              <w:rPr>
                <w:rFonts w:ascii="Times New Roman" w:hAnsi="Times New Roman" w:cs="Times New Roman"/>
                <w:sz w:val="20"/>
                <w:szCs w:val="20"/>
              </w:rPr>
            </w:pPr>
            <w:r w:rsidRPr="0032009A">
              <w:rPr>
                <w:rFonts w:ascii="Times New Roman" w:hAnsi="Times New Roman" w:cs="Times New Roman"/>
                <w:sz w:val="20"/>
                <w:szCs w:val="20"/>
              </w:rPr>
              <w:t>Психологии</w:t>
            </w:r>
          </w:p>
        </w:tc>
        <w:tc>
          <w:tcPr>
            <w:tcW w:w="535" w:type="dxa"/>
          </w:tcPr>
          <w:p w:rsidR="0032009A" w:rsidRPr="0032009A" w:rsidRDefault="0032009A" w:rsidP="004E1938">
            <w:pPr>
              <w:rPr>
                <w:rFonts w:ascii="Times New Roman" w:hAnsi="Times New Roman" w:cs="Times New Roman"/>
                <w:lang w:val="en-US"/>
              </w:rPr>
            </w:pPr>
            <w:r w:rsidRPr="0032009A">
              <w:rPr>
                <w:rFonts w:ascii="Times New Roman" w:hAnsi="Times New Roman" w:cs="Times New Roman"/>
                <w:lang w:val="en-US"/>
              </w:rPr>
              <w:t>-</w:t>
            </w:r>
          </w:p>
        </w:tc>
        <w:tc>
          <w:tcPr>
            <w:tcW w:w="679" w:type="dxa"/>
          </w:tcPr>
          <w:p w:rsidR="0032009A" w:rsidRPr="0032009A" w:rsidRDefault="0032009A" w:rsidP="004E1938">
            <w:pPr>
              <w:rPr>
                <w:rFonts w:ascii="Times New Roman" w:hAnsi="Times New Roman" w:cs="Times New Roman"/>
                <w:lang w:val="en-US"/>
              </w:rPr>
            </w:pPr>
            <w:r w:rsidRPr="0032009A">
              <w:rPr>
                <w:rFonts w:ascii="Times New Roman" w:hAnsi="Times New Roman" w:cs="Times New Roman"/>
                <w:lang w:val="en-US"/>
              </w:rPr>
              <w:t>-</w:t>
            </w:r>
          </w:p>
        </w:tc>
        <w:tc>
          <w:tcPr>
            <w:tcW w:w="683" w:type="dxa"/>
          </w:tcPr>
          <w:p w:rsidR="0032009A" w:rsidRPr="0032009A" w:rsidRDefault="0032009A" w:rsidP="004E1938">
            <w:pPr>
              <w:rPr>
                <w:rFonts w:ascii="Times New Roman" w:hAnsi="Times New Roman" w:cs="Times New Roman"/>
              </w:rPr>
            </w:pPr>
            <w:r w:rsidRPr="0032009A">
              <w:rPr>
                <w:rFonts w:ascii="Times New Roman" w:hAnsi="Times New Roman" w:cs="Times New Roman"/>
              </w:rPr>
              <w:t>-</w:t>
            </w:r>
          </w:p>
        </w:tc>
        <w:tc>
          <w:tcPr>
            <w:tcW w:w="680" w:type="dxa"/>
          </w:tcPr>
          <w:p w:rsidR="0032009A" w:rsidRPr="0032009A" w:rsidRDefault="0032009A" w:rsidP="004E1938">
            <w:pPr>
              <w:rPr>
                <w:rFonts w:ascii="Times New Roman" w:hAnsi="Times New Roman" w:cs="Times New Roman"/>
                <w:lang w:val="en-US"/>
              </w:rPr>
            </w:pPr>
            <w:r w:rsidRPr="0032009A">
              <w:rPr>
                <w:rFonts w:ascii="Times New Roman" w:hAnsi="Times New Roman" w:cs="Times New Roman"/>
                <w:lang w:val="en-US"/>
              </w:rPr>
              <w:t>-</w:t>
            </w:r>
          </w:p>
        </w:tc>
        <w:tc>
          <w:tcPr>
            <w:tcW w:w="683" w:type="dxa"/>
          </w:tcPr>
          <w:p w:rsidR="0032009A" w:rsidRPr="0032009A" w:rsidRDefault="0032009A" w:rsidP="004E1938">
            <w:pPr>
              <w:rPr>
                <w:rFonts w:ascii="Times New Roman" w:hAnsi="Times New Roman" w:cs="Times New Roman"/>
                <w:lang w:val="en-US"/>
              </w:rPr>
            </w:pPr>
            <w:r w:rsidRPr="0032009A">
              <w:rPr>
                <w:rFonts w:ascii="Times New Roman" w:hAnsi="Times New Roman" w:cs="Times New Roman"/>
                <w:lang w:val="en-US"/>
              </w:rPr>
              <w:t>-</w:t>
            </w:r>
          </w:p>
        </w:tc>
        <w:tc>
          <w:tcPr>
            <w:tcW w:w="681" w:type="dxa"/>
          </w:tcPr>
          <w:p w:rsidR="0032009A" w:rsidRPr="0032009A" w:rsidRDefault="0032009A" w:rsidP="004E1938">
            <w:pPr>
              <w:rPr>
                <w:rFonts w:ascii="Times New Roman" w:hAnsi="Times New Roman" w:cs="Times New Roman"/>
              </w:rPr>
            </w:pPr>
            <w:r w:rsidRPr="0032009A">
              <w:rPr>
                <w:rFonts w:ascii="Times New Roman" w:hAnsi="Times New Roman" w:cs="Times New Roman"/>
              </w:rPr>
              <w:t>-</w:t>
            </w:r>
          </w:p>
        </w:tc>
        <w:tc>
          <w:tcPr>
            <w:tcW w:w="680" w:type="dxa"/>
          </w:tcPr>
          <w:p w:rsidR="0032009A" w:rsidRPr="0032009A" w:rsidRDefault="0032009A" w:rsidP="004E1938">
            <w:pPr>
              <w:rPr>
                <w:rFonts w:ascii="Times New Roman" w:hAnsi="Times New Roman" w:cs="Times New Roman"/>
                <w:lang w:val="en-US"/>
              </w:rPr>
            </w:pPr>
            <w:r w:rsidRPr="0032009A">
              <w:rPr>
                <w:rFonts w:ascii="Times New Roman" w:hAnsi="Times New Roman" w:cs="Times New Roman"/>
                <w:lang w:val="en-US"/>
              </w:rPr>
              <w:t>-</w:t>
            </w:r>
          </w:p>
        </w:tc>
        <w:tc>
          <w:tcPr>
            <w:tcW w:w="680" w:type="dxa"/>
          </w:tcPr>
          <w:p w:rsidR="0032009A" w:rsidRPr="0032009A" w:rsidRDefault="0032009A" w:rsidP="004E1938">
            <w:pPr>
              <w:rPr>
                <w:rFonts w:ascii="Times New Roman" w:hAnsi="Times New Roman" w:cs="Times New Roman"/>
                <w:lang w:val="en-US"/>
              </w:rPr>
            </w:pPr>
            <w:r w:rsidRPr="0032009A">
              <w:rPr>
                <w:rFonts w:ascii="Times New Roman" w:hAnsi="Times New Roman" w:cs="Times New Roman"/>
                <w:lang w:val="en-US"/>
              </w:rPr>
              <w:t>-</w:t>
            </w:r>
          </w:p>
        </w:tc>
        <w:tc>
          <w:tcPr>
            <w:tcW w:w="681" w:type="dxa"/>
          </w:tcPr>
          <w:p w:rsidR="0032009A" w:rsidRPr="0032009A" w:rsidRDefault="0032009A" w:rsidP="004E1938">
            <w:pPr>
              <w:rPr>
                <w:rFonts w:ascii="Times New Roman" w:hAnsi="Times New Roman" w:cs="Times New Roman"/>
              </w:rPr>
            </w:pPr>
            <w:r w:rsidRPr="0032009A">
              <w:rPr>
                <w:rFonts w:ascii="Times New Roman" w:hAnsi="Times New Roman" w:cs="Times New Roman"/>
              </w:rPr>
              <w:t>-</w:t>
            </w:r>
          </w:p>
        </w:tc>
        <w:tc>
          <w:tcPr>
            <w:tcW w:w="681" w:type="dxa"/>
          </w:tcPr>
          <w:p w:rsidR="0032009A" w:rsidRPr="0032009A" w:rsidRDefault="0032009A" w:rsidP="004E1938">
            <w:pPr>
              <w:rPr>
                <w:rFonts w:ascii="Times New Roman" w:hAnsi="Times New Roman" w:cs="Times New Roman"/>
                <w:lang w:val="en-US"/>
              </w:rPr>
            </w:pPr>
            <w:r w:rsidRPr="0032009A">
              <w:rPr>
                <w:rFonts w:ascii="Times New Roman" w:hAnsi="Times New Roman" w:cs="Times New Roman"/>
                <w:lang w:val="en-US"/>
              </w:rPr>
              <w:t>-</w:t>
            </w:r>
          </w:p>
        </w:tc>
        <w:tc>
          <w:tcPr>
            <w:tcW w:w="681" w:type="dxa"/>
          </w:tcPr>
          <w:p w:rsidR="0032009A" w:rsidRPr="0032009A" w:rsidRDefault="0032009A" w:rsidP="004E1938">
            <w:pPr>
              <w:rPr>
                <w:rFonts w:ascii="Times New Roman" w:hAnsi="Times New Roman" w:cs="Times New Roman"/>
                <w:lang w:val="en-US"/>
              </w:rPr>
            </w:pPr>
            <w:r w:rsidRPr="0032009A">
              <w:rPr>
                <w:rFonts w:ascii="Times New Roman" w:hAnsi="Times New Roman" w:cs="Times New Roman"/>
                <w:lang w:val="en-US"/>
              </w:rPr>
              <w:t>-</w:t>
            </w:r>
          </w:p>
        </w:tc>
        <w:tc>
          <w:tcPr>
            <w:tcW w:w="681" w:type="dxa"/>
          </w:tcPr>
          <w:p w:rsidR="0032009A" w:rsidRPr="0032009A" w:rsidRDefault="0032009A" w:rsidP="004E1938">
            <w:pPr>
              <w:rPr>
                <w:rFonts w:ascii="Times New Roman" w:hAnsi="Times New Roman" w:cs="Times New Roman"/>
              </w:rPr>
            </w:pPr>
            <w:r w:rsidRPr="0032009A">
              <w:rPr>
                <w:rFonts w:ascii="Times New Roman" w:hAnsi="Times New Roman" w:cs="Times New Roman"/>
              </w:rPr>
              <w:t>-</w:t>
            </w:r>
          </w:p>
        </w:tc>
      </w:tr>
    </w:tbl>
    <w:p w:rsidR="0032009A" w:rsidRPr="0032009A" w:rsidRDefault="0032009A" w:rsidP="0032009A">
      <w:pPr>
        <w:rPr>
          <w:rFonts w:ascii="Times New Roman" w:hAnsi="Times New Roman" w:cs="Times New Roman"/>
          <w:sz w:val="20"/>
          <w:szCs w:val="20"/>
        </w:rPr>
      </w:pPr>
    </w:p>
    <w:p w:rsidR="0032009A" w:rsidRPr="0032009A" w:rsidRDefault="0032009A" w:rsidP="0032009A">
      <w:pPr>
        <w:ind w:firstLine="706"/>
        <w:jc w:val="both"/>
        <w:rPr>
          <w:rFonts w:ascii="Times New Roman" w:hAnsi="Times New Roman" w:cs="Times New Roman"/>
        </w:rPr>
      </w:pPr>
      <w:r w:rsidRPr="0032009A">
        <w:rPr>
          <w:rFonts w:ascii="Times New Roman" w:hAnsi="Times New Roman" w:cs="Times New Roman"/>
        </w:rPr>
        <w:lastRenderedPageBreak/>
        <w:t>В Таблице 4.3</w:t>
      </w:r>
      <w:r w:rsidR="008B4DAA">
        <w:rPr>
          <w:rFonts w:ascii="Times New Roman" w:hAnsi="Times New Roman" w:cs="Times New Roman"/>
        </w:rPr>
        <w:t>.1</w:t>
      </w:r>
      <w:r w:rsidRPr="0032009A">
        <w:rPr>
          <w:rFonts w:ascii="Times New Roman" w:hAnsi="Times New Roman" w:cs="Times New Roman"/>
        </w:rPr>
        <w:t xml:space="preserve"> приведены сравнительные данные по успеваемости студентов 1 курса, поступивших по результатам олимпиад и студентов, поступивших по ЕГЭ. Данные приводятся за 3 года. Следует отметить, что процент студентов 1 курса, поступивших по результатам олимпиад в 2009 году, колеблется от 3,0% на факультете социологии до 8,12% на отделении прикладной политологии. На юридическом факультете в 2009 году студентов 1 курса, поступивших по результатам олимпиад не было вообще. </w:t>
      </w:r>
      <w:proofErr w:type="gramStart"/>
      <w:r w:rsidRPr="0032009A">
        <w:rPr>
          <w:rFonts w:ascii="Times New Roman" w:hAnsi="Times New Roman" w:cs="Times New Roman"/>
        </w:rPr>
        <w:t>В 2010 году сохранился разброс между факультетами: максимальный процент поступивших по результатам олимпиад ((7,0%) на юридическом факультете, минимальный процент (2,2%) на отделении прикладной политологии.</w:t>
      </w:r>
      <w:proofErr w:type="gramEnd"/>
      <w:r w:rsidRPr="0032009A">
        <w:rPr>
          <w:rFonts w:ascii="Times New Roman" w:hAnsi="Times New Roman" w:cs="Times New Roman"/>
        </w:rPr>
        <w:t xml:space="preserve"> В 2011 году процент поступивших по результатам олимпиад колеблется от 1,5% (факультет социологии) до 7,0% (юридический факультет). Средний балл победителей олимпиад, поступивших в 2009 году, на всех факультетах, кроме факультета менеджмента, был выше, чем средний балл </w:t>
      </w:r>
      <w:proofErr w:type="spellStart"/>
      <w:r w:rsidRPr="0032009A">
        <w:rPr>
          <w:rFonts w:ascii="Times New Roman" w:hAnsi="Times New Roman" w:cs="Times New Roman"/>
        </w:rPr>
        <w:t>неолимпиадников</w:t>
      </w:r>
      <w:proofErr w:type="spellEnd"/>
      <w:r w:rsidRPr="0032009A">
        <w:rPr>
          <w:rFonts w:ascii="Times New Roman" w:hAnsi="Times New Roman" w:cs="Times New Roman"/>
        </w:rPr>
        <w:t>.  Максимальная разница наблюдалась на факультете социологии</w:t>
      </w:r>
      <w:r w:rsidR="000B5FA9">
        <w:rPr>
          <w:rFonts w:ascii="Times New Roman" w:hAnsi="Times New Roman" w:cs="Times New Roman"/>
        </w:rPr>
        <w:t xml:space="preserve"> </w:t>
      </w:r>
      <w:r w:rsidRPr="0032009A">
        <w:rPr>
          <w:rFonts w:ascii="Times New Roman" w:hAnsi="Times New Roman" w:cs="Times New Roman"/>
        </w:rPr>
        <w:t xml:space="preserve">- 0,7 балла. </w:t>
      </w:r>
      <w:proofErr w:type="gramStart"/>
      <w:r w:rsidRPr="0032009A">
        <w:rPr>
          <w:rFonts w:ascii="Times New Roman" w:hAnsi="Times New Roman" w:cs="Times New Roman"/>
        </w:rPr>
        <w:t>Минимальная</w:t>
      </w:r>
      <w:proofErr w:type="gramEnd"/>
      <w:r w:rsidRPr="0032009A">
        <w:rPr>
          <w:rFonts w:ascii="Times New Roman" w:hAnsi="Times New Roman" w:cs="Times New Roman"/>
        </w:rPr>
        <w:t xml:space="preserve"> – 0,13 балла - на отделении прикладной политологии. На всех факультетах, кроме факультета менеджмента средний балл </w:t>
      </w:r>
      <w:proofErr w:type="spellStart"/>
      <w:r w:rsidRPr="0032009A">
        <w:rPr>
          <w:rFonts w:ascii="Times New Roman" w:hAnsi="Times New Roman" w:cs="Times New Roman"/>
        </w:rPr>
        <w:t>олимпиадников</w:t>
      </w:r>
      <w:proofErr w:type="spellEnd"/>
      <w:r w:rsidRPr="0032009A">
        <w:rPr>
          <w:rFonts w:ascii="Times New Roman" w:hAnsi="Times New Roman" w:cs="Times New Roman"/>
        </w:rPr>
        <w:t xml:space="preserve"> был выше среднего балла по 1 курсу в целом. Максимальная разница</w:t>
      </w:r>
      <w:r w:rsidR="000B5FA9">
        <w:rPr>
          <w:rFonts w:ascii="Times New Roman" w:hAnsi="Times New Roman" w:cs="Times New Roman"/>
        </w:rPr>
        <w:t xml:space="preserve"> </w:t>
      </w:r>
      <w:r w:rsidRPr="0032009A">
        <w:rPr>
          <w:rFonts w:ascii="Times New Roman" w:hAnsi="Times New Roman" w:cs="Times New Roman"/>
        </w:rPr>
        <w:t>(0,2 балла) наблюдалась на факультете экономики, минимальная (0,13) – на отделении политологии.  Средний балл победителей олимпиад, поступивших в 2010 году</w:t>
      </w:r>
      <w:r w:rsidR="000B5FA9">
        <w:rPr>
          <w:rFonts w:ascii="Times New Roman" w:hAnsi="Times New Roman" w:cs="Times New Roman"/>
        </w:rPr>
        <w:t>,</w:t>
      </w:r>
      <w:r w:rsidRPr="0032009A">
        <w:rPr>
          <w:rFonts w:ascii="Times New Roman" w:hAnsi="Times New Roman" w:cs="Times New Roman"/>
        </w:rPr>
        <w:t xml:space="preserve"> на всех факультетах был выше, чем средний балл по 1 курсу, и выше, чем средний балл </w:t>
      </w:r>
      <w:proofErr w:type="spellStart"/>
      <w:r w:rsidRPr="0032009A">
        <w:rPr>
          <w:rFonts w:ascii="Times New Roman" w:hAnsi="Times New Roman" w:cs="Times New Roman"/>
        </w:rPr>
        <w:t>неолимпиадников</w:t>
      </w:r>
      <w:proofErr w:type="spellEnd"/>
      <w:r w:rsidRPr="0032009A">
        <w:rPr>
          <w:rFonts w:ascii="Times New Roman" w:hAnsi="Times New Roman" w:cs="Times New Roman"/>
        </w:rPr>
        <w:t xml:space="preserve">. Максимальный средний балл </w:t>
      </w:r>
      <w:proofErr w:type="spellStart"/>
      <w:r w:rsidRPr="0032009A">
        <w:rPr>
          <w:rFonts w:ascii="Times New Roman" w:hAnsi="Times New Roman" w:cs="Times New Roman"/>
        </w:rPr>
        <w:t>олимпиадников</w:t>
      </w:r>
      <w:proofErr w:type="spellEnd"/>
      <w:r w:rsidRPr="0032009A">
        <w:rPr>
          <w:rFonts w:ascii="Times New Roman" w:hAnsi="Times New Roman" w:cs="Times New Roman"/>
        </w:rPr>
        <w:t xml:space="preserve">, </w:t>
      </w:r>
      <w:proofErr w:type="gramStart"/>
      <w:r w:rsidRPr="0032009A">
        <w:rPr>
          <w:rFonts w:ascii="Times New Roman" w:hAnsi="Times New Roman" w:cs="Times New Roman"/>
        </w:rPr>
        <w:t>поступивших</w:t>
      </w:r>
      <w:proofErr w:type="gramEnd"/>
      <w:r w:rsidRPr="0032009A">
        <w:rPr>
          <w:rFonts w:ascii="Times New Roman" w:hAnsi="Times New Roman" w:cs="Times New Roman"/>
        </w:rPr>
        <w:t xml:space="preserve"> в 2010 году (8,07)</w:t>
      </w:r>
      <w:r w:rsidR="000B5FA9">
        <w:rPr>
          <w:rFonts w:ascii="Times New Roman" w:hAnsi="Times New Roman" w:cs="Times New Roman"/>
        </w:rPr>
        <w:t>,</w:t>
      </w:r>
      <w:r w:rsidRPr="0032009A">
        <w:rPr>
          <w:rFonts w:ascii="Times New Roman" w:hAnsi="Times New Roman" w:cs="Times New Roman"/>
        </w:rPr>
        <w:t xml:space="preserve">  был  на факультете социологии. В 2011 году на всех факультетах, кроме юридического</w:t>
      </w:r>
      <w:r w:rsidR="000B5FA9">
        <w:rPr>
          <w:rFonts w:ascii="Times New Roman" w:hAnsi="Times New Roman" w:cs="Times New Roman"/>
        </w:rPr>
        <w:t>,</w:t>
      </w:r>
      <w:r w:rsidRPr="0032009A">
        <w:rPr>
          <w:rFonts w:ascii="Times New Roman" w:hAnsi="Times New Roman" w:cs="Times New Roman"/>
        </w:rPr>
        <w:t xml:space="preserve"> средний балл студентов 1 курса, поступивших как победители олимпиад также был выше, чем средний балл в целом по курсу. На юридическом факультете наблюдалось </w:t>
      </w:r>
      <w:proofErr w:type="gramStart"/>
      <w:r w:rsidRPr="0032009A">
        <w:rPr>
          <w:rFonts w:ascii="Times New Roman" w:hAnsi="Times New Roman" w:cs="Times New Roman"/>
        </w:rPr>
        <w:t>обратное</w:t>
      </w:r>
      <w:proofErr w:type="gramEnd"/>
      <w:r w:rsidRPr="0032009A">
        <w:rPr>
          <w:rFonts w:ascii="Times New Roman" w:hAnsi="Times New Roman" w:cs="Times New Roman"/>
        </w:rPr>
        <w:t xml:space="preserve">: средний балл </w:t>
      </w:r>
      <w:proofErr w:type="spellStart"/>
      <w:r w:rsidRPr="0032009A">
        <w:rPr>
          <w:rFonts w:ascii="Times New Roman" w:hAnsi="Times New Roman" w:cs="Times New Roman"/>
        </w:rPr>
        <w:t>олимпиадников</w:t>
      </w:r>
      <w:proofErr w:type="spellEnd"/>
      <w:r w:rsidRPr="0032009A">
        <w:rPr>
          <w:rFonts w:ascii="Times New Roman" w:hAnsi="Times New Roman" w:cs="Times New Roman"/>
        </w:rPr>
        <w:t xml:space="preserve"> -</w:t>
      </w:r>
      <w:r w:rsidR="000B5FA9">
        <w:rPr>
          <w:rFonts w:ascii="Times New Roman" w:hAnsi="Times New Roman" w:cs="Times New Roman"/>
        </w:rPr>
        <w:t xml:space="preserve"> </w:t>
      </w:r>
      <w:r w:rsidRPr="0032009A">
        <w:rPr>
          <w:rFonts w:ascii="Times New Roman" w:hAnsi="Times New Roman" w:cs="Times New Roman"/>
        </w:rPr>
        <w:t xml:space="preserve">6,44, а средний балл остальных студентов – 7,05.  </w:t>
      </w:r>
    </w:p>
    <w:p w:rsidR="0032009A" w:rsidRPr="0032009A" w:rsidRDefault="0032009A" w:rsidP="0032009A">
      <w:pPr>
        <w:pStyle w:val="ac"/>
        <w:tabs>
          <w:tab w:val="clear" w:pos="4677"/>
          <w:tab w:val="clear" w:pos="9355"/>
          <w:tab w:val="left" w:pos="284"/>
          <w:tab w:val="left" w:pos="450"/>
        </w:tabs>
        <w:jc w:val="both"/>
        <w:rPr>
          <w:bCs/>
          <w:highlight w:val="green"/>
        </w:rPr>
      </w:pPr>
    </w:p>
    <w:p w:rsidR="0032009A" w:rsidRPr="0032009A" w:rsidRDefault="0032009A" w:rsidP="0032009A">
      <w:pPr>
        <w:pStyle w:val="ac"/>
        <w:numPr>
          <w:ilvl w:val="1"/>
          <w:numId w:val="5"/>
        </w:numPr>
        <w:tabs>
          <w:tab w:val="clear" w:pos="4677"/>
          <w:tab w:val="clear" w:pos="9355"/>
          <w:tab w:val="left" w:pos="284"/>
          <w:tab w:val="left" w:pos="450"/>
        </w:tabs>
        <w:jc w:val="both"/>
        <w:rPr>
          <w:b/>
          <w:bCs/>
        </w:rPr>
      </w:pPr>
      <w:r w:rsidRPr="0032009A">
        <w:rPr>
          <w:b/>
          <w:bCs/>
        </w:rPr>
        <w:t>Динамика отчислений по признаку бюджет-коммерция</w:t>
      </w:r>
    </w:p>
    <w:p w:rsidR="0032009A" w:rsidRPr="0032009A" w:rsidRDefault="0032009A" w:rsidP="0032009A">
      <w:pPr>
        <w:pStyle w:val="ac"/>
        <w:tabs>
          <w:tab w:val="clear" w:pos="4677"/>
          <w:tab w:val="clear" w:pos="9355"/>
          <w:tab w:val="left" w:pos="284"/>
          <w:tab w:val="left" w:pos="450"/>
        </w:tabs>
        <w:ind w:left="360"/>
        <w:jc w:val="both"/>
        <w:rPr>
          <w:bCs/>
        </w:rPr>
      </w:pPr>
    </w:p>
    <w:p w:rsidR="0032009A" w:rsidRPr="0032009A" w:rsidRDefault="0032009A" w:rsidP="0032009A">
      <w:pPr>
        <w:pStyle w:val="ac"/>
        <w:tabs>
          <w:tab w:val="clear" w:pos="4677"/>
          <w:tab w:val="clear" w:pos="9355"/>
          <w:tab w:val="left" w:pos="284"/>
          <w:tab w:val="left" w:pos="450"/>
        </w:tabs>
        <w:ind w:left="360"/>
        <w:jc w:val="both"/>
        <w:rPr>
          <w:bCs/>
        </w:rPr>
      </w:pPr>
    </w:p>
    <w:p w:rsidR="0032009A" w:rsidRPr="0032009A" w:rsidRDefault="008E7C66" w:rsidP="0032009A">
      <w:pPr>
        <w:pStyle w:val="ac"/>
        <w:tabs>
          <w:tab w:val="clear" w:pos="4677"/>
          <w:tab w:val="clear" w:pos="9355"/>
          <w:tab w:val="left" w:pos="284"/>
          <w:tab w:val="left" w:pos="450"/>
        </w:tabs>
        <w:ind w:left="360"/>
        <w:jc w:val="right"/>
        <w:rPr>
          <w:bCs/>
        </w:rPr>
      </w:pPr>
      <w:r>
        <w:rPr>
          <w:bCs/>
        </w:rPr>
        <w:t xml:space="preserve"> Диаграмма 4.4</w:t>
      </w:r>
      <w:r w:rsidR="0032009A" w:rsidRPr="0032009A">
        <w:rPr>
          <w:bCs/>
        </w:rPr>
        <w:t xml:space="preserve">.1 </w:t>
      </w:r>
    </w:p>
    <w:p w:rsidR="0032009A" w:rsidRPr="00833996" w:rsidRDefault="0032009A" w:rsidP="0032009A">
      <w:pPr>
        <w:jc w:val="center"/>
        <w:rPr>
          <w:rStyle w:val="a8"/>
          <w:rFonts w:ascii="Times New Roman" w:hAnsi="Times New Roman"/>
          <w:b/>
          <w:noProof/>
          <w:color w:val="auto"/>
        </w:rPr>
      </w:pPr>
      <w:r w:rsidRPr="00833996">
        <w:rPr>
          <w:rStyle w:val="a8"/>
          <w:rFonts w:ascii="Times New Roman" w:hAnsi="Times New Roman"/>
          <w:b/>
          <w:noProof/>
          <w:color w:val="auto"/>
        </w:rPr>
        <w:t>Динамика отчислений по факультетам</w:t>
      </w:r>
    </w:p>
    <w:p w:rsidR="0032009A" w:rsidRPr="0032009A" w:rsidRDefault="00253218" w:rsidP="0032009A">
      <w:pPr>
        <w:jc w:val="center"/>
        <w:rPr>
          <w:rStyle w:val="a8"/>
          <w:rFonts w:ascii="Times New Roman" w:hAnsi="Times New Roman"/>
          <w:b/>
          <w:noProof/>
        </w:rPr>
      </w:pPr>
      <w:r>
        <w:rPr>
          <w:rFonts w:ascii="Times New Roman" w:hAnsi="Times New Roman" w:cs="Times New Roman"/>
          <w:b/>
          <w:noProof/>
          <w:color w:val="0000FF" w:themeColor="hyperlink"/>
          <w:u w:val="single"/>
          <w:lang w:eastAsia="ru-RU"/>
        </w:rPr>
        <w:drawing>
          <wp:inline distT="0" distB="0" distL="0" distR="0">
            <wp:extent cx="8940069" cy="2598475"/>
            <wp:effectExtent l="0" t="0" r="0" b="0"/>
            <wp:docPr id="33" name="Диаграмма 2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147781" w:rsidRPr="0032009A" w:rsidRDefault="00147781" w:rsidP="00147781">
      <w:pPr>
        <w:pStyle w:val="ac"/>
        <w:tabs>
          <w:tab w:val="clear" w:pos="4677"/>
          <w:tab w:val="clear" w:pos="9355"/>
          <w:tab w:val="left" w:pos="284"/>
          <w:tab w:val="left" w:pos="450"/>
        </w:tabs>
        <w:ind w:left="360"/>
        <w:jc w:val="right"/>
        <w:rPr>
          <w:bCs/>
        </w:rPr>
      </w:pPr>
      <w:r>
        <w:rPr>
          <w:bCs/>
        </w:rPr>
        <w:lastRenderedPageBreak/>
        <w:t>Таблица 4.4</w:t>
      </w:r>
      <w:r w:rsidRPr="0032009A">
        <w:rPr>
          <w:bCs/>
        </w:rPr>
        <w:t xml:space="preserve">.1 </w:t>
      </w:r>
    </w:p>
    <w:p w:rsidR="00147781" w:rsidRPr="00833996" w:rsidRDefault="00147781" w:rsidP="00147781">
      <w:pPr>
        <w:jc w:val="center"/>
        <w:rPr>
          <w:rStyle w:val="a8"/>
          <w:rFonts w:ascii="Times New Roman" w:hAnsi="Times New Roman"/>
          <w:b/>
          <w:noProof/>
          <w:color w:val="auto"/>
        </w:rPr>
      </w:pPr>
      <w:r w:rsidRPr="00833996">
        <w:rPr>
          <w:rStyle w:val="a8"/>
          <w:rFonts w:ascii="Times New Roman" w:hAnsi="Times New Roman"/>
          <w:b/>
          <w:noProof/>
          <w:color w:val="auto"/>
        </w:rPr>
        <w:t>Динамика отчислений по факультетам</w:t>
      </w:r>
    </w:p>
    <w:tbl>
      <w:tblPr>
        <w:tblW w:w="9201" w:type="dxa"/>
        <w:tblLayout w:type="fixed"/>
        <w:tblLook w:val="01E0"/>
      </w:tblPr>
      <w:tblGrid>
        <w:gridCol w:w="1548"/>
        <w:gridCol w:w="850"/>
        <w:gridCol w:w="851"/>
        <w:gridCol w:w="850"/>
        <w:gridCol w:w="851"/>
        <w:gridCol w:w="850"/>
        <w:gridCol w:w="851"/>
        <w:gridCol w:w="850"/>
        <w:gridCol w:w="850"/>
        <w:gridCol w:w="850"/>
      </w:tblGrid>
      <w:tr w:rsidR="0032009A" w:rsidRPr="0032009A" w:rsidTr="004E1938">
        <w:trPr>
          <w:trHeight w:val="794"/>
        </w:trPr>
        <w:tc>
          <w:tcPr>
            <w:tcW w:w="1548" w:type="dxa"/>
            <w:vMerge w:val="restart"/>
            <w:tcBorders>
              <w:top w:val="single" w:sz="4" w:space="0" w:color="auto"/>
              <w:left w:val="single" w:sz="4" w:space="0" w:color="auto"/>
              <w:bottom w:val="single" w:sz="4" w:space="0" w:color="auto"/>
              <w:right w:val="single" w:sz="4" w:space="0" w:color="auto"/>
            </w:tcBorders>
          </w:tcPr>
          <w:p w:rsidR="0032009A" w:rsidRPr="0032009A" w:rsidRDefault="0032009A" w:rsidP="004E1938">
            <w:pPr>
              <w:jc w:val="center"/>
              <w:rPr>
                <w:rStyle w:val="a8"/>
                <w:rFonts w:ascii="Times New Roman" w:hAnsi="Times New Roman"/>
                <w:noProof/>
              </w:rPr>
            </w:pPr>
          </w:p>
          <w:p w:rsidR="0032009A" w:rsidRPr="0032009A" w:rsidRDefault="0032009A" w:rsidP="004E1938">
            <w:pPr>
              <w:jc w:val="center"/>
              <w:rPr>
                <w:rStyle w:val="a8"/>
                <w:rFonts w:ascii="Times New Roman" w:hAnsi="Times New Roman"/>
                <w:noProof/>
              </w:rPr>
            </w:pPr>
          </w:p>
          <w:p w:rsidR="0032009A" w:rsidRPr="0032009A" w:rsidRDefault="0032009A" w:rsidP="004E1938">
            <w:pPr>
              <w:jc w:val="center"/>
              <w:rPr>
                <w:rStyle w:val="a8"/>
                <w:rFonts w:ascii="Times New Roman" w:hAnsi="Times New Roman"/>
                <w:noProof/>
              </w:rPr>
            </w:pPr>
          </w:p>
          <w:p w:rsidR="0032009A" w:rsidRPr="0032009A" w:rsidRDefault="0032009A" w:rsidP="004E1938">
            <w:pPr>
              <w:jc w:val="center"/>
              <w:rPr>
                <w:rStyle w:val="a8"/>
                <w:rFonts w:ascii="Times New Roman" w:hAnsi="Times New Roman"/>
                <w:b/>
                <w:noProof/>
              </w:rPr>
            </w:pPr>
            <w:r w:rsidRPr="0032009A">
              <w:rPr>
                <w:rStyle w:val="a8"/>
                <w:rFonts w:ascii="Times New Roman" w:hAnsi="Times New Roman"/>
                <w:noProof/>
              </w:rPr>
              <w:t>Факультеты</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2009A" w:rsidRPr="0032009A" w:rsidRDefault="0032009A" w:rsidP="004E1938">
            <w:pPr>
              <w:jc w:val="center"/>
              <w:rPr>
                <w:rFonts w:ascii="Times New Roman" w:hAnsi="Times New Roman" w:cs="Times New Roman"/>
                <w:b/>
              </w:rPr>
            </w:pPr>
            <w:r w:rsidRPr="0032009A">
              <w:rPr>
                <w:rFonts w:ascii="Times New Roman" w:hAnsi="Times New Roman" w:cs="Times New Roman"/>
                <w:b/>
              </w:rPr>
              <w:t xml:space="preserve">2009-2010 </w:t>
            </w:r>
            <w:proofErr w:type="spellStart"/>
            <w:r w:rsidRPr="0032009A">
              <w:rPr>
                <w:rFonts w:ascii="Times New Roman" w:hAnsi="Times New Roman" w:cs="Times New Roman"/>
                <w:b/>
              </w:rPr>
              <w:t>уч</w:t>
            </w:r>
            <w:proofErr w:type="gramStart"/>
            <w:r w:rsidRPr="0032009A">
              <w:rPr>
                <w:rFonts w:ascii="Times New Roman" w:hAnsi="Times New Roman" w:cs="Times New Roman"/>
                <w:b/>
              </w:rPr>
              <w:t>.г</w:t>
            </w:r>
            <w:proofErr w:type="gramEnd"/>
            <w:r w:rsidRPr="0032009A">
              <w:rPr>
                <w:rFonts w:ascii="Times New Roman" w:hAnsi="Times New Roman" w:cs="Times New Roman"/>
                <w:b/>
              </w:rPr>
              <w:t>од</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2009A" w:rsidRPr="0032009A" w:rsidRDefault="0032009A" w:rsidP="004E1938">
            <w:pPr>
              <w:jc w:val="center"/>
              <w:rPr>
                <w:rFonts w:ascii="Times New Roman" w:hAnsi="Times New Roman" w:cs="Times New Roman"/>
                <w:b/>
              </w:rPr>
            </w:pPr>
            <w:r w:rsidRPr="0032009A">
              <w:rPr>
                <w:rFonts w:ascii="Times New Roman" w:hAnsi="Times New Roman" w:cs="Times New Roman"/>
                <w:b/>
              </w:rPr>
              <w:t xml:space="preserve">2010-2011 </w:t>
            </w:r>
            <w:proofErr w:type="spellStart"/>
            <w:r w:rsidRPr="0032009A">
              <w:rPr>
                <w:rFonts w:ascii="Times New Roman" w:hAnsi="Times New Roman" w:cs="Times New Roman"/>
                <w:b/>
              </w:rPr>
              <w:t>уч</w:t>
            </w:r>
            <w:proofErr w:type="gramStart"/>
            <w:r w:rsidRPr="0032009A">
              <w:rPr>
                <w:rFonts w:ascii="Times New Roman" w:hAnsi="Times New Roman" w:cs="Times New Roman"/>
                <w:b/>
              </w:rPr>
              <w:t>.г</w:t>
            </w:r>
            <w:proofErr w:type="gramEnd"/>
            <w:r w:rsidRPr="0032009A">
              <w:rPr>
                <w:rFonts w:ascii="Times New Roman" w:hAnsi="Times New Roman" w:cs="Times New Roman"/>
                <w:b/>
              </w:rPr>
              <w:t>од</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2009A" w:rsidRPr="0032009A" w:rsidRDefault="0032009A" w:rsidP="004E1938">
            <w:pPr>
              <w:jc w:val="center"/>
              <w:rPr>
                <w:rFonts w:ascii="Times New Roman" w:hAnsi="Times New Roman" w:cs="Times New Roman"/>
                <w:b/>
              </w:rPr>
            </w:pPr>
            <w:r w:rsidRPr="0032009A">
              <w:rPr>
                <w:rFonts w:ascii="Times New Roman" w:hAnsi="Times New Roman" w:cs="Times New Roman"/>
                <w:b/>
              </w:rPr>
              <w:t>201</w:t>
            </w:r>
            <w:r w:rsidRPr="0032009A">
              <w:rPr>
                <w:rFonts w:ascii="Times New Roman" w:hAnsi="Times New Roman" w:cs="Times New Roman"/>
                <w:b/>
                <w:lang w:val="en-US"/>
              </w:rPr>
              <w:t>1</w:t>
            </w:r>
            <w:r w:rsidRPr="0032009A">
              <w:rPr>
                <w:rFonts w:ascii="Times New Roman" w:hAnsi="Times New Roman" w:cs="Times New Roman"/>
                <w:b/>
              </w:rPr>
              <w:t>-201</w:t>
            </w:r>
            <w:r w:rsidRPr="0032009A">
              <w:rPr>
                <w:rFonts w:ascii="Times New Roman" w:hAnsi="Times New Roman" w:cs="Times New Roman"/>
                <w:b/>
                <w:lang w:val="en-US"/>
              </w:rPr>
              <w:t>2</w:t>
            </w:r>
            <w:r w:rsidRPr="0032009A">
              <w:rPr>
                <w:rFonts w:ascii="Times New Roman" w:hAnsi="Times New Roman" w:cs="Times New Roman"/>
                <w:b/>
              </w:rPr>
              <w:t xml:space="preserve"> </w:t>
            </w:r>
            <w:proofErr w:type="spellStart"/>
            <w:r w:rsidRPr="0032009A">
              <w:rPr>
                <w:rFonts w:ascii="Times New Roman" w:hAnsi="Times New Roman" w:cs="Times New Roman"/>
                <w:b/>
              </w:rPr>
              <w:t>уч</w:t>
            </w:r>
            <w:proofErr w:type="gramStart"/>
            <w:r w:rsidRPr="0032009A">
              <w:rPr>
                <w:rFonts w:ascii="Times New Roman" w:hAnsi="Times New Roman" w:cs="Times New Roman"/>
                <w:b/>
              </w:rPr>
              <w:t>.г</w:t>
            </w:r>
            <w:proofErr w:type="gramEnd"/>
            <w:r w:rsidRPr="0032009A">
              <w:rPr>
                <w:rFonts w:ascii="Times New Roman" w:hAnsi="Times New Roman" w:cs="Times New Roman"/>
                <w:b/>
              </w:rPr>
              <w:t>од</w:t>
            </w:r>
            <w:proofErr w:type="spellEnd"/>
          </w:p>
        </w:tc>
        <w:tc>
          <w:tcPr>
            <w:tcW w:w="850" w:type="dxa"/>
            <w:tcBorders>
              <w:top w:val="single" w:sz="4" w:space="0" w:color="auto"/>
              <w:left w:val="single" w:sz="4" w:space="0" w:color="auto"/>
              <w:right w:val="single" w:sz="4" w:space="0" w:color="auto"/>
            </w:tcBorders>
          </w:tcPr>
          <w:p w:rsidR="0032009A" w:rsidRPr="0032009A" w:rsidRDefault="0032009A" w:rsidP="004E1938">
            <w:pPr>
              <w:jc w:val="center"/>
              <w:rPr>
                <w:rFonts w:ascii="Times New Roman" w:hAnsi="Times New Roman" w:cs="Times New Roman"/>
                <w:b/>
              </w:rPr>
            </w:pPr>
            <w:r w:rsidRPr="0032009A">
              <w:rPr>
                <w:rFonts w:ascii="Times New Roman" w:hAnsi="Times New Roman" w:cs="Times New Roman"/>
                <w:b/>
              </w:rPr>
              <w:t>%</w:t>
            </w:r>
          </w:p>
          <w:p w:rsidR="0032009A" w:rsidRPr="0032009A" w:rsidRDefault="0032009A" w:rsidP="004E1938">
            <w:pPr>
              <w:ind w:left="-90"/>
              <w:jc w:val="both"/>
              <w:rPr>
                <w:rStyle w:val="a8"/>
                <w:rFonts w:ascii="Times New Roman" w:hAnsi="Times New Roman"/>
                <w:noProof/>
              </w:rPr>
            </w:pPr>
            <w:r w:rsidRPr="0032009A">
              <w:rPr>
                <w:rStyle w:val="a8"/>
                <w:rFonts w:ascii="Times New Roman" w:hAnsi="Times New Roman"/>
                <w:noProof/>
              </w:rPr>
              <w:t>Отчис</w:t>
            </w:r>
          </w:p>
          <w:p w:rsidR="0032009A" w:rsidRPr="0032009A" w:rsidRDefault="0032009A" w:rsidP="004E1938">
            <w:pPr>
              <w:ind w:left="-90"/>
              <w:jc w:val="both"/>
              <w:rPr>
                <w:rFonts w:ascii="Times New Roman" w:hAnsi="Times New Roman" w:cs="Times New Roman"/>
                <w:b/>
              </w:rPr>
            </w:pPr>
            <w:r w:rsidRPr="0032009A">
              <w:rPr>
                <w:rStyle w:val="a8"/>
                <w:rFonts w:ascii="Times New Roman" w:hAnsi="Times New Roman"/>
                <w:noProof/>
              </w:rPr>
              <w:t>ленных комм-х студентов 2009/10</w:t>
            </w:r>
          </w:p>
        </w:tc>
        <w:tc>
          <w:tcPr>
            <w:tcW w:w="850" w:type="dxa"/>
            <w:tcBorders>
              <w:top w:val="single" w:sz="4" w:space="0" w:color="auto"/>
              <w:left w:val="single" w:sz="4" w:space="0" w:color="auto"/>
              <w:right w:val="single" w:sz="4" w:space="0" w:color="auto"/>
            </w:tcBorders>
          </w:tcPr>
          <w:p w:rsidR="0032009A" w:rsidRPr="0032009A" w:rsidRDefault="0032009A" w:rsidP="004E1938">
            <w:pPr>
              <w:jc w:val="center"/>
              <w:rPr>
                <w:rFonts w:ascii="Times New Roman" w:hAnsi="Times New Roman" w:cs="Times New Roman"/>
                <w:b/>
              </w:rPr>
            </w:pPr>
            <w:r w:rsidRPr="0032009A">
              <w:rPr>
                <w:rFonts w:ascii="Times New Roman" w:hAnsi="Times New Roman" w:cs="Times New Roman"/>
                <w:b/>
              </w:rPr>
              <w:t>%</w:t>
            </w:r>
          </w:p>
          <w:p w:rsidR="0032009A" w:rsidRPr="0032009A" w:rsidRDefault="0032009A" w:rsidP="004E1938">
            <w:pPr>
              <w:ind w:left="-90"/>
              <w:jc w:val="both"/>
              <w:rPr>
                <w:rFonts w:ascii="Times New Roman" w:hAnsi="Times New Roman" w:cs="Times New Roman"/>
                <w:b/>
              </w:rPr>
            </w:pPr>
            <w:r w:rsidRPr="0032009A">
              <w:rPr>
                <w:rStyle w:val="a8"/>
                <w:rFonts w:ascii="Times New Roman" w:hAnsi="Times New Roman"/>
                <w:noProof/>
              </w:rPr>
              <w:t>Отчисленных комм-х студентов 2010/11</w:t>
            </w:r>
          </w:p>
        </w:tc>
        <w:tc>
          <w:tcPr>
            <w:tcW w:w="850" w:type="dxa"/>
            <w:tcBorders>
              <w:top w:val="single" w:sz="4" w:space="0" w:color="auto"/>
              <w:left w:val="single" w:sz="4" w:space="0" w:color="auto"/>
              <w:right w:val="single" w:sz="4" w:space="0" w:color="auto"/>
            </w:tcBorders>
          </w:tcPr>
          <w:p w:rsidR="0032009A" w:rsidRPr="0032009A" w:rsidRDefault="0032009A" w:rsidP="004E1938">
            <w:pPr>
              <w:jc w:val="center"/>
              <w:rPr>
                <w:rFonts w:ascii="Times New Roman" w:hAnsi="Times New Roman" w:cs="Times New Roman"/>
                <w:b/>
              </w:rPr>
            </w:pPr>
            <w:r w:rsidRPr="0032009A">
              <w:rPr>
                <w:rFonts w:ascii="Times New Roman" w:hAnsi="Times New Roman" w:cs="Times New Roman"/>
                <w:b/>
              </w:rPr>
              <w:t>%</w:t>
            </w:r>
          </w:p>
          <w:p w:rsidR="0032009A" w:rsidRPr="0032009A" w:rsidRDefault="0032009A" w:rsidP="004E1938">
            <w:pPr>
              <w:ind w:left="-90"/>
              <w:jc w:val="both"/>
              <w:rPr>
                <w:rFonts w:ascii="Times New Roman" w:hAnsi="Times New Roman" w:cs="Times New Roman"/>
                <w:b/>
                <w:lang w:val="en-US"/>
              </w:rPr>
            </w:pPr>
            <w:r w:rsidRPr="0032009A">
              <w:rPr>
                <w:rStyle w:val="a8"/>
                <w:rFonts w:ascii="Times New Roman" w:hAnsi="Times New Roman"/>
                <w:noProof/>
              </w:rPr>
              <w:t>Отчисленных комм-х студентов 201</w:t>
            </w:r>
            <w:r w:rsidRPr="0032009A">
              <w:rPr>
                <w:rStyle w:val="a8"/>
                <w:rFonts w:ascii="Times New Roman" w:hAnsi="Times New Roman"/>
                <w:noProof/>
                <w:lang w:val="en-US"/>
              </w:rPr>
              <w:t>1</w:t>
            </w:r>
            <w:r w:rsidRPr="0032009A">
              <w:rPr>
                <w:rStyle w:val="a8"/>
                <w:rFonts w:ascii="Times New Roman" w:hAnsi="Times New Roman"/>
                <w:noProof/>
              </w:rPr>
              <w:t>/1</w:t>
            </w:r>
            <w:r w:rsidRPr="0032009A">
              <w:rPr>
                <w:rStyle w:val="a8"/>
                <w:rFonts w:ascii="Times New Roman" w:hAnsi="Times New Roman"/>
                <w:noProof/>
                <w:lang w:val="en-US"/>
              </w:rPr>
              <w:t>2</w:t>
            </w:r>
          </w:p>
        </w:tc>
      </w:tr>
      <w:tr w:rsidR="0032009A" w:rsidRPr="0032009A" w:rsidTr="004E1938">
        <w:tc>
          <w:tcPr>
            <w:tcW w:w="1548" w:type="dxa"/>
            <w:vMerge/>
            <w:tcBorders>
              <w:top w:val="single" w:sz="4" w:space="0" w:color="auto"/>
              <w:left w:val="single" w:sz="4" w:space="0" w:color="auto"/>
              <w:bottom w:val="single" w:sz="4" w:space="0" w:color="auto"/>
              <w:right w:val="single" w:sz="4" w:space="0" w:color="auto"/>
            </w:tcBorders>
          </w:tcPr>
          <w:p w:rsidR="0032009A" w:rsidRPr="0032009A" w:rsidRDefault="0032009A" w:rsidP="004E1938">
            <w:pPr>
              <w:jc w:val="center"/>
              <w:rPr>
                <w:rStyle w:val="a8"/>
                <w:rFonts w:ascii="Times New Roman" w:hAnsi="Times New Roman"/>
                <w:b/>
                <w:noProof/>
              </w:rPr>
            </w:pPr>
          </w:p>
        </w:tc>
        <w:tc>
          <w:tcPr>
            <w:tcW w:w="850" w:type="dxa"/>
            <w:tcBorders>
              <w:top w:val="single" w:sz="4" w:space="0" w:color="auto"/>
              <w:left w:val="single" w:sz="4" w:space="0" w:color="auto"/>
              <w:bottom w:val="single" w:sz="4" w:space="0" w:color="auto"/>
              <w:right w:val="single" w:sz="4" w:space="0" w:color="auto"/>
            </w:tcBorders>
          </w:tcPr>
          <w:p w:rsidR="0032009A" w:rsidRPr="002E2FDF" w:rsidRDefault="0032009A" w:rsidP="004E1938">
            <w:pPr>
              <w:jc w:val="both"/>
              <w:rPr>
                <w:rStyle w:val="a8"/>
                <w:rFonts w:ascii="Times New Roman" w:hAnsi="Times New Roman"/>
                <w:noProof/>
                <w:sz w:val="20"/>
                <w:szCs w:val="20"/>
              </w:rPr>
            </w:pPr>
            <w:r w:rsidRPr="002E2FDF">
              <w:rPr>
                <w:rStyle w:val="a8"/>
                <w:rFonts w:ascii="Times New Roman" w:hAnsi="Times New Roman"/>
                <w:noProof/>
                <w:sz w:val="20"/>
                <w:szCs w:val="20"/>
              </w:rPr>
              <w:t>Кол-во</w:t>
            </w:r>
          </w:p>
          <w:p w:rsidR="0032009A" w:rsidRPr="002E2FDF" w:rsidRDefault="002E2FDF" w:rsidP="004E1938">
            <w:pPr>
              <w:jc w:val="both"/>
              <w:rPr>
                <w:rStyle w:val="a8"/>
                <w:rFonts w:ascii="Times New Roman" w:hAnsi="Times New Roman"/>
                <w:noProof/>
                <w:sz w:val="20"/>
                <w:szCs w:val="20"/>
              </w:rPr>
            </w:pPr>
            <w:r w:rsidRPr="002E2FDF">
              <w:rPr>
                <w:rStyle w:val="a8"/>
                <w:rFonts w:ascii="Times New Roman" w:hAnsi="Times New Roman"/>
                <w:noProof/>
                <w:sz w:val="20"/>
                <w:szCs w:val="20"/>
              </w:rPr>
              <w:t>о</w:t>
            </w:r>
            <w:r w:rsidR="0032009A" w:rsidRPr="002E2FDF">
              <w:rPr>
                <w:rStyle w:val="a8"/>
                <w:rFonts w:ascii="Times New Roman" w:hAnsi="Times New Roman"/>
                <w:noProof/>
                <w:sz w:val="20"/>
                <w:szCs w:val="20"/>
              </w:rPr>
              <w:t>тч</w:t>
            </w:r>
            <w:r w:rsidRPr="002E2FDF">
              <w:rPr>
                <w:rStyle w:val="a8"/>
                <w:rFonts w:ascii="Times New Roman" w:hAnsi="Times New Roman"/>
                <w:noProof/>
                <w:sz w:val="20"/>
                <w:szCs w:val="20"/>
              </w:rPr>
              <w:t>исл</w:t>
            </w:r>
            <w:r w:rsidR="0032009A" w:rsidRPr="002E2FDF">
              <w:rPr>
                <w:rStyle w:val="a8"/>
                <w:rFonts w:ascii="Times New Roman" w:hAnsi="Times New Roman"/>
                <w:noProof/>
                <w:sz w:val="20"/>
                <w:szCs w:val="20"/>
              </w:rPr>
              <w:t xml:space="preserve"> </w:t>
            </w:r>
          </w:p>
          <w:p w:rsidR="0032009A" w:rsidRPr="0032009A" w:rsidRDefault="0032009A" w:rsidP="004E1938">
            <w:pPr>
              <w:jc w:val="both"/>
              <w:rPr>
                <w:rStyle w:val="a8"/>
                <w:rFonts w:ascii="Times New Roman" w:hAnsi="Times New Roman"/>
                <w:noProof/>
              </w:rPr>
            </w:pPr>
            <w:r w:rsidRPr="002E2FDF">
              <w:rPr>
                <w:rStyle w:val="a8"/>
                <w:rFonts w:ascii="Times New Roman" w:hAnsi="Times New Roman"/>
                <w:noProof/>
                <w:sz w:val="20"/>
                <w:szCs w:val="20"/>
              </w:rPr>
              <w:t>за год</w:t>
            </w:r>
          </w:p>
        </w:tc>
        <w:tc>
          <w:tcPr>
            <w:tcW w:w="851" w:type="dxa"/>
            <w:tcBorders>
              <w:top w:val="single" w:sz="4" w:space="0" w:color="auto"/>
              <w:left w:val="single" w:sz="4" w:space="0" w:color="auto"/>
              <w:bottom w:val="single" w:sz="4" w:space="0" w:color="auto"/>
              <w:right w:val="single" w:sz="4" w:space="0" w:color="auto"/>
            </w:tcBorders>
          </w:tcPr>
          <w:p w:rsidR="0032009A" w:rsidRPr="002E2FDF" w:rsidRDefault="002E2FDF" w:rsidP="004E1938">
            <w:pPr>
              <w:jc w:val="both"/>
              <w:rPr>
                <w:rStyle w:val="a8"/>
                <w:rFonts w:ascii="Times New Roman" w:hAnsi="Times New Roman"/>
                <w:noProof/>
                <w:sz w:val="20"/>
                <w:szCs w:val="20"/>
              </w:rPr>
            </w:pPr>
            <w:r>
              <w:rPr>
                <w:rStyle w:val="a8"/>
                <w:rFonts w:ascii="Times New Roman" w:hAnsi="Times New Roman"/>
                <w:noProof/>
                <w:sz w:val="20"/>
                <w:szCs w:val="20"/>
              </w:rPr>
              <w:t>в</w:t>
            </w:r>
            <w:r w:rsidR="0032009A" w:rsidRPr="002E2FDF">
              <w:rPr>
                <w:rStyle w:val="a8"/>
                <w:rFonts w:ascii="Times New Roman" w:hAnsi="Times New Roman"/>
                <w:noProof/>
                <w:sz w:val="20"/>
                <w:szCs w:val="20"/>
              </w:rPr>
              <w:t xml:space="preserve">  % от</w:t>
            </w:r>
          </w:p>
          <w:p w:rsidR="0032009A" w:rsidRPr="002E2FDF" w:rsidRDefault="002E2FDF" w:rsidP="004E1938">
            <w:pPr>
              <w:jc w:val="both"/>
              <w:rPr>
                <w:rStyle w:val="a8"/>
                <w:rFonts w:ascii="Times New Roman" w:hAnsi="Times New Roman"/>
                <w:noProof/>
                <w:sz w:val="20"/>
                <w:szCs w:val="20"/>
              </w:rPr>
            </w:pPr>
            <w:r>
              <w:rPr>
                <w:rStyle w:val="a8"/>
                <w:rFonts w:ascii="Times New Roman" w:hAnsi="Times New Roman"/>
                <w:noProof/>
                <w:sz w:val="20"/>
                <w:szCs w:val="20"/>
              </w:rPr>
              <w:t>о</w:t>
            </w:r>
            <w:r w:rsidR="0032009A" w:rsidRPr="002E2FDF">
              <w:rPr>
                <w:rStyle w:val="a8"/>
                <w:rFonts w:ascii="Times New Roman" w:hAnsi="Times New Roman"/>
                <w:noProof/>
                <w:sz w:val="20"/>
                <w:szCs w:val="20"/>
              </w:rPr>
              <w:t>бщ</w:t>
            </w:r>
            <w:r>
              <w:rPr>
                <w:rStyle w:val="a8"/>
                <w:rFonts w:ascii="Times New Roman" w:hAnsi="Times New Roman"/>
                <w:noProof/>
                <w:sz w:val="20"/>
                <w:szCs w:val="20"/>
              </w:rPr>
              <w:t>е-</w:t>
            </w:r>
            <w:r w:rsidR="0032009A" w:rsidRPr="002E2FDF">
              <w:rPr>
                <w:rStyle w:val="a8"/>
                <w:rFonts w:ascii="Times New Roman" w:hAnsi="Times New Roman"/>
                <w:noProof/>
                <w:sz w:val="20"/>
                <w:szCs w:val="20"/>
              </w:rPr>
              <w:t xml:space="preserve">го </w:t>
            </w:r>
          </w:p>
          <w:p w:rsidR="0032009A" w:rsidRPr="0032009A" w:rsidRDefault="0032009A" w:rsidP="004E1938">
            <w:pPr>
              <w:jc w:val="both"/>
              <w:rPr>
                <w:rStyle w:val="a8"/>
                <w:rFonts w:ascii="Times New Roman" w:hAnsi="Times New Roman"/>
                <w:noProof/>
              </w:rPr>
            </w:pPr>
            <w:r w:rsidRPr="002E2FDF">
              <w:rPr>
                <w:rStyle w:val="a8"/>
                <w:rFonts w:ascii="Times New Roman" w:hAnsi="Times New Roman"/>
                <w:noProof/>
                <w:sz w:val="20"/>
                <w:szCs w:val="20"/>
              </w:rPr>
              <w:t>кол-ва</w:t>
            </w:r>
          </w:p>
        </w:tc>
        <w:tc>
          <w:tcPr>
            <w:tcW w:w="850" w:type="dxa"/>
            <w:tcBorders>
              <w:top w:val="single" w:sz="4" w:space="0" w:color="auto"/>
              <w:left w:val="single" w:sz="4" w:space="0" w:color="auto"/>
              <w:bottom w:val="single" w:sz="4" w:space="0" w:color="auto"/>
              <w:right w:val="single" w:sz="4" w:space="0" w:color="auto"/>
            </w:tcBorders>
          </w:tcPr>
          <w:p w:rsidR="0032009A" w:rsidRPr="002E2FDF" w:rsidRDefault="0032009A" w:rsidP="004E1938">
            <w:pPr>
              <w:ind w:right="-108"/>
              <w:jc w:val="both"/>
              <w:rPr>
                <w:rStyle w:val="a8"/>
                <w:rFonts w:ascii="Times New Roman" w:hAnsi="Times New Roman"/>
                <w:noProof/>
                <w:sz w:val="20"/>
                <w:szCs w:val="20"/>
              </w:rPr>
            </w:pPr>
            <w:r w:rsidRPr="002E2FDF">
              <w:rPr>
                <w:rStyle w:val="a8"/>
                <w:rFonts w:ascii="Times New Roman" w:hAnsi="Times New Roman"/>
                <w:noProof/>
                <w:sz w:val="20"/>
                <w:szCs w:val="20"/>
              </w:rPr>
              <w:t>Кол-во</w:t>
            </w:r>
          </w:p>
          <w:p w:rsidR="0032009A" w:rsidRPr="002E2FDF" w:rsidRDefault="002E2FDF" w:rsidP="004E1938">
            <w:pPr>
              <w:jc w:val="both"/>
              <w:rPr>
                <w:rStyle w:val="a8"/>
                <w:rFonts w:ascii="Times New Roman" w:hAnsi="Times New Roman"/>
                <w:noProof/>
                <w:sz w:val="20"/>
                <w:szCs w:val="20"/>
              </w:rPr>
            </w:pPr>
            <w:r>
              <w:rPr>
                <w:rStyle w:val="a8"/>
                <w:rFonts w:ascii="Times New Roman" w:hAnsi="Times New Roman"/>
                <w:noProof/>
                <w:sz w:val="20"/>
                <w:szCs w:val="20"/>
              </w:rPr>
              <w:t>отчисл</w:t>
            </w:r>
            <w:r w:rsidR="0032009A" w:rsidRPr="002E2FDF">
              <w:rPr>
                <w:rStyle w:val="a8"/>
                <w:rFonts w:ascii="Times New Roman" w:hAnsi="Times New Roman"/>
                <w:noProof/>
                <w:sz w:val="20"/>
                <w:szCs w:val="20"/>
              </w:rPr>
              <w:t xml:space="preserve"> </w:t>
            </w:r>
          </w:p>
          <w:p w:rsidR="0032009A" w:rsidRPr="0032009A" w:rsidRDefault="0032009A" w:rsidP="004E1938">
            <w:pPr>
              <w:jc w:val="both"/>
              <w:rPr>
                <w:rStyle w:val="a8"/>
                <w:rFonts w:ascii="Times New Roman" w:hAnsi="Times New Roman"/>
                <w:noProof/>
              </w:rPr>
            </w:pPr>
            <w:r w:rsidRPr="002E2FDF">
              <w:rPr>
                <w:rStyle w:val="a8"/>
                <w:rFonts w:ascii="Times New Roman" w:hAnsi="Times New Roman"/>
                <w:noProof/>
                <w:sz w:val="20"/>
                <w:szCs w:val="20"/>
              </w:rPr>
              <w:t>за год</w:t>
            </w:r>
          </w:p>
        </w:tc>
        <w:tc>
          <w:tcPr>
            <w:tcW w:w="851" w:type="dxa"/>
            <w:tcBorders>
              <w:top w:val="single" w:sz="4" w:space="0" w:color="auto"/>
              <w:left w:val="single" w:sz="4" w:space="0" w:color="auto"/>
              <w:bottom w:val="single" w:sz="4" w:space="0" w:color="auto"/>
              <w:right w:val="single" w:sz="4" w:space="0" w:color="auto"/>
            </w:tcBorders>
          </w:tcPr>
          <w:p w:rsidR="0032009A" w:rsidRPr="002E2FDF" w:rsidRDefault="002E2FDF" w:rsidP="004E1938">
            <w:pPr>
              <w:jc w:val="both"/>
              <w:rPr>
                <w:rStyle w:val="a8"/>
                <w:rFonts w:ascii="Times New Roman" w:hAnsi="Times New Roman"/>
                <w:noProof/>
                <w:sz w:val="20"/>
                <w:szCs w:val="20"/>
              </w:rPr>
            </w:pPr>
            <w:r w:rsidRPr="002E2FDF">
              <w:rPr>
                <w:rStyle w:val="a8"/>
                <w:rFonts w:ascii="Times New Roman" w:hAnsi="Times New Roman"/>
                <w:noProof/>
                <w:sz w:val="20"/>
                <w:szCs w:val="20"/>
              </w:rPr>
              <w:t>в</w:t>
            </w:r>
            <w:r w:rsidR="0032009A" w:rsidRPr="002E2FDF">
              <w:rPr>
                <w:rStyle w:val="a8"/>
                <w:rFonts w:ascii="Times New Roman" w:hAnsi="Times New Roman"/>
                <w:noProof/>
                <w:sz w:val="20"/>
                <w:szCs w:val="20"/>
              </w:rPr>
              <w:t xml:space="preserve">  % от</w:t>
            </w:r>
          </w:p>
          <w:p w:rsidR="0032009A" w:rsidRPr="002E2FDF" w:rsidRDefault="002E2FDF" w:rsidP="004E1938">
            <w:pPr>
              <w:jc w:val="both"/>
              <w:rPr>
                <w:rStyle w:val="a8"/>
                <w:rFonts w:ascii="Times New Roman" w:hAnsi="Times New Roman"/>
                <w:noProof/>
                <w:sz w:val="20"/>
                <w:szCs w:val="20"/>
              </w:rPr>
            </w:pPr>
            <w:r>
              <w:rPr>
                <w:rStyle w:val="a8"/>
                <w:rFonts w:ascii="Times New Roman" w:hAnsi="Times New Roman"/>
                <w:noProof/>
                <w:sz w:val="20"/>
                <w:szCs w:val="20"/>
              </w:rPr>
              <w:t>о</w:t>
            </w:r>
            <w:r w:rsidR="0032009A" w:rsidRPr="002E2FDF">
              <w:rPr>
                <w:rStyle w:val="a8"/>
                <w:rFonts w:ascii="Times New Roman" w:hAnsi="Times New Roman"/>
                <w:noProof/>
                <w:sz w:val="20"/>
                <w:szCs w:val="20"/>
              </w:rPr>
              <w:t>бще</w:t>
            </w:r>
            <w:r>
              <w:rPr>
                <w:rStyle w:val="a8"/>
                <w:rFonts w:ascii="Times New Roman" w:hAnsi="Times New Roman"/>
                <w:noProof/>
                <w:sz w:val="20"/>
                <w:szCs w:val="20"/>
              </w:rPr>
              <w:t>-</w:t>
            </w:r>
          </w:p>
          <w:p w:rsidR="0032009A" w:rsidRPr="002E2FDF" w:rsidRDefault="0032009A" w:rsidP="004E1938">
            <w:pPr>
              <w:jc w:val="both"/>
              <w:rPr>
                <w:rStyle w:val="a8"/>
                <w:rFonts w:ascii="Times New Roman" w:hAnsi="Times New Roman"/>
                <w:noProof/>
                <w:sz w:val="20"/>
                <w:szCs w:val="20"/>
              </w:rPr>
            </w:pPr>
            <w:r w:rsidRPr="002E2FDF">
              <w:rPr>
                <w:rStyle w:val="a8"/>
                <w:rFonts w:ascii="Times New Roman" w:hAnsi="Times New Roman"/>
                <w:noProof/>
                <w:sz w:val="20"/>
                <w:szCs w:val="20"/>
              </w:rPr>
              <w:t xml:space="preserve">го </w:t>
            </w:r>
          </w:p>
          <w:p w:rsidR="0032009A" w:rsidRPr="0032009A" w:rsidRDefault="0032009A" w:rsidP="004E1938">
            <w:pPr>
              <w:jc w:val="both"/>
              <w:rPr>
                <w:rStyle w:val="a8"/>
                <w:rFonts w:ascii="Times New Roman" w:hAnsi="Times New Roman"/>
                <w:noProof/>
              </w:rPr>
            </w:pPr>
            <w:r w:rsidRPr="002E2FDF">
              <w:rPr>
                <w:rStyle w:val="a8"/>
                <w:rFonts w:ascii="Times New Roman" w:hAnsi="Times New Roman"/>
                <w:noProof/>
                <w:sz w:val="20"/>
                <w:szCs w:val="20"/>
              </w:rPr>
              <w:t>кол-ва</w:t>
            </w:r>
          </w:p>
        </w:tc>
        <w:tc>
          <w:tcPr>
            <w:tcW w:w="850" w:type="dxa"/>
            <w:tcBorders>
              <w:top w:val="single" w:sz="4" w:space="0" w:color="auto"/>
              <w:left w:val="single" w:sz="4" w:space="0" w:color="auto"/>
              <w:bottom w:val="single" w:sz="4" w:space="0" w:color="auto"/>
              <w:right w:val="single" w:sz="4" w:space="0" w:color="auto"/>
            </w:tcBorders>
          </w:tcPr>
          <w:p w:rsidR="0032009A" w:rsidRPr="002E2FDF" w:rsidRDefault="0032009A" w:rsidP="004E1938">
            <w:pPr>
              <w:ind w:right="-108"/>
              <w:jc w:val="both"/>
              <w:rPr>
                <w:rStyle w:val="a8"/>
                <w:rFonts w:ascii="Times New Roman" w:hAnsi="Times New Roman"/>
                <w:noProof/>
                <w:sz w:val="20"/>
                <w:szCs w:val="20"/>
              </w:rPr>
            </w:pPr>
            <w:r w:rsidRPr="002E2FDF">
              <w:rPr>
                <w:rStyle w:val="a8"/>
                <w:rFonts w:ascii="Times New Roman" w:hAnsi="Times New Roman"/>
                <w:noProof/>
                <w:sz w:val="20"/>
                <w:szCs w:val="20"/>
              </w:rPr>
              <w:t>Кол-во</w:t>
            </w:r>
          </w:p>
          <w:p w:rsidR="0032009A" w:rsidRPr="002E2FDF" w:rsidRDefault="002E2FDF" w:rsidP="004E1938">
            <w:pPr>
              <w:jc w:val="both"/>
              <w:rPr>
                <w:rStyle w:val="a8"/>
                <w:rFonts w:ascii="Times New Roman" w:hAnsi="Times New Roman"/>
                <w:noProof/>
                <w:sz w:val="20"/>
                <w:szCs w:val="20"/>
              </w:rPr>
            </w:pPr>
            <w:r>
              <w:rPr>
                <w:rStyle w:val="a8"/>
                <w:rFonts w:ascii="Times New Roman" w:hAnsi="Times New Roman"/>
                <w:noProof/>
                <w:sz w:val="20"/>
                <w:szCs w:val="20"/>
              </w:rPr>
              <w:t>отчисл</w:t>
            </w:r>
          </w:p>
          <w:p w:rsidR="0032009A" w:rsidRPr="002E2FDF" w:rsidRDefault="0032009A" w:rsidP="004E1938">
            <w:pPr>
              <w:jc w:val="both"/>
              <w:rPr>
                <w:rStyle w:val="a8"/>
                <w:rFonts w:ascii="Times New Roman" w:hAnsi="Times New Roman"/>
                <w:noProof/>
                <w:sz w:val="20"/>
                <w:szCs w:val="20"/>
              </w:rPr>
            </w:pPr>
            <w:r w:rsidRPr="002E2FDF">
              <w:rPr>
                <w:rStyle w:val="a8"/>
                <w:rFonts w:ascii="Times New Roman" w:hAnsi="Times New Roman"/>
                <w:noProof/>
                <w:sz w:val="20"/>
                <w:szCs w:val="20"/>
              </w:rPr>
              <w:t>за год</w:t>
            </w:r>
          </w:p>
        </w:tc>
        <w:tc>
          <w:tcPr>
            <w:tcW w:w="851" w:type="dxa"/>
            <w:tcBorders>
              <w:top w:val="single" w:sz="4" w:space="0" w:color="auto"/>
              <w:left w:val="single" w:sz="4" w:space="0" w:color="auto"/>
              <w:bottom w:val="single" w:sz="4" w:space="0" w:color="auto"/>
              <w:right w:val="single" w:sz="4" w:space="0" w:color="auto"/>
            </w:tcBorders>
          </w:tcPr>
          <w:p w:rsidR="0032009A" w:rsidRPr="002E2FDF" w:rsidRDefault="002E2FDF" w:rsidP="004E1938">
            <w:pPr>
              <w:jc w:val="both"/>
              <w:rPr>
                <w:rStyle w:val="a8"/>
                <w:rFonts w:ascii="Times New Roman" w:hAnsi="Times New Roman"/>
                <w:noProof/>
                <w:sz w:val="20"/>
                <w:szCs w:val="20"/>
              </w:rPr>
            </w:pPr>
            <w:r>
              <w:rPr>
                <w:rStyle w:val="a8"/>
                <w:rFonts w:ascii="Times New Roman" w:hAnsi="Times New Roman"/>
                <w:noProof/>
                <w:sz w:val="20"/>
                <w:szCs w:val="20"/>
              </w:rPr>
              <w:t>в</w:t>
            </w:r>
            <w:r w:rsidR="0032009A" w:rsidRPr="002E2FDF">
              <w:rPr>
                <w:rStyle w:val="a8"/>
                <w:rFonts w:ascii="Times New Roman" w:hAnsi="Times New Roman"/>
                <w:noProof/>
                <w:sz w:val="20"/>
                <w:szCs w:val="20"/>
              </w:rPr>
              <w:t xml:space="preserve">  % от</w:t>
            </w:r>
          </w:p>
          <w:p w:rsidR="0032009A" w:rsidRPr="002E2FDF" w:rsidRDefault="002E2FDF" w:rsidP="004E1938">
            <w:pPr>
              <w:jc w:val="both"/>
              <w:rPr>
                <w:rStyle w:val="a8"/>
                <w:rFonts w:ascii="Times New Roman" w:hAnsi="Times New Roman"/>
                <w:noProof/>
                <w:sz w:val="20"/>
                <w:szCs w:val="20"/>
              </w:rPr>
            </w:pPr>
            <w:r>
              <w:rPr>
                <w:rStyle w:val="a8"/>
                <w:rFonts w:ascii="Times New Roman" w:hAnsi="Times New Roman"/>
                <w:noProof/>
                <w:sz w:val="20"/>
                <w:szCs w:val="20"/>
              </w:rPr>
              <w:t>о</w:t>
            </w:r>
            <w:r w:rsidR="0032009A" w:rsidRPr="002E2FDF">
              <w:rPr>
                <w:rStyle w:val="a8"/>
                <w:rFonts w:ascii="Times New Roman" w:hAnsi="Times New Roman"/>
                <w:noProof/>
                <w:sz w:val="20"/>
                <w:szCs w:val="20"/>
              </w:rPr>
              <w:t>бще</w:t>
            </w:r>
            <w:r>
              <w:rPr>
                <w:rStyle w:val="a8"/>
                <w:rFonts w:ascii="Times New Roman" w:hAnsi="Times New Roman"/>
                <w:noProof/>
                <w:sz w:val="20"/>
                <w:szCs w:val="20"/>
              </w:rPr>
              <w:t>-</w:t>
            </w:r>
          </w:p>
          <w:p w:rsidR="0032009A" w:rsidRPr="002E2FDF" w:rsidRDefault="0032009A" w:rsidP="004E1938">
            <w:pPr>
              <w:jc w:val="both"/>
              <w:rPr>
                <w:rStyle w:val="a8"/>
                <w:rFonts w:ascii="Times New Roman" w:hAnsi="Times New Roman"/>
                <w:noProof/>
                <w:sz w:val="20"/>
                <w:szCs w:val="20"/>
              </w:rPr>
            </w:pPr>
            <w:r w:rsidRPr="002E2FDF">
              <w:rPr>
                <w:rStyle w:val="a8"/>
                <w:rFonts w:ascii="Times New Roman" w:hAnsi="Times New Roman"/>
                <w:noProof/>
                <w:sz w:val="20"/>
                <w:szCs w:val="20"/>
              </w:rPr>
              <w:t xml:space="preserve">го </w:t>
            </w:r>
          </w:p>
          <w:p w:rsidR="0032009A" w:rsidRPr="002E2FDF" w:rsidRDefault="0032009A" w:rsidP="004E1938">
            <w:pPr>
              <w:jc w:val="both"/>
              <w:rPr>
                <w:rStyle w:val="a8"/>
                <w:rFonts w:ascii="Times New Roman" w:hAnsi="Times New Roman"/>
                <w:noProof/>
                <w:sz w:val="20"/>
                <w:szCs w:val="20"/>
              </w:rPr>
            </w:pPr>
            <w:r w:rsidRPr="002E2FDF">
              <w:rPr>
                <w:rStyle w:val="a8"/>
                <w:rFonts w:ascii="Times New Roman" w:hAnsi="Times New Roman"/>
                <w:noProof/>
                <w:sz w:val="20"/>
                <w:szCs w:val="20"/>
              </w:rPr>
              <w:t>кол-ва</w:t>
            </w:r>
          </w:p>
        </w:tc>
        <w:tc>
          <w:tcPr>
            <w:tcW w:w="850" w:type="dxa"/>
            <w:tcBorders>
              <w:left w:val="single" w:sz="4" w:space="0" w:color="auto"/>
              <w:bottom w:val="single" w:sz="4" w:space="0" w:color="auto"/>
              <w:right w:val="single" w:sz="4" w:space="0" w:color="auto"/>
            </w:tcBorders>
          </w:tcPr>
          <w:p w:rsidR="0032009A" w:rsidRPr="0032009A" w:rsidRDefault="0032009A" w:rsidP="004E1938">
            <w:pPr>
              <w:ind w:left="-90"/>
              <w:jc w:val="both"/>
              <w:rPr>
                <w:rStyle w:val="a8"/>
                <w:rFonts w:ascii="Times New Roman" w:hAnsi="Times New Roman"/>
                <w:noProof/>
              </w:rPr>
            </w:pPr>
          </w:p>
        </w:tc>
        <w:tc>
          <w:tcPr>
            <w:tcW w:w="850" w:type="dxa"/>
            <w:tcBorders>
              <w:left w:val="single" w:sz="4" w:space="0" w:color="auto"/>
              <w:bottom w:val="single" w:sz="4" w:space="0" w:color="auto"/>
              <w:right w:val="single" w:sz="4" w:space="0" w:color="auto"/>
            </w:tcBorders>
          </w:tcPr>
          <w:p w:rsidR="0032009A" w:rsidRPr="0032009A" w:rsidRDefault="0032009A" w:rsidP="004E1938">
            <w:pPr>
              <w:ind w:left="-90"/>
              <w:jc w:val="both"/>
              <w:rPr>
                <w:rStyle w:val="a8"/>
                <w:rFonts w:ascii="Times New Roman" w:hAnsi="Times New Roman"/>
                <w:noProof/>
              </w:rPr>
            </w:pPr>
          </w:p>
        </w:tc>
        <w:tc>
          <w:tcPr>
            <w:tcW w:w="850" w:type="dxa"/>
            <w:tcBorders>
              <w:left w:val="single" w:sz="4" w:space="0" w:color="auto"/>
              <w:bottom w:val="single" w:sz="4" w:space="0" w:color="auto"/>
              <w:right w:val="single" w:sz="4" w:space="0" w:color="auto"/>
            </w:tcBorders>
          </w:tcPr>
          <w:p w:rsidR="0032009A" w:rsidRPr="0032009A" w:rsidRDefault="0032009A" w:rsidP="004E1938">
            <w:pPr>
              <w:ind w:left="-90"/>
              <w:jc w:val="both"/>
              <w:rPr>
                <w:rStyle w:val="a8"/>
                <w:rFonts w:ascii="Times New Roman" w:hAnsi="Times New Roman"/>
                <w:noProof/>
              </w:rPr>
            </w:pPr>
          </w:p>
        </w:tc>
      </w:tr>
      <w:tr w:rsidR="0032009A" w:rsidRPr="0032009A" w:rsidTr="004E1938">
        <w:tc>
          <w:tcPr>
            <w:tcW w:w="1548" w:type="dxa"/>
            <w:tcBorders>
              <w:top w:val="single" w:sz="4" w:space="0" w:color="auto"/>
              <w:left w:val="single" w:sz="4" w:space="0" w:color="auto"/>
              <w:bottom w:val="single" w:sz="4" w:space="0" w:color="auto"/>
              <w:right w:val="single" w:sz="4" w:space="0" w:color="auto"/>
            </w:tcBorders>
          </w:tcPr>
          <w:p w:rsidR="0032009A" w:rsidRPr="0032009A" w:rsidRDefault="0032009A" w:rsidP="004E1938">
            <w:pPr>
              <w:rPr>
                <w:rFonts w:ascii="Times New Roman" w:hAnsi="Times New Roman" w:cs="Times New Roman"/>
              </w:rPr>
            </w:pPr>
            <w:r w:rsidRPr="0032009A">
              <w:rPr>
                <w:rFonts w:ascii="Times New Roman" w:hAnsi="Times New Roman" w:cs="Times New Roman"/>
              </w:rPr>
              <w:t>Экономики</w:t>
            </w:r>
          </w:p>
        </w:tc>
        <w:tc>
          <w:tcPr>
            <w:tcW w:w="850" w:type="dxa"/>
            <w:tcBorders>
              <w:top w:val="single" w:sz="4" w:space="0" w:color="auto"/>
              <w:left w:val="single" w:sz="4" w:space="0" w:color="auto"/>
              <w:bottom w:val="single" w:sz="4" w:space="0" w:color="auto"/>
              <w:right w:val="single" w:sz="4" w:space="0" w:color="auto"/>
            </w:tcBorders>
          </w:tcPr>
          <w:p w:rsidR="0032009A" w:rsidRPr="0032009A" w:rsidRDefault="0032009A" w:rsidP="004E1938">
            <w:pPr>
              <w:jc w:val="center"/>
              <w:rPr>
                <w:rFonts w:ascii="Times New Roman" w:hAnsi="Times New Roman" w:cs="Times New Roman"/>
              </w:rPr>
            </w:pPr>
            <w:r w:rsidRPr="0032009A">
              <w:rPr>
                <w:rFonts w:ascii="Times New Roman" w:hAnsi="Times New Roman" w:cs="Times New Roman"/>
              </w:rPr>
              <w:t>43</w:t>
            </w:r>
          </w:p>
        </w:tc>
        <w:tc>
          <w:tcPr>
            <w:tcW w:w="851" w:type="dxa"/>
            <w:tcBorders>
              <w:top w:val="single" w:sz="4" w:space="0" w:color="auto"/>
              <w:left w:val="single" w:sz="4" w:space="0" w:color="auto"/>
              <w:bottom w:val="single" w:sz="4" w:space="0" w:color="auto"/>
              <w:right w:val="single" w:sz="4" w:space="0" w:color="auto"/>
            </w:tcBorders>
          </w:tcPr>
          <w:p w:rsidR="0032009A" w:rsidRPr="0032009A" w:rsidRDefault="0032009A" w:rsidP="004E1938">
            <w:pPr>
              <w:jc w:val="center"/>
              <w:rPr>
                <w:rFonts w:ascii="Times New Roman" w:hAnsi="Times New Roman" w:cs="Times New Roman"/>
              </w:rPr>
            </w:pPr>
            <w:r w:rsidRPr="0032009A">
              <w:rPr>
                <w:rFonts w:ascii="Times New Roman" w:hAnsi="Times New Roman" w:cs="Times New Roman"/>
              </w:rPr>
              <w:t>11,26</w:t>
            </w:r>
          </w:p>
        </w:tc>
        <w:tc>
          <w:tcPr>
            <w:tcW w:w="850" w:type="dxa"/>
            <w:tcBorders>
              <w:top w:val="single" w:sz="4" w:space="0" w:color="auto"/>
              <w:left w:val="single" w:sz="4" w:space="0" w:color="auto"/>
              <w:bottom w:val="single" w:sz="4" w:space="0" w:color="auto"/>
              <w:right w:val="single" w:sz="4" w:space="0" w:color="auto"/>
            </w:tcBorders>
          </w:tcPr>
          <w:p w:rsidR="0032009A" w:rsidRPr="0032009A" w:rsidRDefault="0032009A" w:rsidP="004E1938">
            <w:pPr>
              <w:jc w:val="center"/>
              <w:rPr>
                <w:rFonts w:ascii="Times New Roman" w:hAnsi="Times New Roman" w:cs="Times New Roman"/>
              </w:rPr>
            </w:pPr>
            <w:r w:rsidRPr="0032009A">
              <w:rPr>
                <w:rFonts w:ascii="Times New Roman" w:hAnsi="Times New Roman" w:cs="Times New Roman"/>
              </w:rPr>
              <w:t>66</w:t>
            </w:r>
          </w:p>
        </w:tc>
        <w:tc>
          <w:tcPr>
            <w:tcW w:w="851" w:type="dxa"/>
            <w:tcBorders>
              <w:top w:val="single" w:sz="4" w:space="0" w:color="auto"/>
              <w:left w:val="single" w:sz="4" w:space="0" w:color="auto"/>
              <w:bottom w:val="single" w:sz="4" w:space="0" w:color="auto"/>
              <w:right w:val="single" w:sz="4" w:space="0" w:color="auto"/>
            </w:tcBorders>
          </w:tcPr>
          <w:p w:rsidR="0032009A" w:rsidRPr="0032009A" w:rsidRDefault="0032009A" w:rsidP="004E1938">
            <w:pPr>
              <w:jc w:val="center"/>
              <w:rPr>
                <w:rFonts w:ascii="Times New Roman" w:hAnsi="Times New Roman" w:cs="Times New Roman"/>
              </w:rPr>
            </w:pPr>
            <w:r w:rsidRPr="0032009A">
              <w:rPr>
                <w:rFonts w:ascii="Times New Roman" w:hAnsi="Times New Roman" w:cs="Times New Roman"/>
                <w:lang w:val="en-US"/>
              </w:rPr>
              <w:t>16</w:t>
            </w:r>
            <w:r w:rsidRPr="0032009A">
              <w:rPr>
                <w:rFonts w:ascii="Times New Roman" w:hAnsi="Times New Roman" w:cs="Times New Roman"/>
              </w:rPr>
              <w:t>,</w:t>
            </w:r>
            <w:r w:rsidRPr="0032009A">
              <w:rPr>
                <w:rFonts w:ascii="Times New Roman" w:hAnsi="Times New Roman" w:cs="Times New Roman"/>
                <w:lang w:val="en-US"/>
              </w:rPr>
              <w:t>62</w:t>
            </w:r>
          </w:p>
        </w:tc>
        <w:tc>
          <w:tcPr>
            <w:tcW w:w="850" w:type="dxa"/>
            <w:tcBorders>
              <w:top w:val="single" w:sz="4" w:space="0" w:color="auto"/>
              <w:left w:val="single" w:sz="4" w:space="0" w:color="auto"/>
              <w:bottom w:val="single" w:sz="4" w:space="0" w:color="auto"/>
              <w:right w:val="single" w:sz="4" w:space="0" w:color="auto"/>
            </w:tcBorders>
          </w:tcPr>
          <w:p w:rsidR="0032009A" w:rsidRPr="0032009A" w:rsidRDefault="0032009A" w:rsidP="004E1938">
            <w:pPr>
              <w:jc w:val="center"/>
              <w:rPr>
                <w:rFonts w:ascii="Times New Roman" w:hAnsi="Times New Roman" w:cs="Times New Roman"/>
              </w:rPr>
            </w:pPr>
            <w:r w:rsidRPr="0032009A">
              <w:rPr>
                <w:rFonts w:ascii="Times New Roman" w:hAnsi="Times New Roman" w:cs="Times New Roman"/>
              </w:rPr>
              <w:t>62</w:t>
            </w:r>
          </w:p>
        </w:tc>
        <w:tc>
          <w:tcPr>
            <w:tcW w:w="851" w:type="dxa"/>
            <w:tcBorders>
              <w:top w:val="single" w:sz="4" w:space="0" w:color="auto"/>
              <w:left w:val="single" w:sz="4" w:space="0" w:color="auto"/>
              <w:bottom w:val="single" w:sz="4" w:space="0" w:color="auto"/>
              <w:right w:val="single" w:sz="4" w:space="0" w:color="auto"/>
            </w:tcBorders>
          </w:tcPr>
          <w:p w:rsidR="0032009A" w:rsidRPr="0032009A" w:rsidRDefault="0032009A" w:rsidP="004E1938">
            <w:pPr>
              <w:jc w:val="center"/>
              <w:rPr>
                <w:rFonts w:ascii="Times New Roman" w:hAnsi="Times New Roman" w:cs="Times New Roman"/>
              </w:rPr>
            </w:pPr>
            <w:r w:rsidRPr="0032009A">
              <w:rPr>
                <w:rFonts w:ascii="Times New Roman" w:hAnsi="Times New Roman" w:cs="Times New Roman"/>
              </w:rPr>
              <w:t>14,76</w:t>
            </w:r>
          </w:p>
        </w:tc>
        <w:tc>
          <w:tcPr>
            <w:tcW w:w="850" w:type="dxa"/>
            <w:tcBorders>
              <w:top w:val="single" w:sz="4" w:space="0" w:color="auto"/>
              <w:left w:val="single" w:sz="4" w:space="0" w:color="auto"/>
              <w:bottom w:val="single" w:sz="4" w:space="0" w:color="auto"/>
              <w:right w:val="single" w:sz="4" w:space="0" w:color="auto"/>
            </w:tcBorders>
          </w:tcPr>
          <w:p w:rsidR="0032009A" w:rsidRPr="0032009A" w:rsidRDefault="0032009A" w:rsidP="004E1938">
            <w:pPr>
              <w:jc w:val="center"/>
              <w:rPr>
                <w:rFonts w:ascii="Times New Roman" w:hAnsi="Times New Roman" w:cs="Times New Roman"/>
              </w:rPr>
            </w:pPr>
            <w:r w:rsidRPr="0032009A">
              <w:rPr>
                <w:rFonts w:ascii="Times New Roman" w:hAnsi="Times New Roman" w:cs="Times New Roman"/>
              </w:rPr>
              <w:t>30,23</w:t>
            </w:r>
          </w:p>
        </w:tc>
        <w:tc>
          <w:tcPr>
            <w:tcW w:w="850" w:type="dxa"/>
            <w:tcBorders>
              <w:top w:val="single" w:sz="4" w:space="0" w:color="auto"/>
              <w:left w:val="single" w:sz="4" w:space="0" w:color="auto"/>
              <w:bottom w:val="single" w:sz="4" w:space="0" w:color="auto"/>
              <w:right w:val="single" w:sz="4" w:space="0" w:color="auto"/>
            </w:tcBorders>
          </w:tcPr>
          <w:p w:rsidR="0032009A" w:rsidRPr="0032009A" w:rsidRDefault="0032009A" w:rsidP="004E1938">
            <w:pPr>
              <w:jc w:val="center"/>
              <w:rPr>
                <w:rFonts w:ascii="Times New Roman" w:hAnsi="Times New Roman" w:cs="Times New Roman"/>
              </w:rPr>
            </w:pPr>
            <w:r w:rsidRPr="0032009A">
              <w:rPr>
                <w:rFonts w:ascii="Times New Roman" w:hAnsi="Times New Roman" w:cs="Times New Roman"/>
              </w:rPr>
              <w:t>18,46</w:t>
            </w:r>
          </w:p>
        </w:tc>
        <w:tc>
          <w:tcPr>
            <w:tcW w:w="850" w:type="dxa"/>
            <w:tcBorders>
              <w:top w:val="single" w:sz="4" w:space="0" w:color="auto"/>
              <w:left w:val="single" w:sz="4" w:space="0" w:color="auto"/>
              <w:bottom w:val="single" w:sz="4" w:space="0" w:color="auto"/>
              <w:right w:val="single" w:sz="4" w:space="0" w:color="auto"/>
            </w:tcBorders>
          </w:tcPr>
          <w:p w:rsidR="0032009A" w:rsidRPr="0032009A" w:rsidRDefault="0032009A" w:rsidP="004E1938">
            <w:pPr>
              <w:jc w:val="center"/>
              <w:rPr>
                <w:rFonts w:ascii="Times New Roman" w:hAnsi="Times New Roman" w:cs="Times New Roman"/>
              </w:rPr>
            </w:pPr>
            <w:r w:rsidRPr="0032009A">
              <w:rPr>
                <w:rFonts w:ascii="Times New Roman" w:hAnsi="Times New Roman" w:cs="Times New Roman"/>
              </w:rPr>
              <w:t>12,90</w:t>
            </w:r>
          </w:p>
        </w:tc>
      </w:tr>
      <w:tr w:rsidR="0032009A" w:rsidRPr="0032009A" w:rsidTr="004E1938">
        <w:tc>
          <w:tcPr>
            <w:tcW w:w="1548" w:type="dxa"/>
            <w:tcBorders>
              <w:top w:val="single" w:sz="4" w:space="0" w:color="auto"/>
              <w:left w:val="single" w:sz="4" w:space="0" w:color="auto"/>
              <w:bottom w:val="single" w:sz="4" w:space="0" w:color="auto"/>
              <w:right w:val="single" w:sz="4" w:space="0" w:color="auto"/>
            </w:tcBorders>
          </w:tcPr>
          <w:p w:rsidR="0032009A" w:rsidRPr="0032009A" w:rsidRDefault="0032009A" w:rsidP="004E1938">
            <w:pPr>
              <w:rPr>
                <w:rFonts w:ascii="Times New Roman" w:hAnsi="Times New Roman" w:cs="Times New Roman"/>
              </w:rPr>
            </w:pPr>
            <w:r w:rsidRPr="0032009A">
              <w:rPr>
                <w:rFonts w:ascii="Times New Roman" w:hAnsi="Times New Roman" w:cs="Times New Roman"/>
              </w:rPr>
              <w:t>Менеджмента</w:t>
            </w:r>
          </w:p>
        </w:tc>
        <w:tc>
          <w:tcPr>
            <w:tcW w:w="850" w:type="dxa"/>
            <w:tcBorders>
              <w:top w:val="single" w:sz="4" w:space="0" w:color="auto"/>
              <w:left w:val="single" w:sz="4" w:space="0" w:color="auto"/>
              <w:bottom w:val="single" w:sz="4" w:space="0" w:color="auto"/>
              <w:right w:val="single" w:sz="4" w:space="0" w:color="auto"/>
            </w:tcBorders>
          </w:tcPr>
          <w:p w:rsidR="0032009A" w:rsidRPr="0032009A" w:rsidRDefault="0032009A" w:rsidP="004E1938">
            <w:pPr>
              <w:jc w:val="center"/>
              <w:rPr>
                <w:rFonts w:ascii="Times New Roman" w:hAnsi="Times New Roman" w:cs="Times New Roman"/>
              </w:rPr>
            </w:pPr>
            <w:r w:rsidRPr="0032009A">
              <w:rPr>
                <w:rFonts w:ascii="Times New Roman" w:hAnsi="Times New Roman" w:cs="Times New Roman"/>
              </w:rPr>
              <w:t>21</w:t>
            </w:r>
          </w:p>
        </w:tc>
        <w:tc>
          <w:tcPr>
            <w:tcW w:w="851" w:type="dxa"/>
            <w:tcBorders>
              <w:top w:val="single" w:sz="4" w:space="0" w:color="auto"/>
              <w:left w:val="single" w:sz="4" w:space="0" w:color="auto"/>
              <w:bottom w:val="single" w:sz="4" w:space="0" w:color="auto"/>
              <w:right w:val="single" w:sz="4" w:space="0" w:color="auto"/>
            </w:tcBorders>
          </w:tcPr>
          <w:p w:rsidR="0032009A" w:rsidRPr="0032009A" w:rsidRDefault="0032009A" w:rsidP="004E1938">
            <w:pPr>
              <w:jc w:val="center"/>
              <w:rPr>
                <w:rFonts w:ascii="Times New Roman" w:hAnsi="Times New Roman" w:cs="Times New Roman"/>
              </w:rPr>
            </w:pPr>
            <w:r w:rsidRPr="0032009A">
              <w:rPr>
                <w:rFonts w:ascii="Times New Roman" w:hAnsi="Times New Roman" w:cs="Times New Roman"/>
              </w:rPr>
              <w:t>5,65</w:t>
            </w:r>
          </w:p>
        </w:tc>
        <w:tc>
          <w:tcPr>
            <w:tcW w:w="850" w:type="dxa"/>
            <w:tcBorders>
              <w:top w:val="single" w:sz="4" w:space="0" w:color="auto"/>
              <w:left w:val="single" w:sz="4" w:space="0" w:color="auto"/>
              <w:bottom w:val="single" w:sz="4" w:space="0" w:color="auto"/>
              <w:right w:val="single" w:sz="4" w:space="0" w:color="auto"/>
            </w:tcBorders>
          </w:tcPr>
          <w:p w:rsidR="0032009A" w:rsidRPr="0032009A" w:rsidRDefault="0032009A" w:rsidP="004E1938">
            <w:pPr>
              <w:jc w:val="center"/>
              <w:rPr>
                <w:rFonts w:ascii="Times New Roman" w:hAnsi="Times New Roman" w:cs="Times New Roman"/>
              </w:rPr>
            </w:pPr>
            <w:r w:rsidRPr="0032009A">
              <w:rPr>
                <w:rFonts w:ascii="Times New Roman" w:hAnsi="Times New Roman" w:cs="Times New Roman"/>
              </w:rPr>
              <w:t>40</w:t>
            </w:r>
          </w:p>
        </w:tc>
        <w:tc>
          <w:tcPr>
            <w:tcW w:w="851" w:type="dxa"/>
            <w:tcBorders>
              <w:top w:val="single" w:sz="4" w:space="0" w:color="auto"/>
              <w:left w:val="single" w:sz="4" w:space="0" w:color="auto"/>
              <w:bottom w:val="single" w:sz="4" w:space="0" w:color="auto"/>
              <w:right w:val="single" w:sz="4" w:space="0" w:color="auto"/>
            </w:tcBorders>
          </w:tcPr>
          <w:p w:rsidR="0032009A" w:rsidRPr="0032009A" w:rsidRDefault="0032009A" w:rsidP="004E1938">
            <w:pPr>
              <w:jc w:val="center"/>
              <w:rPr>
                <w:rFonts w:ascii="Times New Roman" w:hAnsi="Times New Roman" w:cs="Times New Roman"/>
              </w:rPr>
            </w:pPr>
            <w:r w:rsidRPr="0032009A">
              <w:rPr>
                <w:rFonts w:ascii="Times New Roman" w:hAnsi="Times New Roman" w:cs="Times New Roman"/>
              </w:rPr>
              <w:t>10,24</w:t>
            </w:r>
          </w:p>
        </w:tc>
        <w:tc>
          <w:tcPr>
            <w:tcW w:w="850" w:type="dxa"/>
            <w:tcBorders>
              <w:top w:val="single" w:sz="4" w:space="0" w:color="auto"/>
              <w:left w:val="single" w:sz="4" w:space="0" w:color="auto"/>
              <w:bottom w:val="single" w:sz="4" w:space="0" w:color="auto"/>
              <w:right w:val="single" w:sz="4" w:space="0" w:color="auto"/>
            </w:tcBorders>
          </w:tcPr>
          <w:p w:rsidR="0032009A" w:rsidRPr="0032009A" w:rsidRDefault="0032009A" w:rsidP="004E1938">
            <w:pPr>
              <w:jc w:val="center"/>
              <w:rPr>
                <w:rFonts w:ascii="Times New Roman" w:hAnsi="Times New Roman" w:cs="Times New Roman"/>
              </w:rPr>
            </w:pPr>
            <w:r w:rsidRPr="0032009A">
              <w:rPr>
                <w:rFonts w:ascii="Times New Roman" w:hAnsi="Times New Roman" w:cs="Times New Roman"/>
              </w:rPr>
              <w:t>57</w:t>
            </w:r>
          </w:p>
        </w:tc>
        <w:tc>
          <w:tcPr>
            <w:tcW w:w="851" w:type="dxa"/>
            <w:tcBorders>
              <w:top w:val="single" w:sz="4" w:space="0" w:color="auto"/>
              <w:left w:val="single" w:sz="4" w:space="0" w:color="auto"/>
              <w:bottom w:val="single" w:sz="4" w:space="0" w:color="auto"/>
              <w:right w:val="single" w:sz="4" w:space="0" w:color="auto"/>
            </w:tcBorders>
          </w:tcPr>
          <w:p w:rsidR="0032009A" w:rsidRPr="0032009A" w:rsidRDefault="0032009A" w:rsidP="004E1938">
            <w:pPr>
              <w:jc w:val="center"/>
              <w:rPr>
                <w:rFonts w:ascii="Times New Roman" w:hAnsi="Times New Roman" w:cs="Times New Roman"/>
              </w:rPr>
            </w:pPr>
            <w:r w:rsidRPr="0032009A">
              <w:rPr>
                <w:rFonts w:ascii="Times New Roman" w:hAnsi="Times New Roman" w:cs="Times New Roman"/>
              </w:rPr>
              <w:t>12,67</w:t>
            </w:r>
          </w:p>
        </w:tc>
        <w:tc>
          <w:tcPr>
            <w:tcW w:w="850" w:type="dxa"/>
            <w:tcBorders>
              <w:top w:val="single" w:sz="4" w:space="0" w:color="auto"/>
              <w:left w:val="single" w:sz="4" w:space="0" w:color="auto"/>
              <w:bottom w:val="single" w:sz="4" w:space="0" w:color="auto"/>
              <w:right w:val="single" w:sz="4" w:space="0" w:color="auto"/>
            </w:tcBorders>
          </w:tcPr>
          <w:p w:rsidR="0032009A" w:rsidRPr="0032009A" w:rsidRDefault="0032009A" w:rsidP="004E1938">
            <w:pPr>
              <w:jc w:val="center"/>
              <w:rPr>
                <w:rFonts w:ascii="Times New Roman" w:hAnsi="Times New Roman" w:cs="Times New Roman"/>
              </w:rPr>
            </w:pPr>
            <w:r w:rsidRPr="0032009A">
              <w:rPr>
                <w:rFonts w:ascii="Times New Roman" w:hAnsi="Times New Roman" w:cs="Times New Roman"/>
              </w:rPr>
              <w:t>52,38</w:t>
            </w:r>
          </w:p>
        </w:tc>
        <w:tc>
          <w:tcPr>
            <w:tcW w:w="850" w:type="dxa"/>
            <w:tcBorders>
              <w:top w:val="single" w:sz="4" w:space="0" w:color="auto"/>
              <w:left w:val="single" w:sz="4" w:space="0" w:color="auto"/>
              <w:bottom w:val="single" w:sz="4" w:space="0" w:color="auto"/>
              <w:right w:val="single" w:sz="4" w:space="0" w:color="auto"/>
            </w:tcBorders>
          </w:tcPr>
          <w:p w:rsidR="0032009A" w:rsidRPr="0032009A" w:rsidRDefault="0032009A" w:rsidP="004E1938">
            <w:pPr>
              <w:jc w:val="center"/>
              <w:rPr>
                <w:rFonts w:ascii="Times New Roman" w:hAnsi="Times New Roman" w:cs="Times New Roman"/>
              </w:rPr>
            </w:pPr>
            <w:r w:rsidRPr="0032009A">
              <w:rPr>
                <w:rFonts w:ascii="Times New Roman" w:hAnsi="Times New Roman" w:cs="Times New Roman"/>
              </w:rPr>
              <w:t>45,00</w:t>
            </w:r>
          </w:p>
        </w:tc>
        <w:tc>
          <w:tcPr>
            <w:tcW w:w="850" w:type="dxa"/>
            <w:tcBorders>
              <w:top w:val="single" w:sz="4" w:space="0" w:color="auto"/>
              <w:left w:val="single" w:sz="4" w:space="0" w:color="auto"/>
              <w:bottom w:val="single" w:sz="4" w:space="0" w:color="auto"/>
              <w:right w:val="single" w:sz="4" w:space="0" w:color="auto"/>
            </w:tcBorders>
          </w:tcPr>
          <w:p w:rsidR="0032009A" w:rsidRPr="0032009A" w:rsidRDefault="0032009A" w:rsidP="004E1938">
            <w:pPr>
              <w:jc w:val="center"/>
              <w:rPr>
                <w:rFonts w:ascii="Times New Roman" w:hAnsi="Times New Roman" w:cs="Times New Roman"/>
              </w:rPr>
            </w:pPr>
            <w:r w:rsidRPr="0032009A">
              <w:rPr>
                <w:rFonts w:ascii="Times New Roman" w:hAnsi="Times New Roman" w:cs="Times New Roman"/>
              </w:rPr>
              <w:t>43,86</w:t>
            </w:r>
          </w:p>
        </w:tc>
      </w:tr>
      <w:tr w:rsidR="0032009A" w:rsidRPr="0032009A" w:rsidTr="004E1938">
        <w:tc>
          <w:tcPr>
            <w:tcW w:w="1548" w:type="dxa"/>
            <w:tcBorders>
              <w:top w:val="single" w:sz="4" w:space="0" w:color="auto"/>
              <w:left w:val="single" w:sz="4" w:space="0" w:color="auto"/>
              <w:bottom w:val="single" w:sz="4" w:space="0" w:color="auto"/>
              <w:right w:val="single" w:sz="4" w:space="0" w:color="auto"/>
            </w:tcBorders>
          </w:tcPr>
          <w:p w:rsidR="0032009A" w:rsidRPr="0032009A" w:rsidRDefault="0032009A" w:rsidP="004E1938">
            <w:pPr>
              <w:rPr>
                <w:rFonts w:ascii="Times New Roman" w:hAnsi="Times New Roman" w:cs="Times New Roman"/>
              </w:rPr>
            </w:pPr>
            <w:r w:rsidRPr="0032009A">
              <w:rPr>
                <w:rFonts w:ascii="Times New Roman" w:hAnsi="Times New Roman" w:cs="Times New Roman"/>
              </w:rPr>
              <w:t xml:space="preserve">Юридический </w:t>
            </w:r>
          </w:p>
        </w:tc>
        <w:tc>
          <w:tcPr>
            <w:tcW w:w="850" w:type="dxa"/>
            <w:tcBorders>
              <w:top w:val="single" w:sz="4" w:space="0" w:color="auto"/>
              <w:left w:val="single" w:sz="4" w:space="0" w:color="auto"/>
              <w:bottom w:val="single" w:sz="4" w:space="0" w:color="auto"/>
              <w:right w:val="single" w:sz="4" w:space="0" w:color="auto"/>
            </w:tcBorders>
          </w:tcPr>
          <w:p w:rsidR="0032009A" w:rsidRPr="0032009A" w:rsidRDefault="0032009A" w:rsidP="004E1938">
            <w:pPr>
              <w:jc w:val="center"/>
              <w:rPr>
                <w:rFonts w:ascii="Times New Roman" w:hAnsi="Times New Roman" w:cs="Times New Roman"/>
              </w:rPr>
            </w:pPr>
            <w:r w:rsidRPr="0032009A">
              <w:rPr>
                <w:rFonts w:ascii="Times New Roman" w:hAnsi="Times New Roman" w:cs="Times New Roman"/>
              </w:rPr>
              <w:t>67</w:t>
            </w:r>
          </w:p>
        </w:tc>
        <w:tc>
          <w:tcPr>
            <w:tcW w:w="851" w:type="dxa"/>
            <w:tcBorders>
              <w:top w:val="single" w:sz="4" w:space="0" w:color="auto"/>
              <w:left w:val="single" w:sz="4" w:space="0" w:color="auto"/>
              <w:bottom w:val="single" w:sz="4" w:space="0" w:color="auto"/>
              <w:right w:val="single" w:sz="4" w:space="0" w:color="auto"/>
            </w:tcBorders>
          </w:tcPr>
          <w:p w:rsidR="0032009A" w:rsidRPr="0032009A" w:rsidRDefault="0032009A" w:rsidP="004E1938">
            <w:pPr>
              <w:jc w:val="center"/>
              <w:rPr>
                <w:rFonts w:ascii="Times New Roman" w:hAnsi="Times New Roman" w:cs="Times New Roman"/>
              </w:rPr>
            </w:pPr>
            <w:r w:rsidRPr="0032009A">
              <w:rPr>
                <w:rFonts w:ascii="Times New Roman" w:hAnsi="Times New Roman" w:cs="Times New Roman"/>
              </w:rPr>
              <w:t>21,00</w:t>
            </w:r>
          </w:p>
        </w:tc>
        <w:tc>
          <w:tcPr>
            <w:tcW w:w="850" w:type="dxa"/>
            <w:tcBorders>
              <w:top w:val="single" w:sz="4" w:space="0" w:color="auto"/>
              <w:left w:val="single" w:sz="4" w:space="0" w:color="auto"/>
              <w:bottom w:val="single" w:sz="4" w:space="0" w:color="auto"/>
              <w:right w:val="single" w:sz="4" w:space="0" w:color="auto"/>
            </w:tcBorders>
          </w:tcPr>
          <w:p w:rsidR="0032009A" w:rsidRPr="0032009A" w:rsidRDefault="0032009A" w:rsidP="004E1938">
            <w:pPr>
              <w:jc w:val="center"/>
              <w:rPr>
                <w:rFonts w:ascii="Times New Roman" w:hAnsi="Times New Roman" w:cs="Times New Roman"/>
              </w:rPr>
            </w:pPr>
            <w:r w:rsidRPr="0032009A">
              <w:rPr>
                <w:rFonts w:ascii="Times New Roman" w:hAnsi="Times New Roman" w:cs="Times New Roman"/>
              </w:rPr>
              <w:t>51</w:t>
            </w:r>
          </w:p>
        </w:tc>
        <w:tc>
          <w:tcPr>
            <w:tcW w:w="851" w:type="dxa"/>
            <w:tcBorders>
              <w:top w:val="single" w:sz="4" w:space="0" w:color="auto"/>
              <w:left w:val="single" w:sz="4" w:space="0" w:color="auto"/>
              <w:bottom w:val="single" w:sz="4" w:space="0" w:color="auto"/>
              <w:right w:val="single" w:sz="4" w:space="0" w:color="auto"/>
            </w:tcBorders>
          </w:tcPr>
          <w:p w:rsidR="0032009A" w:rsidRPr="0032009A" w:rsidRDefault="0032009A" w:rsidP="004E1938">
            <w:pPr>
              <w:jc w:val="center"/>
              <w:rPr>
                <w:rFonts w:ascii="Times New Roman" w:hAnsi="Times New Roman" w:cs="Times New Roman"/>
              </w:rPr>
            </w:pPr>
            <w:r w:rsidRPr="0032009A">
              <w:rPr>
                <w:rFonts w:ascii="Times New Roman" w:hAnsi="Times New Roman" w:cs="Times New Roman"/>
              </w:rPr>
              <w:t>15,79</w:t>
            </w:r>
          </w:p>
        </w:tc>
        <w:tc>
          <w:tcPr>
            <w:tcW w:w="850" w:type="dxa"/>
            <w:tcBorders>
              <w:top w:val="single" w:sz="4" w:space="0" w:color="auto"/>
              <w:left w:val="single" w:sz="4" w:space="0" w:color="auto"/>
              <w:bottom w:val="single" w:sz="4" w:space="0" w:color="auto"/>
              <w:right w:val="single" w:sz="4" w:space="0" w:color="auto"/>
            </w:tcBorders>
          </w:tcPr>
          <w:p w:rsidR="0032009A" w:rsidRPr="0032009A" w:rsidRDefault="0032009A" w:rsidP="004E1938">
            <w:pPr>
              <w:jc w:val="center"/>
              <w:rPr>
                <w:rFonts w:ascii="Times New Roman" w:hAnsi="Times New Roman" w:cs="Times New Roman"/>
              </w:rPr>
            </w:pPr>
            <w:r w:rsidRPr="0032009A">
              <w:rPr>
                <w:rFonts w:ascii="Times New Roman" w:hAnsi="Times New Roman" w:cs="Times New Roman"/>
              </w:rPr>
              <w:t>59</w:t>
            </w:r>
          </w:p>
        </w:tc>
        <w:tc>
          <w:tcPr>
            <w:tcW w:w="851" w:type="dxa"/>
            <w:tcBorders>
              <w:top w:val="single" w:sz="4" w:space="0" w:color="auto"/>
              <w:left w:val="single" w:sz="4" w:space="0" w:color="auto"/>
              <w:bottom w:val="single" w:sz="4" w:space="0" w:color="auto"/>
              <w:right w:val="single" w:sz="4" w:space="0" w:color="auto"/>
            </w:tcBorders>
          </w:tcPr>
          <w:p w:rsidR="0032009A" w:rsidRPr="0032009A" w:rsidRDefault="0032009A" w:rsidP="004E1938">
            <w:pPr>
              <w:jc w:val="center"/>
              <w:rPr>
                <w:rFonts w:ascii="Times New Roman" w:hAnsi="Times New Roman" w:cs="Times New Roman"/>
              </w:rPr>
            </w:pPr>
            <w:r w:rsidRPr="0032009A">
              <w:rPr>
                <w:rFonts w:ascii="Times New Roman" w:hAnsi="Times New Roman" w:cs="Times New Roman"/>
              </w:rPr>
              <w:t>16,61</w:t>
            </w:r>
          </w:p>
        </w:tc>
        <w:tc>
          <w:tcPr>
            <w:tcW w:w="850" w:type="dxa"/>
            <w:tcBorders>
              <w:top w:val="single" w:sz="4" w:space="0" w:color="auto"/>
              <w:left w:val="single" w:sz="4" w:space="0" w:color="auto"/>
              <w:bottom w:val="single" w:sz="4" w:space="0" w:color="auto"/>
              <w:right w:val="single" w:sz="4" w:space="0" w:color="auto"/>
            </w:tcBorders>
          </w:tcPr>
          <w:p w:rsidR="0032009A" w:rsidRPr="0032009A" w:rsidRDefault="0032009A" w:rsidP="004E1938">
            <w:pPr>
              <w:jc w:val="center"/>
              <w:rPr>
                <w:rFonts w:ascii="Times New Roman" w:hAnsi="Times New Roman" w:cs="Times New Roman"/>
              </w:rPr>
            </w:pPr>
            <w:r w:rsidRPr="0032009A">
              <w:rPr>
                <w:rFonts w:ascii="Times New Roman" w:hAnsi="Times New Roman" w:cs="Times New Roman"/>
              </w:rPr>
              <w:t>49,25</w:t>
            </w:r>
          </w:p>
        </w:tc>
        <w:tc>
          <w:tcPr>
            <w:tcW w:w="850" w:type="dxa"/>
            <w:tcBorders>
              <w:top w:val="single" w:sz="4" w:space="0" w:color="auto"/>
              <w:left w:val="single" w:sz="4" w:space="0" w:color="auto"/>
              <w:bottom w:val="single" w:sz="4" w:space="0" w:color="auto"/>
              <w:right w:val="single" w:sz="4" w:space="0" w:color="auto"/>
            </w:tcBorders>
          </w:tcPr>
          <w:p w:rsidR="0032009A" w:rsidRPr="0032009A" w:rsidRDefault="0032009A" w:rsidP="004E1938">
            <w:pPr>
              <w:jc w:val="center"/>
              <w:rPr>
                <w:rFonts w:ascii="Times New Roman" w:hAnsi="Times New Roman" w:cs="Times New Roman"/>
              </w:rPr>
            </w:pPr>
            <w:r w:rsidRPr="0032009A">
              <w:rPr>
                <w:rFonts w:ascii="Times New Roman" w:hAnsi="Times New Roman" w:cs="Times New Roman"/>
              </w:rPr>
              <w:t>43,14</w:t>
            </w:r>
          </w:p>
        </w:tc>
        <w:tc>
          <w:tcPr>
            <w:tcW w:w="850" w:type="dxa"/>
            <w:tcBorders>
              <w:top w:val="single" w:sz="4" w:space="0" w:color="auto"/>
              <w:left w:val="single" w:sz="4" w:space="0" w:color="auto"/>
              <w:bottom w:val="single" w:sz="4" w:space="0" w:color="auto"/>
              <w:right w:val="single" w:sz="4" w:space="0" w:color="auto"/>
            </w:tcBorders>
          </w:tcPr>
          <w:p w:rsidR="0032009A" w:rsidRPr="0032009A" w:rsidRDefault="0032009A" w:rsidP="004E1938">
            <w:pPr>
              <w:jc w:val="center"/>
              <w:rPr>
                <w:rFonts w:ascii="Times New Roman" w:hAnsi="Times New Roman" w:cs="Times New Roman"/>
              </w:rPr>
            </w:pPr>
            <w:r w:rsidRPr="0032009A">
              <w:rPr>
                <w:rFonts w:ascii="Times New Roman" w:hAnsi="Times New Roman" w:cs="Times New Roman"/>
              </w:rPr>
              <w:t>42,37</w:t>
            </w:r>
          </w:p>
        </w:tc>
      </w:tr>
      <w:tr w:rsidR="0032009A" w:rsidRPr="0032009A" w:rsidTr="004E1938">
        <w:tc>
          <w:tcPr>
            <w:tcW w:w="1548" w:type="dxa"/>
            <w:tcBorders>
              <w:top w:val="single" w:sz="4" w:space="0" w:color="auto"/>
              <w:left w:val="single" w:sz="4" w:space="0" w:color="auto"/>
              <w:bottom w:val="single" w:sz="4" w:space="0" w:color="auto"/>
              <w:right w:val="single" w:sz="4" w:space="0" w:color="auto"/>
            </w:tcBorders>
          </w:tcPr>
          <w:p w:rsidR="0032009A" w:rsidRPr="0032009A" w:rsidRDefault="0032009A" w:rsidP="004E1938">
            <w:pPr>
              <w:rPr>
                <w:rFonts w:ascii="Times New Roman" w:hAnsi="Times New Roman" w:cs="Times New Roman"/>
              </w:rPr>
            </w:pPr>
            <w:r w:rsidRPr="0032009A">
              <w:rPr>
                <w:rFonts w:ascii="Times New Roman" w:hAnsi="Times New Roman" w:cs="Times New Roman"/>
              </w:rPr>
              <w:t xml:space="preserve">Отделение </w:t>
            </w:r>
          </w:p>
          <w:p w:rsidR="0032009A" w:rsidRPr="0032009A" w:rsidRDefault="0032009A" w:rsidP="004E1938">
            <w:pPr>
              <w:rPr>
                <w:rFonts w:ascii="Times New Roman" w:hAnsi="Times New Roman" w:cs="Times New Roman"/>
              </w:rPr>
            </w:pPr>
            <w:r w:rsidRPr="0032009A">
              <w:rPr>
                <w:rFonts w:ascii="Times New Roman" w:hAnsi="Times New Roman" w:cs="Times New Roman"/>
              </w:rPr>
              <w:t>психологии</w:t>
            </w:r>
          </w:p>
        </w:tc>
        <w:tc>
          <w:tcPr>
            <w:tcW w:w="850" w:type="dxa"/>
            <w:tcBorders>
              <w:top w:val="single" w:sz="4" w:space="0" w:color="auto"/>
              <w:left w:val="single" w:sz="4" w:space="0" w:color="auto"/>
              <w:bottom w:val="single" w:sz="4" w:space="0" w:color="auto"/>
              <w:right w:val="single" w:sz="4" w:space="0" w:color="auto"/>
            </w:tcBorders>
          </w:tcPr>
          <w:p w:rsidR="0032009A" w:rsidRPr="0032009A" w:rsidRDefault="0032009A" w:rsidP="004E1938">
            <w:pPr>
              <w:jc w:val="center"/>
              <w:rPr>
                <w:rFonts w:ascii="Times New Roman" w:hAnsi="Times New Roman" w:cs="Times New Roman"/>
              </w:rPr>
            </w:pPr>
            <w:r w:rsidRPr="0032009A">
              <w:rPr>
                <w:rFonts w:ascii="Times New Roman" w:hAnsi="Times New Roman" w:cs="Times New Roman"/>
              </w:rPr>
              <w:t>8</w:t>
            </w:r>
          </w:p>
        </w:tc>
        <w:tc>
          <w:tcPr>
            <w:tcW w:w="851" w:type="dxa"/>
            <w:tcBorders>
              <w:top w:val="single" w:sz="4" w:space="0" w:color="auto"/>
              <w:left w:val="single" w:sz="4" w:space="0" w:color="auto"/>
              <w:bottom w:val="single" w:sz="4" w:space="0" w:color="auto"/>
              <w:right w:val="single" w:sz="4" w:space="0" w:color="auto"/>
            </w:tcBorders>
          </w:tcPr>
          <w:p w:rsidR="0032009A" w:rsidRPr="0032009A" w:rsidRDefault="0032009A" w:rsidP="004E1938">
            <w:pPr>
              <w:jc w:val="center"/>
              <w:rPr>
                <w:rFonts w:ascii="Times New Roman" w:hAnsi="Times New Roman" w:cs="Times New Roman"/>
              </w:rPr>
            </w:pPr>
            <w:r w:rsidRPr="0032009A">
              <w:rPr>
                <w:rFonts w:ascii="Times New Roman" w:hAnsi="Times New Roman" w:cs="Times New Roman"/>
              </w:rPr>
              <w:t>10,26</w:t>
            </w:r>
          </w:p>
        </w:tc>
        <w:tc>
          <w:tcPr>
            <w:tcW w:w="850" w:type="dxa"/>
            <w:tcBorders>
              <w:top w:val="single" w:sz="4" w:space="0" w:color="auto"/>
              <w:left w:val="single" w:sz="4" w:space="0" w:color="auto"/>
              <w:bottom w:val="single" w:sz="4" w:space="0" w:color="auto"/>
              <w:right w:val="single" w:sz="4" w:space="0" w:color="auto"/>
            </w:tcBorders>
          </w:tcPr>
          <w:p w:rsidR="0032009A" w:rsidRPr="0032009A" w:rsidRDefault="0032009A" w:rsidP="004E1938">
            <w:pPr>
              <w:jc w:val="center"/>
              <w:rPr>
                <w:rFonts w:ascii="Times New Roman" w:hAnsi="Times New Roman" w:cs="Times New Roman"/>
              </w:rPr>
            </w:pPr>
            <w:r w:rsidRPr="0032009A">
              <w:rPr>
                <w:rFonts w:ascii="Times New Roman" w:hAnsi="Times New Roman" w:cs="Times New Roman"/>
              </w:rPr>
              <w:t>7</w:t>
            </w:r>
          </w:p>
        </w:tc>
        <w:tc>
          <w:tcPr>
            <w:tcW w:w="851" w:type="dxa"/>
            <w:tcBorders>
              <w:top w:val="single" w:sz="4" w:space="0" w:color="auto"/>
              <w:left w:val="single" w:sz="4" w:space="0" w:color="auto"/>
              <w:bottom w:val="single" w:sz="4" w:space="0" w:color="auto"/>
              <w:right w:val="single" w:sz="4" w:space="0" w:color="auto"/>
            </w:tcBorders>
          </w:tcPr>
          <w:p w:rsidR="0032009A" w:rsidRPr="0032009A" w:rsidRDefault="0032009A" w:rsidP="004E1938">
            <w:pPr>
              <w:jc w:val="center"/>
              <w:rPr>
                <w:rFonts w:ascii="Times New Roman" w:hAnsi="Times New Roman" w:cs="Times New Roman"/>
              </w:rPr>
            </w:pPr>
            <w:r w:rsidRPr="0032009A">
              <w:rPr>
                <w:rFonts w:ascii="Times New Roman" w:hAnsi="Times New Roman" w:cs="Times New Roman"/>
              </w:rPr>
              <w:t>15,25</w:t>
            </w:r>
          </w:p>
        </w:tc>
        <w:tc>
          <w:tcPr>
            <w:tcW w:w="850" w:type="dxa"/>
            <w:tcBorders>
              <w:top w:val="single" w:sz="4" w:space="0" w:color="auto"/>
              <w:left w:val="single" w:sz="4" w:space="0" w:color="auto"/>
              <w:bottom w:val="single" w:sz="4" w:space="0" w:color="auto"/>
              <w:right w:val="single" w:sz="4" w:space="0" w:color="auto"/>
            </w:tcBorders>
          </w:tcPr>
          <w:p w:rsidR="0032009A" w:rsidRPr="0032009A" w:rsidRDefault="0032009A" w:rsidP="004E1938">
            <w:pPr>
              <w:jc w:val="center"/>
              <w:rPr>
                <w:rFonts w:ascii="Times New Roman" w:hAnsi="Times New Roman" w:cs="Times New Roman"/>
              </w:rPr>
            </w:pPr>
            <w:r w:rsidRPr="0032009A">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32009A" w:rsidRPr="0032009A" w:rsidRDefault="0032009A" w:rsidP="004E1938">
            <w:pPr>
              <w:jc w:val="center"/>
              <w:rPr>
                <w:rFonts w:ascii="Times New Roman" w:hAnsi="Times New Roman" w:cs="Times New Roman"/>
              </w:rPr>
            </w:pPr>
            <w:r w:rsidRPr="0032009A">
              <w:rPr>
                <w:rFonts w:ascii="Times New Roman" w:hAnsi="Times New Roman" w:cs="Times New Roman"/>
              </w:rPr>
              <w:t>5,56</w:t>
            </w:r>
          </w:p>
        </w:tc>
        <w:tc>
          <w:tcPr>
            <w:tcW w:w="850" w:type="dxa"/>
            <w:tcBorders>
              <w:top w:val="single" w:sz="4" w:space="0" w:color="auto"/>
              <w:left w:val="single" w:sz="4" w:space="0" w:color="auto"/>
              <w:bottom w:val="single" w:sz="4" w:space="0" w:color="auto"/>
              <w:right w:val="single" w:sz="4" w:space="0" w:color="auto"/>
            </w:tcBorders>
          </w:tcPr>
          <w:p w:rsidR="0032009A" w:rsidRPr="0032009A" w:rsidRDefault="0032009A" w:rsidP="004E1938">
            <w:pPr>
              <w:jc w:val="center"/>
              <w:rPr>
                <w:rFonts w:ascii="Times New Roman" w:hAnsi="Times New Roman" w:cs="Times New Roman"/>
              </w:rPr>
            </w:pPr>
            <w:r w:rsidRPr="0032009A">
              <w:rPr>
                <w:rFonts w:ascii="Times New Roman" w:hAnsi="Times New Roman" w:cs="Times New Roman"/>
              </w:rPr>
              <w:t>37,50</w:t>
            </w:r>
          </w:p>
        </w:tc>
        <w:tc>
          <w:tcPr>
            <w:tcW w:w="850" w:type="dxa"/>
            <w:tcBorders>
              <w:top w:val="single" w:sz="4" w:space="0" w:color="auto"/>
              <w:left w:val="single" w:sz="4" w:space="0" w:color="auto"/>
              <w:bottom w:val="single" w:sz="4" w:space="0" w:color="auto"/>
              <w:right w:val="single" w:sz="4" w:space="0" w:color="auto"/>
            </w:tcBorders>
          </w:tcPr>
          <w:p w:rsidR="0032009A" w:rsidRPr="0032009A" w:rsidRDefault="0032009A" w:rsidP="004E1938">
            <w:pPr>
              <w:jc w:val="center"/>
              <w:rPr>
                <w:rFonts w:ascii="Times New Roman" w:hAnsi="Times New Roman" w:cs="Times New Roman"/>
              </w:rPr>
            </w:pPr>
            <w:r w:rsidRPr="0032009A">
              <w:rPr>
                <w:rFonts w:ascii="Times New Roman" w:hAnsi="Times New Roman" w:cs="Times New Roman"/>
              </w:rPr>
              <w:t>28,57</w:t>
            </w:r>
          </w:p>
        </w:tc>
        <w:tc>
          <w:tcPr>
            <w:tcW w:w="850" w:type="dxa"/>
            <w:tcBorders>
              <w:top w:val="single" w:sz="4" w:space="0" w:color="auto"/>
              <w:left w:val="single" w:sz="4" w:space="0" w:color="auto"/>
              <w:bottom w:val="single" w:sz="4" w:space="0" w:color="auto"/>
              <w:right w:val="single" w:sz="4" w:space="0" w:color="auto"/>
            </w:tcBorders>
          </w:tcPr>
          <w:p w:rsidR="0032009A" w:rsidRPr="0032009A" w:rsidRDefault="0032009A" w:rsidP="004E1938">
            <w:pPr>
              <w:jc w:val="center"/>
              <w:rPr>
                <w:rFonts w:ascii="Times New Roman" w:hAnsi="Times New Roman" w:cs="Times New Roman"/>
              </w:rPr>
            </w:pPr>
            <w:r w:rsidRPr="0032009A">
              <w:rPr>
                <w:rFonts w:ascii="Times New Roman" w:hAnsi="Times New Roman" w:cs="Times New Roman"/>
              </w:rPr>
              <w:t>0</w:t>
            </w:r>
          </w:p>
        </w:tc>
      </w:tr>
      <w:tr w:rsidR="0032009A" w:rsidRPr="0032009A" w:rsidTr="004E1938">
        <w:tc>
          <w:tcPr>
            <w:tcW w:w="1548" w:type="dxa"/>
            <w:tcBorders>
              <w:top w:val="single" w:sz="4" w:space="0" w:color="auto"/>
              <w:left w:val="single" w:sz="4" w:space="0" w:color="auto"/>
              <w:bottom w:val="single" w:sz="4" w:space="0" w:color="auto"/>
              <w:right w:val="single" w:sz="4" w:space="0" w:color="auto"/>
            </w:tcBorders>
          </w:tcPr>
          <w:p w:rsidR="0032009A" w:rsidRPr="0032009A" w:rsidRDefault="0032009A" w:rsidP="004E1938">
            <w:pPr>
              <w:rPr>
                <w:rFonts w:ascii="Times New Roman" w:hAnsi="Times New Roman" w:cs="Times New Roman"/>
              </w:rPr>
            </w:pPr>
            <w:r w:rsidRPr="0032009A">
              <w:rPr>
                <w:rFonts w:ascii="Times New Roman" w:hAnsi="Times New Roman" w:cs="Times New Roman"/>
              </w:rPr>
              <w:t>Отделение политологии</w:t>
            </w:r>
          </w:p>
        </w:tc>
        <w:tc>
          <w:tcPr>
            <w:tcW w:w="850" w:type="dxa"/>
            <w:tcBorders>
              <w:top w:val="single" w:sz="4" w:space="0" w:color="auto"/>
              <w:left w:val="single" w:sz="4" w:space="0" w:color="auto"/>
              <w:bottom w:val="single" w:sz="4" w:space="0" w:color="auto"/>
              <w:right w:val="single" w:sz="4" w:space="0" w:color="auto"/>
            </w:tcBorders>
          </w:tcPr>
          <w:p w:rsidR="0032009A" w:rsidRPr="0032009A" w:rsidRDefault="0032009A" w:rsidP="004E1938">
            <w:pPr>
              <w:jc w:val="center"/>
              <w:rPr>
                <w:rFonts w:ascii="Times New Roman" w:hAnsi="Times New Roman" w:cs="Times New Roman"/>
              </w:rPr>
            </w:pPr>
            <w:r w:rsidRPr="0032009A">
              <w:rPr>
                <w:rFonts w:ascii="Times New Roman" w:hAnsi="Times New Roman" w:cs="Times New Roman"/>
              </w:rPr>
              <w:t>10</w:t>
            </w:r>
          </w:p>
        </w:tc>
        <w:tc>
          <w:tcPr>
            <w:tcW w:w="851" w:type="dxa"/>
            <w:tcBorders>
              <w:top w:val="single" w:sz="4" w:space="0" w:color="auto"/>
              <w:left w:val="single" w:sz="4" w:space="0" w:color="auto"/>
              <w:bottom w:val="single" w:sz="4" w:space="0" w:color="auto"/>
              <w:right w:val="single" w:sz="4" w:space="0" w:color="auto"/>
            </w:tcBorders>
          </w:tcPr>
          <w:p w:rsidR="0032009A" w:rsidRPr="0032009A" w:rsidRDefault="0032009A" w:rsidP="004E1938">
            <w:pPr>
              <w:jc w:val="center"/>
              <w:rPr>
                <w:rFonts w:ascii="Times New Roman" w:hAnsi="Times New Roman" w:cs="Times New Roman"/>
              </w:rPr>
            </w:pPr>
            <w:r w:rsidRPr="0032009A">
              <w:rPr>
                <w:rFonts w:ascii="Times New Roman" w:hAnsi="Times New Roman" w:cs="Times New Roman"/>
              </w:rPr>
              <w:t>9,26</w:t>
            </w:r>
          </w:p>
        </w:tc>
        <w:tc>
          <w:tcPr>
            <w:tcW w:w="850" w:type="dxa"/>
            <w:tcBorders>
              <w:top w:val="single" w:sz="4" w:space="0" w:color="auto"/>
              <w:left w:val="single" w:sz="4" w:space="0" w:color="auto"/>
              <w:bottom w:val="single" w:sz="4" w:space="0" w:color="auto"/>
              <w:right w:val="single" w:sz="4" w:space="0" w:color="auto"/>
            </w:tcBorders>
          </w:tcPr>
          <w:p w:rsidR="0032009A" w:rsidRPr="0032009A" w:rsidRDefault="0032009A" w:rsidP="004E1938">
            <w:pPr>
              <w:jc w:val="center"/>
              <w:rPr>
                <w:rFonts w:ascii="Times New Roman" w:hAnsi="Times New Roman" w:cs="Times New Roman"/>
              </w:rPr>
            </w:pPr>
            <w:r w:rsidRPr="0032009A">
              <w:rPr>
                <w:rFonts w:ascii="Times New Roman" w:hAnsi="Times New Roman" w:cs="Times New Roman"/>
              </w:rPr>
              <w:t>10</w:t>
            </w:r>
          </w:p>
        </w:tc>
        <w:tc>
          <w:tcPr>
            <w:tcW w:w="851" w:type="dxa"/>
            <w:tcBorders>
              <w:top w:val="single" w:sz="4" w:space="0" w:color="auto"/>
              <w:left w:val="single" w:sz="4" w:space="0" w:color="auto"/>
              <w:bottom w:val="single" w:sz="4" w:space="0" w:color="auto"/>
              <w:right w:val="single" w:sz="4" w:space="0" w:color="auto"/>
            </w:tcBorders>
          </w:tcPr>
          <w:p w:rsidR="0032009A" w:rsidRPr="0032009A" w:rsidRDefault="0032009A" w:rsidP="004E1938">
            <w:pPr>
              <w:jc w:val="center"/>
              <w:rPr>
                <w:rFonts w:ascii="Times New Roman" w:hAnsi="Times New Roman" w:cs="Times New Roman"/>
              </w:rPr>
            </w:pPr>
            <w:r w:rsidRPr="0032009A">
              <w:rPr>
                <w:rFonts w:ascii="Times New Roman" w:hAnsi="Times New Roman" w:cs="Times New Roman"/>
              </w:rPr>
              <w:t>7,93</w:t>
            </w:r>
          </w:p>
        </w:tc>
        <w:tc>
          <w:tcPr>
            <w:tcW w:w="850" w:type="dxa"/>
            <w:tcBorders>
              <w:top w:val="single" w:sz="4" w:space="0" w:color="auto"/>
              <w:left w:val="single" w:sz="4" w:space="0" w:color="auto"/>
              <w:bottom w:val="single" w:sz="4" w:space="0" w:color="auto"/>
              <w:right w:val="single" w:sz="4" w:space="0" w:color="auto"/>
            </w:tcBorders>
          </w:tcPr>
          <w:p w:rsidR="0032009A" w:rsidRPr="0032009A" w:rsidRDefault="0032009A" w:rsidP="004E1938">
            <w:pPr>
              <w:jc w:val="center"/>
              <w:rPr>
                <w:rFonts w:ascii="Times New Roman" w:hAnsi="Times New Roman" w:cs="Times New Roman"/>
              </w:rPr>
            </w:pPr>
            <w:r w:rsidRPr="0032009A">
              <w:rPr>
                <w:rFonts w:ascii="Times New Roman" w:hAnsi="Times New Roman" w:cs="Times New Roman"/>
              </w:rPr>
              <w:t>12</w:t>
            </w:r>
          </w:p>
        </w:tc>
        <w:tc>
          <w:tcPr>
            <w:tcW w:w="851" w:type="dxa"/>
            <w:tcBorders>
              <w:top w:val="single" w:sz="4" w:space="0" w:color="auto"/>
              <w:left w:val="single" w:sz="4" w:space="0" w:color="auto"/>
              <w:bottom w:val="single" w:sz="4" w:space="0" w:color="auto"/>
              <w:right w:val="single" w:sz="4" w:space="0" w:color="auto"/>
            </w:tcBorders>
          </w:tcPr>
          <w:p w:rsidR="0032009A" w:rsidRPr="0032009A" w:rsidRDefault="0032009A" w:rsidP="004E1938">
            <w:pPr>
              <w:jc w:val="center"/>
              <w:rPr>
                <w:rFonts w:ascii="Times New Roman" w:hAnsi="Times New Roman" w:cs="Times New Roman"/>
              </w:rPr>
            </w:pPr>
            <w:r w:rsidRPr="0032009A">
              <w:rPr>
                <w:rFonts w:ascii="Times New Roman" w:hAnsi="Times New Roman" w:cs="Times New Roman"/>
              </w:rPr>
              <w:t>8,96</w:t>
            </w:r>
          </w:p>
        </w:tc>
        <w:tc>
          <w:tcPr>
            <w:tcW w:w="850" w:type="dxa"/>
            <w:tcBorders>
              <w:top w:val="single" w:sz="4" w:space="0" w:color="auto"/>
              <w:left w:val="single" w:sz="4" w:space="0" w:color="auto"/>
              <w:bottom w:val="single" w:sz="4" w:space="0" w:color="auto"/>
              <w:right w:val="single" w:sz="4" w:space="0" w:color="auto"/>
            </w:tcBorders>
          </w:tcPr>
          <w:p w:rsidR="0032009A" w:rsidRPr="0032009A" w:rsidRDefault="0032009A" w:rsidP="004E1938">
            <w:pPr>
              <w:jc w:val="center"/>
              <w:rPr>
                <w:rFonts w:ascii="Times New Roman" w:hAnsi="Times New Roman" w:cs="Times New Roman"/>
              </w:rPr>
            </w:pPr>
            <w:r w:rsidRPr="0032009A">
              <w:rPr>
                <w:rFonts w:ascii="Times New Roman" w:hAnsi="Times New Roman" w:cs="Times New Roman"/>
              </w:rPr>
              <w:t>30,00</w:t>
            </w:r>
          </w:p>
        </w:tc>
        <w:tc>
          <w:tcPr>
            <w:tcW w:w="850" w:type="dxa"/>
            <w:tcBorders>
              <w:top w:val="single" w:sz="4" w:space="0" w:color="auto"/>
              <w:left w:val="single" w:sz="4" w:space="0" w:color="auto"/>
              <w:bottom w:val="single" w:sz="4" w:space="0" w:color="auto"/>
              <w:right w:val="single" w:sz="4" w:space="0" w:color="auto"/>
            </w:tcBorders>
          </w:tcPr>
          <w:p w:rsidR="0032009A" w:rsidRPr="0032009A" w:rsidRDefault="0032009A" w:rsidP="004E1938">
            <w:pPr>
              <w:jc w:val="center"/>
              <w:rPr>
                <w:rFonts w:ascii="Times New Roman" w:hAnsi="Times New Roman" w:cs="Times New Roman"/>
              </w:rPr>
            </w:pPr>
            <w:r w:rsidRPr="0032009A">
              <w:rPr>
                <w:rFonts w:ascii="Times New Roman" w:hAnsi="Times New Roman" w:cs="Times New Roman"/>
              </w:rPr>
              <w:t>30,00</w:t>
            </w:r>
          </w:p>
        </w:tc>
        <w:tc>
          <w:tcPr>
            <w:tcW w:w="850" w:type="dxa"/>
            <w:tcBorders>
              <w:top w:val="single" w:sz="4" w:space="0" w:color="auto"/>
              <w:left w:val="single" w:sz="4" w:space="0" w:color="auto"/>
              <w:bottom w:val="single" w:sz="4" w:space="0" w:color="auto"/>
              <w:right w:val="single" w:sz="4" w:space="0" w:color="auto"/>
            </w:tcBorders>
          </w:tcPr>
          <w:p w:rsidR="0032009A" w:rsidRPr="0032009A" w:rsidRDefault="0032009A" w:rsidP="004E1938">
            <w:pPr>
              <w:jc w:val="center"/>
              <w:rPr>
                <w:rFonts w:ascii="Times New Roman" w:hAnsi="Times New Roman" w:cs="Times New Roman"/>
              </w:rPr>
            </w:pPr>
            <w:r w:rsidRPr="0032009A">
              <w:rPr>
                <w:rFonts w:ascii="Times New Roman" w:hAnsi="Times New Roman" w:cs="Times New Roman"/>
              </w:rPr>
              <w:t>8,33</w:t>
            </w:r>
          </w:p>
        </w:tc>
      </w:tr>
      <w:tr w:rsidR="0032009A" w:rsidRPr="0032009A" w:rsidTr="004E1938">
        <w:trPr>
          <w:trHeight w:val="488"/>
        </w:trPr>
        <w:tc>
          <w:tcPr>
            <w:tcW w:w="1548" w:type="dxa"/>
            <w:tcBorders>
              <w:top w:val="single" w:sz="4" w:space="0" w:color="auto"/>
              <w:left w:val="single" w:sz="4" w:space="0" w:color="auto"/>
              <w:bottom w:val="single" w:sz="4" w:space="0" w:color="auto"/>
              <w:right w:val="single" w:sz="4" w:space="0" w:color="auto"/>
            </w:tcBorders>
          </w:tcPr>
          <w:p w:rsidR="0032009A" w:rsidRPr="0032009A" w:rsidRDefault="0032009A" w:rsidP="004E1938">
            <w:pPr>
              <w:rPr>
                <w:rFonts w:ascii="Times New Roman" w:hAnsi="Times New Roman" w:cs="Times New Roman"/>
              </w:rPr>
            </w:pPr>
            <w:r w:rsidRPr="0032009A">
              <w:rPr>
                <w:rFonts w:ascii="Times New Roman" w:hAnsi="Times New Roman" w:cs="Times New Roman"/>
              </w:rPr>
              <w:t>Социологии</w:t>
            </w:r>
          </w:p>
          <w:p w:rsidR="0032009A" w:rsidRPr="0032009A" w:rsidRDefault="0032009A" w:rsidP="004E1938">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32009A" w:rsidRPr="0032009A" w:rsidRDefault="0032009A" w:rsidP="004E1938">
            <w:pPr>
              <w:jc w:val="center"/>
              <w:rPr>
                <w:rFonts w:ascii="Times New Roman" w:hAnsi="Times New Roman" w:cs="Times New Roman"/>
              </w:rPr>
            </w:pPr>
            <w:r w:rsidRPr="0032009A">
              <w:rPr>
                <w:rFonts w:ascii="Times New Roman" w:hAnsi="Times New Roman" w:cs="Times New Roman"/>
              </w:rPr>
              <w:t>17</w:t>
            </w:r>
          </w:p>
        </w:tc>
        <w:tc>
          <w:tcPr>
            <w:tcW w:w="851" w:type="dxa"/>
            <w:tcBorders>
              <w:top w:val="single" w:sz="4" w:space="0" w:color="auto"/>
              <w:left w:val="single" w:sz="4" w:space="0" w:color="auto"/>
              <w:bottom w:val="single" w:sz="4" w:space="0" w:color="auto"/>
              <w:right w:val="single" w:sz="4" w:space="0" w:color="auto"/>
            </w:tcBorders>
          </w:tcPr>
          <w:p w:rsidR="0032009A" w:rsidRPr="0032009A" w:rsidRDefault="0032009A" w:rsidP="004E1938">
            <w:pPr>
              <w:jc w:val="center"/>
              <w:rPr>
                <w:rFonts w:ascii="Times New Roman" w:hAnsi="Times New Roman" w:cs="Times New Roman"/>
              </w:rPr>
            </w:pPr>
            <w:r w:rsidRPr="0032009A">
              <w:rPr>
                <w:rFonts w:ascii="Times New Roman" w:hAnsi="Times New Roman" w:cs="Times New Roman"/>
              </w:rPr>
              <w:t>14,91</w:t>
            </w:r>
          </w:p>
        </w:tc>
        <w:tc>
          <w:tcPr>
            <w:tcW w:w="850" w:type="dxa"/>
            <w:tcBorders>
              <w:top w:val="single" w:sz="4" w:space="0" w:color="auto"/>
              <w:left w:val="single" w:sz="4" w:space="0" w:color="auto"/>
              <w:bottom w:val="single" w:sz="4" w:space="0" w:color="auto"/>
              <w:right w:val="single" w:sz="4" w:space="0" w:color="auto"/>
            </w:tcBorders>
          </w:tcPr>
          <w:p w:rsidR="0032009A" w:rsidRPr="0032009A" w:rsidRDefault="0032009A" w:rsidP="004E1938">
            <w:pPr>
              <w:jc w:val="center"/>
              <w:rPr>
                <w:rFonts w:ascii="Times New Roman" w:hAnsi="Times New Roman" w:cs="Times New Roman"/>
              </w:rPr>
            </w:pPr>
            <w:r w:rsidRPr="0032009A">
              <w:rPr>
                <w:rFonts w:ascii="Times New Roman" w:hAnsi="Times New Roman" w:cs="Times New Roman"/>
              </w:rPr>
              <w:t>22</w:t>
            </w:r>
          </w:p>
        </w:tc>
        <w:tc>
          <w:tcPr>
            <w:tcW w:w="851" w:type="dxa"/>
            <w:tcBorders>
              <w:top w:val="single" w:sz="4" w:space="0" w:color="auto"/>
              <w:left w:val="single" w:sz="4" w:space="0" w:color="auto"/>
              <w:bottom w:val="single" w:sz="4" w:space="0" w:color="auto"/>
              <w:right w:val="single" w:sz="4" w:space="0" w:color="auto"/>
            </w:tcBorders>
          </w:tcPr>
          <w:p w:rsidR="0032009A" w:rsidRPr="0032009A" w:rsidRDefault="0032009A" w:rsidP="004E1938">
            <w:pPr>
              <w:jc w:val="center"/>
              <w:rPr>
                <w:rFonts w:ascii="Times New Roman" w:hAnsi="Times New Roman" w:cs="Times New Roman"/>
              </w:rPr>
            </w:pPr>
            <w:r w:rsidRPr="0032009A">
              <w:rPr>
                <w:rFonts w:ascii="Times New Roman" w:hAnsi="Times New Roman" w:cs="Times New Roman"/>
              </w:rPr>
              <w:t>11,63</w:t>
            </w:r>
          </w:p>
        </w:tc>
        <w:tc>
          <w:tcPr>
            <w:tcW w:w="850" w:type="dxa"/>
            <w:tcBorders>
              <w:top w:val="single" w:sz="4" w:space="0" w:color="auto"/>
              <w:left w:val="single" w:sz="4" w:space="0" w:color="auto"/>
              <w:bottom w:val="single" w:sz="4" w:space="0" w:color="auto"/>
              <w:right w:val="single" w:sz="4" w:space="0" w:color="auto"/>
            </w:tcBorders>
          </w:tcPr>
          <w:p w:rsidR="0032009A" w:rsidRPr="0032009A" w:rsidRDefault="0032009A" w:rsidP="004E1938">
            <w:pPr>
              <w:jc w:val="center"/>
              <w:rPr>
                <w:rFonts w:ascii="Times New Roman" w:hAnsi="Times New Roman" w:cs="Times New Roman"/>
              </w:rPr>
            </w:pPr>
            <w:r w:rsidRPr="0032009A">
              <w:rPr>
                <w:rFonts w:ascii="Times New Roman" w:hAnsi="Times New Roman" w:cs="Times New Roman"/>
              </w:rPr>
              <w:t>38</w:t>
            </w:r>
          </w:p>
        </w:tc>
        <w:tc>
          <w:tcPr>
            <w:tcW w:w="851" w:type="dxa"/>
            <w:tcBorders>
              <w:top w:val="single" w:sz="4" w:space="0" w:color="auto"/>
              <w:left w:val="single" w:sz="4" w:space="0" w:color="auto"/>
              <w:bottom w:val="single" w:sz="4" w:space="0" w:color="auto"/>
              <w:right w:val="single" w:sz="4" w:space="0" w:color="auto"/>
            </w:tcBorders>
          </w:tcPr>
          <w:p w:rsidR="0032009A" w:rsidRPr="0032009A" w:rsidRDefault="0032009A" w:rsidP="004E1938">
            <w:pPr>
              <w:jc w:val="center"/>
              <w:rPr>
                <w:rFonts w:ascii="Times New Roman" w:hAnsi="Times New Roman" w:cs="Times New Roman"/>
              </w:rPr>
            </w:pPr>
            <w:r w:rsidRPr="0032009A">
              <w:rPr>
                <w:rFonts w:ascii="Times New Roman" w:hAnsi="Times New Roman" w:cs="Times New Roman"/>
              </w:rPr>
              <w:t>19,39</w:t>
            </w:r>
          </w:p>
        </w:tc>
        <w:tc>
          <w:tcPr>
            <w:tcW w:w="850" w:type="dxa"/>
            <w:tcBorders>
              <w:top w:val="single" w:sz="4" w:space="0" w:color="auto"/>
              <w:left w:val="single" w:sz="4" w:space="0" w:color="auto"/>
              <w:bottom w:val="single" w:sz="4" w:space="0" w:color="auto"/>
              <w:right w:val="single" w:sz="4" w:space="0" w:color="auto"/>
            </w:tcBorders>
          </w:tcPr>
          <w:p w:rsidR="0032009A" w:rsidRPr="0032009A" w:rsidRDefault="0032009A" w:rsidP="004E1938">
            <w:pPr>
              <w:jc w:val="center"/>
              <w:rPr>
                <w:rFonts w:ascii="Times New Roman" w:hAnsi="Times New Roman" w:cs="Times New Roman"/>
              </w:rPr>
            </w:pPr>
            <w:r w:rsidRPr="0032009A">
              <w:rPr>
                <w:rFonts w:ascii="Times New Roman" w:hAnsi="Times New Roman" w:cs="Times New Roman"/>
              </w:rPr>
              <w:t>17,65</w:t>
            </w:r>
          </w:p>
        </w:tc>
        <w:tc>
          <w:tcPr>
            <w:tcW w:w="850" w:type="dxa"/>
            <w:tcBorders>
              <w:top w:val="single" w:sz="4" w:space="0" w:color="auto"/>
              <w:left w:val="single" w:sz="4" w:space="0" w:color="auto"/>
              <w:bottom w:val="single" w:sz="4" w:space="0" w:color="auto"/>
              <w:right w:val="single" w:sz="4" w:space="0" w:color="auto"/>
            </w:tcBorders>
          </w:tcPr>
          <w:p w:rsidR="0032009A" w:rsidRPr="0032009A" w:rsidRDefault="0032009A" w:rsidP="004E1938">
            <w:pPr>
              <w:jc w:val="center"/>
              <w:rPr>
                <w:rFonts w:ascii="Times New Roman" w:hAnsi="Times New Roman" w:cs="Times New Roman"/>
              </w:rPr>
            </w:pPr>
            <w:r w:rsidRPr="0032009A">
              <w:rPr>
                <w:rFonts w:ascii="Times New Roman" w:hAnsi="Times New Roman" w:cs="Times New Roman"/>
              </w:rPr>
              <w:t>9,09</w:t>
            </w:r>
          </w:p>
        </w:tc>
        <w:tc>
          <w:tcPr>
            <w:tcW w:w="850" w:type="dxa"/>
            <w:tcBorders>
              <w:top w:val="single" w:sz="4" w:space="0" w:color="auto"/>
              <w:left w:val="single" w:sz="4" w:space="0" w:color="auto"/>
              <w:bottom w:val="single" w:sz="4" w:space="0" w:color="auto"/>
              <w:right w:val="single" w:sz="4" w:space="0" w:color="auto"/>
            </w:tcBorders>
          </w:tcPr>
          <w:p w:rsidR="0032009A" w:rsidRPr="0032009A" w:rsidRDefault="0032009A" w:rsidP="004E1938">
            <w:pPr>
              <w:jc w:val="center"/>
              <w:rPr>
                <w:rFonts w:ascii="Times New Roman" w:hAnsi="Times New Roman" w:cs="Times New Roman"/>
              </w:rPr>
            </w:pPr>
            <w:r w:rsidRPr="0032009A">
              <w:rPr>
                <w:rFonts w:ascii="Times New Roman" w:hAnsi="Times New Roman" w:cs="Times New Roman"/>
              </w:rPr>
              <w:t>2,63</w:t>
            </w:r>
          </w:p>
        </w:tc>
      </w:tr>
      <w:tr w:rsidR="0032009A" w:rsidRPr="0032009A" w:rsidTr="004E1938">
        <w:tc>
          <w:tcPr>
            <w:tcW w:w="1548" w:type="dxa"/>
            <w:tcBorders>
              <w:top w:val="single" w:sz="4" w:space="0" w:color="auto"/>
              <w:left w:val="single" w:sz="4" w:space="0" w:color="auto"/>
              <w:bottom w:val="single" w:sz="4" w:space="0" w:color="auto"/>
              <w:right w:val="single" w:sz="4" w:space="0" w:color="auto"/>
            </w:tcBorders>
          </w:tcPr>
          <w:p w:rsidR="0032009A" w:rsidRPr="0032009A" w:rsidRDefault="0032009A" w:rsidP="004E1938">
            <w:pPr>
              <w:jc w:val="center"/>
              <w:rPr>
                <w:rFonts w:ascii="Times New Roman" w:hAnsi="Times New Roman" w:cs="Times New Roman"/>
              </w:rPr>
            </w:pPr>
            <w:r w:rsidRPr="0032009A">
              <w:rPr>
                <w:rFonts w:ascii="Times New Roman" w:hAnsi="Times New Roman" w:cs="Times New Roman"/>
              </w:rPr>
              <w:t>Магистратура</w:t>
            </w:r>
          </w:p>
          <w:p w:rsidR="0032009A" w:rsidRPr="0032009A" w:rsidRDefault="0032009A" w:rsidP="004E1938">
            <w:pPr>
              <w:jc w:val="center"/>
              <w:rPr>
                <w:rFonts w:ascii="Times New Roman" w:hAnsi="Times New Roman" w:cs="Times New Roman"/>
              </w:rPr>
            </w:pPr>
            <w:r w:rsidRPr="0032009A">
              <w:rPr>
                <w:rFonts w:ascii="Times New Roman" w:hAnsi="Times New Roman" w:cs="Times New Roman"/>
              </w:rPr>
              <w:t>социологии</w:t>
            </w:r>
          </w:p>
        </w:tc>
        <w:tc>
          <w:tcPr>
            <w:tcW w:w="850" w:type="dxa"/>
            <w:tcBorders>
              <w:top w:val="single" w:sz="4" w:space="0" w:color="auto"/>
              <w:left w:val="single" w:sz="4" w:space="0" w:color="auto"/>
              <w:bottom w:val="single" w:sz="4" w:space="0" w:color="auto"/>
              <w:right w:val="single" w:sz="4" w:space="0" w:color="auto"/>
            </w:tcBorders>
          </w:tcPr>
          <w:p w:rsidR="0032009A" w:rsidRPr="0032009A" w:rsidRDefault="0032009A" w:rsidP="004E1938">
            <w:pPr>
              <w:jc w:val="center"/>
              <w:rPr>
                <w:rFonts w:ascii="Times New Roman" w:hAnsi="Times New Roman" w:cs="Times New Roman"/>
              </w:rPr>
            </w:pPr>
            <w:r w:rsidRPr="0032009A">
              <w:rPr>
                <w:rFonts w:ascii="Times New Roman" w:hAnsi="Times New Roman" w:cs="Times New Roman"/>
              </w:rPr>
              <w:t>14</w:t>
            </w:r>
          </w:p>
        </w:tc>
        <w:tc>
          <w:tcPr>
            <w:tcW w:w="851" w:type="dxa"/>
            <w:tcBorders>
              <w:top w:val="single" w:sz="4" w:space="0" w:color="auto"/>
              <w:left w:val="single" w:sz="4" w:space="0" w:color="auto"/>
              <w:bottom w:val="single" w:sz="4" w:space="0" w:color="auto"/>
              <w:right w:val="single" w:sz="4" w:space="0" w:color="auto"/>
            </w:tcBorders>
          </w:tcPr>
          <w:p w:rsidR="0032009A" w:rsidRPr="0032009A" w:rsidRDefault="0032009A" w:rsidP="004E1938">
            <w:pPr>
              <w:jc w:val="center"/>
              <w:rPr>
                <w:rFonts w:ascii="Times New Roman" w:hAnsi="Times New Roman" w:cs="Times New Roman"/>
              </w:rPr>
            </w:pPr>
            <w:r w:rsidRPr="0032009A">
              <w:rPr>
                <w:rFonts w:ascii="Times New Roman" w:hAnsi="Times New Roman" w:cs="Times New Roman"/>
              </w:rPr>
              <w:t>38,89</w:t>
            </w:r>
          </w:p>
        </w:tc>
        <w:tc>
          <w:tcPr>
            <w:tcW w:w="850" w:type="dxa"/>
            <w:tcBorders>
              <w:top w:val="single" w:sz="4" w:space="0" w:color="auto"/>
              <w:left w:val="single" w:sz="4" w:space="0" w:color="auto"/>
              <w:bottom w:val="single" w:sz="4" w:space="0" w:color="auto"/>
              <w:right w:val="single" w:sz="4" w:space="0" w:color="auto"/>
            </w:tcBorders>
          </w:tcPr>
          <w:p w:rsidR="0032009A" w:rsidRPr="0032009A" w:rsidRDefault="0032009A" w:rsidP="004E1938">
            <w:pPr>
              <w:jc w:val="center"/>
              <w:rPr>
                <w:rFonts w:ascii="Times New Roman" w:hAnsi="Times New Roman" w:cs="Times New Roman"/>
              </w:rPr>
            </w:pPr>
            <w:r w:rsidRPr="0032009A">
              <w:rPr>
                <w:rFonts w:ascii="Times New Roman" w:hAnsi="Times New Roman" w:cs="Times New Roman"/>
              </w:rPr>
              <w:t>11</w:t>
            </w:r>
          </w:p>
        </w:tc>
        <w:tc>
          <w:tcPr>
            <w:tcW w:w="851" w:type="dxa"/>
            <w:tcBorders>
              <w:top w:val="single" w:sz="4" w:space="0" w:color="auto"/>
              <w:left w:val="single" w:sz="4" w:space="0" w:color="auto"/>
              <w:bottom w:val="single" w:sz="4" w:space="0" w:color="auto"/>
              <w:right w:val="single" w:sz="4" w:space="0" w:color="auto"/>
            </w:tcBorders>
          </w:tcPr>
          <w:p w:rsidR="0032009A" w:rsidRPr="0032009A" w:rsidRDefault="0032009A" w:rsidP="004E1938">
            <w:pPr>
              <w:jc w:val="center"/>
              <w:rPr>
                <w:rFonts w:ascii="Times New Roman" w:hAnsi="Times New Roman" w:cs="Times New Roman"/>
              </w:rPr>
            </w:pPr>
            <w:r w:rsidRPr="0032009A">
              <w:rPr>
                <w:rFonts w:ascii="Times New Roman" w:hAnsi="Times New Roman" w:cs="Times New Roman"/>
              </w:rPr>
              <w:t>28,21</w:t>
            </w:r>
          </w:p>
        </w:tc>
        <w:tc>
          <w:tcPr>
            <w:tcW w:w="850" w:type="dxa"/>
            <w:tcBorders>
              <w:top w:val="single" w:sz="4" w:space="0" w:color="auto"/>
              <w:left w:val="single" w:sz="4" w:space="0" w:color="auto"/>
              <w:bottom w:val="single" w:sz="4" w:space="0" w:color="auto"/>
              <w:right w:val="single" w:sz="4" w:space="0" w:color="auto"/>
            </w:tcBorders>
          </w:tcPr>
          <w:p w:rsidR="0032009A" w:rsidRPr="0032009A" w:rsidRDefault="0032009A" w:rsidP="004E1938">
            <w:pPr>
              <w:jc w:val="center"/>
              <w:rPr>
                <w:rFonts w:ascii="Times New Roman" w:hAnsi="Times New Roman" w:cs="Times New Roman"/>
              </w:rPr>
            </w:pPr>
            <w:r w:rsidRPr="0032009A">
              <w:rPr>
                <w:rFonts w:ascii="Times New Roman" w:hAnsi="Times New Roman" w:cs="Times New Roman"/>
              </w:rPr>
              <w:t>14</w:t>
            </w:r>
          </w:p>
        </w:tc>
        <w:tc>
          <w:tcPr>
            <w:tcW w:w="851" w:type="dxa"/>
            <w:tcBorders>
              <w:top w:val="single" w:sz="4" w:space="0" w:color="auto"/>
              <w:left w:val="single" w:sz="4" w:space="0" w:color="auto"/>
              <w:bottom w:val="single" w:sz="4" w:space="0" w:color="auto"/>
              <w:right w:val="single" w:sz="4" w:space="0" w:color="auto"/>
            </w:tcBorders>
          </w:tcPr>
          <w:p w:rsidR="0032009A" w:rsidRPr="0032009A" w:rsidRDefault="0032009A" w:rsidP="004E1938">
            <w:pPr>
              <w:jc w:val="center"/>
              <w:rPr>
                <w:rFonts w:ascii="Times New Roman" w:hAnsi="Times New Roman" w:cs="Times New Roman"/>
              </w:rPr>
            </w:pPr>
            <w:r w:rsidRPr="0032009A">
              <w:rPr>
                <w:rFonts w:ascii="Times New Roman" w:hAnsi="Times New Roman" w:cs="Times New Roman"/>
              </w:rPr>
              <w:t>35,00</w:t>
            </w:r>
          </w:p>
        </w:tc>
        <w:tc>
          <w:tcPr>
            <w:tcW w:w="850" w:type="dxa"/>
            <w:tcBorders>
              <w:top w:val="single" w:sz="4" w:space="0" w:color="auto"/>
              <w:left w:val="single" w:sz="4" w:space="0" w:color="auto"/>
              <w:bottom w:val="single" w:sz="4" w:space="0" w:color="auto"/>
              <w:right w:val="single" w:sz="4" w:space="0" w:color="auto"/>
            </w:tcBorders>
          </w:tcPr>
          <w:p w:rsidR="0032009A" w:rsidRPr="0032009A" w:rsidRDefault="0032009A" w:rsidP="004E1938">
            <w:pPr>
              <w:jc w:val="center"/>
              <w:rPr>
                <w:rFonts w:ascii="Times New Roman" w:hAnsi="Times New Roman" w:cs="Times New Roman"/>
              </w:rPr>
            </w:pPr>
            <w:r w:rsidRPr="0032009A">
              <w:rPr>
                <w:rFonts w:ascii="Times New Roman" w:hAnsi="Times New Roman" w:cs="Times New Roman"/>
              </w:rPr>
              <w:t>28,57</w:t>
            </w:r>
          </w:p>
        </w:tc>
        <w:tc>
          <w:tcPr>
            <w:tcW w:w="850" w:type="dxa"/>
            <w:tcBorders>
              <w:top w:val="single" w:sz="4" w:space="0" w:color="auto"/>
              <w:left w:val="single" w:sz="4" w:space="0" w:color="auto"/>
              <w:bottom w:val="single" w:sz="4" w:space="0" w:color="auto"/>
              <w:right w:val="single" w:sz="4" w:space="0" w:color="auto"/>
            </w:tcBorders>
          </w:tcPr>
          <w:p w:rsidR="0032009A" w:rsidRPr="0032009A" w:rsidRDefault="0032009A" w:rsidP="004E1938">
            <w:pPr>
              <w:jc w:val="center"/>
              <w:rPr>
                <w:rFonts w:ascii="Times New Roman" w:hAnsi="Times New Roman" w:cs="Times New Roman"/>
              </w:rPr>
            </w:pPr>
            <w:r w:rsidRPr="0032009A">
              <w:rPr>
                <w:rFonts w:ascii="Times New Roman" w:hAnsi="Times New Roman" w:cs="Times New Roman"/>
              </w:rPr>
              <w:t>0,00</w:t>
            </w:r>
          </w:p>
        </w:tc>
        <w:tc>
          <w:tcPr>
            <w:tcW w:w="850" w:type="dxa"/>
            <w:tcBorders>
              <w:top w:val="single" w:sz="4" w:space="0" w:color="auto"/>
              <w:left w:val="single" w:sz="4" w:space="0" w:color="auto"/>
              <w:bottom w:val="single" w:sz="4" w:space="0" w:color="auto"/>
              <w:right w:val="single" w:sz="4" w:space="0" w:color="auto"/>
            </w:tcBorders>
          </w:tcPr>
          <w:p w:rsidR="0032009A" w:rsidRPr="0032009A" w:rsidRDefault="0032009A" w:rsidP="004E1938">
            <w:pPr>
              <w:jc w:val="center"/>
              <w:rPr>
                <w:rFonts w:ascii="Times New Roman" w:hAnsi="Times New Roman" w:cs="Times New Roman"/>
              </w:rPr>
            </w:pPr>
            <w:r w:rsidRPr="0032009A">
              <w:rPr>
                <w:rFonts w:ascii="Times New Roman" w:hAnsi="Times New Roman" w:cs="Times New Roman"/>
              </w:rPr>
              <w:t>0,00</w:t>
            </w:r>
          </w:p>
        </w:tc>
      </w:tr>
      <w:tr w:rsidR="0032009A" w:rsidRPr="0032009A" w:rsidTr="004E1938">
        <w:tc>
          <w:tcPr>
            <w:tcW w:w="1548" w:type="dxa"/>
            <w:tcBorders>
              <w:top w:val="single" w:sz="4" w:space="0" w:color="auto"/>
              <w:left w:val="single" w:sz="4" w:space="0" w:color="auto"/>
              <w:bottom w:val="single" w:sz="4" w:space="0" w:color="auto"/>
              <w:right w:val="single" w:sz="4" w:space="0" w:color="auto"/>
            </w:tcBorders>
          </w:tcPr>
          <w:p w:rsidR="0032009A" w:rsidRPr="0032009A" w:rsidRDefault="0032009A" w:rsidP="004E1938">
            <w:pPr>
              <w:jc w:val="center"/>
              <w:rPr>
                <w:rFonts w:ascii="Times New Roman" w:hAnsi="Times New Roman" w:cs="Times New Roman"/>
              </w:rPr>
            </w:pPr>
            <w:r w:rsidRPr="0032009A">
              <w:rPr>
                <w:rFonts w:ascii="Times New Roman" w:hAnsi="Times New Roman" w:cs="Times New Roman"/>
              </w:rPr>
              <w:t>Магистратура экономики</w:t>
            </w:r>
          </w:p>
        </w:tc>
        <w:tc>
          <w:tcPr>
            <w:tcW w:w="850" w:type="dxa"/>
            <w:tcBorders>
              <w:top w:val="single" w:sz="4" w:space="0" w:color="auto"/>
              <w:left w:val="single" w:sz="4" w:space="0" w:color="auto"/>
              <w:bottom w:val="single" w:sz="4" w:space="0" w:color="auto"/>
              <w:right w:val="single" w:sz="4" w:space="0" w:color="auto"/>
            </w:tcBorders>
          </w:tcPr>
          <w:p w:rsidR="0032009A" w:rsidRPr="0032009A" w:rsidRDefault="0032009A" w:rsidP="004E1938">
            <w:pPr>
              <w:jc w:val="center"/>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rsidR="0032009A" w:rsidRPr="0032009A" w:rsidRDefault="0032009A" w:rsidP="004E1938">
            <w:pPr>
              <w:jc w:val="center"/>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rsidR="0032009A" w:rsidRPr="0032009A" w:rsidRDefault="0032009A" w:rsidP="004E1938">
            <w:pPr>
              <w:jc w:val="center"/>
              <w:rPr>
                <w:rFonts w:ascii="Times New Roman" w:hAnsi="Times New Roman" w:cs="Times New Roman"/>
              </w:rPr>
            </w:pPr>
            <w:r w:rsidRPr="0032009A">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32009A" w:rsidRPr="0032009A" w:rsidRDefault="0032009A" w:rsidP="004E1938">
            <w:pPr>
              <w:jc w:val="center"/>
              <w:rPr>
                <w:rFonts w:ascii="Times New Roman" w:hAnsi="Times New Roman" w:cs="Times New Roman"/>
              </w:rPr>
            </w:pPr>
            <w:r w:rsidRPr="0032009A">
              <w:rPr>
                <w:rFonts w:ascii="Times New Roman" w:hAnsi="Times New Roman" w:cs="Times New Roman"/>
              </w:rPr>
              <w:t>3,70</w:t>
            </w:r>
          </w:p>
        </w:tc>
        <w:tc>
          <w:tcPr>
            <w:tcW w:w="850" w:type="dxa"/>
            <w:tcBorders>
              <w:top w:val="single" w:sz="4" w:space="0" w:color="auto"/>
              <w:left w:val="single" w:sz="4" w:space="0" w:color="auto"/>
              <w:bottom w:val="single" w:sz="4" w:space="0" w:color="auto"/>
              <w:right w:val="single" w:sz="4" w:space="0" w:color="auto"/>
            </w:tcBorders>
          </w:tcPr>
          <w:p w:rsidR="0032009A" w:rsidRPr="0032009A" w:rsidRDefault="0032009A" w:rsidP="004E1938">
            <w:pPr>
              <w:jc w:val="center"/>
              <w:rPr>
                <w:rFonts w:ascii="Times New Roman" w:hAnsi="Times New Roman" w:cs="Times New Roman"/>
              </w:rPr>
            </w:pPr>
            <w:r w:rsidRPr="0032009A">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tcPr>
          <w:p w:rsidR="0032009A" w:rsidRPr="0032009A" w:rsidRDefault="0032009A" w:rsidP="004E1938">
            <w:pPr>
              <w:jc w:val="center"/>
              <w:rPr>
                <w:rFonts w:ascii="Times New Roman" w:hAnsi="Times New Roman" w:cs="Times New Roman"/>
              </w:rPr>
            </w:pPr>
            <w:r w:rsidRPr="0032009A">
              <w:rPr>
                <w:rFonts w:ascii="Times New Roman" w:hAnsi="Times New Roman" w:cs="Times New Roman"/>
              </w:rPr>
              <w:t>10,53</w:t>
            </w:r>
          </w:p>
        </w:tc>
        <w:tc>
          <w:tcPr>
            <w:tcW w:w="850" w:type="dxa"/>
            <w:tcBorders>
              <w:top w:val="single" w:sz="4" w:space="0" w:color="auto"/>
              <w:left w:val="single" w:sz="4" w:space="0" w:color="auto"/>
              <w:bottom w:val="single" w:sz="4" w:space="0" w:color="auto"/>
              <w:right w:val="single" w:sz="4" w:space="0" w:color="auto"/>
            </w:tcBorders>
          </w:tcPr>
          <w:p w:rsidR="0032009A" w:rsidRPr="0032009A" w:rsidRDefault="0032009A" w:rsidP="004E1938">
            <w:pPr>
              <w:jc w:val="center"/>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rsidR="0032009A" w:rsidRPr="0032009A" w:rsidRDefault="0032009A" w:rsidP="004E1938">
            <w:pPr>
              <w:jc w:val="center"/>
              <w:rPr>
                <w:rFonts w:ascii="Times New Roman" w:hAnsi="Times New Roman" w:cs="Times New Roman"/>
              </w:rPr>
            </w:pPr>
            <w:r w:rsidRPr="0032009A">
              <w:rPr>
                <w:rFonts w:ascii="Times New Roman" w:hAnsi="Times New Roman" w:cs="Times New Roman"/>
              </w:rPr>
              <w:t>0,00</w:t>
            </w:r>
          </w:p>
        </w:tc>
        <w:tc>
          <w:tcPr>
            <w:tcW w:w="850" w:type="dxa"/>
            <w:tcBorders>
              <w:top w:val="single" w:sz="4" w:space="0" w:color="auto"/>
              <w:left w:val="single" w:sz="4" w:space="0" w:color="auto"/>
              <w:bottom w:val="single" w:sz="4" w:space="0" w:color="auto"/>
              <w:right w:val="single" w:sz="4" w:space="0" w:color="auto"/>
            </w:tcBorders>
          </w:tcPr>
          <w:p w:rsidR="0032009A" w:rsidRPr="0032009A" w:rsidRDefault="0032009A" w:rsidP="004E1938">
            <w:pPr>
              <w:jc w:val="center"/>
              <w:rPr>
                <w:rFonts w:ascii="Times New Roman" w:hAnsi="Times New Roman" w:cs="Times New Roman"/>
              </w:rPr>
            </w:pPr>
            <w:r w:rsidRPr="0032009A">
              <w:rPr>
                <w:rFonts w:ascii="Times New Roman" w:hAnsi="Times New Roman" w:cs="Times New Roman"/>
              </w:rPr>
              <w:t>0,00</w:t>
            </w:r>
          </w:p>
        </w:tc>
      </w:tr>
      <w:tr w:rsidR="0032009A" w:rsidRPr="0032009A" w:rsidTr="004E1938">
        <w:tc>
          <w:tcPr>
            <w:tcW w:w="1548" w:type="dxa"/>
            <w:tcBorders>
              <w:top w:val="single" w:sz="4" w:space="0" w:color="auto"/>
              <w:left w:val="single" w:sz="4" w:space="0" w:color="auto"/>
              <w:bottom w:val="single" w:sz="4" w:space="0" w:color="auto"/>
              <w:right w:val="single" w:sz="4" w:space="0" w:color="auto"/>
            </w:tcBorders>
          </w:tcPr>
          <w:p w:rsidR="0032009A" w:rsidRPr="0032009A" w:rsidRDefault="0032009A" w:rsidP="004E1938">
            <w:pPr>
              <w:jc w:val="center"/>
              <w:rPr>
                <w:rFonts w:ascii="Times New Roman" w:hAnsi="Times New Roman" w:cs="Times New Roman"/>
              </w:rPr>
            </w:pPr>
            <w:r w:rsidRPr="0032009A">
              <w:rPr>
                <w:rFonts w:ascii="Times New Roman" w:hAnsi="Times New Roman" w:cs="Times New Roman"/>
              </w:rPr>
              <w:t>Магистратура менеджмента</w:t>
            </w:r>
          </w:p>
        </w:tc>
        <w:tc>
          <w:tcPr>
            <w:tcW w:w="850" w:type="dxa"/>
            <w:tcBorders>
              <w:top w:val="single" w:sz="4" w:space="0" w:color="auto"/>
              <w:left w:val="single" w:sz="4" w:space="0" w:color="auto"/>
              <w:bottom w:val="single" w:sz="4" w:space="0" w:color="auto"/>
              <w:right w:val="single" w:sz="4" w:space="0" w:color="auto"/>
            </w:tcBorders>
          </w:tcPr>
          <w:p w:rsidR="0032009A" w:rsidRPr="0032009A" w:rsidRDefault="0032009A" w:rsidP="004E1938">
            <w:pPr>
              <w:jc w:val="center"/>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rsidR="0032009A" w:rsidRPr="0032009A" w:rsidRDefault="0032009A" w:rsidP="004E1938">
            <w:pPr>
              <w:jc w:val="center"/>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rsidR="0032009A" w:rsidRPr="0032009A" w:rsidRDefault="0032009A" w:rsidP="004E1938">
            <w:pPr>
              <w:jc w:val="center"/>
              <w:rPr>
                <w:rFonts w:ascii="Times New Roman" w:hAnsi="Times New Roman" w:cs="Times New Roman"/>
              </w:rPr>
            </w:pPr>
            <w:r w:rsidRPr="0032009A">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tcPr>
          <w:p w:rsidR="0032009A" w:rsidRPr="0032009A" w:rsidRDefault="0032009A" w:rsidP="004E1938">
            <w:pPr>
              <w:jc w:val="center"/>
              <w:rPr>
                <w:rFonts w:ascii="Times New Roman" w:hAnsi="Times New Roman" w:cs="Times New Roman"/>
              </w:rPr>
            </w:pPr>
            <w:r w:rsidRPr="0032009A">
              <w:rPr>
                <w:rFonts w:ascii="Times New Roman" w:hAnsi="Times New Roman" w:cs="Times New Roman"/>
              </w:rPr>
              <w:t>22,73</w:t>
            </w:r>
          </w:p>
        </w:tc>
        <w:tc>
          <w:tcPr>
            <w:tcW w:w="850" w:type="dxa"/>
            <w:tcBorders>
              <w:top w:val="single" w:sz="4" w:space="0" w:color="auto"/>
              <w:left w:val="single" w:sz="4" w:space="0" w:color="auto"/>
              <w:bottom w:val="single" w:sz="4" w:space="0" w:color="auto"/>
              <w:right w:val="single" w:sz="4" w:space="0" w:color="auto"/>
            </w:tcBorders>
          </w:tcPr>
          <w:p w:rsidR="0032009A" w:rsidRPr="0032009A" w:rsidRDefault="0032009A" w:rsidP="004E1938">
            <w:pPr>
              <w:jc w:val="center"/>
              <w:rPr>
                <w:rFonts w:ascii="Times New Roman" w:hAnsi="Times New Roman" w:cs="Times New Roman"/>
              </w:rPr>
            </w:pPr>
            <w:r w:rsidRPr="0032009A">
              <w:rPr>
                <w:rFonts w:ascii="Times New Roman" w:hAnsi="Times New Roman" w:cs="Times New Roman"/>
              </w:rPr>
              <w:t>22</w:t>
            </w:r>
          </w:p>
        </w:tc>
        <w:tc>
          <w:tcPr>
            <w:tcW w:w="851" w:type="dxa"/>
            <w:tcBorders>
              <w:top w:val="single" w:sz="4" w:space="0" w:color="auto"/>
              <w:left w:val="single" w:sz="4" w:space="0" w:color="auto"/>
              <w:bottom w:val="single" w:sz="4" w:space="0" w:color="auto"/>
              <w:right w:val="single" w:sz="4" w:space="0" w:color="auto"/>
            </w:tcBorders>
          </w:tcPr>
          <w:p w:rsidR="0032009A" w:rsidRPr="0032009A" w:rsidRDefault="0032009A" w:rsidP="004E1938">
            <w:pPr>
              <w:jc w:val="center"/>
              <w:rPr>
                <w:rFonts w:ascii="Times New Roman" w:hAnsi="Times New Roman" w:cs="Times New Roman"/>
              </w:rPr>
            </w:pPr>
            <w:r w:rsidRPr="0032009A">
              <w:rPr>
                <w:rFonts w:ascii="Times New Roman" w:hAnsi="Times New Roman" w:cs="Times New Roman"/>
              </w:rPr>
              <w:t>19,64</w:t>
            </w:r>
          </w:p>
        </w:tc>
        <w:tc>
          <w:tcPr>
            <w:tcW w:w="850" w:type="dxa"/>
            <w:tcBorders>
              <w:top w:val="single" w:sz="4" w:space="0" w:color="auto"/>
              <w:left w:val="single" w:sz="4" w:space="0" w:color="auto"/>
              <w:bottom w:val="single" w:sz="4" w:space="0" w:color="auto"/>
              <w:right w:val="single" w:sz="4" w:space="0" w:color="auto"/>
            </w:tcBorders>
          </w:tcPr>
          <w:p w:rsidR="0032009A" w:rsidRPr="0032009A" w:rsidRDefault="0032009A" w:rsidP="004E1938">
            <w:pPr>
              <w:jc w:val="center"/>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rsidR="0032009A" w:rsidRPr="0032009A" w:rsidRDefault="0032009A" w:rsidP="004E1938">
            <w:pPr>
              <w:jc w:val="center"/>
              <w:rPr>
                <w:rFonts w:ascii="Times New Roman" w:hAnsi="Times New Roman" w:cs="Times New Roman"/>
              </w:rPr>
            </w:pPr>
            <w:r w:rsidRPr="0032009A">
              <w:rPr>
                <w:rFonts w:ascii="Times New Roman" w:hAnsi="Times New Roman" w:cs="Times New Roman"/>
              </w:rPr>
              <w:t>0,00</w:t>
            </w:r>
          </w:p>
        </w:tc>
        <w:tc>
          <w:tcPr>
            <w:tcW w:w="850" w:type="dxa"/>
            <w:tcBorders>
              <w:top w:val="single" w:sz="4" w:space="0" w:color="auto"/>
              <w:left w:val="single" w:sz="4" w:space="0" w:color="auto"/>
              <w:bottom w:val="single" w:sz="4" w:space="0" w:color="auto"/>
              <w:right w:val="single" w:sz="4" w:space="0" w:color="auto"/>
            </w:tcBorders>
          </w:tcPr>
          <w:p w:rsidR="0032009A" w:rsidRPr="0032009A" w:rsidRDefault="0032009A" w:rsidP="004E1938">
            <w:pPr>
              <w:jc w:val="center"/>
              <w:rPr>
                <w:rFonts w:ascii="Times New Roman" w:hAnsi="Times New Roman" w:cs="Times New Roman"/>
              </w:rPr>
            </w:pPr>
            <w:r w:rsidRPr="0032009A">
              <w:rPr>
                <w:rFonts w:ascii="Times New Roman" w:hAnsi="Times New Roman" w:cs="Times New Roman"/>
              </w:rPr>
              <w:t>4,55</w:t>
            </w:r>
          </w:p>
        </w:tc>
      </w:tr>
      <w:tr w:rsidR="0032009A" w:rsidRPr="0032009A" w:rsidTr="004E1938">
        <w:tc>
          <w:tcPr>
            <w:tcW w:w="1548" w:type="dxa"/>
            <w:tcBorders>
              <w:top w:val="single" w:sz="4" w:space="0" w:color="auto"/>
              <w:left w:val="single" w:sz="4" w:space="0" w:color="auto"/>
              <w:bottom w:val="single" w:sz="4" w:space="0" w:color="auto"/>
              <w:right w:val="single" w:sz="4" w:space="0" w:color="auto"/>
            </w:tcBorders>
          </w:tcPr>
          <w:p w:rsidR="0032009A" w:rsidRPr="0032009A" w:rsidRDefault="0032009A" w:rsidP="004E1938">
            <w:pPr>
              <w:jc w:val="center"/>
              <w:rPr>
                <w:rFonts w:ascii="Times New Roman" w:hAnsi="Times New Roman" w:cs="Times New Roman"/>
              </w:rPr>
            </w:pPr>
            <w:r w:rsidRPr="0032009A">
              <w:rPr>
                <w:rFonts w:ascii="Times New Roman" w:hAnsi="Times New Roman" w:cs="Times New Roman"/>
              </w:rPr>
              <w:t>Магистратура политологии</w:t>
            </w:r>
          </w:p>
        </w:tc>
        <w:tc>
          <w:tcPr>
            <w:tcW w:w="850" w:type="dxa"/>
            <w:tcBorders>
              <w:top w:val="single" w:sz="4" w:space="0" w:color="auto"/>
              <w:left w:val="single" w:sz="4" w:space="0" w:color="auto"/>
              <w:bottom w:val="single" w:sz="4" w:space="0" w:color="auto"/>
              <w:right w:val="single" w:sz="4" w:space="0" w:color="auto"/>
            </w:tcBorders>
          </w:tcPr>
          <w:p w:rsidR="0032009A" w:rsidRPr="0032009A" w:rsidRDefault="0032009A" w:rsidP="004E1938">
            <w:pPr>
              <w:jc w:val="center"/>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rsidR="0032009A" w:rsidRPr="0032009A" w:rsidRDefault="0032009A" w:rsidP="004E1938">
            <w:pPr>
              <w:jc w:val="center"/>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rsidR="0032009A" w:rsidRPr="0032009A" w:rsidRDefault="0032009A" w:rsidP="004E1938">
            <w:pPr>
              <w:jc w:val="center"/>
              <w:rPr>
                <w:rFonts w:ascii="Times New Roman" w:hAnsi="Times New Roman" w:cs="Times New Roman"/>
              </w:rPr>
            </w:pPr>
            <w:r w:rsidRPr="0032009A">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32009A" w:rsidRPr="0032009A" w:rsidRDefault="0032009A" w:rsidP="004E1938">
            <w:pPr>
              <w:jc w:val="center"/>
              <w:rPr>
                <w:rFonts w:ascii="Times New Roman" w:hAnsi="Times New Roman" w:cs="Times New Roman"/>
              </w:rPr>
            </w:pPr>
            <w:r w:rsidRPr="0032009A">
              <w:rPr>
                <w:rFonts w:ascii="Times New Roman" w:hAnsi="Times New Roman" w:cs="Times New Roman"/>
              </w:rPr>
              <w:t>13,33</w:t>
            </w:r>
          </w:p>
        </w:tc>
        <w:tc>
          <w:tcPr>
            <w:tcW w:w="850" w:type="dxa"/>
            <w:tcBorders>
              <w:top w:val="single" w:sz="4" w:space="0" w:color="auto"/>
              <w:left w:val="single" w:sz="4" w:space="0" w:color="auto"/>
              <w:bottom w:val="single" w:sz="4" w:space="0" w:color="auto"/>
              <w:right w:val="single" w:sz="4" w:space="0" w:color="auto"/>
            </w:tcBorders>
          </w:tcPr>
          <w:p w:rsidR="0032009A" w:rsidRPr="0032009A" w:rsidRDefault="0032009A" w:rsidP="004E1938">
            <w:pPr>
              <w:jc w:val="center"/>
              <w:rPr>
                <w:rFonts w:ascii="Times New Roman" w:hAnsi="Times New Roman" w:cs="Times New Roman"/>
              </w:rPr>
            </w:pPr>
            <w:r w:rsidRPr="0032009A">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tcPr>
          <w:p w:rsidR="0032009A" w:rsidRPr="0032009A" w:rsidRDefault="0032009A" w:rsidP="004E1938">
            <w:pPr>
              <w:jc w:val="center"/>
              <w:rPr>
                <w:rFonts w:ascii="Times New Roman" w:hAnsi="Times New Roman" w:cs="Times New Roman"/>
              </w:rPr>
            </w:pPr>
            <w:r w:rsidRPr="0032009A">
              <w:rPr>
                <w:rFonts w:ascii="Times New Roman" w:hAnsi="Times New Roman" w:cs="Times New Roman"/>
              </w:rPr>
              <w:t>14,29</w:t>
            </w:r>
          </w:p>
        </w:tc>
        <w:tc>
          <w:tcPr>
            <w:tcW w:w="850" w:type="dxa"/>
            <w:tcBorders>
              <w:top w:val="single" w:sz="4" w:space="0" w:color="auto"/>
              <w:left w:val="single" w:sz="4" w:space="0" w:color="auto"/>
              <w:bottom w:val="single" w:sz="4" w:space="0" w:color="auto"/>
              <w:right w:val="single" w:sz="4" w:space="0" w:color="auto"/>
            </w:tcBorders>
          </w:tcPr>
          <w:p w:rsidR="0032009A" w:rsidRPr="0032009A" w:rsidRDefault="0032009A" w:rsidP="004E1938">
            <w:pPr>
              <w:jc w:val="center"/>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rsidR="0032009A" w:rsidRPr="0032009A" w:rsidRDefault="0032009A" w:rsidP="004E1938">
            <w:pPr>
              <w:jc w:val="center"/>
              <w:rPr>
                <w:rFonts w:ascii="Times New Roman" w:hAnsi="Times New Roman" w:cs="Times New Roman"/>
              </w:rPr>
            </w:pPr>
            <w:r w:rsidRPr="0032009A">
              <w:rPr>
                <w:rFonts w:ascii="Times New Roman" w:hAnsi="Times New Roman" w:cs="Times New Roman"/>
              </w:rPr>
              <w:t>0,00</w:t>
            </w:r>
          </w:p>
        </w:tc>
        <w:tc>
          <w:tcPr>
            <w:tcW w:w="850" w:type="dxa"/>
            <w:tcBorders>
              <w:top w:val="single" w:sz="4" w:space="0" w:color="auto"/>
              <w:left w:val="single" w:sz="4" w:space="0" w:color="auto"/>
              <w:bottom w:val="single" w:sz="4" w:space="0" w:color="auto"/>
              <w:right w:val="single" w:sz="4" w:space="0" w:color="auto"/>
            </w:tcBorders>
          </w:tcPr>
          <w:p w:rsidR="0032009A" w:rsidRPr="0032009A" w:rsidRDefault="0032009A" w:rsidP="004E1938">
            <w:pPr>
              <w:jc w:val="center"/>
              <w:rPr>
                <w:rFonts w:ascii="Times New Roman" w:hAnsi="Times New Roman" w:cs="Times New Roman"/>
              </w:rPr>
            </w:pPr>
            <w:r w:rsidRPr="0032009A">
              <w:rPr>
                <w:rFonts w:ascii="Times New Roman" w:hAnsi="Times New Roman" w:cs="Times New Roman"/>
              </w:rPr>
              <w:t>100,0</w:t>
            </w:r>
          </w:p>
        </w:tc>
      </w:tr>
      <w:tr w:rsidR="0032009A" w:rsidRPr="0032009A" w:rsidTr="004E1938">
        <w:tc>
          <w:tcPr>
            <w:tcW w:w="1548" w:type="dxa"/>
            <w:tcBorders>
              <w:top w:val="single" w:sz="4" w:space="0" w:color="auto"/>
              <w:left w:val="single" w:sz="4" w:space="0" w:color="auto"/>
              <w:bottom w:val="single" w:sz="4" w:space="0" w:color="auto"/>
              <w:right w:val="single" w:sz="4" w:space="0" w:color="auto"/>
            </w:tcBorders>
          </w:tcPr>
          <w:p w:rsidR="0032009A" w:rsidRPr="0032009A" w:rsidRDefault="0032009A" w:rsidP="004E1938">
            <w:pPr>
              <w:jc w:val="center"/>
              <w:rPr>
                <w:rFonts w:ascii="Times New Roman" w:hAnsi="Times New Roman" w:cs="Times New Roman"/>
                <w:b/>
              </w:rPr>
            </w:pPr>
            <w:r w:rsidRPr="0032009A">
              <w:rPr>
                <w:rFonts w:ascii="Times New Roman" w:hAnsi="Times New Roman" w:cs="Times New Roman"/>
                <w:b/>
              </w:rPr>
              <w:t>Итого</w:t>
            </w:r>
          </w:p>
          <w:p w:rsidR="0032009A" w:rsidRPr="0032009A" w:rsidRDefault="0032009A" w:rsidP="004E1938">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32009A" w:rsidRPr="0032009A" w:rsidRDefault="0032009A" w:rsidP="004E1938">
            <w:pPr>
              <w:jc w:val="center"/>
              <w:rPr>
                <w:rFonts w:ascii="Times New Roman" w:hAnsi="Times New Roman" w:cs="Times New Roman"/>
                <w:b/>
              </w:rPr>
            </w:pPr>
            <w:r w:rsidRPr="0032009A">
              <w:rPr>
                <w:rFonts w:ascii="Times New Roman" w:hAnsi="Times New Roman" w:cs="Times New Roman"/>
                <w:b/>
              </w:rPr>
              <w:t>180</w:t>
            </w:r>
          </w:p>
        </w:tc>
        <w:tc>
          <w:tcPr>
            <w:tcW w:w="851" w:type="dxa"/>
            <w:tcBorders>
              <w:top w:val="single" w:sz="4" w:space="0" w:color="auto"/>
              <w:left w:val="single" w:sz="4" w:space="0" w:color="auto"/>
              <w:bottom w:val="single" w:sz="4" w:space="0" w:color="auto"/>
              <w:right w:val="single" w:sz="4" w:space="0" w:color="auto"/>
            </w:tcBorders>
          </w:tcPr>
          <w:p w:rsidR="0032009A" w:rsidRPr="0032009A" w:rsidRDefault="0032009A" w:rsidP="004E1938">
            <w:pPr>
              <w:jc w:val="center"/>
              <w:rPr>
                <w:rFonts w:ascii="Times New Roman" w:hAnsi="Times New Roman" w:cs="Times New Roman"/>
                <w:b/>
              </w:rPr>
            </w:pPr>
            <w:r w:rsidRPr="0032009A">
              <w:rPr>
                <w:rFonts w:ascii="Times New Roman" w:hAnsi="Times New Roman" w:cs="Times New Roman"/>
                <w:b/>
              </w:rPr>
              <w:t>12,78</w:t>
            </w:r>
          </w:p>
        </w:tc>
        <w:tc>
          <w:tcPr>
            <w:tcW w:w="850" w:type="dxa"/>
            <w:tcBorders>
              <w:top w:val="single" w:sz="4" w:space="0" w:color="auto"/>
              <w:left w:val="single" w:sz="4" w:space="0" w:color="auto"/>
              <w:bottom w:val="single" w:sz="4" w:space="0" w:color="auto"/>
              <w:right w:val="single" w:sz="4" w:space="0" w:color="auto"/>
            </w:tcBorders>
          </w:tcPr>
          <w:p w:rsidR="0032009A" w:rsidRPr="0032009A" w:rsidRDefault="0032009A" w:rsidP="004E1938">
            <w:pPr>
              <w:jc w:val="center"/>
              <w:rPr>
                <w:rFonts w:ascii="Times New Roman" w:hAnsi="Times New Roman" w:cs="Times New Roman"/>
                <w:b/>
              </w:rPr>
            </w:pPr>
            <w:r w:rsidRPr="0032009A">
              <w:rPr>
                <w:rFonts w:ascii="Times New Roman" w:hAnsi="Times New Roman" w:cs="Times New Roman"/>
                <w:b/>
              </w:rPr>
              <w:t>211</w:t>
            </w:r>
          </w:p>
        </w:tc>
        <w:tc>
          <w:tcPr>
            <w:tcW w:w="851" w:type="dxa"/>
            <w:tcBorders>
              <w:top w:val="single" w:sz="4" w:space="0" w:color="auto"/>
              <w:left w:val="single" w:sz="4" w:space="0" w:color="auto"/>
              <w:bottom w:val="single" w:sz="4" w:space="0" w:color="auto"/>
              <w:right w:val="single" w:sz="4" w:space="0" w:color="auto"/>
            </w:tcBorders>
          </w:tcPr>
          <w:p w:rsidR="0032009A" w:rsidRPr="0032009A" w:rsidRDefault="0032009A" w:rsidP="004E1938">
            <w:pPr>
              <w:jc w:val="center"/>
              <w:rPr>
                <w:rFonts w:ascii="Times New Roman" w:hAnsi="Times New Roman" w:cs="Times New Roman"/>
                <w:b/>
              </w:rPr>
            </w:pPr>
            <w:r w:rsidRPr="0032009A">
              <w:rPr>
                <w:rFonts w:ascii="Times New Roman" w:hAnsi="Times New Roman" w:cs="Times New Roman"/>
                <w:b/>
              </w:rPr>
              <w:t>13,08</w:t>
            </w:r>
          </w:p>
        </w:tc>
        <w:tc>
          <w:tcPr>
            <w:tcW w:w="850" w:type="dxa"/>
            <w:tcBorders>
              <w:top w:val="single" w:sz="4" w:space="0" w:color="auto"/>
              <w:left w:val="single" w:sz="4" w:space="0" w:color="auto"/>
              <w:bottom w:val="single" w:sz="4" w:space="0" w:color="auto"/>
              <w:right w:val="single" w:sz="4" w:space="0" w:color="auto"/>
            </w:tcBorders>
          </w:tcPr>
          <w:p w:rsidR="0032009A" w:rsidRPr="0032009A" w:rsidRDefault="0032009A" w:rsidP="004E1938">
            <w:pPr>
              <w:jc w:val="center"/>
              <w:rPr>
                <w:rFonts w:ascii="Times New Roman" w:hAnsi="Times New Roman" w:cs="Times New Roman"/>
                <w:b/>
              </w:rPr>
            </w:pPr>
            <w:r w:rsidRPr="0032009A">
              <w:rPr>
                <w:rFonts w:ascii="Times New Roman" w:hAnsi="Times New Roman" w:cs="Times New Roman"/>
                <w:b/>
              </w:rPr>
              <w:t>274</w:t>
            </w:r>
          </w:p>
        </w:tc>
        <w:tc>
          <w:tcPr>
            <w:tcW w:w="851" w:type="dxa"/>
            <w:tcBorders>
              <w:top w:val="single" w:sz="4" w:space="0" w:color="auto"/>
              <w:left w:val="single" w:sz="4" w:space="0" w:color="auto"/>
              <w:bottom w:val="single" w:sz="4" w:space="0" w:color="auto"/>
              <w:right w:val="single" w:sz="4" w:space="0" w:color="auto"/>
            </w:tcBorders>
          </w:tcPr>
          <w:p w:rsidR="0032009A" w:rsidRPr="0032009A" w:rsidRDefault="0032009A" w:rsidP="004E1938">
            <w:pPr>
              <w:jc w:val="center"/>
              <w:rPr>
                <w:rFonts w:ascii="Times New Roman" w:hAnsi="Times New Roman" w:cs="Times New Roman"/>
                <w:b/>
              </w:rPr>
            </w:pPr>
            <w:r w:rsidRPr="0032009A">
              <w:rPr>
                <w:rFonts w:ascii="Times New Roman" w:hAnsi="Times New Roman" w:cs="Times New Roman"/>
                <w:b/>
              </w:rPr>
              <w:t>15,15</w:t>
            </w:r>
          </w:p>
        </w:tc>
        <w:tc>
          <w:tcPr>
            <w:tcW w:w="850" w:type="dxa"/>
            <w:tcBorders>
              <w:top w:val="single" w:sz="4" w:space="0" w:color="auto"/>
              <w:left w:val="single" w:sz="4" w:space="0" w:color="auto"/>
              <w:bottom w:val="single" w:sz="4" w:space="0" w:color="auto"/>
              <w:right w:val="single" w:sz="4" w:space="0" w:color="auto"/>
            </w:tcBorders>
          </w:tcPr>
          <w:p w:rsidR="0032009A" w:rsidRPr="0032009A" w:rsidRDefault="0032009A" w:rsidP="004E1938">
            <w:pPr>
              <w:jc w:val="center"/>
              <w:rPr>
                <w:rFonts w:ascii="Times New Roman" w:hAnsi="Times New Roman" w:cs="Times New Roman"/>
                <w:b/>
              </w:rPr>
            </w:pPr>
            <w:r w:rsidRPr="0032009A">
              <w:rPr>
                <w:rFonts w:ascii="Times New Roman" w:hAnsi="Times New Roman" w:cs="Times New Roman"/>
                <w:b/>
              </w:rPr>
              <w:t>38,89</w:t>
            </w:r>
          </w:p>
        </w:tc>
        <w:tc>
          <w:tcPr>
            <w:tcW w:w="850" w:type="dxa"/>
            <w:tcBorders>
              <w:top w:val="single" w:sz="4" w:space="0" w:color="auto"/>
              <w:left w:val="single" w:sz="4" w:space="0" w:color="auto"/>
              <w:bottom w:val="single" w:sz="4" w:space="0" w:color="auto"/>
              <w:right w:val="single" w:sz="4" w:space="0" w:color="auto"/>
            </w:tcBorders>
          </w:tcPr>
          <w:p w:rsidR="0032009A" w:rsidRPr="0032009A" w:rsidRDefault="0032009A" w:rsidP="004E1938">
            <w:pPr>
              <w:jc w:val="center"/>
              <w:rPr>
                <w:rFonts w:ascii="Times New Roman" w:hAnsi="Times New Roman" w:cs="Times New Roman"/>
                <w:b/>
              </w:rPr>
            </w:pPr>
            <w:r w:rsidRPr="0032009A">
              <w:rPr>
                <w:rFonts w:ascii="Times New Roman" w:hAnsi="Times New Roman" w:cs="Times New Roman"/>
                <w:b/>
              </w:rPr>
              <w:t>27,44</w:t>
            </w:r>
          </w:p>
        </w:tc>
        <w:tc>
          <w:tcPr>
            <w:tcW w:w="850" w:type="dxa"/>
            <w:tcBorders>
              <w:top w:val="single" w:sz="4" w:space="0" w:color="auto"/>
              <w:left w:val="single" w:sz="4" w:space="0" w:color="auto"/>
              <w:bottom w:val="single" w:sz="4" w:space="0" w:color="auto"/>
              <w:right w:val="single" w:sz="4" w:space="0" w:color="auto"/>
            </w:tcBorders>
          </w:tcPr>
          <w:p w:rsidR="0032009A" w:rsidRPr="0032009A" w:rsidRDefault="0032009A" w:rsidP="004E1938">
            <w:pPr>
              <w:jc w:val="center"/>
              <w:rPr>
                <w:rFonts w:ascii="Times New Roman" w:hAnsi="Times New Roman" w:cs="Times New Roman"/>
                <w:b/>
              </w:rPr>
            </w:pPr>
            <w:r w:rsidRPr="0032009A">
              <w:rPr>
                <w:rFonts w:ascii="Times New Roman" w:hAnsi="Times New Roman" w:cs="Times New Roman"/>
                <w:b/>
              </w:rPr>
              <w:t>23,74</w:t>
            </w:r>
          </w:p>
        </w:tc>
      </w:tr>
    </w:tbl>
    <w:p w:rsidR="00A3403E" w:rsidRDefault="00A3403E" w:rsidP="0032009A">
      <w:pPr>
        <w:pStyle w:val="ac"/>
        <w:tabs>
          <w:tab w:val="clear" w:pos="4677"/>
          <w:tab w:val="clear" w:pos="9355"/>
          <w:tab w:val="left" w:pos="284"/>
          <w:tab w:val="left" w:pos="450"/>
        </w:tabs>
        <w:ind w:left="357" w:firstLine="284"/>
        <w:jc w:val="both"/>
        <w:rPr>
          <w:bCs/>
        </w:rPr>
      </w:pPr>
    </w:p>
    <w:p w:rsidR="0032009A" w:rsidRPr="0046794F" w:rsidRDefault="0032009A" w:rsidP="00A3403E">
      <w:pPr>
        <w:pStyle w:val="ac"/>
        <w:tabs>
          <w:tab w:val="clear" w:pos="4677"/>
          <w:tab w:val="clear" w:pos="9355"/>
          <w:tab w:val="left" w:pos="284"/>
          <w:tab w:val="left" w:pos="450"/>
        </w:tabs>
        <w:spacing w:line="360" w:lineRule="auto"/>
        <w:ind w:left="357" w:firstLine="284"/>
        <w:jc w:val="both"/>
        <w:rPr>
          <w:bCs/>
        </w:rPr>
      </w:pPr>
      <w:r>
        <w:rPr>
          <w:bCs/>
        </w:rPr>
        <w:t xml:space="preserve">Как видно из приведенной таблицы, динамика отчислений студентов весьма неравномерна. </w:t>
      </w:r>
      <w:proofErr w:type="gramStart"/>
      <w:r>
        <w:rPr>
          <w:bCs/>
        </w:rPr>
        <w:t xml:space="preserve">За три года общее количество отчисленных выросло более чем в </w:t>
      </w:r>
      <w:r w:rsidRPr="005711E5">
        <w:rPr>
          <w:bCs/>
        </w:rPr>
        <w:t>1,5</w:t>
      </w:r>
      <w:r>
        <w:rPr>
          <w:bCs/>
        </w:rPr>
        <w:t xml:space="preserve"> раза  </w:t>
      </w:r>
      <w:r w:rsidRPr="005711E5">
        <w:rPr>
          <w:bCs/>
        </w:rPr>
        <w:t xml:space="preserve"> (</w:t>
      </w:r>
      <w:r>
        <w:rPr>
          <w:bCs/>
        </w:rPr>
        <w:t>с 1</w:t>
      </w:r>
      <w:r w:rsidRPr="005711E5">
        <w:rPr>
          <w:bCs/>
        </w:rPr>
        <w:t>80</w:t>
      </w:r>
      <w:r>
        <w:rPr>
          <w:bCs/>
        </w:rPr>
        <w:t xml:space="preserve"> студентов до 274.</w:t>
      </w:r>
      <w:proofErr w:type="gramEnd"/>
      <w:r>
        <w:rPr>
          <w:bCs/>
        </w:rPr>
        <w:t xml:space="preserve"> Особенно возросло количество отчисленных студентов на факультете менеджмента </w:t>
      </w:r>
      <w:r w:rsidRPr="00F03FF9">
        <w:rPr>
          <w:bCs/>
        </w:rPr>
        <w:t>(</w:t>
      </w:r>
      <w:r>
        <w:rPr>
          <w:bCs/>
        </w:rPr>
        <w:t xml:space="preserve">с 21 человек в 2009-2010 </w:t>
      </w:r>
      <w:proofErr w:type="spellStart"/>
      <w:r>
        <w:rPr>
          <w:bCs/>
        </w:rPr>
        <w:t>уч</w:t>
      </w:r>
      <w:proofErr w:type="spellEnd"/>
      <w:r>
        <w:rPr>
          <w:bCs/>
        </w:rPr>
        <w:t>.</w:t>
      </w:r>
      <w:r w:rsidR="00A3403E">
        <w:rPr>
          <w:bCs/>
        </w:rPr>
        <w:t xml:space="preserve"> </w:t>
      </w:r>
      <w:r>
        <w:rPr>
          <w:bCs/>
        </w:rPr>
        <w:t xml:space="preserve">году до 57  в 2011-2012 </w:t>
      </w:r>
      <w:proofErr w:type="spellStart"/>
      <w:r>
        <w:rPr>
          <w:bCs/>
        </w:rPr>
        <w:t>уч</w:t>
      </w:r>
      <w:proofErr w:type="spellEnd"/>
      <w:r>
        <w:rPr>
          <w:bCs/>
        </w:rPr>
        <w:t>.</w:t>
      </w:r>
      <w:r w:rsidR="00A3403E">
        <w:rPr>
          <w:bCs/>
        </w:rPr>
        <w:t xml:space="preserve"> </w:t>
      </w:r>
      <w:r>
        <w:rPr>
          <w:bCs/>
        </w:rPr>
        <w:lastRenderedPageBreak/>
        <w:t>году</w:t>
      </w:r>
      <w:r w:rsidRPr="005711E5">
        <w:rPr>
          <w:bCs/>
        </w:rPr>
        <w:t>),</w:t>
      </w:r>
      <w:r>
        <w:rPr>
          <w:bCs/>
        </w:rPr>
        <w:t xml:space="preserve"> а также на факультете социологии</w:t>
      </w:r>
      <w:r w:rsidR="00A3403E">
        <w:rPr>
          <w:bCs/>
        </w:rPr>
        <w:t xml:space="preserve"> </w:t>
      </w:r>
      <w:r w:rsidRPr="0046794F">
        <w:rPr>
          <w:bCs/>
        </w:rPr>
        <w:t>(</w:t>
      </w:r>
      <w:r>
        <w:rPr>
          <w:bCs/>
        </w:rPr>
        <w:t xml:space="preserve">с 17 в 2009-2010 </w:t>
      </w:r>
      <w:proofErr w:type="spellStart"/>
      <w:r>
        <w:rPr>
          <w:bCs/>
        </w:rPr>
        <w:t>уч</w:t>
      </w:r>
      <w:proofErr w:type="spellEnd"/>
      <w:r>
        <w:rPr>
          <w:bCs/>
        </w:rPr>
        <w:t>.</w:t>
      </w:r>
      <w:r w:rsidR="00A3403E">
        <w:rPr>
          <w:bCs/>
        </w:rPr>
        <w:t xml:space="preserve"> </w:t>
      </w:r>
      <w:r>
        <w:rPr>
          <w:bCs/>
        </w:rPr>
        <w:t xml:space="preserve">году  до 38 в 2011-2012 </w:t>
      </w:r>
      <w:proofErr w:type="spellStart"/>
      <w:r>
        <w:rPr>
          <w:bCs/>
        </w:rPr>
        <w:t>уч</w:t>
      </w:r>
      <w:proofErr w:type="spellEnd"/>
      <w:r>
        <w:rPr>
          <w:bCs/>
        </w:rPr>
        <w:t>.</w:t>
      </w:r>
      <w:r w:rsidR="00A3403E">
        <w:rPr>
          <w:bCs/>
        </w:rPr>
        <w:t xml:space="preserve"> </w:t>
      </w:r>
      <w:r>
        <w:rPr>
          <w:bCs/>
        </w:rPr>
        <w:t>году</w:t>
      </w:r>
      <w:r w:rsidRPr="0046794F">
        <w:rPr>
          <w:bCs/>
        </w:rPr>
        <w:t>)</w:t>
      </w:r>
    </w:p>
    <w:p w:rsidR="00AC0EA1" w:rsidRPr="003E1CA7" w:rsidRDefault="0032009A" w:rsidP="003E1CA7">
      <w:pPr>
        <w:pStyle w:val="ac"/>
        <w:tabs>
          <w:tab w:val="clear" w:pos="4677"/>
          <w:tab w:val="clear" w:pos="9355"/>
          <w:tab w:val="left" w:pos="284"/>
          <w:tab w:val="left" w:pos="450"/>
        </w:tabs>
        <w:spacing w:line="360" w:lineRule="auto"/>
        <w:ind w:left="357" w:firstLine="284"/>
        <w:jc w:val="both"/>
        <w:rPr>
          <w:bCs/>
        </w:rPr>
      </w:pPr>
      <w:r>
        <w:rPr>
          <w:bCs/>
        </w:rPr>
        <w:t xml:space="preserve">Большую часть </w:t>
      </w:r>
      <w:proofErr w:type="gramStart"/>
      <w:r>
        <w:rPr>
          <w:bCs/>
        </w:rPr>
        <w:t>отчисленных</w:t>
      </w:r>
      <w:proofErr w:type="gramEnd"/>
      <w:r>
        <w:rPr>
          <w:bCs/>
        </w:rPr>
        <w:t xml:space="preserve"> по филиалу в целом составляют бюджетные студенты. По сравнению с предыдущим учебным годом в 2011-2012 </w:t>
      </w:r>
      <w:proofErr w:type="spellStart"/>
      <w:r>
        <w:rPr>
          <w:bCs/>
        </w:rPr>
        <w:t>уч</w:t>
      </w:r>
      <w:proofErr w:type="spellEnd"/>
      <w:r>
        <w:rPr>
          <w:bCs/>
        </w:rPr>
        <w:t>.</w:t>
      </w:r>
      <w:r w:rsidR="00A3403E">
        <w:rPr>
          <w:bCs/>
        </w:rPr>
        <w:t xml:space="preserve"> </w:t>
      </w:r>
      <w:r>
        <w:rPr>
          <w:bCs/>
        </w:rPr>
        <w:t xml:space="preserve">году доля отчисленных бюджетных студентов выросла на 3,7% </w:t>
      </w:r>
      <w:r w:rsidRPr="0046794F">
        <w:rPr>
          <w:bCs/>
        </w:rPr>
        <w:t>(</w:t>
      </w:r>
      <w:r>
        <w:rPr>
          <w:bCs/>
        </w:rPr>
        <w:t xml:space="preserve">72,6% в 2010-2011 </w:t>
      </w:r>
      <w:proofErr w:type="spellStart"/>
      <w:r>
        <w:rPr>
          <w:bCs/>
        </w:rPr>
        <w:t>уч</w:t>
      </w:r>
      <w:proofErr w:type="spellEnd"/>
      <w:r>
        <w:rPr>
          <w:bCs/>
        </w:rPr>
        <w:t>.</w:t>
      </w:r>
      <w:r w:rsidR="00A3403E">
        <w:rPr>
          <w:bCs/>
        </w:rPr>
        <w:t xml:space="preserve"> </w:t>
      </w:r>
      <w:r>
        <w:rPr>
          <w:bCs/>
        </w:rPr>
        <w:t>году и 76,3 в 2011-2012 уч</w:t>
      </w:r>
      <w:r w:rsidR="00A3403E">
        <w:rPr>
          <w:bCs/>
        </w:rPr>
        <w:t xml:space="preserve">ебном </w:t>
      </w:r>
      <w:r>
        <w:rPr>
          <w:bCs/>
        </w:rPr>
        <w:t>году</w:t>
      </w:r>
      <w:r w:rsidRPr="0046794F">
        <w:rPr>
          <w:bCs/>
        </w:rPr>
        <w:t>)</w:t>
      </w:r>
      <w:r>
        <w:rPr>
          <w:bCs/>
        </w:rPr>
        <w:t xml:space="preserve">. </w:t>
      </w:r>
      <w:r w:rsidRPr="0046794F">
        <w:rPr>
          <w:bCs/>
        </w:rPr>
        <w:t xml:space="preserve"> </w:t>
      </w:r>
      <w:r>
        <w:rPr>
          <w:bCs/>
        </w:rPr>
        <w:t xml:space="preserve">Наибольшее количество отчисленных бюджетных студентов на факультете социологии </w:t>
      </w:r>
      <w:r w:rsidRPr="0046794F">
        <w:rPr>
          <w:bCs/>
        </w:rPr>
        <w:t>(</w:t>
      </w:r>
      <w:r>
        <w:rPr>
          <w:bCs/>
        </w:rPr>
        <w:t>97,4%</w:t>
      </w:r>
      <w:r w:rsidRPr="0046794F">
        <w:rPr>
          <w:bCs/>
        </w:rPr>
        <w:t xml:space="preserve"> </w:t>
      </w:r>
      <w:r>
        <w:rPr>
          <w:bCs/>
        </w:rPr>
        <w:t>от всех отчисленных бакалавров</w:t>
      </w:r>
      <w:r w:rsidRPr="0046794F">
        <w:rPr>
          <w:bCs/>
        </w:rPr>
        <w:t>)</w:t>
      </w:r>
      <w:r>
        <w:rPr>
          <w:bCs/>
        </w:rPr>
        <w:t xml:space="preserve">. </w:t>
      </w:r>
    </w:p>
    <w:p w:rsidR="003E1CA7" w:rsidRPr="003E1CA7" w:rsidRDefault="005D6999" w:rsidP="003E1CA7">
      <w:pPr>
        <w:autoSpaceDE w:val="0"/>
        <w:autoSpaceDN w:val="0"/>
        <w:adjustRightInd w:val="0"/>
        <w:jc w:val="both"/>
        <w:rPr>
          <w:rFonts w:ascii="TimesNewRomanPSMT" w:hAnsi="TimesNewRomanPSMT" w:cs="TimesNewRomanPSMT"/>
          <w:b/>
          <w:sz w:val="24"/>
          <w:szCs w:val="24"/>
        </w:rPr>
      </w:pPr>
      <w:r>
        <w:rPr>
          <w:rFonts w:ascii="TimesNewRomanPSMT" w:hAnsi="TimesNewRomanPSMT" w:cs="TimesNewRomanPSMT"/>
          <w:b/>
          <w:sz w:val="24"/>
          <w:szCs w:val="24"/>
        </w:rPr>
        <w:t>4.5</w:t>
      </w:r>
      <w:r w:rsidR="003E1CA7" w:rsidRPr="003E1CA7">
        <w:rPr>
          <w:rFonts w:ascii="TimesNewRomanPSMT" w:hAnsi="TimesNewRomanPSMT" w:cs="TimesNewRomanPSMT"/>
          <w:b/>
          <w:sz w:val="24"/>
          <w:szCs w:val="24"/>
        </w:rPr>
        <w:t xml:space="preserve">. Результаты ГАК в </w:t>
      </w:r>
      <w:proofErr w:type="gramStart"/>
      <w:r w:rsidR="003E1CA7" w:rsidRPr="003E1CA7">
        <w:rPr>
          <w:rFonts w:ascii="TimesNewRomanPSMT" w:hAnsi="TimesNewRomanPSMT" w:cs="TimesNewRomanPSMT"/>
          <w:b/>
          <w:sz w:val="24"/>
          <w:szCs w:val="24"/>
        </w:rPr>
        <w:t>распределении</w:t>
      </w:r>
      <w:proofErr w:type="gramEnd"/>
      <w:r w:rsidR="003E1CA7" w:rsidRPr="003E1CA7">
        <w:rPr>
          <w:rFonts w:ascii="TimesNewRomanPSMT" w:hAnsi="TimesNewRomanPSMT" w:cs="TimesNewRomanPSMT"/>
          <w:b/>
          <w:sz w:val="24"/>
          <w:szCs w:val="24"/>
        </w:rPr>
        <w:t xml:space="preserve"> оценок.</w:t>
      </w:r>
    </w:p>
    <w:p w:rsidR="003E1CA7" w:rsidRPr="003E1CA7" w:rsidRDefault="003E1CA7" w:rsidP="003E1CA7">
      <w:pPr>
        <w:autoSpaceDE w:val="0"/>
        <w:autoSpaceDN w:val="0"/>
        <w:adjustRightInd w:val="0"/>
        <w:jc w:val="both"/>
        <w:rPr>
          <w:rFonts w:ascii="TimesNewRomanPSMT" w:hAnsi="TimesNewRomanPSMT" w:cs="TimesNewRomanPSMT"/>
          <w:sz w:val="24"/>
          <w:szCs w:val="24"/>
        </w:rPr>
      </w:pPr>
      <w:r w:rsidRPr="003E1CA7">
        <w:rPr>
          <w:rFonts w:ascii="TimesNewRomanPSMT" w:hAnsi="TimesNewRomanPSMT" w:cs="TimesNewRomanPSMT"/>
          <w:sz w:val="24"/>
          <w:szCs w:val="24"/>
        </w:rPr>
        <w:t xml:space="preserve">         </w:t>
      </w:r>
      <w:proofErr w:type="gramStart"/>
      <w:r w:rsidRPr="003E1CA7">
        <w:rPr>
          <w:rFonts w:ascii="TimesNewRomanPSMT" w:hAnsi="TimesNewRomanPSMT" w:cs="TimesNewRomanPSMT"/>
          <w:sz w:val="24"/>
          <w:szCs w:val="24"/>
        </w:rPr>
        <w:t>Выпуск студентов в НИУ ВШЭ – Санкт-Петербург составил 314 человек, из них  143 бакалавра (46% от общего выпуска, на 5,3% больше, чем в прошлом году), 95 специалистов (30% от общего выпуска, на 9,5% меньше, чем в прошлом году) и 76 магистров (24% от общего выпуска, на 58,3% больше, чем в прошлом году).</w:t>
      </w:r>
      <w:proofErr w:type="gramEnd"/>
      <w:r w:rsidRPr="003E1CA7">
        <w:rPr>
          <w:rFonts w:ascii="TimesNewRomanPSMT" w:hAnsi="TimesNewRomanPSMT" w:cs="TimesNewRomanPSMT"/>
          <w:sz w:val="24"/>
          <w:szCs w:val="24"/>
        </w:rPr>
        <w:t xml:space="preserve"> </w:t>
      </w:r>
      <w:proofErr w:type="gramStart"/>
      <w:r w:rsidRPr="003E1CA7">
        <w:rPr>
          <w:rFonts w:ascii="TimesNewRomanPSMT" w:hAnsi="TimesNewRomanPSMT" w:cs="TimesNewRomanPSMT"/>
          <w:sz w:val="24"/>
          <w:szCs w:val="24"/>
        </w:rPr>
        <w:t>Таким образом, структура распределения студентов филиала по уровню образования в 2011/2012 учебном году продолжает меняться в сторону сокращения доли специалистов.</w:t>
      </w:r>
      <w:proofErr w:type="gramEnd"/>
      <w:r w:rsidRPr="003E1CA7">
        <w:rPr>
          <w:rFonts w:ascii="TimesNewRomanPSMT" w:hAnsi="TimesNewRomanPSMT" w:cs="TimesNewRomanPSMT"/>
          <w:sz w:val="24"/>
          <w:szCs w:val="24"/>
        </w:rPr>
        <w:t xml:space="preserve"> Количество выпускников </w:t>
      </w:r>
      <w:proofErr w:type="spellStart"/>
      <w:r w:rsidRPr="003E1CA7">
        <w:rPr>
          <w:rFonts w:ascii="TimesNewRomanPSMT" w:hAnsi="TimesNewRomanPSMT" w:cs="TimesNewRomanPSMT"/>
          <w:sz w:val="24"/>
          <w:szCs w:val="24"/>
        </w:rPr>
        <w:t>бакалавриата</w:t>
      </w:r>
      <w:proofErr w:type="spellEnd"/>
      <w:r w:rsidRPr="003E1CA7">
        <w:rPr>
          <w:rFonts w:ascii="TimesNewRomanPSMT" w:hAnsi="TimesNewRomanPSMT" w:cs="TimesNewRomanPSMT"/>
          <w:sz w:val="24"/>
          <w:szCs w:val="24"/>
        </w:rPr>
        <w:t xml:space="preserve"> и магистратуры существенно выросло. </w:t>
      </w:r>
    </w:p>
    <w:p w:rsidR="003E1CA7" w:rsidRPr="003E1CA7" w:rsidRDefault="003E1CA7" w:rsidP="003E1CA7">
      <w:pPr>
        <w:autoSpaceDE w:val="0"/>
        <w:autoSpaceDN w:val="0"/>
        <w:adjustRightInd w:val="0"/>
        <w:jc w:val="both"/>
        <w:rPr>
          <w:rFonts w:ascii="TimesNewRomanPSMT" w:hAnsi="TimesNewRomanPSMT" w:cs="TimesNewRomanPSMT"/>
          <w:sz w:val="24"/>
          <w:szCs w:val="24"/>
        </w:rPr>
      </w:pPr>
      <w:r w:rsidRPr="003E1CA7">
        <w:rPr>
          <w:rFonts w:ascii="TimesNewRomanPSMT" w:hAnsi="TimesNewRomanPSMT" w:cs="TimesNewRomanPSMT"/>
          <w:sz w:val="24"/>
          <w:szCs w:val="24"/>
        </w:rPr>
        <w:t xml:space="preserve">         Дипломы с отличием получили 28 человек, что </w:t>
      </w:r>
      <w:proofErr w:type="gramStart"/>
      <w:r w:rsidRPr="003E1CA7">
        <w:rPr>
          <w:rFonts w:ascii="TimesNewRomanPSMT" w:hAnsi="TimesNewRomanPSMT" w:cs="TimesNewRomanPSMT"/>
          <w:sz w:val="24"/>
          <w:szCs w:val="24"/>
        </w:rPr>
        <w:t>составляет 8,9% от общего выпуска студентов филиала и соответствует</w:t>
      </w:r>
      <w:proofErr w:type="gramEnd"/>
      <w:r w:rsidRPr="003E1CA7">
        <w:rPr>
          <w:rFonts w:ascii="TimesNewRomanPSMT" w:hAnsi="TimesNewRomanPSMT" w:cs="TimesNewRomanPSMT"/>
          <w:sz w:val="24"/>
          <w:szCs w:val="24"/>
        </w:rPr>
        <w:t xml:space="preserve"> процентному показателю прошлого года (9% от выпуска).</w:t>
      </w:r>
    </w:p>
    <w:p w:rsidR="003E1CA7" w:rsidRPr="003E1CA7" w:rsidRDefault="003E1CA7" w:rsidP="003E1CA7">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 xml:space="preserve">          </w:t>
      </w:r>
      <w:r w:rsidRPr="003E1CA7">
        <w:rPr>
          <w:rFonts w:ascii="TimesNewRomanPSMT" w:hAnsi="TimesNewRomanPSMT" w:cs="TimesNewRomanPSMT"/>
          <w:sz w:val="24"/>
          <w:szCs w:val="24"/>
        </w:rPr>
        <w:t xml:space="preserve">Сводные данные по филиалу в </w:t>
      </w:r>
      <w:proofErr w:type="gramStart"/>
      <w:r w:rsidRPr="003E1CA7">
        <w:rPr>
          <w:rFonts w:ascii="TimesNewRomanPSMT" w:hAnsi="TimesNewRomanPSMT" w:cs="TimesNewRomanPSMT"/>
          <w:sz w:val="24"/>
          <w:szCs w:val="24"/>
        </w:rPr>
        <w:t>целом</w:t>
      </w:r>
      <w:proofErr w:type="gramEnd"/>
      <w:r w:rsidRPr="003E1CA7">
        <w:rPr>
          <w:rFonts w:ascii="TimesNewRomanPSMT" w:hAnsi="TimesNewRomanPSMT" w:cs="TimesNewRomanPSMT"/>
          <w:sz w:val="24"/>
          <w:szCs w:val="24"/>
        </w:rPr>
        <w:t xml:space="preserve"> по итогам сдачи </w:t>
      </w:r>
      <w:r w:rsidRPr="003E1CA7">
        <w:rPr>
          <w:rFonts w:ascii="TimesNewRomanPSMT" w:hAnsi="TimesNewRomanPSMT" w:cs="TimesNewRomanPSMT"/>
          <w:i/>
          <w:sz w:val="24"/>
          <w:szCs w:val="24"/>
        </w:rPr>
        <w:t>государственного междисциплинарного экзамена</w:t>
      </w:r>
      <w:r w:rsidRPr="003E1CA7">
        <w:rPr>
          <w:rFonts w:ascii="TimesNewRomanPSMT" w:hAnsi="TimesNewRomanPSMT" w:cs="TimesNewRomanPSMT"/>
          <w:sz w:val="24"/>
          <w:szCs w:val="24"/>
        </w:rPr>
        <w:t xml:space="preserve"> показывают, что доля отличных оценок выросла по сравнению с 2010-2011 учебным годом, но была ниже показателя 2009-2010 года (см. Диаграмму 4.</w:t>
      </w:r>
      <w:r w:rsidR="008E7C66">
        <w:rPr>
          <w:rFonts w:ascii="TimesNewRomanPSMT" w:hAnsi="TimesNewRomanPSMT" w:cs="TimesNewRomanPSMT"/>
          <w:sz w:val="24"/>
          <w:szCs w:val="24"/>
        </w:rPr>
        <w:t>5</w:t>
      </w:r>
      <w:r w:rsidRPr="003E1CA7">
        <w:rPr>
          <w:rFonts w:ascii="TimesNewRomanPSMT" w:hAnsi="TimesNewRomanPSMT" w:cs="TimesNewRomanPSMT"/>
          <w:sz w:val="24"/>
          <w:szCs w:val="24"/>
        </w:rPr>
        <w:t>.1). Доля хороших оценок несколько превысила как показатели 2010-2011, так и 2009-2010 учебных годов. По сравнению с 2010-2011 учебным годом значительно снизилась доля удовлетворительных оценок, и увеличилась доля неудовлетворительных.</w:t>
      </w:r>
    </w:p>
    <w:p w:rsidR="003E1CA7" w:rsidRPr="003E1CA7" w:rsidRDefault="000E15F8" w:rsidP="003E1CA7">
      <w:pPr>
        <w:autoSpaceDE w:val="0"/>
        <w:autoSpaceDN w:val="0"/>
        <w:adjustRightInd w:val="0"/>
        <w:jc w:val="right"/>
        <w:rPr>
          <w:rFonts w:ascii="TimesNewRomanPSMT" w:hAnsi="TimesNewRomanPSMT" w:cs="TimesNewRomanPSMT"/>
          <w:sz w:val="24"/>
          <w:szCs w:val="24"/>
        </w:rPr>
      </w:pPr>
      <w:r w:rsidRPr="009A4DA0">
        <w:rPr>
          <w:rFonts w:ascii="TimesNewRomanPSMT" w:hAnsi="TimesNewRomanPSMT" w:cs="TimesNewRomanPSMT"/>
          <w:sz w:val="24"/>
          <w:szCs w:val="24"/>
        </w:rPr>
        <w:t>Диаграмма</w:t>
      </w:r>
      <w:r w:rsidR="003E1CA7" w:rsidRPr="003E1CA7">
        <w:rPr>
          <w:rFonts w:ascii="TimesNewRomanPSMT" w:hAnsi="TimesNewRomanPSMT" w:cs="TimesNewRomanPSMT"/>
          <w:sz w:val="24"/>
          <w:szCs w:val="24"/>
        </w:rPr>
        <w:t xml:space="preserve"> 4.</w:t>
      </w:r>
      <w:r w:rsidR="005D6999">
        <w:rPr>
          <w:rFonts w:ascii="TimesNewRomanPSMT" w:hAnsi="TimesNewRomanPSMT" w:cs="TimesNewRomanPSMT"/>
          <w:sz w:val="24"/>
          <w:szCs w:val="24"/>
        </w:rPr>
        <w:t>5</w:t>
      </w:r>
      <w:r w:rsidR="003E1CA7" w:rsidRPr="003E1CA7">
        <w:rPr>
          <w:rFonts w:ascii="TimesNewRomanPSMT" w:hAnsi="TimesNewRomanPSMT" w:cs="TimesNewRomanPSMT"/>
          <w:sz w:val="24"/>
          <w:szCs w:val="24"/>
        </w:rPr>
        <w:t>.1.</w:t>
      </w:r>
    </w:p>
    <w:p w:rsidR="003E1CA7" w:rsidRPr="003E1CA7" w:rsidRDefault="003E1CA7" w:rsidP="003E1CA7">
      <w:pPr>
        <w:autoSpaceDE w:val="0"/>
        <w:autoSpaceDN w:val="0"/>
        <w:adjustRightInd w:val="0"/>
        <w:jc w:val="center"/>
        <w:rPr>
          <w:rFonts w:ascii="TimesNewRomanPSMT" w:hAnsi="TimesNewRomanPSMT" w:cs="TimesNewRomanPSMT"/>
          <w:b/>
          <w:sz w:val="24"/>
          <w:szCs w:val="24"/>
        </w:rPr>
      </w:pPr>
      <w:r w:rsidRPr="003E1CA7">
        <w:rPr>
          <w:rFonts w:ascii="TimesNewRomanPSMT" w:hAnsi="TimesNewRomanPSMT" w:cs="TimesNewRomanPSMT"/>
          <w:b/>
          <w:sz w:val="24"/>
          <w:szCs w:val="24"/>
        </w:rPr>
        <w:t>Результаты сдачи итоговых междисциплинарных экзаменов</w:t>
      </w:r>
    </w:p>
    <w:p w:rsidR="003E1CA7" w:rsidRPr="003E1CA7" w:rsidRDefault="003E1CA7" w:rsidP="003E1CA7">
      <w:pPr>
        <w:autoSpaceDE w:val="0"/>
        <w:autoSpaceDN w:val="0"/>
        <w:adjustRightInd w:val="0"/>
        <w:jc w:val="center"/>
        <w:rPr>
          <w:rFonts w:ascii="TimesNewRomanPSMT" w:hAnsi="TimesNewRomanPSMT" w:cs="TimesNewRomanPSMT"/>
          <w:b/>
          <w:sz w:val="24"/>
          <w:szCs w:val="24"/>
        </w:rPr>
      </w:pPr>
      <w:r w:rsidRPr="003E1CA7">
        <w:rPr>
          <w:rFonts w:ascii="TimesNewRomanPSMT" w:hAnsi="TimesNewRomanPSMT" w:cs="TimesNewRomanPSMT"/>
          <w:b/>
          <w:sz w:val="24"/>
          <w:szCs w:val="24"/>
        </w:rPr>
        <w:t>(бакалавры и специалисты)</w:t>
      </w:r>
    </w:p>
    <w:p w:rsidR="003E1CA7" w:rsidRDefault="009A4DA0" w:rsidP="009A4DA0">
      <w:pPr>
        <w:autoSpaceDE w:val="0"/>
        <w:autoSpaceDN w:val="0"/>
        <w:adjustRightInd w:val="0"/>
        <w:spacing w:line="240" w:lineRule="auto"/>
        <w:jc w:val="center"/>
        <w:rPr>
          <w:rFonts w:cs="TimesNewRomanPSMT"/>
          <w:b/>
          <w:sz w:val="24"/>
          <w:szCs w:val="24"/>
          <w:lang w:val="en-US"/>
        </w:rPr>
      </w:pPr>
      <w:r w:rsidRPr="009A4DA0">
        <w:rPr>
          <w:rFonts w:ascii="TimesNewRomanPSMT" w:hAnsi="TimesNewRomanPSMT" w:cs="TimesNewRomanPSMT"/>
          <w:b/>
          <w:sz w:val="24"/>
          <w:szCs w:val="24"/>
        </w:rPr>
        <w:drawing>
          <wp:inline distT="0" distB="0" distL="0" distR="0">
            <wp:extent cx="4573371" cy="1276213"/>
            <wp:effectExtent l="19050" t="0" r="17679" b="137"/>
            <wp:docPr id="5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9A4DA0" w:rsidRPr="009A4DA0" w:rsidRDefault="009A4DA0" w:rsidP="009A4DA0">
      <w:pPr>
        <w:autoSpaceDE w:val="0"/>
        <w:autoSpaceDN w:val="0"/>
        <w:adjustRightInd w:val="0"/>
        <w:spacing w:line="240" w:lineRule="auto"/>
        <w:jc w:val="center"/>
        <w:rPr>
          <w:rFonts w:cs="TimesNewRomanPSMT"/>
          <w:b/>
          <w:sz w:val="24"/>
          <w:szCs w:val="24"/>
          <w:lang w:val="en-US"/>
        </w:rPr>
      </w:pPr>
    </w:p>
    <w:p w:rsidR="003E1CA7" w:rsidRPr="003E1CA7" w:rsidRDefault="003E1CA7" w:rsidP="003E1CA7">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 xml:space="preserve">      </w:t>
      </w:r>
      <w:r w:rsidRPr="003E1CA7">
        <w:rPr>
          <w:rFonts w:ascii="TimesNewRomanPSMT" w:hAnsi="TimesNewRomanPSMT" w:cs="TimesNewRomanPSMT"/>
          <w:sz w:val="24"/>
          <w:szCs w:val="24"/>
        </w:rPr>
        <w:t xml:space="preserve">Сводные данные по результатам сдачи итогового государственного экзамена в </w:t>
      </w:r>
      <w:proofErr w:type="gramStart"/>
      <w:r w:rsidRPr="003E1CA7">
        <w:rPr>
          <w:rFonts w:ascii="TimesNewRomanPSMT" w:hAnsi="TimesNewRomanPSMT" w:cs="TimesNewRomanPSMT"/>
          <w:sz w:val="24"/>
          <w:szCs w:val="24"/>
        </w:rPr>
        <w:t>разрезе</w:t>
      </w:r>
      <w:proofErr w:type="gramEnd"/>
      <w:r w:rsidRPr="003E1CA7">
        <w:rPr>
          <w:rFonts w:ascii="TimesNewRomanPSMT" w:hAnsi="TimesNewRomanPSMT" w:cs="TimesNewRomanPSMT"/>
          <w:sz w:val="24"/>
          <w:szCs w:val="24"/>
        </w:rPr>
        <w:t xml:space="preserve"> факультетов содержатся в Приложении 4.</w:t>
      </w:r>
      <w:r w:rsidR="005D6999">
        <w:rPr>
          <w:rFonts w:ascii="TimesNewRomanPSMT" w:hAnsi="TimesNewRomanPSMT" w:cs="TimesNewRomanPSMT"/>
          <w:sz w:val="24"/>
          <w:szCs w:val="24"/>
        </w:rPr>
        <w:t>5</w:t>
      </w:r>
      <w:r w:rsidRPr="003E1CA7">
        <w:rPr>
          <w:rFonts w:ascii="TimesNewRomanPSMT" w:hAnsi="TimesNewRomanPSMT" w:cs="TimesNewRomanPSMT"/>
          <w:sz w:val="24"/>
          <w:szCs w:val="24"/>
        </w:rPr>
        <w:t xml:space="preserve">.1. По доле отличных оценок лидирует </w:t>
      </w:r>
      <w:r w:rsidRPr="003E1CA7">
        <w:rPr>
          <w:rFonts w:ascii="TimesNewRomanPSMT" w:hAnsi="TimesNewRomanPSMT" w:cs="TimesNewRomanPSMT"/>
          <w:sz w:val="24"/>
          <w:szCs w:val="24"/>
        </w:rPr>
        <w:lastRenderedPageBreak/>
        <w:t xml:space="preserve">факультет экономики (76,6%), при этом показатели факультета превысили аналогичные за два предыдущих учебных года. На втором месте – отделение психологии, половина выпускников отделения сдали итоговый экзамен на «отлично», значительно превысив результаты предыдущего учебного года. Третье место в </w:t>
      </w:r>
      <w:proofErr w:type="gramStart"/>
      <w:r w:rsidRPr="003E1CA7">
        <w:rPr>
          <w:rFonts w:ascii="TimesNewRomanPSMT" w:hAnsi="TimesNewRomanPSMT" w:cs="TimesNewRomanPSMT"/>
          <w:sz w:val="24"/>
          <w:szCs w:val="24"/>
        </w:rPr>
        <w:t>рейтинге</w:t>
      </w:r>
      <w:proofErr w:type="gramEnd"/>
      <w:r w:rsidRPr="003E1CA7">
        <w:rPr>
          <w:rFonts w:ascii="TimesNewRomanPSMT" w:hAnsi="TimesNewRomanPSMT" w:cs="TimesNewRomanPSMT"/>
          <w:sz w:val="24"/>
          <w:szCs w:val="24"/>
        </w:rPr>
        <w:t xml:space="preserve"> занял факультет социологии: отличные оценки получили 47,1% выпускников, улучшив аналогичные показатели двух предыдущих лет. На последнем месте оказался факультет менеджмента, отличные оценки по итоговому междисциплинарному экзамену получили только 14,9 % его выпускников. Справедливости ради стоит отметить, что факультет менеджмента лидирует по доле студентов, получивших на государственном экзамене хорошие оценки – 53,2%. По сумме отличных и хороших оценок лидеры распределились следующим образом: факультет социологии – 100%, отделение психологии – 97,2% и факультет экономики – 92,2%. </w:t>
      </w:r>
    </w:p>
    <w:p w:rsidR="003E1CA7" w:rsidRPr="003E1CA7" w:rsidRDefault="003E1CA7" w:rsidP="003E1CA7">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 xml:space="preserve">       </w:t>
      </w:r>
      <w:r w:rsidRPr="003E1CA7">
        <w:rPr>
          <w:rFonts w:ascii="TimesNewRomanPSMT" w:hAnsi="TimesNewRomanPSMT" w:cs="TimesNewRomanPSMT"/>
          <w:sz w:val="24"/>
          <w:szCs w:val="24"/>
        </w:rPr>
        <w:t>Четверть студентов факультетов политологии и юриспруденции и 23,4% факультета менеджмента получили по итоговому государственному экзамену удовлетворительные оценки, при этом на двух последних факультетах эта доля по сравнению с предыдущим учебным годом уменьшилась, а на отделении политологии выросла с 0,0% в 2010-2011 учебном году до 25,0% в 2011-2012.</w:t>
      </w:r>
    </w:p>
    <w:p w:rsidR="003E1CA7" w:rsidRPr="003E1CA7" w:rsidRDefault="003E1CA7" w:rsidP="003E1CA7">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 xml:space="preserve">       </w:t>
      </w:r>
      <w:r w:rsidRPr="003E1CA7">
        <w:rPr>
          <w:rFonts w:ascii="TimesNewRomanPSMT" w:hAnsi="TimesNewRomanPSMT" w:cs="TimesNewRomanPSMT"/>
          <w:sz w:val="24"/>
          <w:szCs w:val="24"/>
        </w:rPr>
        <w:t xml:space="preserve">Неудовлетворительные оценки получили 11,4% выпускников юридического факультета и 8,5% - факультета менеджмента. </w:t>
      </w:r>
    </w:p>
    <w:p w:rsidR="003E1CA7" w:rsidRPr="003E1CA7" w:rsidRDefault="003E1CA7" w:rsidP="009A4DA0">
      <w:pPr>
        <w:autoSpaceDE w:val="0"/>
        <w:autoSpaceDN w:val="0"/>
        <w:adjustRightInd w:val="0"/>
        <w:spacing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       </w:t>
      </w:r>
      <w:r w:rsidRPr="003E1CA7">
        <w:rPr>
          <w:rFonts w:ascii="TimesNewRomanPSMT" w:hAnsi="TimesNewRomanPSMT" w:cs="TimesNewRomanPSMT"/>
          <w:sz w:val="24"/>
          <w:szCs w:val="24"/>
        </w:rPr>
        <w:t>Результаты сдачи государственного экзамена по английскому</w:t>
      </w:r>
      <w:r w:rsidR="008E7C66">
        <w:rPr>
          <w:rFonts w:ascii="TimesNewRomanPSMT" w:hAnsi="TimesNewRomanPSMT" w:cs="TimesNewRomanPSMT"/>
          <w:sz w:val="24"/>
          <w:szCs w:val="24"/>
        </w:rPr>
        <w:t xml:space="preserve"> языку представлены в Таблице </w:t>
      </w:r>
      <w:r w:rsidRPr="003E1CA7">
        <w:rPr>
          <w:rFonts w:ascii="TimesNewRomanPSMT" w:hAnsi="TimesNewRomanPSMT" w:cs="TimesNewRomanPSMT"/>
          <w:sz w:val="24"/>
          <w:szCs w:val="24"/>
        </w:rPr>
        <w:t>4.</w:t>
      </w:r>
      <w:r w:rsidR="008E7C66">
        <w:rPr>
          <w:rFonts w:ascii="TimesNewRomanPSMT" w:hAnsi="TimesNewRomanPSMT" w:cs="TimesNewRomanPSMT"/>
          <w:sz w:val="24"/>
          <w:szCs w:val="24"/>
        </w:rPr>
        <w:t>5.</w:t>
      </w:r>
      <w:r w:rsidR="000E15F8">
        <w:rPr>
          <w:rFonts w:ascii="TimesNewRomanPSMT" w:hAnsi="TimesNewRomanPSMT" w:cs="TimesNewRomanPSMT"/>
          <w:sz w:val="24"/>
          <w:szCs w:val="24"/>
        </w:rPr>
        <w:t>1</w:t>
      </w:r>
      <w:r w:rsidRPr="003E1CA7">
        <w:rPr>
          <w:rFonts w:ascii="TimesNewRomanPSMT" w:hAnsi="TimesNewRomanPSMT" w:cs="TimesNewRomanPSMT"/>
          <w:sz w:val="24"/>
          <w:szCs w:val="24"/>
        </w:rPr>
        <w:t>.</w:t>
      </w:r>
    </w:p>
    <w:p w:rsidR="003E1CA7" w:rsidRPr="003E1CA7" w:rsidRDefault="003E1CA7" w:rsidP="003E1CA7">
      <w:pPr>
        <w:autoSpaceDE w:val="0"/>
        <w:autoSpaceDN w:val="0"/>
        <w:adjustRightInd w:val="0"/>
        <w:spacing w:line="240" w:lineRule="auto"/>
        <w:jc w:val="right"/>
        <w:rPr>
          <w:rFonts w:ascii="TimesNewRomanPSMT" w:hAnsi="TimesNewRomanPSMT" w:cs="TimesNewRomanPSMT"/>
          <w:sz w:val="24"/>
          <w:szCs w:val="24"/>
        </w:rPr>
      </w:pPr>
      <w:r w:rsidRPr="003E1CA7">
        <w:rPr>
          <w:rFonts w:ascii="TimesNewRomanPSMT" w:hAnsi="TimesNewRomanPSMT" w:cs="TimesNewRomanPSMT"/>
          <w:sz w:val="24"/>
          <w:szCs w:val="24"/>
        </w:rPr>
        <w:t>Таблица 4.</w:t>
      </w:r>
      <w:r w:rsidR="008E7C66">
        <w:rPr>
          <w:rFonts w:ascii="TimesNewRomanPSMT" w:hAnsi="TimesNewRomanPSMT" w:cs="TimesNewRomanPSMT"/>
          <w:sz w:val="24"/>
          <w:szCs w:val="24"/>
        </w:rPr>
        <w:t>5.</w:t>
      </w:r>
      <w:r w:rsidR="000E15F8">
        <w:rPr>
          <w:rFonts w:ascii="TimesNewRomanPSMT" w:hAnsi="TimesNewRomanPSMT" w:cs="TimesNewRomanPSMT"/>
          <w:sz w:val="24"/>
          <w:szCs w:val="24"/>
        </w:rPr>
        <w:t>1</w:t>
      </w:r>
      <w:r w:rsidRPr="003E1CA7">
        <w:rPr>
          <w:rFonts w:ascii="TimesNewRomanPSMT" w:hAnsi="TimesNewRomanPSMT" w:cs="TimesNewRomanPSMT"/>
          <w:sz w:val="24"/>
          <w:szCs w:val="24"/>
        </w:rPr>
        <w:t>.</w:t>
      </w:r>
    </w:p>
    <w:tbl>
      <w:tblPr>
        <w:tblW w:w="9094" w:type="dxa"/>
        <w:tblInd w:w="250" w:type="dxa"/>
        <w:tblLayout w:type="fixed"/>
        <w:tblLook w:val="04A0"/>
      </w:tblPr>
      <w:tblGrid>
        <w:gridCol w:w="1692"/>
        <w:gridCol w:w="827"/>
        <w:gridCol w:w="884"/>
        <w:gridCol w:w="992"/>
        <w:gridCol w:w="992"/>
        <w:gridCol w:w="992"/>
        <w:gridCol w:w="993"/>
        <w:gridCol w:w="850"/>
        <w:gridCol w:w="872"/>
      </w:tblGrid>
      <w:tr w:rsidR="003E1CA7" w:rsidRPr="003E1CA7" w:rsidTr="005D6999">
        <w:trPr>
          <w:trHeight w:val="360"/>
        </w:trPr>
        <w:tc>
          <w:tcPr>
            <w:tcW w:w="9094" w:type="dxa"/>
            <w:gridSpan w:val="9"/>
          </w:tcPr>
          <w:p w:rsidR="003E1CA7" w:rsidRPr="003E1CA7" w:rsidRDefault="003E1CA7" w:rsidP="003E1CA7">
            <w:pPr>
              <w:autoSpaceDE w:val="0"/>
              <w:autoSpaceDN w:val="0"/>
              <w:adjustRightInd w:val="0"/>
              <w:spacing w:line="240" w:lineRule="auto"/>
              <w:jc w:val="center"/>
              <w:rPr>
                <w:rFonts w:ascii="TimesNewRomanPSMT" w:hAnsi="TimesNewRomanPSMT" w:cs="TimesNewRomanPSMT"/>
                <w:b/>
                <w:bCs/>
                <w:sz w:val="24"/>
                <w:szCs w:val="24"/>
              </w:rPr>
            </w:pPr>
            <w:r w:rsidRPr="003E1CA7">
              <w:rPr>
                <w:rFonts w:ascii="TimesNewRomanPSMT" w:hAnsi="TimesNewRomanPSMT" w:cs="TimesNewRomanPSMT"/>
                <w:b/>
                <w:bCs/>
                <w:sz w:val="24"/>
                <w:szCs w:val="24"/>
              </w:rPr>
              <w:t xml:space="preserve">Результаты государственного экзамена по дисциплине «Английский язык» в </w:t>
            </w:r>
            <w:proofErr w:type="gramStart"/>
            <w:r w:rsidRPr="003E1CA7">
              <w:rPr>
                <w:rFonts w:ascii="TimesNewRomanPSMT" w:hAnsi="TimesNewRomanPSMT" w:cs="TimesNewRomanPSMT"/>
                <w:b/>
                <w:bCs/>
                <w:sz w:val="24"/>
                <w:szCs w:val="24"/>
              </w:rPr>
              <w:t>распределении</w:t>
            </w:r>
            <w:proofErr w:type="gramEnd"/>
            <w:r w:rsidRPr="003E1CA7">
              <w:rPr>
                <w:rFonts w:ascii="TimesNewRomanPSMT" w:hAnsi="TimesNewRomanPSMT" w:cs="TimesNewRomanPSMT"/>
                <w:b/>
                <w:bCs/>
                <w:sz w:val="24"/>
                <w:szCs w:val="24"/>
              </w:rPr>
              <w:t xml:space="preserve"> оценок</w:t>
            </w:r>
          </w:p>
          <w:p w:rsidR="003E1CA7" w:rsidRPr="003E1CA7" w:rsidRDefault="003E1CA7" w:rsidP="003E1CA7">
            <w:pPr>
              <w:autoSpaceDE w:val="0"/>
              <w:autoSpaceDN w:val="0"/>
              <w:adjustRightInd w:val="0"/>
              <w:spacing w:line="240" w:lineRule="auto"/>
              <w:jc w:val="center"/>
              <w:rPr>
                <w:rFonts w:ascii="TimesNewRomanPSMT" w:hAnsi="TimesNewRomanPSMT" w:cs="TimesNewRomanPSMT"/>
                <w:b/>
                <w:bCs/>
                <w:sz w:val="24"/>
                <w:szCs w:val="24"/>
              </w:rPr>
            </w:pPr>
            <w:r w:rsidRPr="003E1CA7">
              <w:rPr>
                <w:rFonts w:ascii="TimesNewRomanPSMT" w:hAnsi="TimesNewRomanPSMT" w:cs="TimesNewRomanPSMT"/>
                <w:b/>
                <w:bCs/>
                <w:sz w:val="24"/>
                <w:szCs w:val="24"/>
              </w:rPr>
              <w:t>Бакалавры и специалисты (в %)</w:t>
            </w:r>
          </w:p>
        </w:tc>
      </w:tr>
      <w:tr w:rsidR="003E1CA7" w:rsidRPr="003E1CA7" w:rsidTr="005D6999">
        <w:trPr>
          <w:trHeight w:val="315"/>
        </w:trPr>
        <w:tc>
          <w:tcPr>
            <w:tcW w:w="1692" w:type="dxa"/>
            <w:tcBorders>
              <w:top w:val="single" w:sz="4" w:space="0" w:color="auto"/>
              <w:left w:val="single" w:sz="4" w:space="0" w:color="auto"/>
              <w:bottom w:val="single" w:sz="4" w:space="0" w:color="auto"/>
              <w:right w:val="single" w:sz="4" w:space="0" w:color="auto"/>
            </w:tcBorders>
            <w:hideMark/>
          </w:tcPr>
          <w:p w:rsidR="003E1CA7" w:rsidRPr="003E1CA7" w:rsidRDefault="003E1CA7" w:rsidP="003E1CA7">
            <w:pPr>
              <w:autoSpaceDE w:val="0"/>
              <w:autoSpaceDN w:val="0"/>
              <w:adjustRightInd w:val="0"/>
              <w:spacing w:line="240" w:lineRule="auto"/>
              <w:rPr>
                <w:rFonts w:ascii="TimesNewRomanPSMT" w:hAnsi="TimesNewRomanPSMT" w:cs="TimesNewRomanPSMT"/>
                <w:b/>
                <w:bCs/>
                <w:sz w:val="24"/>
                <w:szCs w:val="24"/>
              </w:rPr>
            </w:pPr>
            <w:r w:rsidRPr="003E1CA7">
              <w:rPr>
                <w:rFonts w:ascii="TimesNewRomanPSMT" w:hAnsi="TimesNewRomanPSMT" w:cs="TimesNewRomanPSMT"/>
                <w:b/>
                <w:bCs/>
                <w:sz w:val="24"/>
                <w:szCs w:val="24"/>
              </w:rPr>
              <w:t> </w:t>
            </w:r>
          </w:p>
        </w:tc>
        <w:tc>
          <w:tcPr>
            <w:tcW w:w="1711" w:type="dxa"/>
            <w:gridSpan w:val="2"/>
            <w:tcBorders>
              <w:top w:val="single" w:sz="4" w:space="0" w:color="auto"/>
              <w:left w:val="nil"/>
              <w:bottom w:val="single" w:sz="4" w:space="0" w:color="auto"/>
              <w:right w:val="single" w:sz="4" w:space="0" w:color="auto"/>
            </w:tcBorders>
            <w:vAlign w:val="center"/>
            <w:hideMark/>
          </w:tcPr>
          <w:p w:rsidR="003E1CA7" w:rsidRPr="003E1CA7" w:rsidRDefault="003E1CA7" w:rsidP="003E1CA7">
            <w:pPr>
              <w:autoSpaceDE w:val="0"/>
              <w:autoSpaceDN w:val="0"/>
              <w:adjustRightInd w:val="0"/>
              <w:spacing w:line="240" w:lineRule="auto"/>
              <w:rPr>
                <w:rFonts w:ascii="TimesNewRomanPSMT" w:hAnsi="TimesNewRomanPSMT" w:cs="TimesNewRomanPSMT"/>
                <w:b/>
                <w:bCs/>
                <w:sz w:val="24"/>
                <w:szCs w:val="24"/>
              </w:rPr>
            </w:pPr>
            <w:r w:rsidRPr="003E1CA7">
              <w:rPr>
                <w:rFonts w:ascii="TimesNewRomanPSMT" w:hAnsi="TimesNewRomanPSMT" w:cs="TimesNewRomanPSMT"/>
                <w:b/>
                <w:bCs/>
                <w:sz w:val="24"/>
                <w:szCs w:val="24"/>
              </w:rPr>
              <w:t>Отлично</w:t>
            </w:r>
          </w:p>
        </w:tc>
        <w:tc>
          <w:tcPr>
            <w:tcW w:w="1984" w:type="dxa"/>
            <w:gridSpan w:val="2"/>
            <w:tcBorders>
              <w:top w:val="single" w:sz="4" w:space="0" w:color="auto"/>
              <w:left w:val="nil"/>
              <w:bottom w:val="single" w:sz="4" w:space="0" w:color="auto"/>
              <w:right w:val="single" w:sz="4" w:space="0" w:color="auto"/>
            </w:tcBorders>
            <w:noWrap/>
            <w:vAlign w:val="center"/>
            <w:hideMark/>
          </w:tcPr>
          <w:p w:rsidR="003E1CA7" w:rsidRPr="003E1CA7" w:rsidRDefault="003E1CA7" w:rsidP="003E1CA7">
            <w:pPr>
              <w:autoSpaceDE w:val="0"/>
              <w:autoSpaceDN w:val="0"/>
              <w:adjustRightInd w:val="0"/>
              <w:spacing w:line="240" w:lineRule="auto"/>
              <w:rPr>
                <w:rFonts w:ascii="TimesNewRomanPSMT" w:hAnsi="TimesNewRomanPSMT" w:cs="TimesNewRomanPSMT"/>
                <w:b/>
                <w:bCs/>
                <w:sz w:val="24"/>
                <w:szCs w:val="24"/>
              </w:rPr>
            </w:pPr>
            <w:r w:rsidRPr="003E1CA7">
              <w:rPr>
                <w:rFonts w:ascii="TimesNewRomanPSMT" w:hAnsi="TimesNewRomanPSMT" w:cs="TimesNewRomanPSMT"/>
                <w:b/>
                <w:bCs/>
                <w:sz w:val="24"/>
                <w:szCs w:val="24"/>
              </w:rPr>
              <w:t>Хорошо</w:t>
            </w:r>
          </w:p>
        </w:tc>
        <w:tc>
          <w:tcPr>
            <w:tcW w:w="1985" w:type="dxa"/>
            <w:gridSpan w:val="2"/>
            <w:tcBorders>
              <w:top w:val="single" w:sz="4" w:space="0" w:color="auto"/>
              <w:left w:val="nil"/>
              <w:bottom w:val="single" w:sz="4" w:space="0" w:color="auto"/>
              <w:right w:val="single" w:sz="4" w:space="0" w:color="auto"/>
            </w:tcBorders>
            <w:noWrap/>
            <w:vAlign w:val="center"/>
            <w:hideMark/>
          </w:tcPr>
          <w:p w:rsidR="003E1CA7" w:rsidRPr="003E1CA7" w:rsidRDefault="003E1CA7" w:rsidP="003E1CA7">
            <w:pPr>
              <w:autoSpaceDE w:val="0"/>
              <w:autoSpaceDN w:val="0"/>
              <w:adjustRightInd w:val="0"/>
              <w:spacing w:line="240" w:lineRule="auto"/>
              <w:rPr>
                <w:rFonts w:ascii="TimesNewRomanPSMT" w:hAnsi="TimesNewRomanPSMT" w:cs="TimesNewRomanPSMT"/>
                <w:b/>
                <w:bCs/>
                <w:sz w:val="24"/>
                <w:szCs w:val="24"/>
              </w:rPr>
            </w:pPr>
            <w:proofErr w:type="spellStart"/>
            <w:r w:rsidRPr="003E1CA7">
              <w:rPr>
                <w:rFonts w:ascii="TimesNewRomanPSMT" w:hAnsi="TimesNewRomanPSMT" w:cs="TimesNewRomanPSMT"/>
                <w:b/>
                <w:bCs/>
                <w:sz w:val="24"/>
                <w:szCs w:val="24"/>
              </w:rPr>
              <w:t>Удовл-но</w:t>
            </w:r>
            <w:proofErr w:type="spellEnd"/>
          </w:p>
        </w:tc>
        <w:tc>
          <w:tcPr>
            <w:tcW w:w="1722" w:type="dxa"/>
            <w:gridSpan w:val="2"/>
            <w:tcBorders>
              <w:top w:val="single" w:sz="4" w:space="0" w:color="auto"/>
              <w:left w:val="nil"/>
              <w:bottom w:val="single" w:sz="4" w:space="0" w:color="auto"/>
              <w:right w:val="single" w:sz="4" w:space="0" w:color="auto"/>
            </w:tcBorders>
            <w:noWrap/>
            <w:vAlign w:val="center"/>
            <w:hideMark/>
          </w:tcPr>
          <w:p w:rsidR="003E1CA7" w:rsidRPr="003E1CA7" w:rsidRDefault="003E1CA7" w:rsidP="003E1CA7">
            <w:pPr>
              <w:autoSpaceDE w:val="0"/>
              <w:autoSpaceDN w:val="0"/>
              <w:adjustRightInd w:val="0"/>
              <w:spacing w:line="240" w:lineRule="auto"/>
              <w:rPr>
                <w:rFonts w:ascii="TimesNewRomanPSMT" w:hAnsi="TimesNewRomanPSMT" w:cs="TimesNewRomanPSMT"/>
                <w:b/>
                <w:bCs/>
                <w:sz w:val="24"/>
                <w:szCs w:val="24"/>
              </w:rPr>
            </w:pPr>
            <w:proofErr w:type="spellStart"/>
            <w:r w:rsidRPr="003E1CA7">
              <w:rPr>
                <w:rFonts w:ascii="TimesNewRomanPSMT" w:hAnsi="TimesNewRomanPSMT" w:cs="TimesNewRomanPSMT"/>
                <w:b/>
                <w:bCs/>
                <w:sz w:val="24"/>
                <w:szCs w:val="24"/>
              </w:rPr>
              <w:t>Неудовл-но</w:t>
            </w:r>
            <w:proofErr w:type="spellEnd"/>
          </w:p>
        </w:tc>
      </w:tr>
      <w:tr w:rsidR="003E1CA7" w:rsidRPr="003E1CA7" w:rsidTr="00223DA2">
        <w:trPr>
          <w:trHeight w:val="572"/>
        </w:trPr>
        <w:tc>
          <w:tcPr>
            <w:tcW w:w="1692" w:type="dxa"/>
            <w:tcBorders>
              <w:top w:val="nil"/>
              <w:left w:val="single" w:sz="4" w:space="0" w:color="auto"/>
              <w:bottom w:val="single" w:sz="4" w:space="0" w:color="auto"/>
              <w:right w:val="single" w:sz="4" w:space="0" w:color="auto"/>
            </w:tcBorders>
            <w:hideMark/>
          </w:tcPr>
          <w:p w:rsidR="003E1CA7" w:rsidRPr="003E1CA7" w:rsidRDefault="003E1CA7" w:rsidP="003E1CA7">
            <w:pPr>
              <w:autoSpaceDE w:val="0"/>
              <w:autoSpaceDN w:val="0"/>
              <w:adjustRightInd w:val="0"/>
              <w:spacing w:line="240" w:lineRule="auto"/>
              <w:rPr>
                <w:rFonts w:ascii="TimesNewRomanPSMT" w:hAnsi="TimesNewRomanPSMT" w:cs="TimesNewRomanPSMT"/>
                <w:b/>
                <w:bCs/>
                <w:sz w:val="24"/>
                <w:szCs w:val="24"/>
                <w:lang w:val="en-US"/>
              </w:rPr>
            </w:pPr>
            <w:r w:rsidRPr="003E1CA7">
              <w:rPr>
                <w:rFonts w:ascii="TimesNewRomanPSMT" w:hAnsi="TimesNewRomanPSMT" w:cs="TimesNewRomanPSMT"/>
                <w:b/>
                <w:bCs/>
                <w:sz w:val="24"/>
                <w:szCs w:val="24"/>
              </w:rPr>
              <w:t>Факультет</w:t>
            </w:r>
            <w:r w:rsidRPr="003E1CA7">
              <w:rPr>
                <w:rFonts w:ascii="TimesNewRomanPSMT" w:hAnsi="TimesNewRomanPSMT" w:cs="TimesNewRomanPSMT"/>
                <w:b/>
                <w:bCs/>
                <w:sz w:val="24"/>
                <w:szCs w:val="24"/>
                <w:lang w:val="en-US"/>
              </w:rPr>
              <w:t>/</w:t>
            </w:r>
          </w:p>
          <w:p w:rsidR="003E1CA7" w:rsidRPr="003E1CA7" w:rsidRDefault="003E1CA7" w:rsidP="003E1CA7">
            <w:pPr>
              <w:autoSpaceDE w:val="0"/>
              <w:autoSpaceDN w:val="0"/>
              <w:adjustRightInd w:val="0"/>
              <w:spacing w:line="240" w:lineRule="auto"/>
              <w:rPr>
                <w:rFonts w:ascii="TimesNewRomanPSMT" w:hAnsi="TimesNewRomanPSMT" w:cs="TimesNewRomanPSMT"/>
                <w:b/>
                <w:bCs/>
                <w:sz w:val="24"/>
                <w:szCs w:val="24"/>
              </w:rPr>
            </w:pPr>
            <w:r w:rsidRPr="003E1CA7">
              <w:rPr>
                <w:rFonts w:ascii="TimesNewRomanPSMT" w:hAnsi="TimesNewRomanPSMT" w:cs="TimesNewRomanPSMT"/>
                <w:b/>
                <w:bCs/>
                <w:sz w:val="24"/>
                <w:szCs w:val="24"/>
              </w:rPr>
              <w:t>отделение</w:t>
            </w:r>
          </w:p>
        </w:tc>
        <w:tc>
          <w:tcPr>
            <w:tcW w:w="827" w:type="dxa"/>
            <w:tcBorders>
              <w:top w:val="nil"/>
              <w:left w:val="nil"/>
              <w:bottom w:val="single" w:sz="4" w:space="0" w:color="auto"/>
              <w:right w:val="single" w:sz="4" w:space="0" w:color="auto"/>
            </w:tcBorders>
            <w:vAlign w:val="center"/>
            <w:hideMark/>
          </w:tcPr>
          <w:p w:rsidR="003E1CA7" w:rsidRPr="003E1CA7" w:rsidRDefault="003E1CA7" w:rsidP="003E1CA7">
            <w:pPr>
              <w:autoSpaceDE w:val="0"/>
              <w:autoSpaceDN w:val="0"/>
              <w:adjustRightInd w:val="0"/>
              <w:spacing w:line="240" w:lineRule="auto"/>
              <w:rPr>
                <w:rFonts w:ascii="TimesNewRomanPSMT" w:hAnsi="TimesNewRomanPSMT" w:cs="TimesNewRomanPSMT"/>
                <w:b/>
                <w:bCs/>
                <w:sz w:val="24"/>
                <w:szCs w:val="24"/>
              </w:rPr>
            </w:pPr>
            <w:r w:rsidRPr="003E1CA7">
              <w:rPr>
                <w:rFonts w:ascii="TimesNewRomanPSMT" w:hAnsi="TimesNewRomanPSMT" w:cs="TimesNewRomanPSMT"/>
                <w:b/>
                <w:bCs/>
                <w:sz w:val="24"/>
                <w:szCs w:val="24"/>
              </w:rPr>
              <w:t>2010-</w:t>
            </w:r>
          </w:p>
          <w:p w:rsidR="003E1CA7" w:rsidRPr="003E1CA7" w:rsidRDefault="003E1CA7" w:rsidP="003E1CA7">
            <w:pPr>
              <w:autoSpaceDE w:val="0"/>
              <w:autoSpaceDN w:val="0"/>
              <w:adjustRightInd w:val="0"/>
              <w:spacing w:line="240" w:lineRule="auto"/>
              <w:rPr>
                <w:rFonts w:ascii="TimesNewRomanPSMT" w:hAnsi="TimesNewRomanPSMT" w:cs="TimesNewRomanPSMT"/>
                <w:b/>
                <w:bCs/>
                <w:sz w:val="24"/>
                <w:szCs w:val="24"/>
              </w:rPr>
            </w:pPr>
            <w:r w:rsidRPr="003E1CA7">
              <w:rPr>
                <w:rFonts w:ascii="TimesNewRomanPSMT" w:hAnsi="TimesNewRomanPSMT" w:cs="TimesNewRomanPSMT"/>
                <w:b/>
                <w:bCs/>
                <w:sz w:val="24"/>
                <w:szCs w:val="24"/>
              </w:rPr>
              <w:t>2011</w:t>
            </w:r>
          </w:p>
        </w:tc>
        <w:tc>
          <w:tcPr>
            <w:tcW w:w="884" w:type="dxa"/>
            <w:tcBorders>
              <w:top w:val="nil"/>
              <w:left w:val="nil"/>
              <w:bottom w:val="single" w:sz="4" w:space="0" w:color="auto"/>
              <w:right w:val="single" w:sz="4" w:space="0" w:color="auto"/>
            </w:tcBorders>
            <w:vAlign w:val="center"/>
            <w:hideMark/>
          </w:tcPr>
          <w:p w:rsidR="003E1CA7" w:rsidRPr="003E1CA7" w:rsidRDefault="003E1CA7" w:rsidP="003E1CA7">
            <w:pPr>
              <w:autoSpaceDE w:val="0"/>
              <w:autoSpaceDN w:val="0"/>
              <w:adjustRightInd w:val="0"/>
              <w:spacing w:line="240" w:lineRule="auto"/>
              <w:rPr>
                <w:rFonts w:ascii="TimesNewRomanPSMT" w:hAnsi="TimesNewRomanPSMT" w:cs="TimesNewRomanPSMT"/>
                <w:b/>
                <w:bCs/>
                <w:sz w:val="24"/>
                <w:szCs w:val="24"/>
              </w:rPr>
            </w:pPr>
            <w:r w:rsidRPr="003E1CA7">
              <w:rPr>
                <w:rFonts w:ascii="TimesNewRomanPSMT" w:hAnsi="TimesNewRomanPSMT" w:cs="TimesNewRomanPSMT"/>
                <w:b/>
                <w:bCs/>
                <w:sz w:val="24"/>
                <w:szCs w:val="24"/>
              </w:rPr>
              <w:t>2011-2012</w:t>
            </w:r>
          </w:p>
        </w:tc>
        <w:tc>
          <w:tcPr>
            <w:tcW w:w="992" w:type="dxa"/>
            <w:tcBorders>
              <w:top w:val="nil"/>
              <w:left w:val="nil"/>
              <w:bottom w:val="single" w:sz="4" w:space="0" w:color="auto"/>
              <w:right w:val="single" w:sz="4" w:space="0" w:color="auto"/>
            </w:tcBorders>
            <w:vAlign w:val="center"/>
            <w:hideMark/>
          </w:tcPr>
          <w:p w:rsidR="003E1CA7" w:rsidRPr="003E1CA7" w:rsidRDefault="003E1CA7" w:rsidP="003E1CA7">
            <w:pPr>
              <w:autoSpaceDE w:val="0"/>
              <w:autoSpaceDN w:val="0"/>
              <w:adjustRightInd w:val="0"/>
              <w:spacing w:line="240" w:lineRule="auto"/>
              <w:rPr>
                <w:rFonts w:ascii="TimesNewRomanPSMT" w:hAnsi="TimesNewRomanPSMT" w:cs="TimesNewRomanPSMT"/>
                <w:b/>
                <w:bCs/>
                <w:sz w:val="24"/>
                <w:szCs w:val="24"/>
              </w:rPr>
            </w:pPr>
            <w:r w:rsidRPr="003E1CA7">
              <w:rPr>
                <w:rFonts w:ascii="TimesNewRomanPSMT" w:hAnsi="TimesNewRomanPSMT" w:cs="TimesNewRomanPSMT"/>
                <w:b/>
                <w:bCs/>
                <w:sz w:val="24"/>
                <w:szCs w:val="24"/>
              </w:rPr>
              <w:t>2010-</w:t>
            </w:r>
          </w:p>
          <w:p w:rsidR="003E1CA7" w:rsidRPr="003E1CA7" w:rsidRDefault="003E1CA7" w:rsidP="003E1CA7">
            <w:pPr>
              <w:autoSpaceDE w:val="0"/>
              <w:autoSpaceDN w:val="0"/>
              <w:adjustRightInd w:val="0"/>
              <w:spacing w:line="240" w:lineRule="auto"/>
              <w:rPr>
                <w:rFonts w:ascii="TimesNewRomanPSMT" w:hAnsi="TimesNewRomanPSMT" w:cs="TimesNewRomanPSMT"/>
                <w:b/>
                <w:bCs/>
                <w:sz w:val="24"/>
                <w:szCs w:val="24"/>
              </w:rPr>
            </w:pPr>
            <w:r w:rsidRPr="003E1CA7">
              <w:rPr>
                <w:rFonts w:ascii="TimesNewRomanPSMT" w:hAnsi="TimesNewRomanPSMT" w:cs="TimesNewRomanPSMT"/>
                <w:b/>
                <w:bCs/>
                <w:sz w:val="24"/>
                <w:szCs w:val="24"/>
              </w:rPr>
              <w:t>2011</w:t>
            </w:r>
          </w:p>
        </w:tc>
        <w:tc>
          <w:tcPr>
            <w:tcW w:w="992" w:type="dxa"/>
            <w:tcBorders>
              <w:top w:val="nil"/>
              <w:left w:val="nil"/>
              <w:bottom w:val="single" w:sz="4" w:space="0" w:color="auto"/>
              <w:right w:val="single" w:sz="4" w:space="0" w:color="auto"/>
            </w:tcBorders>
            <w:vAlign w:val="center"/>
            <w:hideMark/>
          </w:tcPr>
          <w:p w:rsidR="003E1CA7" w:rsidRPr="003E1CA7" w:rsidRDefault="003E1CA7" w:rsidP="003E1CA7">
            <w:pPr>
              <w:autoSpaceDE w:val="0"/>
              <w:autoSpaceDN w:val="0"/>
              <w:adjustRightInd w:val="0"/>
              <w:spacing w:line="240" w:lineRule="auto"/>
              <w:rPr>
                <w:rFonts w:ascii="TimesNewRomanPSMT" w:hAnsi="TimesNewRomanPSMT" w:cs="TimesNewRomanPSMT"/>
                <w:b/>
                <w:bCs/>
                <w:sz w:val="24"/>
                <w:szCs w:val="24"/>
              </w:rPr>
            </w:pPr>
            <w:r w:rsidRPr="003E1CA7">
              <w:rPr>
                <w:rFonts w:ascii="TimesNewRomanPSMT" w:hAnsi="TimesNewRomanPSMT" w:cs="TimesNewRomanPSMT"/>
                <w:b/>
                <w:bCs/>
                <w:sz w:val="24"/>
                <w:szCs w:val="24"/>
              </w:rPr>
              <w:t>2011-</w:t>
            </w:r>
          </w:p>
          <w:p w:rsidR="003E1CA7" w:rsidRPr="003E1CA7" w:rsidRDefault="003E1CA7" w:rsidP="003E1CA7">
            <w:pPr>
              <w:autoSpaceDE w:val="0"/>
              <w:autoSpaceDN w:val="0"/>
              <w:adjustRightInd w:val="0"/>
              <w:spacing w:line="240" w:lineRule="auto"/>
              <w:rPr>
                <w:rFonts w:ascii="TimesNewRomanPSMT" w:hAnsi="TimesNewRomanPSMT" w:cs="TimesNewRomanPSMT"/>
                <w:b/>
                <w:bCs/>
                <w:sz w:val="24"/>
                <w:szCs w:val="24"/>
              </w:rPr>
            </w:pPr>
            <w:r w:rsidRPr="003E1CA7">
              <w:rPr>
                <w:rFonts w:ascii="TimesNewRomanPSMT" w:hAnsi="TimesNewRomanPSMT" w:cs="TimesNewRomanPSMT"/>
                <w:b/>
                <w:bCs/>
                <w:sz w:val="24"/>
                <w:szCs w:val="24"/>
              </w:rPr>
              <w:t>2012</w:t>
            </w:r>
          </w:p>
        </w:tc>
        <w:tc>
          <w:tcPr>
            <w:tcW w:w="992" w:type="dxa"/>
            <w:tcBorders>
              <w:top w:val="nil"/>
              <w:left w:val="nil"/>
              <w:bottom w:val="single" w:sz="4" w:space="0" w:color="auto"/>
              <w:right w:val="single" w:sz="4" w:space="0" w:color="auto"/>
            </w:tcBorders>
            <w:vAlign w:val="center"/>
            <w:hideMark/>
          </w:tcPr>
          <w:p w:rsidR="003E1CA7" w:rsidRPr="003E1CA7" w:rsidRDefault="003E1CA7" w:rsidP="003E1CA7">
            <w:pPr>
              <w:autoSpaceDE w:val="0"/>
              <w:autoSpaceDN w:val="0"/>
              <w:adjustRightInd w:val="0"/>
              <w:spacing w:line="240" w:lineRule="auto"/>
              <w:rPr>
                <w:rFonts w:ascii="TimesNewRomanPSMT" w:hAnsi="TimesNewRomanPSMT" w:cs="TimesNewRomanPSMT"/>
                <w:b/>
                <w:bCs/>
                <w:sz w:val="24"/>
                <w:szCs w:val="24"/>
              </w:rPr>
            </w:pPr>
            <w:r w:rsidRPr="003E1CA7">
              <w:rPr>
                <w:rFonts w:ascii="TimesNewRomanPSMT" w:hAnsi="TimesNewRomanPSMT" w:cs="TimesNewRomanPSMT"/>
                <w:b/>
                <w:bCs/>
                <w:sz w:val="24"/>
                <w:szCs w:val="24"/>
              </w:rPr>
              <w:t>2010-</w:t>
            </w:r>
          </w:p>
          <w:p w:rsidR="003E1CA7" w:rsidRPr="003E1CA7" w:rsidRDefault="003E1CA7" w:rsidP="003E1CA7">
            <w:pPr>
              <w:autoSpaceDE w:val="0"/>
              <w:autoSpaceDN w:val="0"/>
              <w:adjustRightInd w:val="0"/>
              <w:spacing w:line="240" w:lineRule="auto"/>
              <w:rPr>
                <w:rFonts w:ascii="TimesNewRomanPSMT" w:hAnsi="TimesNewRomanPSMT" w:cs="TimesNewRomanPSMT"/>
                <w:b/>
                <w:bCs/>
                <w:sz w:val="24"/>
                <w:szCs w:val="24"/>
              </w:rPr>
            </w:pPr>
            <w:r w:rsidRPr="003E1CA7">
              <w:rPr>
                <w:rFonts w:ascii="TimesNewRomanPSMT" w:hAnsi="TimesNewRomanPSMT" w:cs="TimesNewRomanPSMT"/>
                <w:b/>
                <w:bCs/>
                <w:sz w:val="24"/>
                <w:szCs w:val="24"/>
              </w:rPr>
              <w:t>2011</w:t>
            </w:r>
          </w:p>
        </w:tc>
        <w:tc>
          <w:tcPr>
            <w:tcW w:w="993" w:type="dxa"/>
            <w:tcBorders>
              <w:top w:val="nil"/>
              <w:left w:val="nil"/>
              <w:bottom w:val="single" w:sz="4" w:space="0" w:color="auto"/>
              <w:right w:val="single" w:sz="4" w:space="0" w:color="auto"/>
            </w:tcBorders>
            <w:vAlign w:val="center"/>
            <w:hideMark/>
          </w:tcPr>
          <w:p w:rsidR="003E1CA7" w:rsidRPr="003E1CA7" w:rsidRDefault="003E1CA7" w:rsidP="003E1CA7">
            <w:pPr>
              <w:autoSpaceDE w:val="0"/>
              <w:autoSpaceDN w:val="0"/>
              <w:adjustRightInd w:val="0"/>
              <w:spacing w:line="240" w:lineRule="auto"/>
              <w:rPr>
                <w:rFonts w:ascii="TimesNewRomanPSMT" w:hAnsi="TimesNewRomanPSMT" w:cs="TimesNewRomanPSMT"/>
                <w:b/>
                <w:bCs/>
                <w:sz w:val="24"/>
                <w:szCs w:val="24"/>
              </w:rPr>
            </w:pPr>
            <w:r w:rsidRPr="003E1CA7">
              <w:rPr>
                <w:rFonts w:ascii="TimesNewRomanPSMT" w:hAnsi="TimesNewRomanPSMT" w:cs="TimesNewRomanPSMT"/>
                <w:b/>
                <w:bCs/>
                <w:sz w:val="24"/>
                <w:szCs w:val="24"/>
              </w:rPr>
              <w:t>2011-2012</w:t>
            </w:r>
          </w:p>
        </w:tc>
        <w:tc>
          <w:tcPr>
            <w:tcW w:w="850" w:type="dxa"/>
            <w:tcBorders>
              <w:top w:val="nil"/>
              <w:left w:val="nil"/>
              <w:bottom w:val="single" w:sz="4" w:space="0" w:color="auto"/>
              <w:right w:val="single" w:sz="4" w:space="0" w:color="auto"/>
            </w:tcBorders>
            <w:vAlign w:val="center"/>
            <w:hideMark/>
          </w:tcPr>
          <w:p w:rsidR="003E1CA7" w:rsidRPr="003E1CA7" w:rsidRDefault="003E1CA7" w:rsidP="003E1CA7">
            <w:pPr>
              <w:autoSpaceDE w:val="0"/>
              <w:autoSpaceDN w:val="0"/>
              <w:adjustRightInd w:val="0"/>
              <w:spacing w:line="240" w:lineRule="auto"/>
              <w:rPr>
                <w:rFonts w:ascii="TimesNewRomanPSMT" w:hAnsi="TimesNewRomanPSMT" w:cs="TimesNewRomanPSMT"/>
                <w:b/>
                <w:bCs/>
                <w:sz w:val="24"/>
                <w:szCs w:val="24"/>
              </w:rPr>
            </w:pPr>
            <w:r w:rsidRPr="003E1CA7">
              <w:rPr>
                <w:rFonts w:ascii="TimesNewRomanPSMT" w:hAnsi="TimesNewRomanPSMT" w:cs="TimesNewRomanPSMT"/>
                <w:b/>
                <w:bCs/>
                <w:sz w:val="24"/>
                <w:szCs w:val="24"/>
              </w:rPr>
              <w:t>2010-2011</w:t>
            </w:r>
          </w:p>
        </w:tc>
        <w:tc>
          <w:tcPr>
            <w:tcW w:w="872" w:type="dxa"/>
            <w:tcBorders>
              <w:top w:val="nil"/>
              <w:left w:val="nil"/>
              <w:bottom w:val="single" w:sz="4" w:space="0" w:color="auto"/>
              <w:right w:val="single" w:sz="4" w:space="0" w:color="auto"/>
            </w:tcBorders>
            <w:vAlign w:val="center"/>
            <w:hideMark/>
          </w:tcPr>
          <w:p w:rsidR="003E1CA7" w:rsidRPr="003E1CA7" w:rsidRDefault="003E1CA7" w:rsidP="003E1CA7">
            <w:pPr>
              <w:autoSpaceDE w:val="0"/>
              <w:autoSpaceDN w:val="0"/>
              <w:adjustRightInd w:val="0"/>
              <w:spacing w:line="240" w:lineRule="auto"/>
              <w:rPr>
                <w:rFonts w:ascii="TimesNewRomanPSMT" w:hAnsi="TimesNewRomanPSMT" w:cs="TimesNewRomanPSMT"/>
                <w:b/>
                <w:bCs/>
                <w:sz w:val="24"/>
                <w:szCs w:val="24"/>
              </w:rPr>
            </w:pPr>
            <w:r w:rsidRPr="003E1CA7">
              <w:rPr>
                <w:rFonts w:ascii="TimesNewRomanPSMT" w:hAnsi="TimesNewRomanPSMT" w:cs="TimesNewRomanPSMT"/>
                <w:b/>
                <w:bCs/>
                <w:sz w:val="24"/>
                <w:szCs w:val="24"/>
              </w:rPr>
              <w:t>2011-</w:t>
            </w:r>
          </w:p>
          <w:p w:rsidR="003E1CA7" w:rsidRPr="003E1CA7" w:rsidRDefault="003E1CA7" w:rsidP="003E1CA7">
            <w:pPr>
              <w:autoSpaceDE w:val="0"/>
              <w:autoSpaceDN w:val="0"/>
              <w:adjustRightInd w:val="0"/>
              <w:spacing w:line="240" w:lineRule="auto"/>
              <w:rPr>
                <w:rFonts w:ascii="TimesNewRomanPSMT" w:hAnsi="TimesNewRomanPSMT" w:cs="TimesNewRomanPSMT"/>
                <w:b/>
                <w:bCs/>
                <w:sz w:val="24"/>
                <w:szCs w:val="24"/>
              </w:rPr>
            </w:pPr>
            <w:r w:rsidRPr="003E1CA7">
              <w:rPr>
                <w:rFonts w:ascii="TimesNewRomanPSMT" w:hAnsi="TimesNewRomanPSMT" w:cs="TimesNewRomanPSMT"/>
                <w:b/>
                <w:bCs/>
                <w:sz w:val="24"/>
                <w:szCs w:val="24"/>
              </w:rPr>
              <w:t>2012</w:t>
            </w:r>
          </w:p>
        </w:tc>
      </w:tr>
      <w:tr w:rsidR="003E1CA7" w:rsidRPr="003E1CA7" w:rsidTr="00223DA2">
        <w:trPr>
          <w:trHeight w:val="284"/>
        </w:trPr>
        <w:tc>
          <w:tcPr>
            <w:tcW w:w="1692" w:type="dxa"/>
            <w:tcBorders>
              <w:top w:val="nil"/>
              <w:left w:val="single" w:sz="4" w:space="0" w:color="auto"/>
              <w:bottom w:val="single" w:sz="4" w:space="0" w:color="auto"/>
              <w:right w:val="single" w:sz="4" w:space="0" w:color="auto"/>
            </w:tcBorders>
            <w:hideMark/>
          </w:tcPr>
          <w:p w:rsidR="003E1CA7" w:rsidRPr="003E1CA7" w:rsidRDefault="003E1CA7" w:rsidP="003E1CA7">
            <w:pPr>
              <w:autoSpaceDE w:val="0"/>
              <w:autoSpaceDN w:val="0"/>
              <w:adjustRightInd w:val="0"/>
              <w:spacing w:line="240" w:lineRule="auto"/>
              <w:rPr>
                <w:rFonts w:ascii="TimesNewRomanPSMT" w:hAnsi="TimesNewRomanPSMT" w:cs="TimesNewRomanPSMT"/>
                <w:sz w:val="24"/>
                <w:szCs w:val="24"/>
              </w:rPr>
            </w:pPr>
            <w:r w:rsidRPr="003E1CA7">
              <w:rPr>
                <w:rFonts w:ascii="TimesNewRomanPSMT" w:hAnsi="TimesNewRomanPSMT" w:cs="TimesNewRomanPSMT"/>
                <w:sz w:val="24"/>
                <w:szCs w:val="24"/>
              </w:rPr>
              <w:t>Социологии</w:t>
            </w:r>
          </w:p>
        </w:tc>
        <w:tc>
          <w:tcPr>
            <w:tcW w:w="827" w:type="dxa"/>
            <w:tcBorders>
              <w:top w:val="nil"/>
              <w:left w:val="nil"/>
              <w:bottom w:val="single" w:sz="4" w:space="0" w:color="auto"/>
              <w:right w:val="single" w:sz="4" w:space="0" w:color="auto"/>
            </w:tcBorders>
            <w:vAlign w:val="center"/>
            <w:hideMark/>
          </w:tcPr>
          <w:p w:rsidR="003E1CA7" w:rsidRPr="003E1CA7" w:rsidRDefault="003E1CA7" w:rsidP="003E1CA7">
            <w:pPr>
              <w:autoSpaceDE w:val="0"/>
              <w:autoSpaceDN w:val="0"/>
              <w:adjustRightInd w:val="0"/>
              <w:spacing w:line="240" w:lineRule="auto"/>
              <w:rPr>
                <w:rFonts w:ascii="TimesNewRomanPSMT" w:hAnsi="TimesNewRomanPSMT" w:cs="TimesNewRomanPSMT"/>
                <w:sz w:val="24"/>
                <w:szCs w:val="24"/>
              </w:rPr>
            </w:pPr>
            <w:r w:rsidRPr="003E1CA7">
              <w:rPr>
                <w:rFonts w:ascii="TimesNewRomanPSMT" w:hAnsi="TimesNewRomanPSMT" w:cs="TimesNewRomanPSMT"/>
                <w:sz w:val="24"/>
                <w:szCs w:val="24"/>
              </w:rPr>
              <w:t>18,7</w:t>
            </w:r>
          </w:p>
        </w:tc>
        <w:tc>
          <w:tcPr>
            <w:tcW w:w="884" w:type="dxa"/>
            <w:tcBorders>
              <w:top w:val="nil"/>
              <w:left w:val="nil"/>
              <w:bottom w:val="single" w:sz="4" w:space="0" w:color="auto"/>
              <w:right w:val="single" w:sz="4" w:space="0" w:color="auto"/>
            </w:tcBorders>
            <w:vAlign w:val="center"/>
            <w:hideMark/>
          </w:tcPr>
          <w:p w:rsidR="003E1CA7" w:rsidRPr="003E1CA7" w:rsidRDefault="003E1CA7" w:rsidP="003E1CA7">
            <w:pPr>
              <w:autoSpaceDE w:val="0"/>
              <w:autoSpaceDN w:val="0"/>
              <w:adjustRightInd w:val="0"/>
              <w:spacing w:line="240" w:lineRule="auto"/>
              <w:rPr>
                <w:rFonts w:ascii="TimesNewRomanPSMT" w:hAnsi="TimesNewRomanPSMT" w:cs="TimesNewRomanPSMT"/>
                <w:b/>
                <w:sz w:val="24"/>
                <w:szCs w:val="24"/>
              </w:rPr>
            </w:pPr>
            <w:r w:rsidRPr="003E1CA7">
              <w:rPr>
                <w:rFonts w:ascii="TimesNewRomanPSMT" w:hAnsi="TimesNewRomanPSMT" w:cs="TimesNewRomanPSMT"/>
                <w:b/>
                <w:sz w:val="24"/>
                <w:szCs w:val="24"/>
              </w:rPr>
              <w:t>18,5</w:t>
            </w:r>
          </w:p>
        </w:tc>
        <w:tc>
          <w:tcPr>
            <w:tcW w:w="992" w:type="dxa"/>
            <w:tcBorders>
              <w:top w:val="nil"/>
              <w:left w:val="nil"/>
              <w:bottom w:val="single" w:sz="4" w:space="0" w:color="auto"/>
              <w:right w:val="single" w:sz="4" w:space="0" w:color="auto"/>
            </w:tcBorders>
            <w:vAlign w:val="center"/>
            <w:hideMark/>
          </w:tcPr>
          <w:p w:rsidR="003E1CA7" w:rsidRPr="003E1CA7" w:rsidRDefault="003E1CA7" w:rsidP="003E1CA7">
            <w:pPr>
              <w:autoSpaceDE w:val="0"/>
              <w:autoSpaceDN w:val="0"/>
              <w:adjustRightInd w:val="0"/>
              <w:spacing w:line="240" w:lineRule="auto"/>
              <w:rPr>
                <w:rFonts w:ascii="TimesNewRomanPSMT" w:hAnsi="TimesNewRomanPSMT" w:cs="TimesNewRomanPSMT"/>
                <w:sz w:val="24"/>
                <w:szCs w:val="24"/>
              </w:rPr>
            </w:pPr>
            <w:r w:rsidRPr="003E1CA7">
              <w:rPr>
                <w:rFonts w:ascii="TimesNewRomanPSMT" w:hAnsi="TimesNewRomanPSMT" w:cs="TimesNewRomanPSMT"/>
                <w:sz w:val="24"/>
                <w:szCs w:val="24"/>
              </w:rPr>
              <w:t>43,8</w:t>
            </w:r>
          </w:p>
        </w:tc>
        <w:tc>
          <w:tcPr>
            <w:tcW w:w="992" w:type="dxa"/>
            <w:tcBorders>
              <w:top w:val="nil"/>
              <w:left w:val="nil"/>
              <w:bottom w:val="single" w:sz="4" w:space="0" w:color="auto"/>
              <w:right w:val="single" w:sz="4" w:space="0" w:color="auto"/>
            </w:tcBorders>
            <w:vAlign w:val="center"/>
            <w:hideMark/>
          </w:tcPr>
          <w:p w:rsidR="003E1CA7" w:rsidRPr="003E1CA7" w:rsidRDefault="003E1CA7" w:rsidP="003E1CA7">
            <w:pPr>
              <w:autoSpaceDE w:val="0"/>
              <w:autoSpaceDN w:val="0"/>
              <w:adjustRightInd w:val="0"/>
              <w:spacing w:line="240" w:lineRule="auto"/>
              <w:rPr>
                <w:rFonts w:ascii="TimesNewRomanPSMT" w:hAnsi="TimesNewRomanPSMT" w:cs="TimesNewRomanPSMT"/>
                <w:b/>
                <w:sz w:val="24"/>
                <w:szCs w:val="24"/>
              </w:rPr>
            </w:pPr>
            <w:r w:rsidRPr="003E1CA7">
              <w:rPr>
                <w:rFonts w:ascii="TimesNewRomanPSMT" w:hAnsi="TimesNewRomanPSMT" w:cs="TimesNewRomanPSMT"/>
                <w:b/>
                <w:sz w:val="24"/>
                <w:szCs w:val="24"/>
              </w:rPr>
              <w:t>51,9</w:t>
            </w:r>
          </w:p>
        </w:tc>
        <w:tc>
          <w:tcPr>
            <w:tcW w:w="992" w:type="dxa"/>
            <w:tcBorders>
              <w:top w:val="nil"/>
              <w:left w:val="nil"/>
              <w:bottom w:val="single" w:sz="4" w:space="0" w:color="auto"/>
              <w:right w:val="single" w:sz="4" w:space="0" w:color="auto"/>
            </w:tcBorders>
            <w:vAlign w:val="center"/>
            <w:hideMark/>
          </w:tcPr>
          <w:p w:rsidR="003E1CA7" w:rsidRPr="003E1CA7" w:rsidRDefault="003E1CA7" w:rsidP="003E1CA7">
            <w:pPr>
              <w:autoSpaceDE w:val="0"/>
              <w:autoSpaceDN w:val="0"/>
              <w:adjustRightInd w:val="0"/>
              <w:spacing w:line="240" w:lineRule="auto"/>
              <w:rPr>
                <w:rFonts w:ascii="TimesNewRomanPSMT" w:hAnsi="TimesNewRomanPSMT" w:cs="TimesNewRomanPSMT"/>
                <w:sz w:val="24"/>
                <w:szCs w:val="24"/>
              </w:rPr>
            </w:pPr>
            <w:r w:rsidRPr="003E1CA7">
              <w:rPr>
                <w:rFonts w:ascii="TimesNewRomanPSMT" w:hAnsi="TimesNewRomanPSMT" w:cs="TimesNewRomanPSMT"/>
                <w:sz w:val="24"/>
                <w:szCs w:val="24"/>
              </w:rPr>
              <w:t>37,5</w:t>
            </w:r>
          </w:p>
        </w:tc>
        <w:tc>
          <w:tcPr>
            <w:tcW w:w="993" w:type="dxa"/>
            <w:tcBorders>
              <w:top w:val="nil"/>
              <w:left w:val="nil"/>
              <w:bottom w:val="single" w:sz="4" w:space="0" w:color="auto"/>
              <w:right w:val="single" w:sz="4" w:space="0" w:color="auto"/>
            </w:tcBorders>
            <w:vAlign w:val="center"/>
            <w:hideMark/>
          </w:tcPr>
          <w:p w:rsidR="003E1CA7" w:rsidRPr="003E1CA7" w:rsidRDefault="003E1CA7" w:rsidP="003E1CA7">
            <w:pPr>
              <w:autoSpaceDE w:val="0"/>
              <w:autoSpaceDN w:val="0"/>
              <w:adjustRightInd w:val="0"/>
              <w:spacing w:line="240" w:lineRule="auto"/>
              <w:rPr>
                <w:rFonts w:ascii="TimesNewRomanPSMT" w:hAnsi="TimesNewRomanPSMT" w:cs="TimesNewRomanPSMT"/>
                <w:b/>
                <w:sz w:val="24"/>
                <w:szCs w:val="24"/>
              </w:rPr>
            </w:pPr>
            <w:r w:rsidRPr="003E1CA7">
              <w:rPr>
                <w:rFonts w:ascii="TimesNewRomanPSMT" w:hAnsi="TimesNewRomanPSMT" w:cs="TimesNewRomanPSMT"/>
                <w:b/>
                <w:sz w:val="24"/>
                <w:szCs w:val="24"/>
              </w:rPr>
              <w:t>29,6</w:t>
            </w:r>
          </w:p>
        </w:tc>
        <w:tc>
          <w:tcPr>
            <w:tcW w:w="850" w:type="dxa"/>
            <w:tcBorders>
              <w:top w:val="nil"/>
              <w:left w:val="nil"/>
              <w:bottom w:val="single" w:sz="4" w:space="0" w:color="auto"/>
              <w:right w:val="single" w:sz="4" w:space="0" w:color="auto"/>
            </w:tcBorders>
            <w:vAlign w:val="center"/>
            <w:hideMark/>
          </w:tcPr>
          <w:p w:rsidR="003E1CA7" w:rsidRPr="003E1CA7" w:rsidRDefault="003E1CA7" w:rsidP="003E1CA7">
            <w:pPr>
              <w:autoSpaceDE w:val="0"/>
              <w:autoSpaceDN w:val="0"/>
              <w:adjustRightInd w:val="0"/>
              <w:spacing w:line="240" w:lineRule="auto"/>
              <w:rPr>
                <w:rFonts w:ascii="TimesNewRomanPSMT" w:hAnsi="TimesNewRomanPSMT" w:cs="TimesNewRomanPSMT"/>
                <w:sz w:val="24"/>
                <w:szCs w:val="24"/>
              </w:rPr>
            </w:pPr>
            <w:r w:rsidRPr="003E1CA7">
              <w:rPr>
                <w:rFonts w:ascii="TimesNewRomanPSMT" w:hAnsi="TimesNewRomanPSMT" w:cs="TimesNewRomanPSMT"/>
                <w:sz w:val="24"/>
                <w:szCs w:val="24"/>
              </w:rPr>
              <w:t>0,0</w:t>
            </w:r>
          </w:p>
        </w:tc>
        <w:tc>
          <w:tcPr>
            <w:tcW w:w="872" w:type="dxa"/>
            <w:tcBorders>
              <w:top w:val="nil"/>
              <w:left w:val="nil"/>
              <w:bottom w:val="single" w:sz="4" w:space="0" w:color="auto"/>
              <w:right w:val="single" w:sz="4" w:space="0" w:color="auto"/>
            </w:tcBorders>
            <w:vAlign w:val="center"/>
            <w:hideMark/>
          </w:tcPr>
          <w:p w:rsidR="003E1CA7" w:rsidRPr="003E1CA7" w:rsidRDefault="003E1CA7" w:rsidP="003E1CA7">
            <w:pPr>
              <w:autoSpaceDE w:val="0"/>
              <w:autoSpaceDN w:val="0"/>
              <w:adjustRightInd w:val="0"/>
              <w:spacing w:line="240" w:lineRule="auto"/>
              <w:rPr>
                <w:rFonts w:ascii="TimesNewRomanPSMT" w:hAnsi="TimesNewRomanPSMT" w:cs="TimesNewRomanPSMT"/>
                <w:b/>
                <w:sz w:val="24"/>
                <w:szCs w:val="24"/>
              </w:rPr>
            </w:pPr>
            <w:r w:rsidRPr="003E1CA7">
              <w:rPr>
                <w:rFonts w:ascii="TimesNewRomanPSMT" w:hAnsi="TimesNewRomanPSMT" w:cs="TimesNewRomanPSMT"/>
                <w:b/>
                <w:sz w:val="24"/>
                <w:szCs w:val="24"/>
              </w:rPr>
              <w:t>0,0</w:t>
            </w:r>
          </w:p>
        </w:tc>
      </w:tr>
      <w:tr w:rsidR="003E1CA7" w:rsidRPr="003E1CA7" w:rsidTr="00223DA2">
        <w:trPr>
          <w:trHeight w:val="284"/>
        </w:trPr>
        <w:tc>
          <w:tcPr>
            <w:tcW w:w="1692" w:type="dxa"/>
            <w:tcBorders>
              <w:top w:val="nil"/>
              <w:left w:val="single" w:sz="4" w:space="0" w:color="auto"/>
              <w:bottom w:val="single" w:sz="4" w:space="0" w:color="auto"/>
              <w:right w:val="single" w:sz="4" w:space="0" w:color="auto"/>
            </w:tcBorders>
            <w:hideMark/>
          </w:tcPr>
          <w:p w:rsidR="003E1CA7" w:rsidRPr="003E1CA7" w:rsidRDefault="003E1CA7" w:rsidP="003E1CA7">
            <w:pPr>
              <w:autoSpaceDE w:val="0"/>
              <w:autoSpaceDN w:val="0"/>
              <w:adjustRightInd w:val="0"/>
              <w:spacing w:line="240" w:lineRule="auto"/>
              <w:rPr>
                <w:rFonts w:ascii="TimesNewRomanPSMT" w:hAnsi="TimesNewRomanPSMT" w:cs="TimesNewRomanPSMT"/>
                <w:sz w:val="24"/>
                <w:szCs w:val="24"/>
              </w:rPr>
            </w:pPr>
            <w:r w:rsidRPr="003E1CA7">
              <w:rPr>
                <w:rFonts w:ascii="TimesNewRomanPSMT" w:hAnsi="TimesNewRomanPSMT" w:cs="TimesNewRomanPSMT"/>
                <w:sz w:val="24"/>
                <w:szCs w:val="24"/>
              </w:rPr>
              <w:t>Политологии</w:t>
            </w:r>
          </w:p>
        </w:tc>
        <w:tc>
          <w:tcPr>
            <w:tcW w:w="827" w:type="dxa"/>
            <w:tcBorders>
              <w:top w:val="nil"/>
              <w:left w:val="nil"/>
              <w:bottom w:val="single" w:sz="4" w:space="0" w:color="auto"/>
              <w:right w:val="single" w:sz="4" w:space="0" w:color="auto"/>
            </w:tcBorders>
            <w:vAlign w:val="center"/>
            <w:hideMark/>
          </w:tcPr>
          <w:p w:rsidR="003E1CA7" w:rsidRPr="003E1CA7" w:rsidRDefault="003E1CA7" w:rsidP="003E1CA7">
            <w:pPr>
              <w:autoSpaceDE w:val="0"/>
              <w:autoSpaceDN w:val="0"/>
              <w:adjustRightInd w:val="0"/>
              <w:spacing w:line="240" w:lineRule="auto"/>
              <w:rPr>
                <w:rFonts w:ascii="TimesNewRomanPSMT" w:hAnsi="TimesNewRomanPSMT" w:cs="TimesNewRomanPSMT"/>
                <w:sz w:val="24"/>
                <w:szCs w:val="24"/>
              </w:rPr>
            </w:pPr>
            <w:r w:rsidRPr="003E1CA7">
              <w:rPr>
                <w:rFonts w:ascii="TimesNewRomanPSMT" w:hAnsi="TimesNewRomanPSMT" w:cs="TimesNewRomanPSMT"/>
                <w:sz w:val="24"/>
                <w:szCs w:val="24"/>
              </w:rPr>
              <w:t>40,0</w:t>
            </w:r>
          </w:p>
        </w:tc>
        <w:tc>
          <w:tcPr>
            <w:tcW w:w="884" w:type="dxa"/>
            <w:tcBorders>
              <w:top w:val="nil"/>
              <w:left w:val="nil"/>
              <w:bottom w:val="single" w:sz="4" w:space="0" w:color="auto"/>
              <w:right w:val="single" w:sz="4" w:space="0" w:color="auto"/>
            </w:tcBorders>
            <w:vAlign w:val="center"/>
            <w:hideMark/>
          </w:tcPr>
          <w:p w:rsidR="003E1CA7" w:rsidRPr="003E1CA7" w:rsidRDefault="003E1CA7" w:rsidP="003E1CA7">
            <w:pPr>
              <w:autoSpaceDE w:val="0"/>
              <w:autoSpaceDN w:val="0"/>
              <w:adjustRightInd w:val="0"/>
              <w:spacing w:line="240" w:lineRule="auto"/>
              <w:rPr>
                <w:rFonts w:ascii="TimesNewRomanPSMT" w:hAnsi="TimesNewRomanPSMT" w:cs="TimesNewRomanPSMT"/>
                <w:b/>
                <w:sz w:val="24"/>
                <w:szCs w:val="24"/>
              </w:rPr>
            </w:pPr>
            <w:r w:rsidRPr="003E1CA7">
              <w:rPr>
                <w:rFonts w:ascii="TimesNewRomanPSMT" w:hAnsi="TimesNewRomanPSMT" w:cs="TimesNewRomanPSMT"/>
                <w:b/>
                <w:sz w:val="24"/>
                <w:szCs w:val="24"/>
              </w:rPr>
              <w:t>33,4</w:t>
            </w:r>
          </w:p>
        </w:tc>
        <w:tc>
          <w:tcPr>
            <w:tcW w:w="992" w:type="dxa"/>
            <w:tcBorders>
              <w:top w:val="nil"/>
              <w:left w:val="nil"/>
              <w:bottom w:val="single" w:sz="4" w:space="0" w:color="auto"/>
              <w:right w:val="single" w:sz="4" w:space="0" w:color="auto"/>
            </w:tcBorders>
            <w:vAlign w:val="center"/>
            <w:hideMark/>
          </w:tcPr>
          <w:p w:rsidR="003E1CA7" w:rsidRPr="003E1CA7" w:rsidRDefault="003E1CA7" w:rsidP="003E1CA7">
            <w:pPr>
              <w:autoSpaceDE w:val="0"/>
              <w:autoSpaceDN w:val="0"/>
              <w:adjustRightInd w:val="0"/>
              <w:spacing w:line="240" w:lineRule="auto"/>
              <w:rPr>
                <w:rFonts w:ascii="TimesNewRomanPSMT" w:hAnsi="TimesNewRomanPSMT" w:cs="TimesNewRomanPSMT"/>
                <w:sz w:val="24"/>
                <w:szCs w:val="24"/>
              </w:rPr>
            </w:pPr>
            <w:r w:rsidRPr="003E1CA7">
              <w:rPr>
                <w:rFonts w:ascii="TimesNewRomanPSMT" w:hAnsi="TimesNewRomanPSMT" w:cs="TimesNewRomanPSMT"/>
                <w:sz w:val="24"/>
                <w:szCs w:val="24"/>
              </w:rPr>
              <w:t>30,0</w:t>
            </w:r>
          </w:p>
        </w:tc>
        <w:tc>
          <w:tcPr>
            <w:tcW w:w="992" w:type="dxa"/>
            <w:tcBorders>
              <w:top w:val="nil"/>
              <w:left w:val="nil"/>
              <w:bottom w:val="single" w:sz="4" w:space="0" w:color="auto"/>
              <w:right w:val="single" w:sz="4" w:space="0" w:color="auto"/>
            </w:tcBorders>
            <w:vAlign w:val="center"/>
            <w:hideMark/>
          </w:tcPr>
          <w:p w:rsidR="003E1CA7" w:rsidRPr="003E1CA7" w:rsidRDefault="003E1CA7" w:rsidP="003E1CA7">
            <w:pPr>
              <w:autoSpaceDE w:val="0"/>
              <w:autoSpaceDN w:val="0"/>
              <w:adjustRightInd w:val="0"/>
              <w:spacing w:line="240" w:lineRule="auto"/>
              <w:rPr>
                <w:rFonts w:ascii="TimesNewRomanPSMT" w:hAnsi="TimesNewRomanPSMT" w:cs="TimesNewRomanPSMT"/>
                <w:b/>
                <w:sz w:val="24"/>
                <w:szCs w:val="24"/>
              </w:rPr>
            </w:pPr>
            <w:r w:rsidRPr="003E1CA7">
              <w:rPr>
                <w:rFonts w:ascii="TimesNewRomanPSMT" w:hAnsi="TimesNewRomanPSMT" w:cs="TimesNewRomanPSMT"/>
                <w:b/>
                <w:sz w:val="24"/>
                <w:szCs w:val="24"/>
              </w:rPr>
              <w:t>40,0</w:t>
            </w:r>
          </w:p>
        </w:tc>
        <w:tc>
          <w:tcPr>
            <w:tcW w:w="992" w:type="dxa"/>
            <w:tcBorders>
              <w:top w:val="nil"/>
              <w:left w:val="nil"/>
              <w:bottom w:val="single" w:sz="4" w:space="0" w:color="auto"/>
              <w:right w:val="single" w:sz="4" w:space="0" w:color="auto"/>
            </w:tcBorders>
            <w:vAlign w:val="center"/>
            <w:hideMark/>
          </w:tcPr>
          <w:p w:rsidR="003E1CA7" w:rsidRPr="003E1CA7" w:rsidRDefault="003E1CA7" w:rsidP="003E1CA7">
            <w:pPr>
              <w:autoSpaceDE w:val="0"/>
              <w:autoSpaceDN w:val="0"/>
              <w:adjustRightInd w:val="0"/>
              <w:spacing w:line="240" w:lineRule="auto"/>
              <w:rPr>
                <w:rFonts w:ascii="TimesNewRomanPSMT" w:hAnsi="TimesNewRomanPSMT" w:cs="TimesNewRomanPSMT"/>
                <w:sz w:val="24"/>
                <w:szCs w:val="24"/>
              </w:rPr>
            </w:pPr>
            <w:r w:rsidRPr="003E1CA7">
              <w:rPr>
                <w:rFonts w:ascii="TimesNewRomanPSMT" w:hAnsi="TimesNewRomanPSMT" w:cs="TimesNewRomanPSMT"/>
                <w:sz w:val="24"/>
                <w:szCs w:val="24"/>
              </w:rPr>
              <w:t>30,0</w:t>
            </w:r>
          </w:p>
        </w:tc>
        <w:tc>
          <w:tcPr>
            <w:tcW w:w="993" w:type="dxa"/>
            <w:tcBorders>
              <w:top w:val="nil"/>
              <w:left w:val="nil"/>
              <w:bottom w:val="single" w:sz="4" w:space="0" w:color="auto"/>
              <w:right w:val="single" w:sz="4" w:space="0" w:color="auto"/>
            </w:tcBorders>
            <w:vAlign w:val="center"/>
            <w:hideMark/>
          </w:tcPr>
          <w:p w:rsidR="003E1CA7" w:rsidRPr="003E1CA7" w:rsidRDefault="003E1CA7" w:rsidP="003E1CA7">
            <w:pPr>
              <w:autoSpaceDE w:val="0"/>
              <w:autoSpaceDN w:val="0"/>
              <w:adjustRightInd w:val="0"/>
              <w:spacing w:line="240" w:lineRule="auto"/>
              <w:rPr>
                <w:rFonts w:ascii="TimesNewRomanPSMT" w:hAnsi="TimesNewRomanPSMT" w:cs="TimesNewRomanPSMT"/>
                <w:b/>
                <w:sz w:val="24"/>
                <w:szCs w:val="24"/>
              </w:rPr>
            </w:pPr>
            <w:r w:rsidRPr="003E1CA7">
              <w:rPr>
                <w:rFonts w:ascii="TimesNewRomanPSMT" w:hAnsi="TimesNewRomanPSMT" w:cs="TimesNewRomanPSMT"/>
                <w:b/>
                <w:sz w:val="24"/>
                <w:szCs w:val="24"/>
              </w:rPr>
              <w:t>23,3</w:t>
            </w:r>
          </w:p>
        </w:tc>
        <w:tc>
          <w:tcPr>
            <w:tcW w:w="850" w:type="dxa"/>
            <w:tcBorders>
              <w:top w:val="nil"/>
              <w:left w:val="nil"/>
              <w:bottom w:val="single" w:sz="4" w:space="0" w:color="auto"/>
              <w:right w:val="single" w:sz="4" w:space="0" w:color="auto"/>
            </w:tcBorders>
            <w:vAlign w:val="center"/>
            <w:hideMark/>
          </w:tcPr>
          <w:p w:rsidR="003E1CA7" w:rsidRPr="003E1CA7" w:rsidRDefault="003E1CA7" w:rsidP="003E1CA7">
            <w:pPr>
              <w:autoSpaceDE w:val="0"/>
              <w:autoSpaceDN w:val="0"/>
              <w:adjustRightInd w:val="0"/>
              <w:spacing w:line="240" w:lineRule="auto"/>
              <w:rPr>
                <w:rFonts w:ascii="TimesNewRomanPSMT" w:hAnsi="TimesNewRomanPSMT" w:cs="TimesNewRomanPSMT"/>
                <w:sz w:val="24"/>
                <w:szCs w:val="24"/>
              </w:rPr>
            </w:pPr>
            <w:r w:rsidRPr="003E1CA7">
              <w:rPr>
                <w:rFonts w:ascii="TimesNewRomanPSMT" w:hAnsi="TimesNewRomanPSMT" w:cs="TimesNewRomanPSMT"/>
                <w:sz w:val="24"/>
                <w:szCs w:val="24"/>
              </w:rPr>
              <w:t>0,0</w:t>
            </w:r>
          </w:p>
        </w:tc>
        <w:tc>
          <w:tcPr>
            <w:tcW w:w="872" w:type="dxa"/>
            <w:tcBorders>
              <w:top w:val="nil"/>
              <w:left w:val="nil"/>
              <w:bottom w:val="single" w:sz="4" w:space="0" w:color="auto"/>
              <w:right w:val="single" w:sz="4" w:space="0" w:color="auto"/>
            </w:tcBorders>
            <w:vAlign w:val="center"/>
            <w:hideMark/>
          </w:tcPr>
          <w:p w:rsidR="003E1CA7" w:rsidRPr="003E1CA7" w:rsidRDefault="003E1CA7" w:rsidP="003E1CA7">
            <w:pPr>
              <w:autoSpaceDE w:val="0"/>
              <w:autoSpaceDN w:val="0"/>
              <w:adjustRightInd w:val="0"/>
              <w:spacing w:line="240" w:lineRule="auto"/>
              <w:rPr>
                <w:rFonts w:ascii="TimesNewRomanPSMT" w:hAnsi="TimesNewRomanPSMT" w:cs="TimesNewRomanPSMT"/>
                <w:b/>
                <w:sz w:val="24"/>
                <w:szCs w:val="24"/>
              </w:rPr>
            </w:pPr>
            <w:r w:rsidRPr="003E1CA7">
              <w:rPr>
                <w:rFonts w:ascii="TimesNewRomanPSMT" w:hAnsi="TimesNewRomanPSMT" w:cs="TimesNewRomanPSMT"/>
                <w:b/>
                <w:sz w:val="24"/>
                <w:szCs w:val="24"/>
              </w:rPr>
              <w:t>3,3</w:t>
            </w:r>
          </w:p>
        </w:tc>
      </w:tr>
      <w:tr w:rsidR="003E1CA7" w:rsidRPr="003E1CA7" w:rsidTr="00223DA2">
        <w:trPr>
          <w:trHeight w:val="284"/>
        </w:trPr>
        <w:tc>
          <w:tcPr>
            <w:tcW w:w="1692" w:type="dxa"/>
            <w:tcBorders>
              <w:top w:val="nil"/>
              <w:left w:val="single" w:sz="4" w:space="0" w:color="auto"/>
              <w:bottom w:val="single" w:sz="4" w:space="0" w:color="auto"/>
              <w:right w:val="single" w:sz="4" w:space="0" w:color="auto"/>
            </w:tcBorders>
            <w:hideMark/>
          </w:tcPr>
          <w:p w:rsidR="003E1CA7" w:rsidRPr="003E1CA7" w:rsidRDefault="003E1CA7" w:rsidP="003E1CA7">
            <w:pPr>
              <w:autoSpaceDE w:val="0"/>
              <w:autoSpaceDN w:val="0"/>
              <w:adjustRightInd w:val="0"/>
              <w:spacing w:line="240" w:lineRule="auto"/>
              <w:rPr>
                <w:rFonts w:ascii="TimesNewRomanPSMT" w:hAnsi="TimesNewRomanPSMT" w:cs="TimesNewRomanPSMT"/>
                <w:sz w:val="24"/>
                <w:szCs w:val="24"/>
              </w:rPr>
            </w:pPr>
            <w:r w:rsidRPr="003E1CA7">
              <w:rPr>
                <w:rFonts w:ascii="TimesNewRomanPSMT" w:hAnsi="TimesNewRomanPSMT" w:cs="TimesNewRomanPSMT"/>
                <w:sz w:val="24"/>
                <w:szCs w:val="24"/>
              </w:rPr>
              <w:t>Юридический</w:t>
            </w:r>
          </w:p>
        </w:tc>
        <w:tc>
          <w:tcPr>
            <w:tcW w:w="827" w:type="dxa"/>
            <w:tcBorders>
              <w:top w:val="nil"/>
              <w:left w:val="nil"/>
              <w:bottom w:val="single" w:sz="4" w:space="0" w:color="auto"/>
              <w:right w:val="single" w:sz="4" w:space="0" w:color="auto"/>
            </w:tcBorders>
            <w:vAlign w:val="center"/>
            <w:hideMark/>
          </w:tcPr>
          <w:p w:rsidR="003E1CA7" w:rsidRPr="003E1CA7" w:rsidRDefault="003E1CA7" w:rsidP="003E1CA7">
            <w:pPr>
              <w:autoSpaceDE w:val="0"/>
              <w:autoSpaceDN w:val="0"/>
              <w:adjustRightInd w:val="0"/>
              <w:spacing w:line="240" w:lineRule="auto"/>
              <w:rPr>
                <w:rFonts w:ascii="TimesNewRomanPSMT" w:hAnsi="TimesNewRomanPSMT" w:cs="TimesNewRomanPSMT"/>
                <w:sz w:val="24"/>
                <w:szCs w:val="24"/>
              </w:rPr>
            </w:pPr>
            <w:r w:rsidRPr="003E1CA7">
              <w:rPr>
                <w:rFonts w:ascii="TimesNewRomanPSMT" w:hAnsi="TimesNewRomanPSMT" w:cs="TimesNewRomanPSMT"/>
                <w:sz w:val="24"/>
                <w:szCs w:val="24"/>
              </w:rPr>
              <w:t>23,4</w:t>
            </w:r>
          </w:p>
        </w:tc>
        <w:tc>
          <w:tcPr>
            <w:tcW w:w="884" w:type="dxa"/>
            <w:tcBorders>
              <w:top w:val="nil"/>
              <w:left w:val="nil"/>
              <w:bottom w:val="single" w:sz="4" w:space="0" w:color="auto"/>
              <w:right w:val="single" w:sz="4" w:space="0" w:color="auto"/>
            </w:tcBorders>
            <w:vAlign w:val="center"/>
            <w:hideMark/>
          </w:tcPr>
          <w:p w:rsidR="003E1CA7" w:rsidRPr="003E1CA7" w:rsidRDefault="003E1CA7" w:rsidP="003E1CA7">
            <w:pPr>
              <w:autoSpaceDE w:val="0"/>
              <w:autoSpaceDN w:val="0"/>
              <w:adjustRightInd w:val="0"/>
              <w:spacing w:line="240" w:lineRule="auto"/>
              <w:rPr>
                <w:rFonts w:ascii="TimesNewRomanPSMT" w:hAnsi="TimesNewRomanPSMT" w:cs="TimesNewRomanPSMT"/>
                <w:b/>
                <w:sz w:val="24"/>
                <w:szCs w:val="24"/>
              </w:rPr>
            </w:pPr>
            <w:r w:rsidRPr="003E1CA7">
              <w:rPr>
                <w:rFonts w:ascii="TimesNewRomanPSMT" w:hAnsi="TimesNewRomanPSMT" w:cs="TimesNewRomanPSMT"/>
                <w:b/>
                <w:sz w:val="24"/>
                <w:szCs w:val="24"/>
              </w:rPr>
              <w:t>12,1</w:t>
            </w:r>
          </w:p>
        </w:tc>
        <w:tc>
          <w:tcPr>
            <w:tcW w:w="992" w:type="dxa"/>
            <w:tcBorders>
              <w:top w:val="nil"/>
              <w:left w:val="nil"/>
              <w:bottom w:val="single" w:sz="4" w:space="0" w:color="auto"/>
              <w:right w:val="single" w:sz="4" w:space="0" w:color="auto"/>
            </w:tcBorders>
            <w:vAlign w:val="center"/>
            <w:hideMark/>
          </w:tcPr>
          <w:p w:rsidR="003E1CA7" w:rsidRPr="003E1CA7" w:rsidRDefault="003E1CA7" w:rsidP="003E1CA7">
            <w:pPr>
              <w:autoSpaceDE w:val="0"/>
              <w:autoSpaceDN w:val="0"/>
              <w:adjustRightInd w:val="0"/>
              <w:spacing w:line="240" w:lineRule="auto"/>
              <w:rPr>
                <w:rFonts w:ascii="TimesNewRomanPSMT" w:hAnsi="TimesNewRomanPSMT" w:cs="TimesNewRomanPSMT"/>
                <w:sz w:val="24"/>
                <w:szCs w:val="24"/>
              </w:rPr>
            </w:pPr>
            <w:r w:rsidRPr="003E1CA7">
              <w:rPr>
                <w:rFonts w:ascii="TimesNewRomanPSMT" w:hAnsi="TimesNewRomanPSMT" w:cs="TimesNewRomanPSMT"/>
                <w:sz w:val="24"/>
                <w:szCs w:val="24"/>
              </w:rPr>
              <w:t>36,2</w:t>
            </w:r>
          </w:p>
        </w:tc>
        <w:tc>
          <w:tcPr>
            <w:tcW w:w="992" w:type="dxa"/>
            <w:tcBorders>
              <w:top w:val="nil"/>
              <w:left w:val="nil"/>
              <w:bottom w:val="single" w:sz="4" w:space="0" w:color="auto"/>
              <w:right w:val="single" w:sz="4" w:space="0" w:color="auto"/>
            </w:tcBorders>
            <w:vAlign w:val="center"/>
            <w:hideMark/>
          </w:tcPr>
          <w:p w:rsidR="003E1CA7" w:rsidRPr="003E1CA7" w:rsidRDefault="003E1CA7" w:rsidP="003E1CA7">
            <w:pPr>
              <w:autoSpaceDE w:val="0"/>
              <w:autoSpaceDN w:val="0"/>
              <w:adjustRightInd w:val="0"/>
              <w:spacing w:line="240" w:lineRule="auto"/>
              <w:rPr>
                <w:rFonts w:ascii="TimesNewRomanPSMT" w:hAnsi="TimesNewRomanPSMT" w:cs="TimesNewRomanPSMT"/>
                <w:b/>
                <w:sz w:val="24"/>
                <w:szCs w:val="24"/>
              </w:rPr>
            </w:pPr>
            <w:r w:rsidRPr="003E1CA7">
              <w:rPr>
                <w:rFonts w:ascii="TimesNewRomanPSMT" w:hAnsi="TimesNewRomanPSMT" w:cs="TimesNewRomanPSMT"/>
                <w:b/>
                <w:sz w:val="24"/>
                <w:szCs w:val="24"/>
              </w:rPr>
              <w:t>36,4</w:t>
            </w:r>
          </w:p>
        </w:tc>
        <w:tc>
          <w:tcPr>
            <w:tcW w:w="992" w:type="dxa"/>
            <w:tcBorders>
              <w:top w:val="nil"/>
              <w:left w:val="nil"/>
              <w:bottom w:val="single" w:sz="4" w:space="0" w:color="auto"/>
              <w:right w:val="single" w:sz="4" w:space="0" w:color="auto"/>
            </w:tcBorders>
            <w:vAlign w:val="center"/>
            <w:hideMark/>
          </w:tcPr>
          <w:p w:rsidR="003E1CA7" w:rsidRPr="003E1CA7" w:rsidRDefault="003E1CA7" w:rsidP="003E1CA7">
            <w:pPr>
              <w:autoSpaceDE w:val="0"/>
              <w:autoSpaceDN w:val="0"/>
              <w:adjustRightInd w:val="0"/>
              <w:spacing w:line="240" w:lineRule="auto"/>
              <w:rPr>
                <w:rFonts w:ascii="TimesNewRomanPSMT" w:hAnsi="TimesNewRomanPSMT" w:cs="TimesNewRomanPSMT"/>
                <w:sz w:val="24"/>
                <w:szCs w:val="24"/>
              </w:rPr>
            </w:pPr>
            <w:r w:rsidRPr="003E1CA7">
              <w:rPr>
                <w:rFonts w:ascii="TimesNewRomanPSMT" w:hAnsi="TimesNewRomanPSMT" w:cs="TimesNewRomanPSMT"/>
                <w:sz w:val="24"/>
                <w:szCs w:val="24"/>
              </w:rPr>
              <w:t>36,1</w:t>
            </w:r>
          </w:p>
        </w:tc>
        <w:tc>
          <w:tcPr>
            <w:tcW w:w="993" w:type="dxa"/>
            <w:tcBorders>
              <w:top w:val="nil"/>
              <w:left w:val="nil"/>
              <w:bottom w:val="single" w:sz="4" w:space="0" w:color="auto"/>
              <w:right w:val="single" w:sz="4" w:space="0" w:color="auto"/>
            </w:tcBorders>
            <w:vAlign w:val="center"/>
            <w:hideMark/>
          </w:tcPr>
          <w:p w:rsidR="003E1CA7" w:rsidRPr="003E1CA7" w:rsidRDefault="003E1CA7" w:rsidP="003E1CA7">
            <w:pPr>
              <w:autoSpaceDE w:val="0"/>
              <w:autoSpaceDN w:val="0"/>
              <w:adjustRightInd w:val="0"/>
              <w:spacing w:line="240" w:lineRule="auto"/>
              <w:rPr>
                <w:rFonts w:ascii="TimesNewRomanPSMT" w:hAnsi="TimesNewRomanPSMT" w:cs="TimesNewRomanPSMT"/>
                <w:b/>
                <w:sz w:val="24"/>
                <w:szCs w:val="24"/>
              </w:rPr>
            </w:pPr>
            <w:r w:rsidRPr="003E1CA7">
              <w:rPr>
                <w:rFonts w:ascii="TimesNewRomanPSMT" w:hAnsi="TimesNewRomanPSMT" w:cs="TimesNewRomanPSMT"/>
                <w:b/>
                <w:sz w:val="24"/>
                <w:szCs w:val="24"/>
              </w:rPr>
              <w:t>45,5</w:t>
            </w:r>
          </w:p>
        </w:tc>
        <w:tc>
          <w:tcPr>
            <w:tcW w:w="850" w:type="dxa"/>
            <w:tcBorders>
              <w:top w:val="nil"/>
              <w:left w:val="nil"/>
              <w:bottom w:val="single" w:sz="4" w:space="0" w:color="auto"/>
              <w:right w:val="single" w:sz="4" w:space="0" w:color="auto"/>
            </w:tcBorders>
            <w:vAlign w:val="center"/>
            <w:hideMark/>
          </w:tcPr>
          <w:p w:rsidR="003E1CA7" w:rsidRPr="003E1CA7" w:rsidRDefault="003E1CA7" w:rsidP="003E1CA7">
            <w:pPr>
              <w:autoSpaceDE w:val="0"/>
              <w:autoSpaceDN w:val="0"/>
              <w:adjustRightInd w:val="0"/>
              <w:spacing w:line="240" w:lineRule="auto"/>
              <w:rPr>
                <w:rFonts w:ascii="TimesNewRomanPSMT" w:hAnsi="TimesNewRomanPSMT" w:cs="TimesNewRomanPSMT"/>
                <w:sz w:val="24"/>
                <w:szCs w:val="24"/>
              </w:rPr>
            </w:pPr>
            <w:r w:rsidRPr="003E1CA7">
              <w:rPr>
                <w:rFonts w:ascii="TimesNewRomanPSMT" w:hAnsi="TimesNewRomanPSMT" w:cs="TimesNewRomanPSMT"/>
                <w:sz w:val="24"/>
                <w:szCs w:val="24"/>
              </w:rPr>
              <w:t>4,3</w:t>
            </w:r>
          </w:p>
        </w:tc>
        <w:tc>
          <w:tcPr>
            <w:tcW w:w="872" w:type="dxa"/>
            <w:tcBorders>
              <w:top w:val="nil"/>
              <w:left w:val="nil"/>
              <w:bottom w:val="single" w:sz="4" w:space="0" w:color="auto"/>
              <w:right w:val="single" w:sz="4" w:space="0" w:color="auto"/>
            </w:tcBorders>
            <w:vAlign w:val="center"/>
            <w:hideMark/>
          </w:tcPr>
          <w:p w:rsidR="003E1CA7" w:rsidRPr="003E1CA7" w:rsidRDefault="003E1CA7" w:rsidP="003E1CA7">
            <w:pPr>
              <w:autoSpaceDE w:val="0"/>
              <w:autoSpaceDN w:val="0"/>
              <w:adjustRightInd w:val="0"/>
              <w:spacing w:line="240" w:lineRule="auto"/>
              <w:rPr>
                <w:rFonts w:ascii="TimesNewRomanPSMT" w:hAnsi="TimesNewRomanPSMT" w:cs="TimesNewRomanPSMT"/>
                <w:b/>
                <w:sz w:val="24"/>
                <w:szCs w:val="24"/>
              </w:rPr>
            </w:pPr>
            <w:r w:rsidRPr="003E1CA7">
              <w:rPr>
                <w:rFonts w:ascii="TimesNewRomanPSMT" w:hAnsi="TimesNewRomanPSMT" w:cs="TimesNewRomanPSMT"/>
                <w:b/>
                <w:sz w:val="24"/>
                <w:szCs w:val="24"/>
              </w:rPr>
              <w:t>4,5</w:t>
            </w:r>
          </w:p>
        </w:tc>
      </w:tr>
      <w:tr w:rsidR="003E1CA7" w:rsidRPr="003E1CA7" w:rsidTr="00223DA2">
        <w:trPr>
          <w:trHeight w:val="284"/>
        </w:trPr>
        <w:tc>
          <w:tcPr>
            <w:tcW w:w="1692" w:type="dxa"/>
            <w:tcBorders>
              <w:top w:val="nil"/>
              <w:left w:val="single" w:sz="4" w:space="0" w:color="auto"/>
              <w:bottom w:val="single" w:sz="4" w:space="0" w:color="auto"/>
              <w:right w:val="single" w:sz="4" w:space="0" w:color="auto"/>
            </w:tcBorders>
            <w:hideMark/>
          </w:tcPr>
          <w:p w:rsidR="003E1CA7" w:rsidRPr="003E1CA7" w:rsidRDefault="003E1CA7" w:rsidP="003E1CA7">
            <w:pPr>
              <w:autoSpaceDE w:val="0"/>
              <w:autoSpaceDN w:val="0"/>
              <w:adjustRightInd w:val="0"/>
              <w:spacing w:line="240" w:lineRule="auto"/>
              <w:rPr>
                <w:rFonts w:ascii="TimesNewRomanPSMT" w:hAnsi="TimesNewRomanPSMT" w:cs="TimesNewRomanPSMT"/>
                <w:sz w:val="24"/>
                <w:szCs w:val="24"/>
              </w:rPr>
            </w:pPr>
            <w:r w:rsidRPr="003E1CA7">
              <w:rPr>
                <w:rFonts w:ascii="TimesNewRomanPSMT" w:hAnsi="TimesNewRomanPSMT" w:cs="TimesNewRomanPSMT"/>
                <w:sz w:val="24"/>
                <w:szCs w:val="24"/>
              </w:rPr>
              <w:t>Экономики</w:t>
            </w:r>
          </w:p>
        </w:tc>
        <w:tc>
          <w:tcPr>
            <w:tcW w:w="827" w:type="dxa"/>
            <w:tcBorders>
              <w:top w:val="nil"/>
              <w:left w:val="nil"/>
              <w:bottom w:val="single" w:sz="4" w:space="0" w:color="auto"/>
              <w:right w:val="single" w:sz="4" w:space="0" w:color="auto"/>
            </w:tcBorders>
            <w:vAlign w:val="center"/>
            <w:hideMark/>
          </w:tcPr>
          <w:p w:rsidR="003E1CA7" w:rsidRPr="003E1CA7" w:rsidRDefault="003E1CA7" w:rsidP="003E1CA7">
            <w:pPr>
              <w:autoSpaceDE w:val="0"/>
              <w:autoSpaceDN w:val="0"/>
              <w:adjustRightInd w:val="0"/>
              <w:spacing w:line="240" w:lineRule="auto"/>
              <w:rPr>
                <w:rFonts w:ascii="TimesNewRomanPSMT" w:hAnsi="TimesNewRomanPSMT" w:cs="TimesNewRomanPSMT"/>
                <w:sz w:val="24"/>
                <w:szCs w:val="24"/>
              </w:rPr>
            </w:pPr>
            <w:r w:rsidRPr="003E1CA7">
              <w:rPr>
                <w:rFonts w:ascii="TimesNewRomanPSMT" w:hAnsi="TimesNewRomanPSMT" w:cs="TimesNewRomanPSMT"/>
                <w:sz w:val="24"/>
                <w:szCs w:val="24"/>
              </w:rPr>
              <w:t>36,9</w:t>
            </w:r>
          </w:p>
        </w:tc>
        <w:tc>
          <w:tcPr>
            <w:tcW w:w="884" w:type="dxa"/>
            <w:tcBorders>
              <w:top w:val="nil"/>
              <w:left w:val="nil"/>
              <w:bottom w:val="single" w:sz="4" w:space="0" w:color="auto"/>
              <w:right w:val="single" w:sz="4" w:space="0" w:color="auto"/>
            </w:tcBorders>
            <w:vAlign w:val="center"/>
            <w:hideMark/>
          </w:tcPr>
          <w:p w:rsidR="003E1CA7" w:rsidRPr="003E1CA7" w:rsidRDefault="003E1CA7" w:rsidP="003E1CA7">
            <w:pPr>
              <w:autoSpaceDE w:val="0"/>
              <w:autoSpaceDN w:val="0"/>
              <w:adjustRightInd w:val="0"/>
              <w:spacing w:line="240" w:lineRule="auto"/>
              <w:rPr>
                <w:rFonts w:ascii="TimesNewRomanPSMT" w:hAnsi="TimesNewRomanPSMT" w:cs="TimesNewRomanPSMT"/>
                <w:b/>
                <w:sz w:val="24"/>
                <w:szCs w:val="24"/>
              </w:rPr>
            </w:pPr>
            <w:r w:rsidRPr="003E1CA7">
              <w:rPr>
                <w:rFonts w:ascii="TimesNewRomanPSMT" w:hAnsi="TimesNewRomanPSMT" w:cs="TimesNewRomanPSMT"/>
                <w:b/>
                <w:sz w:val="24"/>
                <w:szCs w:val="24"/>
              </w:rPr>
              <w:t>25,0</w:t>
            </w:r>
          </w:p>
        </w:tc>
        <w:tc>
          <w:tcPr>
            <w:tcW w:w="992" w:type="dxa"/>
            <w:tcBorders>
              <w:top w:val="nil"/>
              <w:left w:val="nil"/>
              <w:bottom w:val="single" w:sz="4" w:space="0" w:color="auto"/>
              <w:right w:val="single" w:sz="4" w:space="0" w:color="auto"/>
            </w:tcBorders>
            <w:vAlign w:val="center"/>
            <w:hideMark/>
          </w:tcPr>
          <w:p w:rsidR="003E1CA7" w:rsidRPr="003E1CA7" w:rsidRDefault="003E1CA7" w:rsidP="003E1CA7">
            <w:pPr>
              <w:autoSpaceDE w:val="0"/>
              <w:autoSpaceDN w:val="0"/>
              <w:adjustRightInd w:val="0"/>
              <w:spacing w:line="240" w:lineRule="auto"/>
              <w:rPr>
                <w:rFonts w:ascii="TimesNewRomanPSMT" w:hAnsi="TimesNewRomanPSMT" w:cs="TimesNewRomanPSMT"/>
                <w:sz w:val="24"/>
                <w:szCs w:val="24"/>
              </w:rPr>
            </w:pPr>
            <w:r w:rsidRPr="003E1CA7">
              <w:rPr>
                <w:rFonts w:ascii="TimesNewRomanPSMT" w:hAnsi="TimesNewRomanPSMT" w:cs="TimesNewRomanPSMT"/>
                <w:sz w:val="24"/>
                <w:szCs w:val="24"/>
              </w:rPr>
              <w:t>53,9</w:t>
            </w:r>
          </w:p>
        </w:tc>
        <w:tc>
          <w:tcPr>
            <w:tcW w:w="992" w:type="dxa"/>
            <w:tcBorders>
              <w:top w:val="nil"/>
              <w:left w:val="nil"/>
              <w:bottom w:val="single" w:sz="4" w:space="0" w:color="auto"/>
              <w:right w:val="single" w:sz="4" w:space="0" w:color="auto"/>
            </w:tcBorders>
            <w:vAlign w:val="center"/>
            <w:hideMark/>
          </w:tcPr>
          <w:p w:rsidR="003E1CA7" w:rsidRPr="003E1CA7" w:rsidRDefault="003E1CA7" w:rsidP="003E1CA7">
            <w:pPr>
              <w:autoSpaceDE w:val="0"/>
              <w:autoSpaceDN w:val="0"/>
              <w:adjustRightInd w:val="0"/>
              <w:spacing w:line="240" w:lineRule="auto"/>
              <w:rPr>
                <w:rFonts w:ascii="TimesNewRomanPSMT" w:hAnsi="TimesNewRomanPSMT" w:cs="TimesNewRomanPSMT"/>
                <w:b/>
                <w:sz w:val="24"/>
                <w:szCs w:val="24"/>
              </w:rPr>
            </w:pPr>
            <w:r w:rsidRPr="003E1CA7">
              <w:rPr>
                <w:rFonts w:ascii="TimesNewRomanPSMT" w:hAnsi="TimesNewRomanPSMT" w:cs="TimesNewRomanPSMT"/>
                <w:b/>
                <w:sz w:val="24"/>
                <w:szCs w:val="24"/>
              </w:rPr>
              <w:t>46,0</w:t>
            </w:r>
          </w:p>
        </w:tc>
        <w:tc>
          <w:tcPr>
            <w:tcW w:w="992" w:type="dxa"/>
            <w:tcBorders>
              <w:top w:val="nil"/>
              <w:left w:val="nil"/>
              <w:bottom w:val="single" w:sz="4" w:space="0" w:color="auto"/>
              <w:right w:val="single" w:sz="4" w:space="0" w:color="auto"/>
            </w:tcBorders>
            <w:vAlign w:val="center"/>
            <w:hideMark/>
          </w:tcPr>
          <w:p w:rsidR="003E1CA7" w:rsidRPr="003E1CA7" w:rsidRDefault="003E1CA7" w:rsidP="003E1CA7">
            <w:pPr>
              <w:autoSpaceDE w:val="0"/>
              <w:autoSpaceDN w:val="0"/>
              <w:adjustRightInd w:val="0"/>
              <w:spacing w:line="240" w:lineRule="auto"/>
              <w:rPr>
                <w:rFonts w:ascii="TimesNewRomanPSMT" w:hAnsi="TimesNewRomanPSMT" w:cs="TimesNewRomanPSMT"/>
                <w:sz w:val="24"/>
                <w:szCs w:val="24"/>
              </w:rPr>
            </w:pPr>
            <w:r w:rsidRPr="003E1CA7">
              <w:rPr>
                <w:rFonts w:ascii="TimesNewRomanPSMT" w:hAnsi="TimesNewRomanPSMT" w:cs="TimesNewRomanPSMT"/>
                <w:sz w:val="24"/>
                <w:szCs w:val="24"/>
              </w:rPr>
              <w:t>9,2</w:t>
            </w:r>
          </w:p>
        </w:tc>
        <w:tc>
          <w:tcPr>
            <w:tcW w:w="993" w:type="dxa"/>
            <w:tcBorders>
              <w:top w:val="nil"/>
              <w:left w:val="nil"/>
              <w:bottom w:val="single" w:sz="4" w:space="0" w:color="auto"/>
              <w:right w:val="single" w:sz="4" w:space="0" w:color="auto"/>
            </w:tcBorders>
            <w:vAlign w:val="center"/>
            <w:hideMark/>
          </w:tcPr>
          <w:p w:rsidR="003E1CA7" w:rsidRPr="003E1CA7" w:rsidRDefault="003E1CA7" w:rsidP="003E1CA7">
            <w:pPr>
              <w:autoSpaceDE w:val="0"/>
              <w:autoSpaceDN w:val="0"/>
              <w:adjustRightInd w:val="0"/>
              <w:spacing w:line="240" w:lineRule="auto"/>
              <w:rPr>
                <w:rFonts w:ascii="TimesNewRomanPSMT" w:hAnsi="TimesNewRomanPSMT" w:cs="TimesNewRomanPSMT"/>
                <w:b/>
                <w:sz w:val="24"/>
                <w:szCs w:val="24"/>
              </w:rPr>
            </w:pPr>
            <w:r w:rsidRPr="003E1CA7">
              <w:rPr>
                <w:rFonts w:ascii="TimesNewRomanPSMT" w:hAnsi="TimesNewRomanPSMT" w:cs="TimesNewRomanPSMT"/>
                <w:b/>
                <w:sz w:val="24"/>
                <w:szCs w:val="24"/>
              </w:rPr>
              <w:t>29,0</w:t>
            </w:r>
          </w:p>
        </w:tc>
        <w:tc>
          <w:tcPr>
            <w:tcW w:w="850" w:type="dxa"/>
            <w:tcBorders>
              <w:top w:val="nil"/>
              <w:left w:val="nil"/>
              <w:bottom w:val="single" w:sz="4" w:space="0" w:color="auto"/>
              <w:right w:val="single" w:sz="4" w:space="0" w:color="auto"/>
            </w:tcBorders>
            <w:vAlign w:val="center"/>
            <w:hideMark/>
          </w:tcPr>
          <w:p w:rsidR="003E1CA7" w:rsidRPr="003E1CA7" w:rsidRDefault="003E1CA7" w:rsidP="003E1CA7">
            <w:pPr>
              <w:autoSpaceDE w:val="0"/>
              <w:autoSpaceDN w:val="0"/>
              <w:adjustRightInd w:val="0"/>
              <w:spacing w:line="240" w:lineRule="auto"/>
              <w:rPr>
                <w:rFonts w:ascii="TimesNewRomanPSMT" w:hAnsi="TimesNewRomanPSMT" w:cs="TimesNewRomanPSMT"/>
                <w:sz w:val="24"/>
                <w:szCs w:val="24"/>
              </w:rPr>
            </w:pPr>
            <w:r w:rsidRPr="003E1CA7">
              <w:rPr>
                <w:rFonts w:ascii="TimesNewRomanPSMT" w:hAnsi="TimesNewRomanPSMT" w:cs="TimesNewRomanPSMT"/>
                <w:sz w:val="24"/>
                <w:szCs w:val="24"/>
              </w:rPr>
              <w:t>0,0</w:t>
            </w:r>
          </w:p>
        </w:tc>
        <w:tc>
          <w:tcPr>
            <w:tcW w:w="872" w:type="dxa"/>
            <w:tcBorders>
              <w:top w:val="nil"/>
              <w:left w:val="nil"/>
              <w:bottom w:val="single" w:sz="4" w:space="0" w:color="auto"/>
              <w:right w:val="single" w:sz="4" w:space="0" w:color="auto"/>
            </w:tcBorders>
            <w:vAlign w:val="center"/>
            <w:hideMark/>
          </w:tcPr>
          <w:p w:rsidR="003E1CA7" w:rsidRPr="003E1CA7" w:rsidRDefault="003E1CA7" w:rsidP="003E1CA7">
            <w:pPr>
              <w:autoSpaceDE w:val="0"/>
              <w:autoSpaceDN w:val="0"/>
              <w:adjustRightInd w:val="0"/>
              <w:spacing w:line="240" w:lineRule="auto"/>
              <w:rPr>
                <w:rFonts w:ascii="TimesNewRomanPSMT" w:hAnsi="TimesNewRomanPSMT" w:cs="TimesNewRomanPSMT"/>
                <w:b/>
                <w:sz w:val="24"/>
                <w:szCs w:val="24"/>
              </w:rPr>
            </w:pPr>
            <w:r w:rsidRPr="003E1CA7">
              <w:rPr>
                <w:rFonts w:ascii="TimesNewRomanPSMT" w:hAnsi="TimesNewRomanPSMT" w:cs="TimesNewRomanPSMT"/>
                <w:b/>
                <w:sz w:val="24"/>
                <w:szCs w:val="24"/>
              </w:rPr>
              <w:t>0,0</w:t>
            </w:r>
          </w:p>
        </w:tc>
      </w:tr>
      <w:tr w:rsidR="003E1CA7" w:rsidRPr="003E1CA7" w:rsidTr="00223DA2">
        <w:trPr>
          <w:trHeight w:val="284"/>
        </w:trPr>
        <w:tc>
          <w:tcPr>
            <w:tcW w:w="1692" w:type="dxa"/>
            <w:tcBorders>
              <w:top w:val="nil"/>
              <w:left w:val="single" w:sz="4" w:space="0" w:color="auto"/>
              <w:bottom w:val="single" w:sz="4" w:space="0" w:color="auto"/>
              <w:right w:val="single" w:sz="4" w:space="0" w:color="auto"/>
            </w:tcBorders>
            <w:hideMark/>
          </w:tcPr>
          <w:p w:rsidR="003E1CA7" w:rsidRPr="003E1CA7" w:rsidRDefault="003E1CA7" w:rsidP="003E1CA7">
            <w:pPr>
              <w:autoSpaceDE w:val="0"/>
              <w:autoSpaceDN w:val="0"/>
              <w:adjustRightInd w:val="0"/>
              <w:spacing w:line="240" w:lineRule="auto"/>
              <w:rPr>
                <w:rFonts w:ascii="TimesNewRomanPSMT" w:hAnsi="TimesNewRomanPSMT" w:cs="TimesNewRomanPSMT"/>
                <w:sz w:val="24"/>
                <w:szCs w:val="24"/>
              </w:rPr>
            </w:pPr>
            <w:r w:rsidRPr="003E1CA7">
              <w:rPr>
                <w:rFonts w:ascii="TimesNewRomanPSMT" w:hAnsi="TimesNewRomanPSMT" w:cs="TimesNewRomanPSMT"/>
                <w:sz w:val="24"/>
                <w:szCs w:val="24"/>
              </w:rPr>
              <w:t>Менеджмента</w:t>
            </w:r>
          </w:p>
        </w:tc>
        <w:tc>
          <w:tcPr>
            <w:tcW w:w="827" w:type="dxa"/>
            <w:tcBorders>
              <w:top w:val="nil"/>
              <w:left w:val="nil"/>
              <w:bottom w:val="single" w:sz="4" w:space="0" w:color="auto"/>
              <w:right w:val="single" w:sz="4" w:space="0" w:color="auto"/>
            </w:tcBorders>
            <w:vAlign w:val="center"/>
            <w:hideMark/>
          </w:tcPr>
          <w:p w:rsidR="003E1CA7" w:rsidRPr="003E1CA7" w:rsidRDefault="003E1CA7" w:rsidP="003E1CA7">
            <w:pPr>
              <w:autoSpaceDE w:val="0"/>
              <w:autoSpaceDN w:val="0"/>
              <w:adjustRightInd w:val="0"/>
              <w:spacing w:line="240" w:lineRule="auto"/>
              <w:rPr>
                <w:rFonts w:ascii="TimesNewRomanPSMT" w:hAnsi="TimesNewRomanPSMT" w:cs="TimesNewRomanPSMT"/>
                <w:sz w:val="24"/>
                <w:szCs w:val="24"/>
              </w:rPr>
            </w:pPr>
            <w:r w:rsidRPr="003E1CA7">
              <w:rPr>
                <w:rFonts w:ascii="TimesNewRomanPSMT" w:hAnsi="TimesNewRomanPSMT" w:cs="TimesNewRomanPSMT"/>
                <w:sz w:val="24"/>
                <w:szCs w:val="24"/>
              </w:rPr>
              <w:t>36,4</w:t>
            </w:r>
          </w:p>
        </w:tc>
        <w:tc>
          <w:tcPr>
            <w:tcW w:w="884" w:type="dxa"/>
            <w:tcBorders>
              <w:top w:val="nil"/>
              <w:left w:val="nil"/>
              <w:bottom w:val="single" w:sz="4" w:space="0" w:color="auto"/>
              <w:right w:val="single" w:sz="4" w:space="0" w:color="auto"/>
            </w:tcBorders>
            <w:vAlign w:val="center"/>
            <w:hideMark/>
          </w:tcPr>
          <w:p w:rsidR="003E1CA7" w:rsidRPr="003E1CA7" w:rsidRDefault="003E1CA7" w:rsidP="003E1CA7">
            <w:pPr>
              <w:autoSpaceDE w:val="0"/>
              <w:autoSpaceDN w:val="0"/>
              <w:adjustRightInd w:val="0"/>
              <w:spacing w:line="240" w:lineRule="auto"/>
              <w:rPr>
                <w:rFonts w:ascii="TimesNewRomanPSMT" w:hAnsi="TimesNewRomanPSMT" w:cs="TimesNewRomanPSMT"/>
                <w:b/>
                <w:sz w:val="24"/>
                <w:szCs w:val="24"/>
              </w:rPr>
            </w:pPr>
            <w:r w:rsidRPr="003E1CA7">
              <w:rPr>
                <w:rFonts w:ascii="TimesNewRomanPSMT" w:hAnsi="TimesNewRomanPSMT" w:cs="TimesNewRomanPSMT"/>
                <w:b/>
                <w:sz w:val="24"/>
                <w:szCs w:val="24"/>
              </w:rPr>
              <w:t>38,4</w:t>
            </w:r>
          </w:p>
        </w:tc>
        <w:tc>
          <w:tcPr>
            <w:tcW w:w="992" w:type="dxa"/>
            <w:tcBorders>
              <w:top w:val="nil"/>
              <w:left w:val="nil"/>
              <w:bottom w:val="single" w:sz="4" w:space="0" w:color="auto"/>
              <w:right w:val="single" w:sz="4" w:space="0" w:color="auto"/>
            </w:tcBorders>
            <w:vAlign w:val="center"/>
            <w:hideMark/>
          </w:tcPr>
          <w:p w:rsidR="003E1CA7" w:rsidRPr="003E1CA7" w:rsidRDefault="003E1CA7" w:rsidP="003E1CA7">
            <w:pPr>
              <w:autoSpaceDE w:val="0"/>
              <w:autoSpaceDN w:val="0"/>
              <w:adjustRightInd w:val="0"/>
              <w:spacing w:line="240" w:lineRule="auto"/>
              <w:rPr>
                <w:rFonts w:ascii="TimesNewRomanPSMT" w:hAnsi="TimesNewRomanPSMT" w:cs="TimesNewRomanPSMT"/>
                <w:sz w:val="24"/>
                <w:szCs w:val="24"/>
              </w:rPr>
            </w:pPr>
            <w:r w:rsidRPr="003E1CA7">
              <w:rPr>
                <w:rFonts w:ascii="TimesNewRomanPSMT" w:hAnsi="TimesNewRomanPSMT" w:cs="TimesNewRomanPSMT"/>
                <w:sz w:val="24"/>
                <w:szCs w:val="24"/>
              </w:rPr>
              <w:t>41,9</w:t>
            </w:r>
          </w:p>
        </w:tc>
        <w:tc>
          <w:tcPr>
            <w:tcW w:w="992" w:type="dxa"/>
            <w:tcBorders>
              <w:top w:val="nil"/>
              <w:left w:val="nil"/>
              <w:bottom w:val="single" w:sz="4" w:space="0" w:color="auto"/>
              <w:right w:val="single" w:sz="4" w:space="0" w:color="auto"/>
            </w:tcBorders>
            <w:vAlign w:val="center"/>
            <w:hideMark/>
          </w:tcPr>
          <w:p w:rsidR="003E1CA7" w:rsidRPr="003E1CA7" w:rsidRDefault="003E1CA7" w:rsidP="003E1CA7">
            <w:pPr>
              <w:autoSpaceDE w:val="0"/>
              <w:autoSpaceDN w:val="0"/>
              <w:adjustRightInd w:val="0"/>
              <w:spacing w:line="240" w:lineRule="auto"/>
              <w:rPr>
                <w:rFonts w:ascii="TimesNewRomanPSMT" w:hAnsi="TimesNewRomanPSMT" w:cs="TimesNewRomanPSMT"/>
                <w:b/>
                <w:sz w:val="24"/>
                <w:szCs w:val="24"/>
              </w:rPr>
            </w:pPr>
            <w:r w:rsidRPr="003E1CA7">
              <w:rPr>
                <w:rFonts w:ascii="TimesNewRomanPSMT" w:hAnsi="TimesNewRomanPSMT" w:cs="TimesNewRomanPSMT"/>
                <w:b/>
                <w:sz w:val="24"/>
                <w:szCs w:val="24"/>
              </w:rPr>
              <w:t>31,5</w:t>
            </w:r>
          </w:p>
        </w:tc>
        <w:tc>
          <w:tcPr>
            <w:tcW w:w="992" w:type="dxa"/>
            <w:tcBorders>
              <w:top w:val="nil"/>
              <w:left w:val="nil"/>
              <w:bottom w:val="single" w:sz="4" w:space="0" w:color="auto"/>
              <w:right w:val="single" w:sz="4" w:space="0" w:color="auto"/>
            </w:tcBorders>
            <w:vAlign w:val="center"/>
            <w:hideMark/>
          </w:tcPr>
          <w:p w:rsidR="003E1CA7" w:rsidRPr="003E1CA7" w:rsidRDefault="003E1CA7" w:rsidP="003E1CA7">
            <w:pPr>
              <w:autoSpaceDE w:val="0"/>
              <w:autoSpaceDN w:val="0"/>
              <w:adjustRightInd w:val="0"/>
              <w:spacing w:line="240" w:lineRule="auto"/>
              <w:rPr>
                <w:rFonts w:ascii="TimesNewRomanPSMT" w:hAnsi="TimesNewRomanPSMT" w:cs="TimesNewRomanPSMT"/>
                <w:sz w:val="24"/>
                <w:szCs w:val="24"/>
              </w:rPr>
            </w:pPr>
            <w:r w:rsidRPr="003E1CA7">
              <w:rPr>
                <w:rFonts w:ascii="TimesNewRomanPSMT" w:hAnsi="TimesNewRomanPSMT" w:cs="TimesNewRomanPSMT"/>
                <w:sz w:val="24"/>
                <w:szCs w:val="24"/>
              </w:rPr>
              <w:t>14,6</w:t>
            </w:r>
          </w:p>
        </w:tc>
        <w:tc>
          <w:tcPr>
            <w:tcW w:w="993" w:type="dxa"/>
            <w:tcBorders>
              <w:top w:val="nil"/>
              <w:left w:val="nil"/>
              <w:bottom w:val="single" w:sz="4" w:space="0" w:color="auto"/>
              <w:right w:val="single" w:sz="4" w:space="0" w:color="auto"/>
            </w:tcBorders>
            <w:vAlign w:val="center"/>
            <w:hideMark/>
          </w:tcPr>
          <w:p w:rsidR="003E1CA7" w:rsidRPr="003E1CA7" w:rsidRDefault="003E1CA7" w:rsidP="003E1CA7">
            <w:pPr>
              <w:autoSpaceDE w:val="0"/>
              <w:autoSpaceDN w:val="0"/>
              <w:adjustRightInd w:val="0"/>
              <w:spacing w:line="240" w:lineRule="auto"/>
              <w:rPr>
                <w:rFonts w:ascii="TimesNewRomanPSMT" w:hAnsi="TimesNewRomanPSMT" w:cs="TimesNewRomanPSMT"/>
                <w:b/>
                <w:sz w:val="24"/>
                <w:szCs w:val="24"/>
              </w:rPr>
            </w:pPr>
            <w:r w:rsidRPr="003E1CA7">
              <w:rPr>
                <w:rFonts w:ascii="TimesNewRomanPSMT" w:hAnsi="TimesNewRomanPSMT" w:cs="TimesNewRomanPSMT"/>
                <w:b/>
                <w:sz w:val="24"/>
                <w:szCs w:val="24"/>
              </w:rPr>
              <w:t>23,3</w:t>
            </w:r>
          </w:p>
        </w:tc>
        <w:tc>
          <w:tcPr>
            <w:tcW w:w="850" w:type="dxa"/>
            <w:tcBorders>
              <w:top w:val="nil"/>
              <w:left w:val="nil"/>
              <w:bottom w:val="single" w:sz="4" w:space="0" w:color="auto"/>
              <w:right w:val="single" w:sz="4" w:space="0" w:color="auto"/>
            </w:tcBorders>
            <w:vAlign w:val="center"/>
            <w:hideMark/>
          </w:tcPr>
          <w:p w:rsidR="003E1CA7" w:rsidRPr="003E1CA7" w:rsidRDefault="003E1CA7" w:rsidP="003E1CA7">
            <w:pPr>
              <w:autoSpaceDE w:val="0"/>
              <w:autoSpaceDN w:val="0"/>
              <w:adjustRightInd w:val="0"/>
              <w:spacing w:line="240" w:lineRule="auto"/>
              <w:rPr>
                <w:rFonts w:ascii="TimesNewRomanPSMT" w:hAnsi="TimesNewRomanPSMT" w:cs="TimesNewRomanPSMT"/>
                <w:sz w:val="24"/>
                <w:szCs w:val="24"/>
              </w:rPr>
            </w:pPr>
            <w:r w:rsidRPr="003E1CA7">
              <w:rPr>
                <w:rFonts w:ascii="TimesNewRomanPSMT" w:hAnsi="TimesNewRomanPSMT" w:cs="TimesNewRomanPSMT"/>
                <w:sz w:val="24"/>
                <w:szCs w:val="24"/>
              </w:rPr>
              <w:t>7,2</w:t>
            </w:r>
          </w:p>
        </w:tc>
        <w:tc>
          <w:tcPr>
            <w:tcW w:w="872" w:type="dxa"/>
            <w:tcBorders>
              <w:top w:val="nil"/>
              <w:left w:val="nil"/>
              <w:bottom w:val="single" w:sz="4" w:space="0" w:color="auto"/>
              <w:right w:val="single" w:sz="4" w:space="0" w:color="auto"/>
            </w:tcBorders>
            <w:vAlign w:val="center"/>
            <w:hideMark/>
          </w:tcPr>
          <w:p w:rsidR="003E1CA7" w:rsidRPr="003E1CA7" w:rsidRDefault="003E1CA7" w:rsidP="003E1CA7">
            <w:pPr>
              <w:autoSpaceDE w:val="0"/>
              <w:autoSpaceDN w:val="0"/>
              <w:adjustRightInd w:val="0"/>
              <w:spacing w:line="240" w:lineRule="auto"/>
              <w:rPr>
                <w:rFonts w:ascii="TimesNewRomanPSMT" w:hAnsi="TimesNewRomanPSMT" w:cs="TimesNewRomanPSMT"/>
                <w:b/>
                <w:sz w:val="24"/>
                <w:szCs w:val="24"/>
              </w:rPr>
            </w:pPr>
            <w:r w:rsidRPr="003E1CA7">
              <w:rPr>
                <w:rFonts w:ascii="TimesNewRomanPSMT" w:hAnsi="TimesNewRomanPSMT" w:cs="TimesNewRomanPSMT"/>
                <w:b/>
                <w:sz w:val="24"/>
                <w:szCs w:val="24"/>
              </w:rPr>
              <w:t>4,1</w:t>
            </w:r>
          </w:p>
        </w:tc>
      </w:tr>
    </w:tbl>
    <w:p w:rsidR="003E1CA7" w:rsidRPr="003E1CA7" w:rsidRDefault="003E1CA7" w:rsidP="003E1CA7">
      <w:pPr>
        <w:autoSpaceDE w:val="0"/>
        <w:autoSpaceDN w:val="0"/>
        <w:adjustRightInd w:val="0"/>
        <w:spacing w:line="240" w:lineRule="auto"/>
        <w:rPr>
          <w:rFonts w:ascii="TimesNewRomanPSMT" w:hAnsi="TimesNewRomanPSMT" w:cs="TimesNewRomanPSMT"/>
          <w:sz w:val="24"/>
          <w:szCs w:val="24"/>
        </w:rPr>
      </w:pPr>
    </w:p>
    <w:p w:rsidR="003E1CA7" w:rsidRPr="003E1CA7" w:rsidRDefault="003E1CA7" w:rsidP="003E1CA7">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 xml:space="preserve">         </w:t>
      </w:r>
      <w:r w:rsidRPr="003E1CA7">
        <w:rPr>
          <w:rFonts w:ascii="TimesNewRomanPSMT" w:hAnsi="TimesNewRomanPSMT" w:cs="TimesNewRomanPSMT"/>
          <w:sz w:val="24"/>
          <w:szCs w:val="24"/>
        </w:rPr>
        <w:t xml:space="preserve">Данные таблицы показывают, что доля отличных оценок увеличилась только на факультете менеджмента с 36,4% в 2010-2011 учебном году до 38,4% в 2011-2012. На факультете социологии она почти не изменилась, уменьшение на 0,2 процента. На остальных факультетах она снизилась, особенно существенна, почти в 2 раза, на юридическом факультете. </w:t>
      </w:r>
      <w:proofErr w:type="gramStart"/>
      <w:r w:rsidRPr="003E1CA7">
        <w:rPr>
          <w:rFonts w:ascii="TimesNewRomanPSMT" w:hAnsi="TimesNewRomanPSMT" w:cs="TimesNewRomanPSMT"/>
          <w:sz w:val="24"/>
          <w:szCs w:val="24"/>
        </w:rPr>
        <w:t xml:space="preserve">С учетом хороших оценок успешность факультетов по итогам </w:t>
      </w:r>
      <w:r w:rsidRPr="003E1CA7">
        <w:rPr>
          <w:rFonts w:ascii="TimesNewRomanPSMT" w:hAnsi="TimesNewRomanPSMT" w:cs="TimesNewRomanPSMT"/>
          <w:sz w:val="24"/>
          <w:szCs w:val="24"/>
        </w:rPr>
        <w:lastRenderedPageBreak/>
        <w:t>сдачи студентами государственного экзамена по английскому языку можно представить следующим образом: по суммарной доле отличных и хороших оценок в 2011-2012 учебном году лидирует отделение прикладной политологии (73,4%), при этом были превышены показатели предыдущего учебного года (70,0%);</w:t>
      </w:r>
      <w:proofErr w:type="gramEnd"/>
      <w:r w:rsidRPr="003E1CA7">
        <w:rPr>
          <w:rFonts w:ascii="TimesNewRomanPSMT" w:hAnsi="TimesNewRomanPSMT" w:cs="TimesNewRomanPSMT"/>
          <w:sz w:val="24"/>
          <w:szCs w:val="24"/>
        </w:rPr>
        <w:t xml:space="preserve"> на втором месте – факультет экономики с результатом 71,0%, однако этот результат оказался значительно ниже результата предыдущего год</w:t>
      </w:r>
      <w:r>
        <w:rPr>
          <w:rFonts w:ascii="TimesNewRomanPSMT" w:hAnsi="TimesNewRomanPSMT" w:cs="TimesNewRomanPSMT"/>
          <w:sz w:val="24"/>
          <w:szCs w:val="24"/>
        </w:rPr>
        <w:t xml:space="preserve">а – 90,8%. </w:t>
      </w:r>
    </w:p>
    <w:p w:rsidR="003E1CA7" w:rsidRPr="003E1CA7" w:rsidRDefault="003E1CA7" w:rsidP="003E1CA7">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 xml:space="preserve">            </w:t>
      </w:r>
      <w:proofErr w:type="gramStart"/>
      <w:r w:rsidRPr="003E1CA7">
        <w:rPr>
          <w:rFonts w:ascii="TimesNewRomanPSMT" w:hAnsi="TimesNewRomanPSMT" w:cs="TimesNewRomanPSMT"/>
          <w:sz w:val="24"/>
          <w:szCs w:val="24"/>
        </w:rPr>
        <w:t>Итоги защиты выпускных квалификационных работ бакалаврами и специалистами по филиалу в целом показывают (см. Диаграмму 4.</w:t>
      </w:r>
      <w:r w:rsidR="000E15F8">
        <w:rPr>
          <w:rFonts w:ascii="TimesNewRomanPSMT" w:hAnsi="TimesNewRomanPSMT" w:cs="TimesNewRomanPSMT"/>
          <w:sz w:val="24"/>
          <w:szCs w:val="24"/>
        </w:rPr>
        <w:t>5.</w:t>
      </w:r>
      <w:r w:rsidRPr="003E1CA7">
        <w:rPr>
          <w:rFonts w:ascii="TimesNewRomanPSMT" w:hAnsi="TimesNewRomanPSMT" w:cs="TimesNewRomanPSMT"/>
          <w:sz w:val="24"/>
          <w:szCs w:val="24"/>
        </w:rPr>
        <w:t>3.), что продолжалось, хотя и незначительное, снижение доли отличных оценок по результатам защиты на пять процентных пунктов по сравнению с 2009-2010 учебным годом и на один – по сравнению с 2010-2011 учебным годом.</w:t>
      </w:r>
      <w:proofErr w:type="gramEnd"/>
      <w:r w:rsidRPr="003E1CA7">
        <w:rPr>
          <w:rFonts w:ascii="TimesNewRomanPSMT" w:hAnsi="TimesNewRomanPSMT" w:cs="TimesNewRomanPSMT"/>
          <w:sz w:val="24"/>
          <w:szCs w:val="24"/>
        </w:rPr>
        <w:t xml:space="preserve"> Доля хороших оценок несколько снизилась по сравнению с предыдущим учебным годом, но превысила показатель  2009-2010 учебного года. По сравнению с двумя предыдущими годами увеличилась доля удовлетворительных оценок, доля неудовлетворительных – осталась на уровне 2010-2011 учебного года.</w:t>
      </w:r>
    </w:p>
    <w:p w:rsidR="003E1CA7" w:rsidRPr="003E1CA7" w:rsidRDefault="000E15F8" w:rsidP="003E1CA7">
      <w:pPr>
        <w:autoSpaceDE w:val="0"/>
        <w:autoSpaceDN w:val="0"/>
        <w:adjustRightInd w:val="0"/>
        <w:spacing w:line="240" w:lineRule="auto"/>
        <w:jc w:val="right"/>
        <w:rPr>
          <w:rFonts w:ascii="TimesNewRomanPSMT" w:hAnsi="TimesNewRomanPSMT" w:cs="TimesNewRomanPSMT"/>
          <w:sz w:val="24"/>
          <w:szCs w:val="24"/>
        </w:rPr>
      </w:pPr>
      <w:r w:rsidRPr="00223DA2">
        <w:rPr>
          <w:rFonts w:ascii="TimesNewRomanPSMT" w:hAnsi="TimesNewRomanPSMT" w:cs="TimesNewRomanPSMT"/>
          <w:sz w:val="24"/>
          <w:szCs w:val="24"/>
        </w:rPr>
        <w:t xml:space="preserve">Диаграмма </w:t>
      </w:r>
      <w:r w:rsidR="003E1CA7" w:rsidRPr="003E1CA7">
        <w:rPr>
          <w:rFonts w:ascii="TimesNewRomanPSMT" w:hAnsi="TimesNewRomanPSMT" w:cs="TimesNewRomanPSMT"/>
          <w:sz w:val="24"/>
          <w:szCs w:val="24"/>
        </w:rPr>
        <w:t>4.</w:t>
      </w:r>
      <w:r>
        <w:rPr>
          <w:rFonts w:ascii="TimesNewRomanPSMT" w:hAnsi="TimesNewRomanPSMT" w:cs="TimesNewRomanPSMT"/>
          <w:sz w:val="24"/>
          <w:szCs w:val="24"/>
        </w:rPr>
        <w:t>5.2</w:t>
      </w:r>
      <w:r w:rsidR="003E1CA7" w:rsidRPr="003E1CA7">
        <w:rPr>
          <w:rFonts w:ascii="TimesNewRomanPSMT" w:hAnsi="TimesNewRomanPSMT" w:cs="TimesNewRomanPSMT"/>
          <w:sz w:val="24"/>
          <w:szCs w:val="24"/>
        </w:rPr>
        <w:t>.</w:t>
      </w:r>
    </w:p>
    <w:p w:rsidR="003E1CA7" w:rsidRPr="003E1CA7" w:rsidRDefault="003E1CA7" w:rsidP="003E1CA7">
      <w:pPr>
        <w:autoSpaceDE w:val="0"/>
        <w:autoSpaceDN w:val="0"/>
        <w:adjustRightInd w:val="0"/>
        <w:spacing w:line="240" w:lineRule="auto"/>
        <w:jc w:val="center"/>
        <w:rPr>
          <w:rFonts w:ascii="TimesNewRomanPSMT" w:hAnsi="TimesNewRomanPSMT" w:cs="TimesNewRomanPSMT"/>
          <w:b/>
          <w:sz w:val="24"/>
          <w:szCs w:val="24"/>
        </w:rPr>
      </w:pPr>
      <w:r w:rsidRPr="003E1CA7">
        <w:rPr>
          <w:rFonts w:ascii="TimesNewRomanPSMT" w:hAnsi="TimesNewRomanPSMT" w:cs="TimesNewRomanPSMT"/>
          <w:b/>
          <w:sz w:val="24"/>
          <w:szCs w:val="24"/>
        </w:rPr>
        <w:t>Результаты защиты выпускных квалификационных работ</w:t>
      </w:r>
    </w:p>
    <w:p w:rsidR="003E1CA7" w:rsidRDefault="003E1CA7" w:rsidP="003E1CA7">
      <w:pPr>
        <w:autoSpaceDE w:val="0"/>
        <w:autoSpaceDN w:val="0"/>
        <w:adjustRightInd w:val="0"/>
        <w:spacing w:line="240" w:lineRule="auto"/>
        <w:jc w:val="center"/>
        <w:rPr>
          <w:rFonts w:cs="TimesNewRomanPSMT"/>
          <w:b/>
          <w:sz w:val="24"/>
          <w:szCs w:val="24"/>
          <w:lang w:val="en-US"/>
        </w:rPr>
      </w:pPr>
      <w:r w:rsidRPr="003E1CA7">
        <w:rPr>
          <w:rFonts w:ascii="TimesNewRomanPSMT" w:hAnsi="TimesNewRomanPSMT" w:cs="TimesNewRomanPSMT"/>
          <w:b/>
          <w:sz w:val="24"/>
          <w:szCs w:val="24"/>
        </w:rPr>
        <w:t>(бакалавры и специалисты)</w:t>
      </w:r>
    </w:p>
    <w:p w:rsidR="00223DA2" w:rsidRPr="00223DA2" w:rsidRDefault="00223DA2" w:rsidP="00223DA2">
      <w:pPr>
        <w:autoSpaceDE w:val="0"/>
        <w:autoSpaceDN w:val="0"/>
        <w:adjustRightInd w:val="0"/>
        <w:spacing w:line="120" w:lineRule="exact"/>
        <w:jc w:val="center"/>
        <w:rPr>
          <w:rFonts w:cs="TimesNewRomanPSMT"/>
          <w:b/>
          <w:sz w:val="24"/>
          <w:szCs w:val="24"/>
          <w:lang w:val="en-US"/>
        </w:rPr>
      </w:pPr>
    </w:p>
    <w:p w:rsidR="003E1CA7" w:rsidRDefault="00223DA2" w:rsidP="00223DA2">
      <w:pPr>
        <w:autoSpaceDE w:val="0"/>
        <w:autoSpaceDN w:val="0"/>
        <w:adjustRightInd w:val="0"/>
        <w:spacing w:line="240" w:lineRule="auto"/>
        <w:jc w:val="center"/>
        <w:rPr>
          <w:rFonts w:cs="TimesNewRomanPSMT"/>
          <w:sz w:val="24"/>
          <w:szCs w:val="24"/>
          <w:lang w:val="en-US"/>
        </w:rPr>
      </w:pPr>
      <w:r w:rsidRPr="00223DA2">
        <w:rPr>
          <w:rFonts w:ascii="TimesNewRomanPSMT" w:hAnsi="TimesNewRomanPSMT" w:cs="TimesNewRomanPSMT"/>
          <w:sz w:val="24"/>
          <w:szCs w:val="24"/>
        </w:rPr>
        <w:drawing>
          <wp:inline distT="0" distB="0" distL="0" distR="0">
            <wp:extent cx="4580990" cy="1078861"/>
            <wp:effectExtent l="19050" t="0" r="10060" b="6989"/>
            <wp:docPr id="5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223DA2" w:rsidRPr="00223DA2" w:rsidRDefault="00223DA2" w:rsidP="00223DA2">
      <w:pPr>
        <w:autoSpaceDE w:val="0"/>
        <w:autoSpaceDN w:val="0"/>
        <w:adjustRightInd w:val="0"/>
        <w:spacing w:line="240" w:lineRule="auto"/>
        <w:jc w:val="center"/>
        <w:rPr>
          <w:rFonts w:cs="TimesNewRomanPSMT"/>
          <w:sz w:val="24"/>
          <w:szCs w:val="24"/>
          <w:lang w:val="en-US"/>
        </w:rPr>
      </w:pPr>
    </w:p>
    <w:p w:rsidR="003E1CA7" w:rsidRPr="003E1CA7" w:rsidRDefault="003E1CA7" w:rsidP="00223DA2">
      <w:pPr>
        <w:autoSpaceDE w:val="0"/>
        <w:autoSpaceDN w:val="0"/>
        <w:adjustRightInd w:val="0"/>
        <w:spacing w:before="120"/>
        <w:jc w:val="both"/>
        <w:rPr>
          <w:rFonts w:ascii="TimesNewRomanPSMT" w:hAnsi="TimesNewRomanPSMT" w:cs="TimesNewRomanPSMT"/>
          <w:sz w:val="24"/>
          <w:szCs w:val="24"/>
        </w:rPr>
      </w:pPr>
      <w:r>
        <w:rPr>
          <w:rFonts w:ascii="TimesNewRomanPSMT" w:hAnsi="TimesNewRomanPSMT" w:cs="TimesNewRomanPSMT"/>
          <w:sz w:val="24"/>
          <w:szCs w:val="24"/>
        </w:rPr>
        <w:t xml:space="preserve">       </w:t>
      </w:r>
      <w:r w:rsidRPr="003E1CA7">
        <w:rPr>
          <w:rFonts w:ascii="TimesNewRomanPSMT" w:hAnsi="TimesNewRomanPSMT" w:cs="TimesNewRomanPSMT"/>
          <w:sz w:val="24"/>
          <w:szCs w:val="24"/>
        </w:rPr>
        <w:t xml:space="preserve">Сводные данные по результатам защиты выпускных квалификационных  работ по </w:t>
      </w:r>
      <w:r w:rsidRPr="00223DA2">
        <w:rPr>
          <w:rFonts w:ascii="TimesNewRomanPSMT" w:hAnsi="TimesNewRomanPSMT" w:cs="TimesNewRomanPSMT"/>
          <w:sz w:val="24"/>
          <w:szCs w:val="24"/>
        </w:rPr>
        <w:t xml:space="preserve">факультетам филиала представлены в </w:t>
      </w:r>
      <w:proofErr w:type="gramStart"/>
      <w:r w:rsidRPr="00223DA2">
        <w:rPr>
          <w:rFonts w:ascii="TimesNewRomanPSMT" w:hAnsi="TimesNewRomanPSMT" w:cs="TimesNewRomanPSMT"/>
          <w:sz w:val="24"/>
          <w:szCs w:val="24"/>
        </w:rPr>
        <w:t>Приложении</w:t>
      </w:r>
      <w:proofErr w:type="gramEnd"/>
      <w:r w:rsidRPr="00223DA2">
        <w:rPr>
          <w:rFonts w:ascii="TimesNewRomanPSMT" w:hAnsi="TimesNewRomanPSMT" w:cs="TimesNewRomanPSMT"/>
          <w:sz w:val="24"/>
          <w:szCs w:val="24"/>
        </w:rPr>
        <w:t xml:space="preserve"> 4.6.3. По доле отличных оценок</w:t>
      </w:r>
      <w:r w:rsidRPr="003E1CA7">
        <w:rPr>
          <w:rFonts w:ascii="TimesNewRomanPSMT" w:hAnsi="TimesNewRomanPSMT" w:cs="TimesNewRomanPSMT"/>
          <w:sz w:val="24"/>
          <w:szCs w:val="24"/>
        </w:rPr>
        <w:t xml:space="preserve"> лидирует факультет экономики 53,2%, что значительно выше, чем в 2010-2011 учебном году (34,0%), но несколько ниже 2009-2010 года (55,4%).</w:t>
      </w:r>
    </w:p>
    <w:p w:rsidR="003E1CA7" w:rsidRPr="003E1CA7" w:rsidRDefault="003E1CA7" w:rsidP="003E1CA7">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 xml:space="preserve">      </w:t>
      </w:r>
      <w:r w:rsidRPr="003E1CA7">
        <w:rPr>
          <w:rFonts w:ascii="TimesNewRomanPSMT" w:hAnsi="TimesNewRomanPSMT" w:cs="TimesNewRomanPSMT"/>
          <w:sz w:val="24"/>
          <w:szCs w:val="24"/>
        </w:rPr>
        <w:t xml:space="preserve">На втором месте – юридический факультет (51,2%), что значительно выше показателей двух предыдущих лет: 16,7% и 24,9 соответственно. На третьем месте факультет социологии – 50,0%, что выше показателя 2010-2011 года и равно показателю 2009-2010 учебного года. С учетом хороших оценок лидирующее место в отчетном году занимает юридический факультет (90,2%), на втором месте – факультет социологии (87,5%), третье место занял факультет экономики (84,4%). На факультетах социологии, </w:t>
      </w:r>
      <w:proofErr w:type="gramStart"/>
      <w:r w:rsidRPr="003E1CA7">
        <w:rPr>
          <w:rFonts w:ascii="TimesNewRomanPSMT" w:hAnsi="TimesNewRomanPSMT" w:cs="TimesNewRomanPSMT"/>
          <w:sz w:val="24"/>
          <w:szCs w:val="24"/>
        </w:rPr>
        <w:t>юридическом</w:t>
      </w:r>
      <w:proofErr w:type="gramEnd"/>
      <w:r w:rsidRPr="003E1CA7">
        <w:rPr>
          <w:rFonts w:ascii="TimesNewRomanPSMT" w:hAnsi="TimesNewRomanPSMT" w:cs="TimesNewRomanPSMT"/>
          <w:sz w:val="24"/>
          <w:szCs w:val="24"/>
        </w:rPr>
        <w:t xml:space="preserve"> и отделениях психологии и политологии отсутствовали неудовлетворительные оценки. На факультете менеджмента 3,1% и факультете экономики 5,3% выпускных квалификационных работ были оценены на «неудовлетворительно».</w:t>
      </w:r>
    </w:p>
    <w:p w:rsidR="003E1CA7" w:rsidRPr="003E1CA7" w:rsidRDefault="003E1CA7" w:rsidP="003E1CA7">
      <w:pPr>
        <w:autoSpaceDE w:val="0"/>
        <w:autoSpaceDN w:val="0"/>
        <w:adjustRightInd w:val="0"/>
        <w:jc w:val="both"/>
        <w:rPr>
          <w:rFonts w:ascii="TimesNewRomanPSMT" w:hAnsi="TimesNewRomanPSMT" w:cs="TimesNewRomanPSMT"/>
          <w:sz w:val="24"/>
          <w:szCs w:val="24"/>
        </w:rPr>
      </w:pPr>
      <w:r w:rsidRPr="003E1CA7">
        <w:rPr>
          <w:rFonts w:ascii="TimesNewRomanPSMT" w:hAnsi="TimesNewRomanPSMT" w:cs="TimesNewRomanPSMT"/>
          <w:sz w:val="24"/>
          <w:szCs w:val="24"/>
        </w:rPr>
        <w:lastRenderedPageBreak/>
        <w:t xml:space="preserve">       Результаты защиты магистерских диссе</w:t>
      </w:r>
      <w:r w:rsidR="000E15F8">
        <w:rPr>
          <w:rFonts w:ascii="TimesNewRomanPSMT" w:hAnsi="TimesNewRomanPSMT" w:cs="TimesNewRomanPSMT"/>
          <w:sz w:val="24"/>
          <w:szCs w:val="24"/>
        </w:rPr>
        <w:t xml:space="preserve">ртаций представлены в Таблице </w:t>
      </w:r>
      <w:r w:rsidRPr="003E1CA7">
        <w:rPr>
          <w:rFonts w:ascii="TimesNewRomanPSMT" w:hAnsi="TimesNewRomanPSMT" w:cs="TimesNewRomanPSMT"/>
          <w:sz w:val="24"/>
          <w:szCs w:val="24"/>
        </w:rPr>
        <w:t>4.</w:t>
      </w:r>
      <w:r w:rsidR="000E15F8">
        <w:rPr>
          <w:rFonts w:ascii="TimesNewRomanPSMT" w:hAnsi="TimesNewRomanPSMT" w:cs="TimesNewRomanPSMT"/>
          <w:sz w:val="24"/>
          <w:szCs w:val="24"/>
        </w:rPr>
        <w:t>5.</w:t>
      </w:r>
      <w:r w:rsidRPr="003E1CA7">
        <w:rPr>
          <w:rFonts w:ascii="TimesNewRomanPSMT" w:hAnsi="TimesNewRomanPSMT" w:cs="TimesNewRomanPSMT"/>
          <w:sz w:val="24"/>
          <w:szCs w:val="24"/>
        </w:rPr>
        <w:t>2.</w:t>
      </w:r>
    </w:p>
    <w:p w:rsidR="003E1CA7" w:rsidRPr="003E1CA7" w:rsidRDefault="000E15F8" w:rsidP="003E1CA7">
      <w:pPr>
        <w:autoSpaceDE w:val="0"/>
        <w:autoSpaceDN w:val="0"/>
        <w:adjustRightInd w:val="0"/>
        <w:spacing w:line="240" w:lineRule="auto"/>
        <w:jc w:val="right"/>
        <w:rPr>
          <w:rFonts w:ascii="TimesNewRomanPSMT" w:hAnsi="TimesNewRomanPSMT" w:cs="TimesNewRomanPSMT"/>
          <w:b/>
          <w:sz w:val="24"/>
          <w:szCs w:val="24"/>
        </w:rPr>
      </w:pPr>
      <w:r>
        <w:rPr>
          <w:rFonts w:ascii="TimesNewRomanPSMT" w:hAnsi="TimesNewRomanPSMT" w:cs="TimesNewRomanPSMT"/>
          <w:b/>
          <w:sz w:val="24"/>
          <w:szCs w:val="24"/>
        </w:rPr>
        <w:t xml:space="preserve">Таблица </w:t>
      </w:r>
      <w:r w:rsidR="003E1CA7" w:rsidRPr="003E1CA7">
        <w:rPr>
          <w:rFonts w:ascii="TimesNewRomanPSMT" w:hAnsi="TimesNewRomanPSMT" w:cs="TimesNewRomanPSMT"/>
          <w:b/>
          <w:sz w:val="24"/>
          <w:szCs w:val="24"/>
        </w:rPr>
        <w:t>4.</w:t>
      </w:r>
      <w:r>
        <w:rPr>
          <w:rFonts w:ascii="TimesNewRomanPSMT" w:hAnsi="TimesNewRomanPSMT" w:cs="TimesNewRomanPSMT"/>
          <w:b/>
          <w:sz w:val="24"/>
          <w:szCs w:val="24"/>
        </w:rPr>
        <w:t>5.</w:t>
      </w:r>
      <w:r w:rsidR="003E1CA7" w:rsidRPr="003E1CA7">
        <w:rPr>
          <w:rFonts w:ascii="TimesNewRomanPSMT" w:hAnsi="TimesNewRomanPSMT" w:cs="TimesNewRomanPSMT"/>
          <w:b/>
          <w:sz w:val="24"/>
          <w:szCs w:val="24"/>
        </w:rPr>
        <w:t>2.</w:t>
      </w:r>
    </w:p>
    <w:tbl>
      <w:tblPr>
        <w:tblW w:w="9094" w:type="dxa"/>
        <w:tblInd w:w="250" w:type="dxa"/>
        <w:tblLayout w:type="fixed"/>
        <w:tblLook w:val="04A0"/>
      </w:tblPr>
      <w:tblGrid>
        <w:gridCol w:w="1692"/>
        <w:gridCol w:w="827"/>
        <w:gridCol w:w="884"/>
        <w:gridCol w:w="992"/>
        <w:gridCol w:w="992"/>
        <w:gridCol w:w="992"/>
        <w:gridCol w:w="993"/>
        <w:gridCol w:w="850"/>
        <w:gridCol w:w="872"/>
      </w:tblGrid>
      <w:tr w:rsidR="003E1CA7" w:rsidRPr="003E1CA7" w:rsidTr="005D6999">
        <w:trPr>
          <w:trHeight w:val="360"/>
        </w:trPr>
        <w:tc>
          <w:tcPr>
            <w:tcW w:w="9094" w:type="dxa"/>
            <w:gridSpan w:val="9"/>
          </w:tcPr>
          <w:p w:rsidR="003E1CA7" w:rsidRPr="003E1CA7" w:rsidRDefault="003E1CA7" w:rsidP="003E1CA7">
            <w:pPr>
              <w:autoSpaceDE w:val="0"/>
              <w:autoSpaceDN w:val="0"/>
              <w:adjustRightInd w:val="0"/>
              <w:spacing w:line="240" w:lineRule="auto"/>
              <w:rPr>
                <w:rFonts w:ascii="TimesNewRomanPSMT" w:hAnsi="TimesNewRomanPSMT" w:cs="TimesNewRomanPSMT"/>
                <w:b/>
                <w:bCs/>
                <w:sz w:val="24"/>
                <w:szCs w:val="24"/>
              </w:rPr>
            </w:pPr>
          </w:p>
          <w:p w:rsidR="003E1CA7" w:rsidRPr="003E1CA7" w:rsidRDefault="003E1CA7" w:rsidP="003E1CA7">
            <w:pPr>
              <w:autoSpaceDE w:val="0"/>
              <w:autoSpaceDN w:val="0"/>
              <w:adjustRightInd w:val="0"/>
              <w:spacing w:line="240" w:lineRule="auto"/>
              <w:rPr>
                <w:rFonts w:ascii="TimesNewRomanPSMT" w:hAnsi="TimesNewRomanPSMT" w:cs="TimesNewRomanPSMT"/>
                <w:b/>
                <w:bCs/>
                <w:sz w:val="24"/>
                <w:szCs w:val="24"/>
              </w:rPr>
            </w:pPr>
            <w:r w:rsidRPr="003E1CA7">
              <w:rPr>
                <w:rFonts w:ascii="TimesNewRomanPSMT" w:hAnsi="TimesNewRomanPSMT" w:cs="TimesNewRomanPSMT"/>
                <w:b/>
                <w:bCs/>
                <w:sz w:val="24"/>
                <w:szCs w:val="24"/>
              </w:rPr>
              <w:t>Результаты защиты магистерских диссертаций (в %)</w:t>
            </w:r>
          </w:p>
        </w:tc>
      </w:tr>
      <w:tr w:rsidR="003E1CA7" w:rsidRPr="003E1CA7" w:rsidTr="005D6999">
        <w:trPr>
          <w:trHeight w:val="315"/>
        </w:trPr>
        <w:tc>
          <w:tcPr>
            <w:tcW w:w="1692" w:type="dxa"/>
            <w:tcBorders>
              <w:top w:val="single" w:sz="4" w:space="0" w:color="auto"/>
              <w:left w:val="single" w:sz="4" w:space="0" w:color="auto"/>
              <w:bottom w:val="single" w:sz="4" w:space="0" w:color="auto"/>
              <w:right w:val="single" w:sz="4" w:space="0" w:color="auto"/>
            </w:tcBorders>
            <w:hideMark/>
          </w:tcPr>
          <w:p w:rsidR="003E1CA7" w:rsidRPr="003E1CA7" w:rsidRDefault="003E1CA7" w:rsidP="003E1CA7">
            <w:pPr>
              <w:autoSpaceDE w:val="0"/>
              <w:autoSpaceDN w:val="0"/>
              <w:adjustRightInd w:val="0"/>
              <w:spacing w:line="240" w:lineRule="auto"/>
              <w:rPr>
                <w:rFonts w:ascii="TimesNewRomanPSMT" w:hAnsi="TimesNewRomanPSMT" w:cs="TimesNewRomanPSMT"/>
                <w:b/>
                <w:bCs/>
                <w:sz w:val="24"/>
                <w:szCs w:val="24"/>
              </w:rPr>
            </w:pPr>
            <w:r w:rsidRPr="003E1CA7">
              <w:rPr>
                <w:rFonts w:ascii="TimesNewRomanPSMT" w:hAnsi="TimesNewRomanPSMT" w:cs="TimesNewRomanPSMT"/>
                <w:b/>
                <w:bCs/>
                <w:sz w:val="24"/>
                <w:szCs w:val="24"/>
              </w:rPr>
              <w:t> </w:t>
            </w:r>
          </w:p>
        </w:tc>
        <w:tc>
          <w:tcPr>
            <w:tcW w:w="1711" w:type="dxa"/>
            <w:gridSpan w:val="2"/>
            <w:tcBorders>
              <w:top w:val="single" w:sz="4" w:space="0" w:color="auto"/>
              <w:left w:val="nil"/>
              <w:bottom w:val="single" w:sz="4" w:space="0" w:color="auto"/>
              <w:right w:val="single" w:sz="4" w:space="0" w:color="auto"/>
            </w:tcBorders>
            <w:vAlign w:val="center"/>
            <w:hideMark/>
          </w:tcPr>
          <w:p w:rsidR="003E1CA7" w:rsidRPr="003E1CA7" w:rsidRDefault="003E1CA7" w:rsidP="003E1CA7">
            <w:pPr>
              <w:autoSpaceDE w:val="0"/>
              <w:autoSpaceDN w:val="0"/>
              <w:adjustRightInd w:val="0"/>
              <w:spacing w:line="240" w:lineRule="auto"/>
              <w:rPr>
                <w:rFonts w:ascii="TimesNewRomanPSMT" w:hAnsi="TimesNewRomanPSMT" w:cs="TimesNewRomanPSMT"/>
                <w:b/>
                <w:bCs/>
                <w:sz w:val="24"/>
                <w:szCs w:val="24"/>
              </w:rPr>
            </w:pPr>
            <w:r w:rsidRPr="003E1CA7">
              <w:rPr>
                <w:rFonts w:ascii="TimesNewRomanPSMT" w:hAnsi="TimesNewRomanPSMT" w:cs="TimesNewRomanPSMT"/>
                <w:b/>
                <w:bCs/>
                <w:sz w:val="24"/>
                <w:szCs w:val="24"/>
              </w:rPr>
              <w:t>Отлично</w:t>
            </w:r>
          </w:p>
        </w:tc>
        <w:tc>
          <w:tcPr>
            <w:tcW w:w="1984" w:type="dxa"/>
            <w:gridSpan w:val="2"/>
            <w:tcBorders>
              <w:top w:val="single" w:sz="4" w:space="0" w:color="auto"/>
              <w:left w:val="nil"/>
              <w:bottom w:val="single" w:sz="4" w:space="0" w:color="auto"/>
              <w:right w:val="single" w:sz="4" w:space="0" w:color="auto"/>
            </w:tcBorders>
            <w:noWrap/>
            <w:vAlign w:val="center"/>
            <w:hideMark/>
          </w:tcPr>
          <w:p w:rsidR="003E1CA7" w:rsidRPr="003E1CA7" w:rsidRDefault="003E1CA7" w:rsidP="003E1CA7">
            <w:pPr>
              <w:autoSpaceDE w:val="0"/>
              <w:autoSpaceDN w:val="0"/>
              <w:adjustRightInd w:val="0"/>
              <w:spacing w:line="240" w:lineRule="auto"/>
              <w:rPr>
                <w:rFonts w:ascii="TimesNewRomanPSMT" w:hAnsi="TimesNewRomanPSMT" w:cs="TimesNewRomanPSMT"/>
                <w:b/>
                <w:bCs/>
                <w:sz w:val="24"/>
                <w:szCs w:val="24"/>
              </w:rPr>
            </w:pPr>
            <w:r w:rsidRPr="003E1CA7">
              <w:rPr>
                <w:rFonts w:ascii="TimesNewRomanPSMT" w:hAnsi="TimesNewRomanPSMT" w:cs="TimesNewRomanPSMT"/>
                <w:b/>
                <w:bCs/>
                <w:sz w:val="24"/>
                <w:szCs w:val="24"/>
              </w:rPr>
              <w:t>Хорошо</w:t>
            </w:r>
          </w:p>
        </w:tc>
        <w:tc>
          <w:tcPr>
            <w:tcW w:w="1985" w:type="dxa"/>
            <w:gridSpan w:val="2"/>
            <w:tcBorders>
              <w:top w:val="single" w:sz="4" w:space="0" w:color="auto"/>
              <w:left w:val="nil"/>
              <w:bottom w:val="single" w:sz="4" w:space="0" w:color="auto"/>
              <w:right w:val="single" w:sz="4" w:space="0" w:color="auto"/>
            </w:tcBorders>
            <w:noWrap/>
            <w:vAlign w:val="center"/>
            <w:hideMark/>
          </w:tcPr>
          <w:p w:rsidR="003E1CA7" w:rsidRPr="003E1CA7" w:rsidRDefault="003E1CA7" w:rsidP="003E1CA7">
            <w:pPr>
              <w:autoSpaceDE w:val="0"/>
              <w:autoSpaceDN w:val="0"/>
              <w:adjustRightInd w:val="0"/>
              <w:spacing w:line="240" w:lineRule="auto"/>
              <w:rPr>
                <w:rFonts w:ascii="TimesNewRomanPSMT" w:hAnsi="TimesNewRomanPSMT" w:cs="TimesNewRomanPSMT"/>
                <w:b/>
                <w:bCs/>
                <w:sz w:val="24"/>
                <w:szCs w:val="24"/>
              </w:rPr>
            </w:pPr>
            <w:proofErr w:type="spellStart"/>
            <w:r w:rsidRPr="003E1CA7">
              <w:rPr>
                <w:rFonts w:ascii="TimesNewRomanPSMT" w:hAnsi="TimesNewRomanPSMT" w:cs="TimesNewRomanPSMT"/>
                <w:b/>
                <w:bCs/>
                <w:sz w:val="24"/>
                <w:szCs w:val="24"/>
              </w:rPr>
              <w:t>Удовл-но</w:t>
            </w:r>
            <w:proofErr w:type="spellEnd"/>
          </w:p>
        </w:tc>
        <w:tc>
          <w:tcPr>
            <w:tcW w:w="1722" w:type="dxa"/>
            <w:gridSpan w:val="2"/>
            <w:tcBorders>
              <w:top w:val="single" w:sz="4" w:space="0" w:color="auto"/>
              <w:left w:val="nil"/>
              <w:bottom w:val="single" w:sz="4" w:space="0" w:color="auto"/>
              <w:right w:val="single" w:sz="4" w:space="0" w:color="auto"/>
            </w:tcBorders>
            <w:noWrap/>
            <w:vAlign w:val="center"/>
            <w:hideMark/>
          </w:tcPr>
          <w:p w:rsidR="003E1CA7" w:rsidRPr="003E1CA7" w:rsidRDefault="003E1CA7" w:rsidP="003E1CA7">
            <w:pPr>
              <w:autoSpaceDE w:val="0"/>
              <w:autoSpaceDN w:val="0"/>
              <w:adjustRightInd w:val="0"/>
              <w:spacing w:line="240" w:lineRule="auto"/>
              <w:rPr>
                <w:rFonts w:ascii="TimesNewRomanPSMT" w:hAnsi="TimesNewRomanPSMT" w:cs="TimesNewRomanPSMT"/>
                <w:b/>
                <w:bCs/>
                <w:sz w:val="24"/>
                <w:szCs w:val="24"/>
              </w:rPr>
            </w:pPr>
            <w:proofErr w:type="spellStart"/>
            <w:r w:rsidRPr="003E1CA7">
              <w:rPr>
                <w:rFonts w:ascii="TimesNewRomanPSMT" w:hAnsi="TimesNewRomanPSMT" w:cs="TimesNewRomanPSMT"/>
                <w:b/>
                <w:bCs/>
                <w:sz w:val="24"/>
                <w:szCs w:val="24"/>
              </w:rPr>
              <w:t>Неудовл-но</w:t>
            </w:r>
            <w:proofErr w:type="spellEnd"/>
          </w:p>
        </w:tc>
      </w:tr>
      <w:tr w:rsidR="003E1CA7" w:rsidRPr="003E1CA7" w:rsidTr="005D6999">
        <w:trPr>
          <w:trHeight w:val="810"/>
        </w:trPr>
        <w:tc>
          <w:tcPr>
            <w:tcW w:w="1692" w:type="dxa"/>
            <w:tcBorders>
              <w:top w:val="nil"/>
              <w:left w:val="single" w:sz="4" w:space="0" w:color="auto"/>
              <w:bottom w:val="single" w:sz="4" w:space="0" w:color="auto"/>
              <w:right w:val="single" w:sz="4" w:space="0" w:color="auto"/>
            </w:tcBorders>
            <w:hideMark/>
          </w:tcPr>
          <w:p w:rsidR="003E1CA7" w:rsidRPr="003E1CA7" w:rsidRDefault="003E1CA7" w:rsidP="003E1CA7">
            <w:pPr>
              <w:autoSpaceDE w:val="0"/>
              <w:autoSpaceDN w:val="0"/>
              <w:adjustRightInd w:val="0"/>
              <w:spacing w:line="240" w:lineRule="auto"/>
              <w:rPr>
                <w:rFonts w:ascii="TimesNewRomanPSMT" w:hAnsi="TimesNewRomanPSMT" w:cs="TimesNewRomanPSMT"/>
                <w:b/>
                <w:bCs/>
                <w:sz w:val="24"/>
                <w:szCs w:val="24"/>
                <w:lang w:val="en-US"/>
              </w:rPr>
            </w:pPr>
            <w:r w:rsidRPr="003E1CA7">
              <w:rPr>
                <w:rFonts w:ascii="TimesNewRomanPSMT" w:hAnsi="TimesNewRomanPSMT" w:cs="TimesNewRomanPSMT"/>
                <w:b/>
                <w:bCs/>
                <w:sz w:val="24"/>
                <w:szCs w:val="24"/>
              </w:rPr>
              <w:t>Факультет</w:t>
            </w:r>
            <w:r w:rsidRPr="003E1CA7">
              <w:rPr>
                <w:rFonts w:ascii="TimesNewRomanPSMT" w:hAnsi="TimesNewRomanPSMT" w:cs="TimesNewRomanPSMT"/>
                <w:b/>
                <w:bCs/>
                <w:sz w:val="24"/>
                <w:szCs w:val="24"/>
                <w:lang w:val="en-US"/>
              </w:rPr>
              <w:t>/</w:t>
            </w:r>
          </w:p>
          <w:p w:rsidR="003E1CA7" w:rsidRPr="003E1CA7" w:rsidRDefault="003E1CA7" w:rsidP="003E1CA7">
            <w:pPr>
              <w:autoSpaceDE w:val="0"/>
              <w:autoSpaceDN w:val="0"/>
              <w:adjustRightInd w:val="0"/>
              <w:spacing w:line="240" w:lineRule="auto"/>
              <w:rPr>
                <w:rFonts w:ascii="TimesNewRomanPSMT" w:hAnsi="TimesNewRomanPSMT" w:cs="TimesNewRomanPSMT"/>
                <w:b/>
                <w:bCs/>
                <w:sz w:val="24"/>
                <w:szCs w:val="24"/>
              </w:rPr>
            </w:pPr>
            <w:r w:rsidRPr="003E1CA7">
              <w:rPr>
                <w:rFonts w:ascii="TimesNewRomanPSMT" w:hAnsi="TimesNewRomanPSMT" w:cs="TimesNewRomanPSMT"/>
                <w:b/>
                <w:bCs/>
                <w:sz w:val="24"/>
                <w:szCs w:val="24"/>
              </w:rPr>
              <w:t>отделение</w:t>
            </w:r>
          </w:p>
        </w:tc>
        <w:tc>
          <w:tcPr>
            <w:tcW w:w="827" w:type="dxa"/>
            <w:tcBorders>
              <w:top w:val="nil"/>
              <w:left w:val="nil"/>
              <w:bottom w:val="single" w:sz="4" w:space="0" w:color="auto"/>
              <w:right w:val="single" w:sz="4" w:space="0" w:color="auto"/>
            </w:tcBorders>
            <w:vAlign w:val="center"/>
            <w:hideMark/>
          </w:tcPr>
          <w:p w:rsidR="003E1CA7" w:rsidRPr="003E1CA7" w:rsidRDefault="003E1CA7" w:rsidP="003E1CA7">
            <w:pPr>
              <w:autoSpaceDE w:val="0"/>
              <w:autoSpaceDN w:val="0"/>
              <w:adjustRightInd w:val="0"/>
              <w:spacing w:line="240" w:lineRule="auto"/>
              <w:rPr>
                <w:rFonts w:ascii="TimesNewRomanPSMT" w:hAnsi="TimesNewRomanPSMT" w:cs="TimesNewRomanPSMT"/>
                <w:b/>
                <w:bCs/>
                <w:sz w:val="24"/>
                <w:szCs w:val="24"/>
              </w:rPr>
            </w:pPr>
            <w:r w:rsidRPr="003E1CA7">
              <w:rPr>
                <w:rFonts w:ascii="TimesNewRomanPSMT" w:hAnsi="TimesNewRomanPSMT" w:cs="TimesNewRomanPSMT"/>
                <w:b/>
                <w:bCs/>
                <w:sz w:val="24"/>
                <w:szCs w:val="24"/>
              </w:rPr>
              <w:t>2010-</w:t>
            </w:r>
          </w:p>
          <w:p w:rsidR="003E1CA7" w:rsidRPr="003E1CA7" w:rsidRDefault="003E1CA7" w:rsidP="003E1CA7">
            <w:pPr>
              <w:autoSpaceDE w:val="0"/>
              <w:autoSpaceDN w:val="0"/>
              <w:adjustRightInd w:val="0"/>
              <w:spacing w:line="240" w:lineRule="auto"/>
              <w:rPr>
                <w:rFonts w:ascii="TimesNewRomanPSMT" w:hAnsi="TimesNewRomanPSMT" w:cs="TimesNewRomanPSMT"/>
                <w:b/>
                <w:bCs/>
                <w:sz w:val="24"/>
                <w:szCs w:val="24"/>
              </w:rPr>
            </w:pPr>
            <w:r w:rsidRPr="003E1CA7">
              <w:rPr>
                <w:rFonts w:ascii="TimesNewRomanPSMT" w:hAnsi="TimesNewRomanPSMT" w:cs="TimesNewRomanPSMT"/>
                <w:b/>
                <w:bCs/>
                <w:sz w:val="24"/>
                <w:szCs w:val="24"/>
              </w:rPr>
              <w:t>2011</w:t>
            </w:r>
          </w:p>
        </w:tc>
        <w:tc>
          <w:tcPr>
            <w:tcW w:w="884" w:type="dxa"/>
            <w:tcBorders>
              <w:top w:val="nil"/>
              <w:left w:val="nil"/>
              <w:bottom w:val="single" w:sz="4" w:space="0" w:color="auto"/>
              <w:right w:val="single" w:sz="4" w:space="0" w:color="auto"/>
            </w:tcBorders>
            <w:vAlign w:val="center"/>
            <w:hideMark/>
          </w:tcPr>
          <w:p w:rsidR="003E1CA7" w:rsidRPr="003E1CA7" w:rsidRDefault="003E1CA7" w:rsidP="003E1CA7">
            <w:pPr>
              <w:autoSpaceDE w:val="0"/>
              <w:autoSpaceDN w:val="0"/>
              <w:adjustRightInd w:val="0"/>
              <w:spacing w:line="240" w:lineRule="auto"/>
              <w:rPr>
                <w:rFonts w:ascii="TimesNewRomanPSMT" w:hAnsi="TimesNewRomanPSMT" w:cs="TimesNewRomanPSMT"/>
                <w:b/>
                <w:bCs/>
                <w:sz w:val="24"/>
                <w:szCs w:val="24"/>
              </w:rPr>
            </w:pPr>
            <w:r w:rsidRPr="003E1CA7">
              <w:rPr>
                <w:rFonts w:ascii="TimesNewRomanPSMT" w:hAnsi="TimesNewRomanPSMT" w:cs="TimesNewRomanPSMT"/>
                <w:b/>
                <w:bCs/>
                <w:sz w:val="24"/>
                <w:szCs w:val="24"/>
              </w:rPr>
              <w:t>2011-2012</w:t>
            </w:r>
          </w:p>
        </w:tc>
        <w:tc>
          <w:tcPr>
            <w:tcW w:w="992" w:type="dxa"/>
            <w:tcBorders>
              <w:top w:val="nil"/>
              <w:left w:val="nil"/>
              <w:bottom w:val="single" w:sz="4" w:space="0" w:color="auto"/>
              <w:right w:val="single" w:sz="4" w:space="0" w:color="auto"/>
            </w:tcBorders>
            <w:vAlign w:val="center"/>
            <w:hideMark/>
          </w:tcPr>
          <w:p w:rsidR="003E1CA7" w:rsidRPr="003E1CA7" w:rsidRDefault="003E1CA7" w:rsidP="003E1CA7">
            <w:pPr>
              <w:autoSpaceDE w:val="0"/>
              <w:autoSpaceDN w:val="0"/>
              <w:adjustRightInd w:val="0"/>
              <w:spacing w:line="240" w:lineRule="auto"/>
              <w:rPr>
                <w:rFonts w:ascii="TimesNewRomanPSMT" w:hAnsi="TimesNewRomanPSMT" w:cs="TimesNewRomanPSMT"/>
                <w:b/>
                <w:bCs/>
                <w:sz w:val="24"/>
                <w:szCs w:val="24"/>
              </w:rPr>
            </w:pPr>
            <w:r w:rsidRPr="003E1CA7">
              <w:rPr>
                <w:rFonts w:ascii="TimesNewRomanPSMT" w:hAnsi="TimesNewRomanPSMT" w:cs="TimesNewRomanPSMT"/>
                <w:b/>
                <w:bCs/>
                <w:sz w:val="24"/>
                <w:szCs w:val="24"/>
              </w:rPr>
              <w:t>2010-</w:t>
            </w:r>
          </w:p>
          <w:p w:rsidR="003E1CA7" w:rsidRPr="003E1CA7" w:rsidRDefault="003E1CA7" w:rsidP="003E1CA7">
            <w:pPr>
              <w:autoSpaceDE w:val="0"/>
              <w:autoSpaceDN w:val="0"/>
              <w:adjustRightInd w:val="0"/>
              <w:spacing w:line="240" w:lineRule="auto"/>
              <w:rPr>
                <w:rFonts w:ascii="TimesNewRomanPSMT" w:hAnsi="TimesNewRomanPSMT" w:cs="TimesNewRomanPSMT"/>
                <w:b/>
                <w:bCs/>
                <w:sz w:val="24"/>
                <w:szCs w:val="24"/>
              </w:rPr>
            </w:pPr>
            <w:r w:rsidRPr="003E1CA7">
              <w:rPr>
                <w:rFonts w:ascii="TimesNewRomanPSMT" w:hAnsi="TimesNewRomanPSMT" w:cs="TimesNewRomanPSMT"/>
                <w:b/>
                <w:bCs/>
                <w:sz w:val="24"/>
                <w:szCs w:val="24"/>
              </w:rPr>
              <w:t>2011</w:t>
            </w:r>
          </w:p>
        </w:tc>
        <w:tc>
          <w:tcPr>
            <w:tcW w:w="992" w:type="dxa"/>
            <w:tcBorders>
              <w:top w:val="nil"/>
              <w:left w:val="nil"/>
              <w:bottom w:val="single" w:sz="4" w:space="0" w:color="auto"/>
              <w:right w:val="single" w:sz="4" w:space="0" w:color="auto"/>
            </w:tcBorders>
            <w:vAlign w:val="center"/>
            <w:hideMark/>
          </w:tcPr>
          <w:p w:rsidR="003E1CA7" w:rsidRPr="003E1CA7" w:rsidRDefault="003E1CA7" w:rsidP="003E1CA7">
            <w:pPr>
              <w:autoSpaceDE w:val="0"/>
              <w:autoSpaceDN w:val="0"/>
              <w:adjustRightInd w:val="0"/>
              <w:spacing w:line="240" w:lineRule="auto"/>
              <w:rPr>
                <w:rFonts w:ascii="TimesNewRomanPSMT" w:hAnsi="TimesNewRomanPSMT" w:cs="TimesNewRomanPSMT"/>
                <w:b/>
                <w:bCs/>
                <w:sz w:val="24"/>
                <w:szCs w:val="24"/>
              </w:rPr>
            </w:pPr>
            <w:r w:rsidRPr="003E1CA7">
              <w:rPr>
                <w:rFonts w:ascii="TimesNewRomanPSMT" w:hAnsi="TimesNewRomanPSMT" w:cs="TimesNewRomanPSMT"/>
                <w:b/>
                <w:bCs/>
                <w:sz w:val="24"/>
                <w:szCs w:val="24"/>
              </w:rPr>
              <w:t>2011-</w:t>
            </w:r>
          </w:p>
          <w:p w:rsidR="003E1CA7" w:rsidRPr="003E1CA7" w:rsidRDefault="003E1CA7" w:rsidP="003E1CA7">
            <w:pPr>
              <w:autoSpaceDE w:val="0"/>
              <w:autoSpaceDN w:val="0"/>
              <w:adjustRightInd w:val="0"/>
              <w:spacing w:line="240" w:lineRule="auto"/>
              <w:rPr>
                <w:rFonts w:ascii="TimesNewRomanPSMT" w:hAnsi="TimesNewRomanPSMT" w:cs="TimesNewRomanPSMT"/>
                <w:b/>
                <w:bCs/>
                <w:sz w:val="24"/>
                <w:szCs w:val="24"/>
              </w:rPr>
            </w:pPr>
            <w:r w:rsidRPr="003E1CA7">
              <w:rPr>
                <w:rFonts w:ascii="TimesNewRomanPSMT" w:hAnsi="TimesNewRomanPSMT" w:cs="TimesNewRomanPSMT"/>
                <w:b/>
                <w:bCs/>
                <w:sz w:val="24"/>
                <w:szCs w:val="24"/>
              </w:rPr>
              <w:t>2012</w:t>
            </w:r>
          </w:p>
        </w:tc>
        <w:tc>
          <w:tcPr>
            <w:tcW w:w="992" w:type="dxa"/>
            <w:tcBorders>
              <w:top w:val="nil"/>
              <w:left w:val="nil"/>
              <w:bottom w:val="single" w:sz="4" w:space="0" w:color="auto"/>
              <w:right w:val="single" w:sz="4" w:space="0" w:color="auto"/>
            </w:tcBorders>
            <w:vAlign w:val="center"/>
            <w:hideMark/>
          </w:tcPr>
          <w:p w:rsidR="003E1CA7" w:rsidRPr="003E1CA7" w:rsidRDefault="003E1CA7" w:rsidP="003E1CA7">
            <w:pPr>
              <w:autoSpaceDE w:val="0"/>
              <w:autoSpaceDN w:val="0"/>
              <w:adjustRightInd w:val="0"/>
              <w:spacing w:line="240" w:lineRule="auto"/>
              <w:rPr>
                <w:rFonts w:ascii="TimesNewRomanPSMT" w:hAnsi="TimesNewRomanPSMT" w:cs="TimesNewRomanPSMT"/>
                <w:b/>
                <w:bCs/>
                <w:sz w:val="24"/>
                <w:szCs w:val="24"/>
              </w:rPr>
            </w:pPr>
            <w:r w:rsidRPr="003E1CA7">
              <w:rPr>
                <w:rFonts w:ascii="TimesNewRomanPSMT" w:hAnsi="TimesNewRomanPSMT" w:cs="TimesNewRomanPSMT"/>
                <w:b/>
                <w:bCs/>
                <w:sz w:val="24"/>
                <w:szCs w:val="24"/>
              </w:rPr>
              <w:t>2010-</w:t>
            </w:r>
          </w:p>
          <w:p w:rsidR="003E1CA7" w:rsidRPr="003E1CA7" w:rsidRDefault="003E1CA7" w:rsidP="003E1CA7">
            <w:pPr>
              <w:autoSpaceDE w:val="0"/>
              <w:autoSpaceDN w:val="0"/>
              <w:adjustRightInd w:val="0"/>
              <w:spacing w:line="240" w:lineRule="auto"/>
              <w:rPr>
                <w:rFonts w:ascii="TimesNewRomanPSMT" w:hAnsi="TimesNewRomanPSMT" w:cs="TimesNewRomanPSMT"/>
                <w:b/>
                <w:bCs/>
                <w:sz w:val="24"/>
                <w:szCs w:val="24"/>
              </w:rPr>
            </w:pPr>
            <w:r w:rsidRPr="003E1CA7">
              <w:rPr>
                <w:rFonts w:ascii="TimesNewRomanPSMT" w:hAnsi="TimesNewRomanPSMT" w:cs="TimesNewRomanPSMT"/>
                <w:b/>
                <w:bCs/>
                <w:sz w:val="24"/>
                <w:szCs w:val="24"/>
              </w:rPr>
              <w:t>2011</w:t>
            </w:r>
          </w:p>
        </w:tc>
        <w:tc>
          <w:tcPr>
            <w:tcW w:w="993" w:type="dxa"/>
            <w:tcBorders>
              <w:top w:val="nil"/>
              <w:left w:val="nil"/>
              <w:bottom w:val="single" w:sz="4" w:space="0" w:color="auto"/>
              <w:right w:val="single" w:sz="4" w:space="0" w:color="auto"/>
            </w:tcBorders>
            <w:vAlign w:val="center"/>
            <w:hideMark/>
          </w:tcPr>
          <w:p w:rsidR="003E1CA7" w:rsidRPr="003E1CA7" w:rsidRDefault="003E1CA7" w:rsidP="003E1CA7">
            <w:pPr>
              <w:autoSpaceDE w:val="0"/>
              <w:autoSpaceDN w:val="0"/>
              <w:adjustRightInd w:val="0"/>
              <w:spacing w:line="240" w:lineRule="auto"/>
              <w:rPr>
                <w:rFonts w:ascii="TimesNewRomanPSMT" w:hAnsi="TimesNewRomanPSMT" w:cs="TimesNewRomanPSMT"/>
                <w:b/>
                <w:bCs/>
                <w:sz w:val="24"/>
                <w:szCs w:val="24"/>
              </w:rPr>
            </w:pPr>
            <w:r w:rsidRPr="003E1CA7">
              <w:rPr>
                <w:rFonts w:ascii="TimesNewRomanPSMT" w:hAnsi="TimesNewRomanPSMT" w:cs="TimesNewRomanPSMT"/>
                <w:b/>
                <w:bCs/>
                <w:sz w:val="24"/>
                <w:szCs w:val="24"/>
              </w:rPr>
              <w:t>2011-2012</w:t>
            </w:r>
          </w:p>
        </w:tc>
        <w:tc>
          <w:tcPr>
            <w:tcW w:w="850" w:type="dxa"/>
            <w:tcBorders>
              <w:top w:val="nil"/>
              <w:left w:val="nil"/>
              <w:bottom w:val="single" w:sz="4" w:space="0" w:color="auto"/>
              <w:right w:val="single" w:sz="4" w:space="0" w:color="auto"/>
            </w:tcBorders>
            <w:vAlign w:val="center"/>
            <w:hideMark/>
          </w:tcPr>
          <w:p w:rsidR="003E1CA7" w:rsidRPr="003E1CA7" w:rsidRDefault="003E1CA7" w:rsidP="003E1CA7">
            <w:pPr>
              <w:autoSpaceDE w:val="0"/>
              <w:autoSpaceDN w:val="0"/>
              <w:adjustRightInd w:val="0"/>
              <w:spacing w:line="240" w:lineRule="auto"/>
              <w:rPr>
                <w:rFonts w:ascii="TimesNewRomanPSMT" w:hAnsi="TimesNewRomanPSMT" w:cs="TimesNewRomanPSMT"/>
                <w:b/>
                <w:bCs/>
                <w:sz w:val="24"/>
                <w:szCs w:val="24"/>
              </w:rPr>
            </w:pPr>
            <w:r w:rsidRPr="003E1CA7">
              <w:rPr>
                <w:rFonts w:ascii="TimesNewRomanPSMT" w:hAnsi="TimesNewRomanPSMT" w:cs="TimesNewRomanPSMT"/>
                <w:b/>
                <w:bCs/>
                <w:sz w:val="24"/>
                <w:szCs w:val="24"/>
              </w:rPr>
              <w:t>2010-2011</w:t>
            </w:r>
          </w:p>
        </w:tc>
        <w:tc>
          <w:tcPr>
            <w:tcW w:w="872" w:type="dxa"/>
            <w:tcBorders>
              <w:top w:val="nil"/>
              <w:left w:val="nil"/>
              <w:bottom w:val="single" w:sz="4" w:space="0" w:color="auto"/>
              <w:right w:val="single" w:sz="4" w:space="0" w:color="auto"/>
            </w:tcBorders>
            <w:vAlign w:val="center"/>
            <w:hideMark/>
          </w:tcPr>
          <w:p w:rsidR="003E1CA7" w:rsidRPr="003E1CA7" w:rsidRDefault="003E1CA7" w:rsidP="003E1CA7">
            <w:pPr>
              <w:autoSpaceDE w:val="0"/>
              <w:autoSpaceDN w:val="0"/>
              <w:adjustRightInd w:val="0"/>
              <w:spacing w:line="240" w:lineRule="auto"/>
              <w:rPr>
                <w:rFonts w:ascii="TimesNewRomanPSMT" w:hAnsi="TimesNewRomanPSMT" w:cs="TimesNewRomanPSMT"/>
                <w:b/>
                <w:bCs/>
                <w:sz w:val="24"/>
                <w:szCs w:val="24"/>
              </w:rPr>
            </w:pPr>
            <w:r w:rsidRPr="003E1CA7">
              <w:rPr>
                <w:rFonts w:ascii="TimesNewRomanPSMT" w:hAnsi="TimesNewRomanPSMT" w:cs="TimesNewRomanPSMT"/>
                <w:b/>
                <w:bCs/>
                <w:sz w:val="24"/>
                <w:szCs w:val="24"/>
              </w:rPr>
              <w:t>2011-</w:t>
            </w:r>
          </w:p>
          <w:p w:rsidR="003E1CA7" w:rsidRPr="003E1CA7" w:rsidRDefault="003E1CA7" w:rsidP="003E1CA7">
            <w:pPr>
              <w:autoSpaceDE w:val="0"/>
              <w:autoSpaceDN w:val="0"/>
              <w:adjustRightInd w:val="0"/>
              <w:spacing w:line="240" w:lineRule="auto"/>
              <w:rPr>
                <w:rFonts w:ascii="TimesNewRomanPSMT" w:hAnsi="TimesNewRomanPSMT" w:cs="TimesNewRomanPSMT"/>
                <w:b/>
                <w:bCs/>
                <w:sz w:val="24"/>
                <w:szCs w:val="24"/>
              </w:rPr>
            </w:pPr>
            <w:r w:rsidRPr="003E1CA7">
              <w:rPr>
                <w:rFonts w:ascii="TimesNewRomanPSMT" w:hAnsi="TimesNewRomanPSMT" w:cs="TimesNewRomanPSMT"/>
                <w:b/>
                <w:bCs/>
                <w:sz w:val="24"/>
                <w:szCs w:val="24"/>
              </w:rPr>
              <w:t>2012</w:t>
            </w:r>
          </w:p>
        </w:tc>
      </w:tr>
      <w:tr w:rsidR="003E1CA7" w:rsidRPr="003E1CA7" w:rsidTr="005D6999">
        <w:trPr>
          <w:trHeight w:val="375"/>
        </w:trPr>
        <w:tc>
          <w:tcPr>
            <w:tcW w:w="1692" w:type="dxa"/>
            <w:tcBorders>
              <w:top w:val="nil"/>
              <w:left w:val="single" w:sz="4" w:space="0" w:color="auto"/>
              <w:bottom w:val="single" w:sz="4" w:space="0" w:color="auto"/>
              <w:right w:val="single" w:sz="4" w:space="0" w:color="auto"/>
            </w:tcBorders>
            <w:hideMark/>
          </w:tcPr>
          <w:p w:rsidR="003E1CA7" w:rsidRPr="003E1CA7" w:rsidRDefault="003E1CA7" w:rsidP="003E1CA7">
            <w:pPr>
              <w:autoSpaceDE w:val="0"/>
              <w:autoSpaceDN w:val="0"/>
              <w:adjustRightInd w:val="0"/>
              <w:spacing w:line="240" w:lineRule="auto"/>
              <w:rPr>
                <w:rFonts w:ascii="TimesNewRomanPSMT" w:hAnsi="TimesNewRomanPSMT" w:cs="TimesNewRomanPSMT"/>
                <w:sz w:val="24"/>
                <w:szCs w:val="24"/>
              </w:rPr>
            </w:pPr>
            <w:r w:rsidRPr="003E1CA7">
              <w:rPr>
                <w:rFonts w:ascii="TimesNewRomanPSMT" w:hAnsi="TimesNewRomanPSMT" w:cs="TimesNewRomanPSMT"/>
                <w:sz w:val="24"/>
                <w:szCs w:val="24"/>
              </w:rPr>
              <w:t xml:space="preserve">Экономики </w:t>
            </w:r>
          </w:p>
        </w:tc>
        <w:tc>
          <w:tcPr>
            <w:tcW w:w="827" w:type="dxa"/>
            <w:tcBorders>
              <w:top w:val="nil"/>
              <w:left w:val="nil"/>
              <w:bottom w:val="single" w:sz="4" w:space="0" w:color="auto"/>
              <w:right w:val="single" w:sz="4" w:space="0" w:color="auto"/>
            </w:tcBorders>
            <w:vAlign w:val="center"/>
            <w:hideMark/>
          </w:tcPr>
          <w:p w:rsidR="003E1CA7" w:rsidRPr="003E1CA7" w:rsidRDefault="003E1CA7" w:rsidP="003E1CA7">
            <w:pPr>
              <w:autoSpaceDE w:val="0"/>
              <w:autoSpaceDN w:val="0"/>
              <w:adjustRightInd w:val="0"/>
              <w:spacing w:line="240" w:lineRule="auto"/>
              <w:rPr>
                <w:rFonts w:ascii="TimesNewRomanPSMT" w:hAnsi="TimesNewRomanPSMT" w:cs="TimesNewRomanPSMT"/>
                <w:sz w:val="24"/>
                <w:szCs w:val="24"/>
              </w:rPr>
            </w:pPr>
            <w:r w:rsidRPr="003E1CA7">
              <w:rPr>
                <w:rFonts w:ascii="TimesNewRomanPSMT" w:hAnsi="TimesNewRomanPSMT" w:cs="TimesNewRomanPSMT"/>
                <w:sz w:val="24"/>
                <w:szCs w:val="24"/>
              </w:rPr>
              <w:t>89,0</w:t>
            </w:r>
          </w:p>
        </w:tc>
        <w:tc>
          <w:tcPr>
            <w:tcW w:w="884" w:type="dxa"/>
            <w:tcBorders>
              <w:top w:val="nil"/>
              <w:left w:val="nil"/>
              <w:bottom w:val="single" w:sz="4" w:space="0" w:color="auto"/>
              <w:right w:val="single" w:sz="4" w:space="0" w:color="auto"/>
            </w:tcBorders>
            <w:vAlign w:val="center"/>
            <w:hideMark/>
          </w:tcPr>
          <w:p w:rsidR="003E1CA7" w:rsidRPr="003E1CA7" w:rsidRDefault="003E1CA7" w:rsidP="003E1CA7">
            <w:pPr>
              <w:autoSpaceDE w:val="0"/>
              <w:autoSpaceDN w:val="0"/>
              <w:adjustRightInd w:val="0"/>
              <w:spacing w:line="240" w:lineRule="auto"/>
              <w:rPr>
                <w:rFonts w:ascii="TimesNewRomanPSMT" w:hAnsi="TimesNewRomanPSMT" w:cs="TimesNewRomanPSMT"/>
                <w:b/>
                <w:sz w:val="24"/>
                <w:szCs w:val="24"/>
              </w:rPr>
            </w:pPr>
            <w:r w:rsidRPr="003E1CA7">
              <w:rPr>
                <w:rFonts w:ascii="TimesNewRomanPSMT" w:hAnsi="TimesNewRomanPSMT" w:cs="TimesNewRomanPSMT"/>
                <w:b/>
                <w:sz w:val="24"/>
                <w:szCs w:val="24"/>
              </w:rPr>
              <w:t>46,2</w:t>
            </w:r>
          </w:p>
        </w:tc>
        <w:tc>
          <w:tcPr>
            <w:tcW w:w="992" w:type="dxa"/>
            <w:tcBorders>
              <w:top w:val="nil"/>
              <w:left w:val="nil"/>
              <w:bottom w:val="single" w:sz="4" w:space="0" w:color="auto"/>
              <w:right w:val="single" w:sz="4" w:space="0" w:color="auto"/>
            </w:tcBorders>
            <w:vAlign w:val="center"/>
            <w:hideMark/>
          </w:tcPr>
          <w:p w:rsidR="003E1CA7" w:rsidRPr="003E1CA7" w:rsidRDefault="003E1CA7" w:rsidP="003E1CA7">
            <w:pPr>
              <w:autoSpaceDE w:val="0"/>
              <w:autoSpaceDN w:val="0"/>
              <w:adjustRightInd w:val="0"/>
              <w:spacing w:line="240" w:lineRule="auto"/>
              <w:rPr>
                <w:rFonts w:ascii="TimesNewRomanPSMT" w:hAnsi="TimesNewRomanPSMT" w:cs="TimesNewRomanPSMT"/>
                <w:sz w:val="24"/>
                <w:szCs w:val="24"/>
              </w:rPr>
            </w:pPr>
            <w:r w:rsidRPr="003E1CA7">
              <w:rPr>
                <w:rFonts w:ascii="TimesNewRomanPSMT" w:hAnsi="TimesNewRomanPSMT" w:cs="TimesNewRomanPSMT"/>
                <w:sz w:val="24"/>
                <w:szCs w:val="24"/>
              </w:rPr>
              <w:t>11,0</w:t>
            </w:r>
          </w:p>
        </w:tc>
        <w:tc>
          <w:tcPr>
            <w:tcW w:w="992" w:type="dxa"/>
            <w:tcBorders>
              <w:top w:val="nil"/>
              <w:left w:val="nil"/>
              <w:bottom w:val="single" w:sz="4" w:space="0" w:color="auto"/>
              <w:right w:val="single" w:sz="4" w:space="0" w:color="auto"/>
            </w:tcBorders>
            <w:vAlign w:val="center"/>
            <w:hideMark/>
          </w:tcPr>
          <w:p w:rsidR="003E1CA7" w:rsidRPr="003E1CA7" w:rsidRDefault="003E1CA7" w:rsidP="003E1CA7">
            <w:pPr>
              <w:autoSpaceDE w:val="0"/>
              <w:autoSpaceDN w:val="0"/>
              <w:adjustRightInd w:val="0"/>
              <w:spacing w:line="240" w:lineRule="auto"/>
              <w:rPr>
                <w:rFonts w:ascii="TimesNewRomanPSMT" w:hAnsi="TimesNewRomanPSMT" w:cs="TimesNewRomanPSMT"/>
                <w:b/>
                <w:sz w:val="24"/>
                <w:szCs w:val="24"/>
              </w:rPr>
            </w:pPr>
            <w:r w:rsidRPr="003E1CA7">
              <w:rPr>
                <w:rFonts w:ascii="TimesNewRomanPSMT" w:hAnsi="TimesNewRomanPSMT" w:cs="TimesNewRomanPSMT"/>
                <w:b/>
                <w:sz w:val="24"/>
                <w:szCs w:val="24"/>
              </w:rPr>
              <w:t>53,8</w:t>
            </w:r>
          </w:p>
        </w:tc>
        <w:tc>
          <w:tcPr>
            <w:tcW w:w="992" w:type="dxa"/>
            <w:tcBorders>
              <w:top w:val="nil"/>
              <w:left w:val="nil"/>
              <w:bottom w:val="single" w:sz="4" w:space="0" w:color="auto"/>
              <w:right w:val="single" w:sz="4" w:space="0" w:color="auto"/>
            </w:tcBorders>
            <w:vAlign w:val="center"/>
            <w:hideMark/>
          </w:tcPr>
          <w:p w:rsidR="003E1CA7" w:rsidRPr="003E1CA7" w:rsidRDefault="003E1CA7" w:rsidP="003E1CA7">
            <w:pPr>
              <w:autoSpaceDE w:val="0"/>
              <w:autoSpaceDN w:val="0"/>
              <w:adjustRightInd w:val="0"/>
              <w:spacing w:line="240" w:lineRule="auto"/>
              <w:rPr>
                <w:rFonts w:ascii="TimesNewRomanPSMT" w:hAnsi="TimesNewRomanPSMT" w:cs="TimesNewRomanPSMT"/>
                <w:sz w:val="24"/>
                <w:szCs w:val="24"/>
              </w:rPr>
            </w:pPr>
            <w:r w:rsidRPr="003E1CA7">
              <w:rPr>
                <w:rFonts w:ascii="TimesNewRomanPSMT" w:hAnsi="TimesNewRomanPSMT" w:cs="TimesNewRomanPSMT"/>
                <w:sz w:val="24"/>
                <w:szCs w:val="24"/>
              </w:rPr>
              <w:t>0,0</w:t>
            </w:r>
          </w:p>
        </w:tc>
        <w:tc>
          <w:tcPr>
            <w:tcW w:w="993" w:type="dxa"/>
            <w:tcBorders>
              <w:top w:val="nil"/>
              <w:left w:val="nil"/>
              <w:bottom w:val="single" w:sz="4" w:space="0" w:color="auto"/>
              <w:right w:val="single" w:sz="4" w:space="0" w:color="auto"/>
            </w:tcBorders>
            <w:vAlign w:val="center"/>
            <w:hideMark/>
          </w:tcPr>
          <w:p w:rsidR="003E1CA7" w:rsidRPr="003E1CA7" w:rsidRDefault="003E1CA7" w:rsidP="003E1CA7">
            <w:pPr>
              <w:autoSpaceDE w:val="0"/>
              <w:autoSpaceDN w:val="0"/>
              <w:adjustRightInd w:val="0"/>
              <w:spacing w:line="240" w:lineRule="auto"/>
              <w:rPr>
                <w:rFonts w:ascii="TimesNewRomanPSMT" w:hAnsi="TimesNewRomanPSMT" w:cs="TimesNewRomanPSMT"/>
                <w:b/>
                <w:sz w:val="24"/>
                <w:szCs w:val="24"/>
              </w:rPr>
            </w:pPr>
            <w:r w:rsidRPr="003E1CA7">
              <w:rPr>
                <w:rFonts w:ascii="TimesNewRomanPSMT" w:hAnsi="TimesNewRomanPSMT" w:cs="TimesNewRomanPSMT"/>
                <w:b/>
                <w:sz w:val="24"/>
                <w:szCs w:val="24"/>
              </w:rPr>
              <w:t>0,0</w:t>
            </w:r>
          </w:p>
        </w:tc>
        <w:tc>
          <w:tcPr>
            <w:tcW w:w="850" w:type="dxa"/>
            <w:tcBorders>
              <w:top w:val="nil"/>
              <w:left w:val="nil"/>
              <w:bottom w:val="single" w:sz="4" w:space="0" w:color="auto"/>
              <w:right w:val="single" w:sz="4" w:space="0" w:color="auto"/>
            </w:tcBorders>
            <w:vAlign w:val="center"/>
            <w:hideMark/>
          </w:tcPr>
          <w:p w:rsidR="003E1CA7" w:rsidRPr="003E1CA7" w:rsidRDefault="003E1CA7" w:rsidP="003E1CA7">
            <w:pPr>
              <w:autoSpaceDE w:val="0"/>
              <w:autoSpaceDN w:val="0"/>
              <w:adjustRightInd w:val="0"/>
              <w:spacing w:line="240" w:lineRule="auto"/>
              <w:rPr>
                <w:rFonts w:ascii="TimesNewRomanPSMT" w:hAnsi="TimesNewRomanPSMT" w:cs="TimesNewRomanPSMT"/>
                <w:sz w:val="24"/>
                <w:szCs w:val="24"/>
              </w:rPr>
            </w:pPr>
            <w:r w:rsidRPr="003E1CA7">
              <w:rPr>
                <w:rFonts w:ascii="TimesNewRomanPSMT" w:hAnsi="TimesNewRomanPSMT" w:cs="TimesNewRomanPSMT"/>
                <w:sz w:val="24"/>
                <w:szCs w:val="24"/>
              </w:rPr>
              <w:t>0,0</w:t>
            </w:r>
          </w:p>
        </w:tc>
        <w:tc>
          <w:tcPr>
            <w:tcW w:w="872" w:type="dxa"/>
            <w:tcBorders>
              <w:top w:val="nil"/>
              <w:left w:val="nil"/>
              <w:bottom w:val="single" w:sz="4" w:space="0" w:color="auto"/>
              <w:right w:val="single" w:sz="4" w:space="0" w:color="auto"/>
            </w:tcBorders>
            <w:vAlign w:val="center"/>
            <w:hideMark/>
          </w:tcPr>
          <w:p w:rsidR="003E1CA7" w:rsidRPr="003E1CA7" w:rsidRDefault="003E1CA7" w:rsidP="003E1CA7">
            <w:pPr>
              <w:autoSpaceDE w:val="0"/>
              <w:autoSpaceDN w:val="0"/>
              <w:adjustRightInd w:val="0"/>
              <w:spacing w:line="240" w:lineRule="auto"/>
              <w:rPr>
                <w:rFonts w:ascii="TimesNewRomanPSMT" w:hAnsi="TimesNewRomanPSMT" w:cs="TimesNewRomanPSMT"/>
                <w:b/>
                <w:sz w:val="24"/>
                <w:szCs w:val="24"/>
              </w:rPr>
            </w:pPr>
            <w:r w:rsidRPr="003E1CA7">
              <w:rPr>
                <w:rFonts w:ascii="TimesNewRomanPSMT" w:hAnsi="TimesNewRomanPSMT" w:cs="TimesNewRomanPSMT"/>
                <w:b/>
                <w:sz w:val="24"/>
                <w:szCs w:val="24"/>
              </w:rPr>
              <w:t>0,0</w:t>
            </w:r>
          </w:p>
        </w:tc>
      </w:tr>
      <w:tr w:rsidR="003E1CA7" w:rsidRPr="003E1CA7" w:rsidTr="005D6999">
        <w:trPr>
          <w:trHeight w:val="375"/>
        </w:trPr>
        <w:tc>
          <w:tcPr>
            <w:tcW w:w="1692" w:type="dxa"/>
            <w:tcBorders>
              <w:top w:val="nil"/>
              <w:left w:val="single" w:sz="4" w:space="0" w:color="auto"/>
              <w:bottom w:val="single" w:sz="4" w:space="0" w:color="auto"/>
              <w:right w:val="single" w:sz="4" w:space="0" w:color="auto"/>
            </w:tcBorders>
            <w:hideMark/>
          </w:tcPr>
          <w:p w:rsidR="003E1CA7" w:rsidRPr="003E1CA7" w:rsidRDefault="003E1CA7" w:rsidP="003E1CA7">
            <w:pPr>
              <w:autoSpaceDE w:val="0"/>
              <w:autoSpaceDN w:val="0"/>
              <w:adjustRightInd w:val="0"/>
              <w:spacing w:line="240" w:lineRule="auto"/>
              <w:rPr>
                <w:rFonts w:ascii="TimesNewRomanPSMT" w:hAnsi="TimesNewRomanPSMT" w:cs="TimesNewRomanPSMT"/>
                <w:sz w:val="24"/>
                <w:szCs w:val="24"/>
              </w:rPr>
            </w:pPr>
            <w:r w:rsidRPr="003E1CA7">
              <w:rPr>
                <w:rFonts w:ascii="TimesNewRomanPSMT" w:hAnsi="TimesNewRomanPSMT" w:cs="TimesNewRomanPSMT"/>
                <w:sz w:val="24"/>
                <w:szCs w:val="24"/>
              </w:rPr>
              <w:t xml:space="preserve">Менеджмента </w:t>
            </w:r>
          </w:p>
        </w:tc>
        <w:tc>
          <w:tcPr>
            <w:tcW w:w="827" w:type="dxa"/>
            <w:tcBorders>
              <w:top w:val="nil"/>
              <w:left w:val="nil"/>
              <w:bottom w:val="single" w:sz="4" w:space="0" w:color="auto"/>
              <w:right w:val="single" w:sz="4" w:space="0" w:color="auto"/>
            </w:tcBorders>
            <w:vAlign w:val="center"/>
            <w:hideMark/>
          </w:tcPr>
          <w:p w:rsidR="003E1CA7" w:rsidRPr="003E1CA7" w:rsidRDefault="003E1CA7" w:rsidP="003E1CA7">
            <w:pPr>
              <w:autoSpaceDE w:val="0"/>
              <w:autoSpaceDN w:val="0"/>
              <w:adjustRightInd w:val="0"/>
              <w:spacing w:line="240" w:lineRule="auto"/>
              <w:rPr>
                <w:rFonts w:ascii="TimesNewRomanPSMT" w:hAnsi="TimesNewRomanPSMT" w:cs="TimesNewRomanPSMT"/>
                <w:sz w:val="24"/>
                <w:szCs w:val="24"/>
              </w:rPr>
            </w:pPr>
            <w:r w:rsidRPr="003E1CA7">
              <w:rPr>
                <w:rFonts w:ascii="TimesNewRomanPSMT" w:hAnsi="TimesNewRomanPSMT" w:cs="TimesNewRomanPSMT"/>
                <w:sz w:val="24"/>
                <w:szCs w:val="24"/>
              </w:rPr>
              <w:t>51,5</w:t>
            </w:r>
          </w:p>
        </w:tc>
        <w:tc>
          <w:tcPr>
            <w:tcW w:w="884" w:type="dxa"/>
            <w:tcBorders>
              <w:top w:val="nil"/>
              <w:left w:val="nil"/>
              <w:bottom w:val="single" w:sz="4" w:space="0" w:color="auto"/>
              <w:right w:val="single" w:sz="4" w:space="0" w:color="auto"/>
            </w:tcBorders>
            <w:vAlign w:val="center"/>
            <w:hideMark/>
          </w:tcPr>
          <w:p w:rsidR="003E1CA7" w:rsidRPr="003E1CA7" w:rsidRDefault="003E1CA7" w:rsidP="003E1CA7">
            <w:pPr>
              <w:autoSpaceDE w:val="0"/>
              <w:autoSpaceDN w:val="0"/>
              <w:adjustRightInd w:val="0"/>
              <w:spacing w:line="240" w:lineRule="auto"/>
              <w:rPr>
                <w:rFonts w:ascii="TimesNewRomanPSMT" w:hAnsi="TimesNewRomanPSMT" w:cs="TimesNewRomanPSMT"/>
                <w:b/>
                <w:sz w:val="24"/>
                <w:szCs w:val="24"/>
              </w:rPr>
            </w:pPr>
            <w:r w:rsidRPr="003E1CA7">
              <w:rPr>
                <w:rFonts w:ascii="TimesNewRomanPSMT" w:hAnsi="TimesNewRomanPSMT" w:cs="TimesNewRomanPSMT"/>
                <w:b/>
                <w:sz w:val="24"/>
                <w:szCs w:val="24"/>
              </w:rPr>
              <w:t>55,0</w:t>
            </w:r>
          </w:p>
        </w:tc>
        <w:tc>
          <w:tcPr>
            <w:tcW w:w="992" w:type="dxa"/>
            <w:tcBorders>
              <w:top w:val="nil"/>
              <w:left w:val="nil"/>
              <w:bottom w:val="single" w:sz="4" w:space="0" w:color="auto"/>
              <w:right w:val="single" w:sz="4" w:space="0" w:color="auto"/>
            </w:tcBorders>
            <w:vAlign w:val="center"/>
            <w:hideMark/>
          </w:tcPr>
          <w:p w:rsidR="003E1CA7" w:rsidRPr="003E1CA7" w:rsidRDefault="003E1CA7" w:rsidP="003E1CA7">
            <w:pPr>
              <w:autoSpaceDE w:val="0"/>
              <w:autoSpaceDN w:val="0"/>
              <w:adjustRightInd w:val="0"/>
              <w:spacing w:line="240" w:lineRule="auto"/>
              <w:rPr>
                <w:rFonts w:ascii="TimesNewRomanPSMT" w:hAnsi="TimesNewRomanPSMT" w:cs="TimesNewRomanPSMT"/>
                <w:sz w:val="24"/>
                <w:szCs w:val="24"/>
              </w:rPr>
            </w:pPr>
            <w:r w:rsidRPr="003E1CA7">
              <w:rPr>
                <w:rFonts w:ascii="TimesNewRomanPSMT" w:hAnsi="TimesNewRomanPSMT" w:cs="TimesNewRomanPSMT"/>
                <w:sz w:val="24"/>
                <w:szCs w:val="24"/>
              </w:rPr>
              <w:t>31,0</w:t>
            </w:r>
          </w:p>
        </w:tc>
        <w:tc>
          <w:tcPr>
            <w:tcW w:w="992" w:type="dxa"/>
            <w:tcBorders>
              <w:top w:val="nil"/>
              <w:left w:val="nil"/>
              <w:bottom w:val="single" w:sz="4" w:space="0" w:color="auto"/>
              <w:right w:val="single" w:sz="4" w:space="0" w:color="auto"/>
            </w:tcBorders>
            <w:vAlign w:val="center"/>
            <w:hideMark/>
          </w:tcPr>
          <w:p w:rsidR="003E1CA7" w:rsidRPr="003E1CA7" w:rsidRDefault="003E1CA7" w:rsidP="003E1CA7">
            <w:pPr>
              <w:autoSpaceDE w:val="0"/>
              <w:autoSpaceDN w:val="0"/>
              <w:adjustRightInd w:val="0"/>
              <w:spacing w:line="240" w:lineRule="auto"/>
              <w:rPr>
                <w:rFonts w:ascii="TimesNewRomanPSMT" w:hAnsi="TimesNewRomanPSMT" w:cs="TimesNewRomanPSMT"/>
                <w:b/>
                <w:sz w:val="24"/>
                <w:szCs w:val="24"/>
              </w:rPr>
            </w:pPr>
            <w:r w:rsidRPr="003E1CA7">
              <w:rPr>
                <w:rFonts w:ascii="TimesNewRomanPSMT" w:hAnsi="TimesNewRomanPSMT" w:cs="TimesNewRomanPSMT"/>
                <w:b/>
                <w:sz w:val="24"/>
                <w:szCs w:val="24"/>
              </w:rPr>
              <w:t>35,0</w:t>
            </w:r>
          </w:p>
        </w:tc>
        <w:tc>
          <w:tcPr>
            <w:tcW w:w="992" w:type="dxa"/>
            <w:tcBorders>
              <w:top w:val="nil"/>
              <w:left w:val="nil"/>
              <w:bottom w:val="single" w:sz="4" w:space="0" w:color="auto"/>
              <w:right w:val="single" w:sz="4" w:space="0" w:color="auto"/>
            </w:tcBorders>
            <w:vAlign w:val="center"/>
            <w:hideMark/>
          </w:tcPr>
          <w:p w:rsidR="003E1CA7" w:rsidRPr="003E1CA7" w:rsidRDefault="003E1CA7" w:rsidP="003E1CA7">
            <w:pPr>
              <w:autoSpaceDE w:val="0"/>
              <w:autoSpaceDN w:val="0"/>
              <w:adjustRightInd w:val="0"/>
              <w:spacing w:line="240" w:lineRule="auto"/>
              <w:rPr>
                <w:rFonts w:ascii="TimesNewRomanPSMT" w:hAnsi="TimesNewRomanPSMT" w:cs="TimesNewRomanPSMT"/>
                <w:sz w:val="24"/>
                <w:szCs w:val="24"/>
              </w:rPr>
            </w:pPr>
            <w:r w:rsidRPr="003E1CA7">
              <w:rPr>
                <w:rFonts w:ascii="TimesNewRomanPSMT" w:hAnsi="TimesNewRomanPSMT" w:cs="TimesNewRomanPSMT"/>
                <w:sz w:val="24"/>
                <w:szCs w:val="24"/>
              </w:rPr>
              <w:t>17,5</w:t>
            </w:r>
          </w:p>
        </w:tc>
        <w:tc>
          <w:tcPr>
            <w:tcW w:w="993" w:type="dxa"/>
            <w:tcBorders>
              <w:top w:val="nil"/>
              <w:left w:val="nil"/>
              <w:bottom w:val="single" w:sz="4" w:space="0" w:color="auto"/>
              <w:right w:val="single" w:sz="4" w:space="0" w:color="auto"/>
            </w:tcBorders>
            <w:vAlign w:val="center"/>
            <w:hideMark/>
          </w:tcPr>
          <w:p w:rsidR="003E1CA7" w:rsidRPr="003E1CA7" w:rsidRDefault="003E1CA7" w:rsidP="003E1CA7">
            <w:pPr>
              <w:autoSpaceDE w:val="0"/>
              <w:autoSpaceDN w:val="0"/>
              <w:adjustRightInd w:val="0"/>
              <w:spacing w:line="240" w:lineRule="auto"/>
              <w:rPr>
                <w:rFonts w:ascii="TimesNewRomanPSMT" w:hAnsi="TimesNewRomanPSMT" w:cs="TimesNewRomanPSMT"/>
                <w:b/>
                <w:sz w:val="24"/>
                <w:szCs w:val="24"/>
              </w:rPr>
            </w:pPr>
            <w:r w:rsidRPr="003E1CA7">
              <w:rPr>
                <w:rFonts w:ascii="TimesNewRomanPSMT" w:hAnsi="TimesNewRomanPSMT" w:cs="TimesNewRomanPSMT"/>
                <w:b/>
                <w:sz w:val="24"/>
                <w:szCs w:val="24"/>
              </w:rPr>
              <w:t>10,0</w:t>
            </w:r>
          </w:p>
        </w:tc>
        <w:tc>
          <w:tcPr>
            <w:tcW w:w="850" w:type="dxa"/>
            <w:tcBorders>
              <w:top w:val="nil"/>
              <w:left w:val="nil"/>
              <w:bottom w:val="single" w:sz="4" w:space="0" w:color="auto"/>
              <w:right w:val="single" w:sz="4" w:space="0" w:color="auto"/>
            </w:tcBorders>
            <w:vAlign w:val="center"/>
            <w:hideMark/>
          </w:tcPr>
          <w:p w:rsidR="003E1CA7" w:rsidRPr="003E1CA7" w:rsidRDefault="003E1CA7" w:rsidP="003E1CA7">
            <w:pPr>
              <w:autoSpaceDE w:val="0"/>
              <w:autoSpaceDN w:val="0"/>
              <w:adjustRightInd w:val="0"/>
              <w:spacing w:line="240" w:lineRule="auto"/>
              <w:rPr>
                <w:rFonts w:ascii="TimesNewRomanPSMT" w:hAnsi="TimesNewRomanPSMT" w:cs="TimesNewRomanPSMT"/>
                <w:sz w:val="24"/>
                <w:szCs w:val="24"/>
              </w:rPr>
            </w:pPr>
            <w:r w:rsidRPr="003E1CA7">
              <w:rPr>
                <w:rFonts w:ascii="TimesNewRomanPSMT" w:hAnsi="TimesNewRomanPSMT" w:cs="TimesNewRomanPSMT"/>
                <w:sz w:val="24"/>
                <w:szCs w:val="24"/>
              </w:rPr>
              <w:t>0,0</w:t>
            </w:r>
          </w:p>
        </w:tc>
        <w:tc>
          <w:tcPr>
            <w:tcW w:w="872" w:type="dxa"/>
            <w:tcBorders>
              <w:top w:val="nil"/>
              <w:left w:val="nil"/>
              <w:bottom w:val="single" w:sz="4" w:space="0" w:color="auto"/>
              <w:right w:val="single" w:sz="4" w:space="0" w:color="auto"/>
            </w:tcBorders>
            <w:vAlign w:val="center"/>
            <w:hideMark/>
          </w:tcPr>
          <w:p w:rsidR="003E1CA7" w:rsidRPr="003E1CA7" w:rsidRDefault="003E1CA7" w:rsidP="003E1CA7">
            <w:pPr>
              <w:autoSpaceDE w:val="0"/>
              <w:autoSpaceDN w:val="0"/>
              <w:adjustRightInd w:val="0"/>
              <w:spacing w:line="240" w:lineRule="auto"/>
              <w:rPr>
                <w:rFonts w:ascii="TimesNewRomanPSMT" w:hAnsi="TimesNewRomanPSMT" w:cs="TimesNewRomanPSMT"/>
                <w:b/>
                <w:sz w:val="24"/>
                <w:szCs w:val="24"/>
              </w:rPr>
            </w:pPr>
            <w:r w:rsidRPr="003E1CA7">
              <w:rPr>
                <w:rFonts w:ascii="TimesNewRomanPSMT" w:hAnsi="TimesNewRomanPSMT" w:cs="TimesNewRomanPSMT"/>
                <w:b/>
                <w:sz w:val="24"/>
                <w:szCs w:val="24"/>
              </w:rPr>
              <w:t>0,0</w:t>
            </w:r>
          </w:p>
        </w:tc>
      </w:tr>
      <w:tr w:rsidR="003E1CA7" w:rsidRPr="003E1CA7" w:rsidTr="005D6999">
        <w:trPr>
          <w:trHeight w:val="375"/>
        </w:trPr>
        <w:tc>
          <w:tcPr>
            <w:tcW w:w="1692" w:type="dxa"/>
            <w:tcBorders>
              <w:top w:val="nil"/>
              <w:left w:val="single" w:sz="4" w:space="0" w:color="auto"/>
              <w:bottom w:val="single" w:sz="4" w:space="0" w:color="auto"/>
              <w:right w:val="single" w:sz="4" w:space="0" w:color="auto"/>
            </w:tcBorders>
            <w:hideMark/>
          </w:tcPr>
          <w:p w:rsidR="003E1CA7" w:rsidRPr="003E1CA7" w:rsidRDefault="003E1CA7" w:rsidP="003E1CA7">
            <w:pPr>
              <w:autoSpaceDE w:val="0"/>
              <w:autoSpaceDN w:val="0"/>
              <w:adjustRightInd w:val="0"/>
              <w:spacing w:line="240" w:lineRule="auto"/>
              <w:rPr>
                <w:rFonts w:ascii="TimesNewRomanPSMT" w:hAnsi="TimesNewRomanPSMT" w:cs="TimesNewRomanPSMT"/>
                <w:sz w:val="24"/>
                <w:szCs w:val="24"/>
              </w:rPr>
            </w:pPr>
            <w:r w:rsidRPr="003E1CA7">
              <w:rPr>
                <w:rFonts w:ascii="TimesNewRomanPSMT" w:hAnsi="TimesNewRomanPSMT" w:cs="TimesNewRomanPSMT"/>
                <w:sz w:val="24"/>
                <w:szCs w:val="24"/>
              </w:rPr>
              <w:t xml:space="preserve">Политологии </w:t>
            </w:r>
          </w:p>
        </w:tc>
        <w:tc>
          <w:tcPr>
            <w:tcW w:w="827" w:type="dxa"/>
            <w:tcBorders>
              <w:top w:val="nil"/>
              <w:left w:val="nil"/>
              <w:bottom w:val="single" w:sz="4" w:space="0" w:color="auto"/>
              <w:right w:val="single" w:sz="4" w:space="0" w:color="auto"/>
            </w:tcBorders>
            <w:vAlign w:val="center"/>
            <w:hideMark/>
          </w:tcPr>
          <w:p w:rsidR="003E1CA7" w:rsidRPr="003E1CA7" w:rsidRDefault="003E1CA7" w:rsidP="003E1CA7">
            <w:pPr>
              <w:autoSpaceDE w:val="0"/>
              <w:autoSpaceDN w:val="0"/>
              <w:adjustRightInd w:val="0"/>
              <w:spacing w:line="240" w:lineRule="auto"/>
              <w:rPr>
                <w:rFonts w:ascii="TimesNewRomanPSMT" w:hAnsi="TimesNewRomanPSMT" w:cs="TimesNewRomanPSMT"/>
                <w:sz w:val="24"/>
                <w:szCs w:val="24"/>
              </w:rPr>
            </w:pPr>
            <w:r w:rsidRPr="003E1CA7">
              <w:rPr>
                <w:rFonts w:ascii="TimesNewRomanPSMT" w:hAnsi="TimesNewRomanPSMT" w:cs="TimesNewRomanPSMT"/>
                <w:sz w:val="24"/>
                <w:szCs w:val="24"/>
              </w:rPr>
              <w:t>-</w:t>
            </w:r>
          </w:p>
        </w:tc>
        <w:tc>
          <w:tcPr>
            <w:tcW w:w="884" w:type="dxa"/>
            <w:tcBorders>
              <w:top w:val="nil"/>
              <w:left w:val="nil"/>
              <w:bottom w:val="single" w:sz="4" w:space="0" w:color="auto"/>
              <w:right w:val="single" w:sz="4" w:space="0" w:color="auto"/>
            </w:tcBorders>
            <w:vAlign w:val="center"/>
            <w:hideMark/>
          </w:tcPr>
          <w:p w:rsidR="003E1CA7" w:rsidRPr="003E1CA7" w:rsidRDefault="003E1CA7" w:rsidP="003E1CA7">
            <w:pPr>
              <w:autoSpaceDE w:val="0"/>
              <w:autoSpaceDN w:val="0"/>
              <w:adjustRightInd w:val="0"/>
              <w:spacing w:line="240" w:lineRule="auto"/>
              <w:rPr>
                <w:rFonts w:ascii="TimesNewRomanPSMT" w:hAnsi="TimesNewRomanPSMT" w:cs="TimesNewRomanPSMT"/>
                <w:b/>
                <w:sz w:val="24"/>
                <w:szCs w:val="24"/>
              </w:rPr>
            </w:pPr>
            <w:r w:rsidRPr="003E1CA7">
              <w:rPr>
                <w:rFonts w:ascii="TimesNewRomanPSMT" w:hAnsi="TimesNewRomanPSMT" w:cs="TimesNewRomanPSMT"/>
                <w:b/>
                <w:sz w:val="24"/>
                <w:szCs w:val="24"/>
              </w:rPr>
              <w:t>55,6</w:t>
            </w:r>
          </w:p>
        </w:tc>
        <w:tc>
          <w:tcPr>
            <w:tcW w:w="992" w:type="dxa"/>
            <w:tcBorders>
              <w:top w:val="nil"/>
              <w:left w:val="nil"/>
              <w:bottom w:val="single" w:sz="4" w:space="0" w:color="auto"/>
              <w:right w:val="single" w:sz="4" w:space="0" w:color="auto"/>
            </w:tcBorders>
            <w:vAlign w:val="center"/>
            <w:hideMark/>
          </w:tcPr>
          <w:p w:rsidR="003E1CA7" w:rsidRPr="003E1CA7" w:rsidRDefault="003E1CA7" w:rsidP="003E1CA7">
            <w:pPr>
              <w:autoSpaceDE w:val="0"/>
              <w:autoSpaceDN w:val="0"/>
              <w:adjustRightInd w:val="0"/>
              <w:spacing w:line="240" w:lineRule="auto"/>
              <w:rPr>
                <w:rFonts w:ascii="TimesNewRomanPSMT" w:hAnsi="TimesNewRomanPSMT" w:cs="TimesNewRomanPSMT"/>
                <w:sz w:val="24"/>
                <w:szCs w:val="24"/>
              </w:rPr>
            </w:pPr>
            <w:r w:rsidRPr="003E1CA7">
              <w:rPr>
                <w:rFonts w:ascii="TimesNewRomanPSMT" w:hAnsi="TimesNewRomanPSMT" w:cs="TimesNewRomanPSMT"/>
                <w:sz w:val="24"/>
                <w:szCs w:val="24"/>
              </w:rPr>
              <w:t>-</w:t>
            </w:r>
          </w:p>
        </w:tc>
        <w:tc>
          <w:tcPr>
            <w:tcW w:w="992" w:type="dxa"/>
            <w:tcBorders>
              <w:top w:val="nil"/>
              <w:left w:val="nil"/>
              <w:bottom w:val="single" w:sz="4" w:space="0" w:color="auto"/>
              <w:right w:val="single" w:sz="4" w:space="0" w:color="auto"/>
            </w:tcBorders>
            <w:vAlign w:val="center"/>
            <w:hideMark/>
          </w:tcPr>
          <w:p w:rsidR="003E1CA7" w:rsidRPr="003E1CA7" w:rsidRDefault="003E1CA7" w:rsidP="003E1CA7">
            <w:pPr>
              <w:autoSpaceDE w:val="0"/>
              <w:autoSpaceDN w:val="0"/>
              <w:adjustRightInd w:val="0"/>
              <w:spacing w:line="240" w:lineRule="auto"/>
              <w:rPr>
                <w:rFonts w:ascii="TimesNewRomanPSMT" w:hAnsi="TimesNewRomanPSMT" w:cs="TimesNewRomanPSMT"/>
                <w:b/>
                <w:sz w:val="24"/>
                <w:szCs w:val="24"/>
              </w:rPr>
            </w:pPr>
            <w:r w:rsidRPr="003E1CA7">
              <w:rPr>
                <w:rFonts w:ascii="TimesNewRomanPSMT" w:hAnsi="TimesNewRomanPSMT" w:cs="TimesNewRomanPSMT"/>
                <w:b/>
                <w:sz w:val="24"/>
                <w:szCs w:val="24"/>
              </w:rPr>
              <w:t>44,4</w:t>
            </w:r>
          </w:p>
        </w:tc>
        <w:tc>
          <w:tcPr>
            <w:tcW w:w="992" w:type="dxa"/>
            <w:tcBorders>
              <w:top w:val="nil"/>
              <w:left w:val="nil"/>
              <w:bottom w:val="single" w:sz="4" w:space="0" w:color="auto"/>
              <w:right w:val="single" w:sz="4" w:space="0" w:color="auto"/>
            </w:tcBorders>
            <w:vAlign w:val="center"/>
            <w:hideMark/>
          </w:tcPr>
          <w:p w:rsidR="003E1CA7" w:rsidRPr="003E1CA7" w:rsidRDefault="003E1CA7" w:rsidP="003E1CA7">
            <w:pPr>
              <w:autoSpaceDE w:val="0"/>
              <w:autoSpaceDN w:val="0"/>
              <w:adjustRightInd w:val="0"/>
              <w:spacing w:line="240" w:lineRule="auto"/>
              <w:rPr>
                <w:rFonts w:ascii="TimesNewRomanPSMT" w:hAnsi="TimesNewRomanPSMT" w:cs="TimesNewRomanPSMT"/>
                <w:sz w:val="24"/>
                <w:szCs w:val="24"/>
              </w:rPr>
            </w:pPr>
            <w:r w:rsidRPr="003E1CA7">
              <w:rPr>
                <w:rFonts w:ascii="TimesNewRomanPSMT" w:hAnsi="TimesNewRomanPSMT" w:cs="TimesNewRomanPSMT"/>
                <w:sz w:val="24"/>
                <w:szCs w:val="24"/>
              </w:rPr>
              <w:t>-</w:t>
            </w:r>
          </w:p>
        </w:tc>
        <w:tc>
          <w:tcPr>
            <w:tcW w:w="993" w:type="dxa"/>
            <w:tcBorders>
              <w:top w:val="nil"/>
              <w:left w:val="nil"/>
              <w:bottom w:val="single" w:sz="4" w:space="0" w:color="auto"/>
              <w:right w:val="single" w:sz="4" w:space="0" w:color="auto"/>
            </w:tcBorders>
            <w:vAlign w:val="center"/>
            <w:hideMark/>
          </w:tcPr>
          <w:p w:rsidR="003E1CA7" w:rsidRPr="003E1CA7" w:rsidRDefault="003E1CA7" w:rsidP="003E1CA7">
            <w:pPr>
              <w:autoSpaceDE w:val="0"/>
              <w:autoSpaceDN w:val="0"/>
              <w:adjustRightInd w:val="0"/>
              <w:spacing w:line="240" w:lineRule="auto"/>
              <w:rPr>
                <w:rFonts w:ascii="TimesNewRomanPSMT" w:hAnsi="TimesNewRomanPSMT" w:cs="TimesNewRomanPSMT"/>
                <w:b/>
                <w:sz w:val="24"/>
                <w:szCs w:val="24"/>
              </w:rPr>
            </w:pPr>
            <w:r w:rsidRPr="003E1CA7">
              <w:rPr>
                <w:rFonts w:ascii="TimesNewRomanPSMT" w:hAnsi="TimesNewRomanPSMT" w:cs="TimesNewRomanPSMT"/>
                <w:b/>
                <w:sz w:val="24"/>
                <w:szCs w:val="24"/>
              </w:rPr>
              <w:t>0,0</w:t>
            </w:r>
          </w:p>
        </w:tc>
        <w:tc>
          <w:tcPr>
            <w:tcW w:w="850" w:type="dxa"/>
            <w:tcBorders>
              <w:top w:val="nil"/>
              <w:left w:val="nil"/>
              <w:bottom w:val="single" w:sz="4" w:space="0" w:color="auto"/>
              <w:right w:val="single" w:sz="4" w:space="0" w:color="auto"/>
            </w:tcBorders>
            <w:vAlign w:val="center"/>
            <w:hideMark/>
          </w:tcPr>
          <w:p w:rsidR="003E1CA7" w:rsidRPr="003E1CA7" w:rsidRDefault="003E1CA7" w:rsidP="003E1CA7">
            <w:pPr>
              <w:autoSpaceDE w:val="0"/>
              <w:autoSpaceDN w:val="0"/>
              <w:adjustRightInd w:val="0"/>
              <w:spacing w:line="240" w:lineRule="auto"/>
              <w:rPr>
                <w:rFonts w:ascii="TimesNewRomanPSMT" w:hAnsi="TimesNewRomanPSMT" w:cs="TimesNewRomanPSMT"/>
                <w:sz w:val="24"/>
                <w:szCs w:val="24"/>
              </w:rPr>
            </w:pPr>
            <w:r w:rsidRPr="003E1CA7">
              <w:rPr>
                <w:rFonts w:ascii="TimesNewRomanPSMT" w:hAnsi="TimesNewRomanPSMT" w:cs="TimesNewRomanPSMT"/>
                <w:sz w:val="24"/>
                <w:szCs w:val="24"/>
              </w:rPr>
              <w:t>-</w:t>
            </w:r>
          </w:p>
        </w:tc>
        <w:tc>
          <w:tcPr>
            <w:tcW w:w="872" w:type="dxa"/>
            <w:tcBorders>
              <w:top w:val="nil"/>
              <w:left w:val="nil"/>
              <w:bottom w:val="single" w:sz="4" w:space="0" w:color="auto"/>
              <w:right w:val="single" w:sz="4" w:space="0" w:color="auto"/>
            </w:tcBorders>
            <w:vAlign w:val="center"/>
            <w:hideMark/>
          </w:tcPr>
          <w:p w:rsidR="003E1CA7" w:rsidRPr="003E1CA7" w:rsidRDefault="003E1CA7" w:rsidP="003E1CA7">
            <w:pPr>
              <w:autoSpaceDE w:val="0"/>
              <w:autoSpaceDN w:val="0"/>
              <w:adjustRightInd w:val="0"/>
              <w:spacing w:line="240" w:lineRule="auto"/>
              <w:rPr>
                <w:rFonts w:ascii="TimesNewRomanPSMT" w:hAnsi="TimesNewRomanPSMT" w:cs="TimesNewRomanPSMT"/>
                <w:b/>
                <w:sz w:val="24"/>
                <w:szCs w:val="24"/>
              </w:rPr>
            </w:pPr>
            <w:r w:rsidRPr="003E1CA7">
              <w:rPr>
                <w:rFonts w:ascii="TimesNewRomanPSMT" w:hAnsi="TimesNewRomanPSMT" w:cs="TimesNewRomanPSMT"/>
                <w:b/>
                <w:sz w:val="24"/>
                <w:szCs w:val="24"/>
              </w:rPr>
              <w:t>0,0</w:t>
            </w:r>
          </w:p>
        </w:tc>
      </w:tr>
      <w:tr w:rsidR="003E1CA7" w:rsidRPr="003E1CA7" w:rsidTr="005D6999">
        <w:trPr>
          <w:trHeight w:val="375"/>
        </w:trPr>
        <w:tc>
          <w:tcPr>
            <w:tcW w:w="1692" w:type="dxa"/>
            <w:tcBorders>
              <w:top w:val="nil"/>
              <w:left w:val="single" w:sz="4" w:space="0" w:color="auto"/>
              <w:bottom w:val="single" w:sz="4" w:space="0" w:color="auto"/>
              <w:right w:val="single" w:sz="4" w:space="0" w:color="auto"/>
            </w:tcBorders>
            <w:hideMark/>
          </w:tcPr>
          <w:p w:rsidR="003E1CA7" w:rsidRPr="003E1CA7" w:rsidRDefault="003E1CA7" w:rsidP="003E1CA7">
            <w:pPr>
              <w:autoSpaceDE w:val="0"/>
              <w:autoSpaceDN w:val="0"/>
              <w:adjustRightInd w:val="0"/>
              <w:spacing w:line="240" w:lineRule="auto"/>
              <w:rPr>
                <w:rFonts w:ascii="TimesNewRomanPSMT" w:hAnsi="TimesNewRomanPSMT" w:cs="TimesNewRomanPSMT"/>
                <w:sz w:val="24"/>
                <w:szCs w:val="24"/>
              </w:rPr>
            </w:pPr>
            <w:r w:rsidRPr="003E1CA7">
              <w:rPr>
                <w:rFonts w:ascii="TimesNewRomanPSMT" w:hAnsi="TimesNewRomanPSMT" w:cs="TimesNewRomanPSMT"/>
                <w:sz w:val="24"/>
                <w:szCs w:val="24"/>
              </w:rPr>
              <w:t xml:space="preserve">Социологии </w:t>
            </w:r>
          </w:p>
        </w:tc>
        <w:tc>
          <w:tcPr>
            <w:tcW w:w="827" w:type="dxa"/>
            <w:tcBorders>
              <w:top w:val="nil"/>
              <w:left w:val="nil"/>
              <w:bottom w:val="single" w:sz="4" w:space="0" w:color="auto"/>
              <w:right w:val="single" w:sz="4" w:space="0" w:color="auto"/>
            </w:tcBorders>
            <w:vAlign w:val="center"/>
            <w:hideMark/>
          </w:tcPr>
          <w:p w:rsidR="003E1CA7" w:rsidRPr="003E1CA7" w:rsidRDefault="003E1CA7" w:rsidP="003E1CA7">
            <w:pPr>
              <w:autoSpaceDE w:val="0"/>
              <w:autoSpaceDN w:val="0"/>
              <w:adjustRightInd w:val="0"/>
              <w:spacing w:line="240" w:lineRule="auto"/>
              <w:rPr>
                <w:rFonts w:ascii="TimesNewRomanPSMT" w:hAnsi="TimesNewRomanPSMT" w:cs="TimesNewRomanPSMT"/>
                <w:sz w:val="24"/>
                <w:szCs w:val="24"/>
              </w:rPr>
            </w:pPr>
            <w:r w:rsidRPr="003E1CA7">
              <w:rPr>
                <w:rFonts w:ascii="TimesNewRomanPSMT" w:hAnsi="TimesNewRomanPSMT" w:cs="TimesNewRomanPSMT"/>
                <w:sz w:val="24"/>
                <w:szCs w:val="24"/>
              </w:rPr>
              <w:t>60,0</w:t>
            </w:r>
          </w:p>
        </w:tc>
        <w:tc>
          <w:tcPr>
            <w:tcW w:w="884" w:type="dxa"/>
            <w:tcBorders>
              <w:top w:val="nil"/>
              <w:left w:val="nil"/>
              <w:bottom w:val="single" w:sz="4" w:space="0" w:color="auto"/>
              <w:right w:val="single" w:sz="4" w:space="0" w:color="auto"/>
            </w:tcBorders>
            <w:vAlign w:val="center"/>
            <w:hideMark/>
          </w:tcPr>
          <w:p w:rsidR="003E1CA7" w:rsidRPr="003E1CA7" w:rsidRDefault="003E1CA7" w:rsidP="003E1CA7">
            <w:pPr>
              <w:autoSpaceDE w:val="0"/>
              <w:autoSpaceDN w:val="0"/>
              <w:adjustRightInd w:val="0"/>
              <w:spacing w:line="240" w:lineRule="auto"/>
              <w:rPr>
                <w:rFonts w:ascii="TimesNewRomanPSMT" w:hAnsi="TimesNewRomanPSMT" w:cs="TimesNewRomanPSMT"/>
                <w:b/>
                <w:sz w:val="24"/>
                <w:szCs w:val="24"/>
              </w:rPr>
            </w:pPr>
            <w:r w:rsidRPr="003E1CA7">
              <w:rPr>
                <w:rFonts w:ascii="TimesNewRomanPSMT" w:hAnsi="TimesNewRomanPSMT" w:cs="TimesNewRomanPSMT"/>
                <w:b/>
                <w:sz w:val="24"/>
                <w:szCs w:val="24"/>
              </w:rPr>
              <w:t>64,3</w:t>
            </w:r>
          </w:p>
        </w:tc>
        <w:tc>
          <w:tcPr>
            <w:tcW w:w="992" w:type="dxa"/>
            <w:tcBorders>
              <w:top w:val="nil"/>
              <w:left w:val="nil"/>
              <w:bottom w:val="single" w:sz="4" w:space="0" w:color="auto"/>
              <w:right w:val="single" w:sz="4" w:space="0" w:color="auto"/>
            </w:tcBorders>
            <w:vAlign w:val="center"/>
            <w:hideMark/>
          </w:tcPr>
          <w:p w:rsidR="003E1CA7" w:rsidRPr="003E1CA7" w:rsidRDefault="003E1CA7" w:rsidP="003E1CA7">
            <w:pPr>
              <w:autoSpaceDE w:val="0"/>
              <w:autoSpaceDN w:val="0"/>
              <w:adjustRightInd w:val="0"/>
              <w:spacing w:line="240" w:lineRule="auto"/>
              <w:rPr>
                <w:rFonts w:ascii="TimesNewRomanPSMT" w:hAnsi="TimesNewRomanPSMT" w:cs="TimesNewRomanPSMT"/>
                <w:sz w:val="24"/>
                <w:szCs w:val="24"/>
              </w:rPr>
            </w:pPr>
            <w:r w:rsidRPr="003E1CA7">
              <w:rPr>
                <w:rFonts w:ascii="TimesNewRomanPSMT" w:hAnsi="TimesNewRomanPSMT" w:cs="TimesNewRomanPSMT"/>
                <w:sz w:val="24"/>
                <w:szCs w:val="24"/>
              </w:rPr>
              <w:t>40,0</w:t>
            </w:r>
          </w:p>
        </w:tc>
        <w:tc>
          <w:tcPr>
            <w:tcW w:w="992" w:type="dxa"/>
            <w:tcBorders>
              <w:top w:val="nil"/>
              <w:left w:val="nil"/>
              <w:bottom w:val="single" w:sz="4" w:space="0" w:color="auto"/>
              <w:right w:val="single" w:sz="4" w:space="0" w:color="auto"/>
            </w:tcBorders>
            <w:vAlign w:val="center"/>
            <w:hideMark/>
          </w:tcPr>
          <w:p w:rsidR="003E1CA7" w:rsidRPr="003E1CA7" w:rsidRDefault="003E1CA7" w:rsidP="003E1CA7">
            <w:pPr>
              <w:autoSpaceDE w:val="0"/>
              <w:autoSpaceDN w:val="0"/>
              <w:adjustRightInd w:val="0"/>
              <w:spacing w:line="240" w:lineRule="auto"/>
              <w:rPr>
                <w:rFonts w:ascii="TimesNewRomanPSMT" w:hAnsi="TimesNewRomanPSMT" w:cs="TimesNewRomanPSMT"/>
                <w:b/>
                <w:sz w:val="24"/>
                <w:szCs w:val="24"/>
              </w:rPr>
            </w:pPr>
            <w:r w:rsidRPr="003E1CA7">
              <w:rPr>
                <w:rFonts w:ascii="TimesNewRomanPSMT" w:hAnsi="TimesNewRomanPSMT" w:cs="TimesNewRomanPSMT"/>
                <w:b/>
                <w:sz w:val="24"/>
                <w:szCs w:val="24"/>
              </w:rPr>
              <w:t>35,7</w:t>
            </w:r>
          </w:p>
        </w:tc>
        <w:tc>
          <w:tcPr>
            <w:tcW w:w="992" w:type="dxa"/>
            <w:tcBorders>
              <w:top w:val="nil"/>
              <w:left w:val="nil"/>
              <w:bottom w:val="single" w:sz="4" w:space="0" w:color="auto"/>
              <w:right w:val="single" w:sz="4" w:space="0" w:color="auto"/>
            </w:tcBorders>
            <w:vAlign w:val="center"/>
            <w:hideMark/>
          </w:tcPr>
          <w:p w:rsidR="003E1CA7" w:rsidRPr="003E1CA7" w:rsidRDefault="003E1CA7" w:rsidP="003E1CA7">
            <w:pPr>
              <w:autoSpaceDE w:val="0"/>
              <w:autoSpaceDN w:val="0"/>
              <w:adjustRightInd w:val="0"/>
              <w:spacing w:line="240" w:lineRule="auto"/>
              <w:rPr>
                <w:rFonts w:ascii="TimesNewRomanPSMT" w:hAnsi="TimesNewRomanPSMT" w:cs="TimesNewRomanPSMT"/>
                <w:sz w:val="24"/>
                <w:szCs w:val="24"/>
              </w:rPr>
            </w:pPr>
            <w:r w:rsidRPr="003E1CA7">
              <w:rPr>
                <w:rFonts w:ascii="TimesNewRomanPSMT" w:hAnsi="TimesNewRomanPSMT" w:cs="TimesNewRomanPSMT"/>
                <w:sz w:val="24"/>
                <w:szCs w:val="24"/>
              </w:rPr>
              <w:t>0,0</w:t>
            </w:r>
          </w:p>
        </w:tc>
        <w:tc>
          <w:tcPr>
            <w:tcW w:w="993" w:type="dxa"/>
            <w:tcBorders>
              <w:top w:val="nil"/>
              <w:left w:val="nil"/>
              <w:bottom w:val="single" w:sz="4" w:space="0" w:color="auto"/>
              <w:right w:val="single" w:sz="4" w:space="0" w:color="auto"/>
            </w:tcBorders>
            <w:vAlign w:val="center"/>
            <w:hideMark/>
          </w:tcPr>
          <w:p w:rsidR="003E1CA7" w:rsidRPr="003E1CA7" w:rsidRDefault="003E1CA7" w:rsidP="003E1CA7">
            <w:pPr>
              <w:autoSpaceDE w:val="0"/>
              <w:autoSpaceDN w:val="0"/>
              <w:adjustRightInd w:val="0"/>
              <w:spacing w:line="240" w:lineRule="auto"/>
              <w:rPr>
                <w:rFonts w:ascii="TimesNewRomanPSMT" w:hAnsi="TimesNewRomanPSMT" w:cs="TimesNewRomanPSMT"/>
                <w:b/>
                <w:sz w:val="24"/>
                <w:szCs w:val="24"/>
              </w:rPr>
            </w:pPr>
            <w:r w:rsidRPr="003E1CA7">
              <w:rPr>
                <w:rFonts w:ascii="TimesNewRomanPSMT" w:hAnsi="TimesNewRomanPSMT" w:cs="TimesNewRomanPSMT"/>
                <w:b/>
                <w:sz w:val="24"/>
                <w:szCs w:val="24"/>
              </w:rPr>
              <w:t>0,0</w:t>
            </w:r>
          </w:p>
        </w:tc>
        <w:tc>
          <w:tcPr>
            <w:tcW w:w="850" w:type="dxa"/>
            <w:tcBorders>
              <w:top w:val="nil"/>
              <w:left w:val="nil"/>
              <w:bottom w:val="single" w:sz="4" w:space="0" w:color="auto"/>
              <w:right w:val="single" w:sz="4" w:space="0" w:color="auto"/>
            </w:tcBorders>
            <w:vAlign w:val="center"/>
            <w:hideMark/>
          </w:tcPr>
          <w:p w:rsidR="003E1CA7" w:rsidRPr="003E1CA7" w:rsidRDefault="003E1CA7" w:rsidP="003E1CA7">
            <w:pPr>
              <w:autoSpaceDE w:val="0"/>
              <w:autoSpaceDN w:val="0"/>
              <w:adjustRightInd w:val="0"/>
              <w:spacing w:line="240" w:lineRule="auto"/>
              <w:rPr>
                <w:rFonts w:ascii="TimesNewRomanPSMT" w:hAnsi="TimesNewRomanPSMT" w:cs="TimesNewRomanPSMT"/>
                <w:sz w:val="24"/>
                <w:szCs w:val="24"/>
              </w:rPr>
            </w:pPr>
            <w:r w:rsidRPr="003E1CA7">
              <w:rPr>
                <w:rFonts w:ascii="TimesNewRomanPSMT" w:hAnsi="TimesNewRomanPSMT" w:cs="TimesNewRomanPSMT"/>
                <w:sz w:val="24"/>
                <w:szCs w:val="24"/>
              </w:rPr>
              <w:t>0,0</w:t>
            </w:r>
          </w:p>
        </w:tc>
        <w:tc>
          <w:tcPr>
            <w:tcW w:w="872" w:type="dxa"/>
            <w:tcBorders>
              <w:top w:val="nil"/>
              <w:left w:val="nil"/>
              <w:bottom w:val="single" w:sz="4" w:space="0" w:color="auto"/>
              <w:right w:val="single" w:sz="4" w:space="0" w:color="auto"/>
            </w:tcBorders>
            <w:vAlign w:val="center"/>
            <w:hideMark/>
          </w:tcPr>
          <w:p w:rsidR="003E1CA7" w:rsidRPr="003E1CA7" w:rsidRDefault="003E1CA7" w:rsidP="003E1CA7">
            <w:pPr>
              <w:autoSpaceDE w:val="0"/>
              <w:autoSpaceDN w:val="0"/>
              <w:adjustRightInd w:val="0"/>
              <w:spacing w:line="240" w:lineRule="auto"/>
              <w:rPr>
                <w:rFonts w:ascii="TimesNewRomanPSMT" w:hAnsi="TimesNewRomanPSMT" w:cs="TimesNewRomanPSMT"/>
                <w:b/>
                <w:sz w:val="24"/>
                <w:szCs w:val="24"/>
              </w:rPr>
            </w:pPr>
            <w:r w:rsidRPr="003E1CA7">
              <w:rPr>
                <w:rFonts w:ascii="TimesNewRomanPSMT" w:hAnsi="TimesNewRomanPSMT" w:cs="TimesNewRomanPSMT"/>
                <w:b/>
                <w:sz w:val="24"/>
                <w:szCs w:val="24"/>
              </w:rPr>
              <w:t>0,0</w:t>
            </w:r>
          </w:p>
        </w:tc>
      </w:tr>
    </w:tbl>
    <w:p w:rsidR="003E1CA7" w:rsidRPr="003E1CA7" w:rsidRDefault="003E1CA7" w:rsidP="003E1CA7">
      <w:pPr>
        <w:autoSpaceDE w:val="0"/>
        <w:autoSpaceDN w:val="0"/>
        <w:adjustRightInd w:val="0"/>
        <w:spacing w:line="240" w:lineRule="auto"/>
        <w:rPr>
          <w:rFonts w:ascii="TimesNewRomanPSMT" w:hAnsi="TimesNewRomanPSMT" w:cs="TimesNewRomanPSMT"/>
          <w:sz w:val="24"/>
          <w:szCs w:val="24"/>
        </w:rPr>
      </w:pPr>
    </w:p>
    <w:p w:rsidR="00AC0EA1" w:rsidRPr="003E1CA7" w:rsidRDefault="003E1CA7" w:rsidP="003E1CA7">
      <w:pPr>
        <w:autoSpaceDE w:val="0"/>
        <w:autoSpaceDN w:val="0"/>
        <w:adjustRightInd w:val="0"/>
        <w:jc w:val="both"/>
        <w:rPr>
          <w:rFonts w:ascii="TimesNewRomanPSMT" w:hAnsi="TimesNewRomanPSMT" w:cs="TimesNewRomanPSMT"/>
          <w:sz w:val="24"/>
          <w:szCs w:val="24"/>
        </w:rPr>
      </w:pPr>
      <w:r w:rsidRPr="003E1CA7">
        <w:rPr>
          <w:rFonts w:ascii="TimesNewRomanPSMT" w:hAnsi="TimesNewRomanPSMT" w:cs="TimesNewRomanPSMT"/>
          <w:sz w:val="24"/>
          <w:szCs w:val="24"/>
        </w:rPr>
        <w:t xml:space="preserve">       Данные таблицы показывают, что по трем направлениям: экономики, политологии и социологии все магистранты защитились на «отлично» и «хорошо».</w:t>
      </w:r>
      <w:r>
        <w:rPr>
          <w:rFonts w:ascii="TimesNewRomanPSMT" w:hAnsi="TimesNewRomanPSMT" w:cs="TimesNewRomanPSMT"/>
          <w:sz w:val="24"/>
          <w:szCs w:val="24"/>
        </w:rPr>
        <w:t xml:space="preserve"> </w:t>
      </w:r>
      <w:r w:rsidRPr="003E1CA7">
        <w:rPr>
          <w:rFonts w:ascii="TimesNewRomanPSMT" w:hAnsi="TimesNewRomanPSMT" w:cs="TimesNewRomanPSMT"/>
          <w:sz w:val="24"/>
          <w:szCs w:val="24"/>
        </w:rPr>
        <w:t xml:space="preserve">По направлению менеджмент 10,0% магистерских диссертаций было оценено в отчетном году </w:t>
      </w:r>
      <w:proofErr w:type="gramStart"/>
      <w:r w:rsidRPr="003E1CA7">
        <w:rPr>
          <w:rFonts w:ascii="TimesNewRomanPSMT" w:hAnsi="TimesNewRomanPSMT" w:cs="TimesNewRomanPSMT"/>
          <w:sz w:val="24"/>
          <w:szCs w:val="24"/>
        </w:rPr>
        <w:t>на</w:t>
      </w:r>
      <w:proofErr w:type="gramEnd"/>
      <w:r w:rsidRPr="003E1CA7">
        <w:rPr>
          <w:rFonts w:ascii="TimesNewRomanPSMT" w:hAnsi="TimesNewRomanPSMT" w:cs="TimesNewRomanPSMT"/>
          <w:sz w:val="24"/>
          <w:szCs w:val="24"/>
        </w:rPr>
        <w:t xml:space="preserve"> «удовлетворительно», что было ниже аналогичного показ</w:t>
      </w:r>
      <w:r w:rsidR="005D6999">
        <w:rPr>
          <w:rFonts w:ascii="TimesNewRomanPSMT" w:hAnsi="TimesNewRomanPSMT" w:cs="TimesNewRomanPSMT"/>
          <w:sz w:val="24"/>
          <w:szCs w:val="24"/>
        </w:rPr>
        <w:t xml:space="preserve">ателя 2010-2011 учебного года. </w:t>
      </w:r>
    </w:p>
    <w:p w:rsidR="007C7B7D" w:rsidRPr="000E15F8" w:rsidRDefault="00AC0EA1" w:rsidP="005D6999">
      <w:pPr>
        <w:autoSpaceDE w:val="0"/>
        <w:autoSpaceDN w:val="0"/>
        <w:adjustRightInd w:val="0"/>
        <w:rPr>
          <w:rFonts w:ascii="Times New Roman" w:hAnsi="Times New Roman" w:cs="Times New Roman"/>
          <w:b/>
          <w:sz w:val="24"/>
          <w:szCs w:val="24"/>
        </w:rPr>
      </w:pPr>
      <w:r w:rsidRPr="005D6999">
        <w:rPr>
          <w:rFonts w:ascii="Times New Roman" w:hAnsi="Times New Roman" w:cs="Times New Roman"/>
          <w:b/>
          <w:sz w:val="24"/>
          <w:szCs w:val="24"/>
        </w:rPr>
        <w:t>4.</w:t>
      </w:r>
      <w:r w:rsidR="005D6999" w:rsidRPr="005D6999">
        <w:rPr>
          <w:rFonts w:ascii="Times New Roman" w:hAnsi="Times New Roman" w:cs="Times New Roman"/>
          <w:b/>
          <w:sz w:val="24"/>
          <w:szCs w:val="24"/>
        </w:rPr>
        <w:t>6</w:t>
      </w:r>
      <w:r w:rsidR="000E15F8">
        <w:rPr>
          <w:rFonts w:ascii="Times New Roman" w:hAnsi="Times New Roman" w:cs="Times New Roman"/>
          <w:b/>
          <w:sz w:val="24"/>
          <w:szCs w:val="24"/>
        </w:rPr>
        <w:t>. Итоги практики.</w:t>
      </w:r>
    </w:p>
    <w:p w:rsidR="008005E2" w:rsidRPr="008005E2" w:rsidRDefault="007C7B7D" w:rsidP="005D6999">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 xml:space="preserve">      </w:t>
      </w:r>
      <w:r w:rsidR="008005E2" w:rsidRPr="008005E2">
        <w:rPr>
          <w:rFonts w:ascii="TimesNewRomanPSMT" w:hAnsi="TimesNewRomanPSMT" w:cs="TimesNewRomanPSMT"/>
          <w:sz w:val="24"/>
          <w:szCs w:val="24"/>
        </w:rPr>
        <w:t>Организация практики на факультетах проводилась в соответствии с «Положением об организации и проведении практики студентов в Национальном исследовательском университете «Высшая школа экономики», утвержденным ученым советом НИУ ВШЭ протокол №23 от 25.03.11, методическими рекомендациями НИУ ВШЭ, графиком учебного процесса и рабочими</w:t>
      </w:r>
      <w:r w:rsidR="008B4DAA">
        <w:rPr>
          <w:rFonts w:ascii="TimesNewRomanPSMT" w:hAnsi="TimesNewRomanPSMT" w:cs="TimesNewRomanPSMT"/>
          <w:sz w:val="24"/>
          <w:szCs w:val="24"/>
        </w:rPr>
        <w:t xml:space="preserve"> учебными планами университета.</w:t>
      </w:r>
    </w:p>
    <w:p w:rsidR="008005E2" w:rsidRPr="008005E2" w:rsidRDefault="008B4DAA" w:rsidP="008B4DAA">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 xml:space="preserve">       </w:t>
      </w:r>
      <w:proofErr w:type="gramStart"/>
      <w:r w:rsidR="008005E2" w:rsidRPr="008005E2">
        <w:rPr>
          <w:rFonts w:ascii="TimesNewRomanPSMT" w:hAnsi="TimesNewRomanPSMT" w:cs="TimesNewRomanPSMT"/>
          <w:sz w:val="24"/>
          <w:szCs w:val="24"/>
        </w:rPr>
        <w:t>В 2011-2012 учебном году в НИУ ВШЭ Санкт-Петербург проводились следующие виды практики:</w:t>
      </w:r>
      <w:proofErr w:type="gramEnd"/>
    </w:p>
    <w:p w:rsidR="008005E2" w:rsidRPr="000E15F8" w:rsidRDefault="008005E2" w:rsidP="008005E2">
      <w:pPr>
        <w:numPr>
          <w:ilvl w:val="0"/>
          <w:numId w:val="7"/>
        </w:numPr>
        <w:autoSpaceDE w:val="0"/>
        <w:autoSpaceDN w:val="0"/>
        <w:adjustRightInd w:val="0"/>
        <w:spacing w:line="240" w:lineRule="auto"/>
        <w:rPr>
          <w:rFonts w:ascii="TimesNewRomanPSMT" w:hAnsi="TimesNewRomanPSMT" w:cs="TimesNewRomanPSMT"/>
          <w:b/>
          <w:sz w:val="24"/>
          <w:szCs w:val="24"/>
          <w:u w:val="single"/>
        </w:rPr>
      </w:pPr>
      <w:r w:rsidRPr="008005E2">
        <w:rPr>
          <w:rFonts w:ascii="TimesNewRomanPSMT" w:hAnsi="TimesNewRomanPSMT" w:cs="TimesNewRomanPSMT"/>
          <w:b/>
          <w:sz w:val="24"/>
          <w:szCs w:val="24"/>
          <w:u w:val="single"/>
        </w:rPr>
        <w:t xml:space="preserve">Учебная </w:t>
      </w:r>
      <w:r w:rsidRPr="000E15F8">
        <w:rPr>
          <w:rFonts w:ascii="TimesNewRomanPSMT" w:hAnsi="TimesNewRomanPSMT" w:cs="TimesNewRomanPSMT"/>
          <w:b/>
          <w:sz w:val="24"/>
          <w:szCs w:val="24"/>
          <w:u w:val="single"/>
        </w:rPr>
        <w:t>и учебная (ознакомительная)</w:t>
      </w:r>
    </w:p>
    <w:p w:rsidR="008005E2" w:rsidRPr="008005E2" w:rsidRDefault="008005E2" w:rsidP="008005E2">
      <w:pPr>
        <w:autoSpaceDE w:val="0"/>
        <w:autoSpaceDN w:val="0"/>
        <w:adjustRightInd w:val="0"/>
        <w:spacing w:line="240" w:lineRule="auto"/>
        <w:rPr>
          <w:rFonts w:ascii="TimesNewRomanPSMT" w:hAnsi="TimesNewRomanPSMT" w:cs="TimesNewRomanPSMT"/>
          <w:sz w:val="24"/>
          <w:szCs w:val="24"/>
        </w:rPr>
      </w:pPr>
    </w:p>
    <w:p w:rsidR="008005E2" w:rsidRDefault="007C7B7D" w:rsidP="007C7B7D">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 xml:space="preserve">        </w:t>
      </w:r>
      <w:r w:rsidR="008005E2" w:rsidRPr="008005E2">
        <w:rPr>
          <w:rFonts w:ascii="TimesNewRomanPSMT" w:hAnsi="TimesNewRomanPSMT" w:cs="TimesNewRomanPSMT"/>
          <w:sz w:val="24"/>
          <w:szCs w:val="24"/>
        </w:rPr>
        <w:t xml:space="preserve">Учебная практика проводилась на 3-м курсе </w:t>
      </w:r>
      <w:proofErr w:type="spellStart"/>
      <w:r w:rsidR="008005E2" w:rsidRPr="008005E2">
        <w:rPr>
          <w:rFonts w:ascii="TimesNewRomanPSMT" w:hAnsi="TimesNewRomanPSMT" w:cs="TimesNewRomanPSMT"/>
          <w:sz w:val="24"/>
          <w:szCs w:val="24"/>
        </w:rPr>
        <w:t>бакалавриата</w:t>
      </w:r>
      <w:proofErr w:type="spellEnd"/>
      <w:r w:rsidR="008005E2" w:rsidRPr="008005E2">
        <w:rPr>
          <w:rFonts w:ascii="TimesNewRomanPSMT" w:hAnsi="TimesNewRomanPSMT" w:cs="TimesNewRomanPSMT"/>
          <w:sz w:val="24"/>
          <w:szCs w:val="24"/>
        </w:rPr>
        <w:t xml:space="preserve"> факультетов экономики, менеджмента и отделении политологии, на 4-м курсе </w:t>
      </w:r>
      <w:proofErr w:type="spellStart"/>
      <w:r w:rsidR="008005E2" w:rsidRPr="008005E2">
        <w:rPr>
          <w:rFonts w:ascii="TimesNewRomanPSMT" w:hAnsi="TimesNewRomanPSMT" w:cs="TimesNewRomanPSMT"/>
          <w:sz w:val="24"/>
          <w:szCs w:val="24"/>
        </w:rPr>
        <w:t>бакалавриата</w:t>
      </w:r>
      <w:proofErr w:type="spellEnd"/>
      <w:r w:rsidR="008005E2" w:rsidRPr="008005E2">
        <w:rPr>
          <w:rFonts w:ascii="TimesNewRomanPSMT" w:hAnsi="TimesNewRomanPSMT" w:cs="TimesNewRomanPSMT"/>
          <w:sz w:val="24"/>
          <w:szCs w:val="24"/>
        </w:rPr>
        <w:t xml:space="preserve"> факультета экономики и на 3-м курсе </w:t>
      </w:r>
      <w:proofErr w:type="spellStart"/>
      <w:r w:rsidR="008005E2" w:rsidRPr="008005E2">
        <w:rPr>
          <w:rFonts w:ascii="TimesNewRomanPSMT" w:hAnsi="TimesNewRomanPSMT" w:cs="TimesNewRomanPSMT"/>
          <w:sz w:val="24"/>
          <w:szCs w:val="24"/>
        </w:rPr>
        <w:t>специалитета</w:t>
      </w:r>
      <w:proofErr w:type="spellEnd"/>
      <w:r w:rsidR="008005E2" w:rsidRPr="008005E2">
        <w:rPr>
          <w:rFonts w:ascii="TimesNewRomanPSMT" w:hAnsi="TimesNewRomanPSMT" w:cs="TimesNewRomanPSMT"/>
          <w:sz w:val="24"/>
          <w:szCs w:val="24"/>
        </w:rPr>
        <w:t xml:space="preserve"> юридического факультета с целью закрепления, расширения и углубления полученных теоретических знаний и приобретения практических навыков в решении конкретных задач.</w:t>
      </w:r>
    </w:p>
    <w:p w:rsidR="000E15F8" w:rsidRDefault="000E15F8" w:rsidP="000E15F8">
      <w:pPr>
        <w:autoSpaceDE w:val="0"/>
        <w:autoSpaceDN w:val="0"/>
        <w:adjustRightInd w:val="0"/>
        <w:jc w:val="right"/>
        <w:rPr>
          <w:rFonts w:ascii="TimesNewRomanPSMT" w:hAnsi="TimesNewRomanPSMT" w:cs="TimesNewRomanPSMT"/>
          <w:sz w:val="24"/>
          <w:szCs w:val="24"/>
        </w:rPr>
      </w:pPr>
      <w:r>
        <w:rPr>
          <w:rFonts w:ascii="TimesNewRomanPSMT" w:hAnsi="TimesNewRomanPSMT" w:cs="TimesNewRomanPSMT"/>
          <w:sz w:val="24"/>
          <w:szCs w:val="24"/>
        </w:rPr>
        <w:t>Таблица 4.6.1.</w:t>
      </w:r>
    </w:p>
    <w:p w:rsidR="008005E2" w:rsidRPr="000E15F8" w:rsidRDefault="000E15F8" w:rsidP="000E15F8">
      <w:pPr>
        <w:autoSpaceDE w:val="0"/>
        <w:autoSpaceDN w:val="0"/>
        <w:adjustRightInd w:val="0"/>
        <w:jc w:val="center"/>
        <w:rPr>
          <w:rFonts w:ascii="TimesNewRomanPSMT" w:hAnsi="TimesNewRomanPSMT" w:cs="TimesNewRomanPSMT"/>
          <w:b/>
          <w:sz w:val="24"/>
          <w:szCs w:val="24"/>
        </w:rPr>
      </w:pPr>
      <w:r w:rsidRPr="000E15F8">
        <w:rPr>
          <w:rFonts w:ascii="TimesNewRomanPSMT" w:hAnsi="TimesNewRomanPSMT" w:cs="TimesNewRomanPSMT"/>
          <w:b/>
          <w:sz w:val="24"/>
          <w:szCs w:val="24"/>
        </w:rPr>
        <w:t xml:space="preserve">Итоговые данные по </w:t>
      </w:r>
      <w:r>
        <w:rPr>
          <w:rFonts w:ascii="TimesNewRomanPSMT" w:hAnsi="TimesNewRomanPSMT" w:cs="TimesNewRomanPSMT"/>
          <w:b/>
          <w:sz w:val="24"/>
          <w:szCs w:val="24"/>
        </w:rPr>
        <w:t xml:space="preserve">учебной </w:t>
      </w:r>
      <w:r w:rsidRPr="000E15F8">
        <w:rPr>
          <w:rFonts w:ascii="TimesNewRomanPSMT" w:hAnsi="TimesNewRomanPSMT" w:cs="TimesNewRomanPSMT"/>
          <w:b/>
          <w:sz w:val="24"/>
          <w:szCs w:val="24"/>
        </w:rPr>
        <w:t>практике</w:t>
      </w:r>
    </w:p>
    <w:tbl>
      <w:tblPr>
        <w:tblStyle w:val="a3"/>
        <w:tblW w:w="5000" w:type="pct"/>
        <w:tblLook w:val="04A0"/>
      </w:tblPr>
      <w:tblGrid>
        <w:gridCol w:w="3343"/>
        <w:gridCol w:w="751"/>
        <w:gridCol w:w="1821"/>
        <w:gridCol w:w="1332"/>
        <w:gridCol w:w="576"/>
        <w:gridCol w:w="531"/>
        <w:gridCol w:w="514"/>
        <w:gridCol w:w="703"/>
      </w:tblGrid>
      <w:tr w:rsidR="008005E2" w:rsidRPr="008005E2" w:rsidTr="008005E2">
        <w:tc>
          <w:tcPr>
            <w:tcW w:w="1759"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Направление</w:t>
            </w:r>
          </w:p>
        </w:tc>
        <w:tc>
          <w:tcPr>
            <w:tcW w:w="398"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Курс</w:t>
            </w:r>
          </w:p>
        </w:tc>
        <w:tc>
          <w:tcPr>
            <w:tcW w:w="951"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Кол-во студентов, направленных на практику по приказам</w:t>
            </w:r>
          </w:p>
        </w:tc>
        <w:tc>
          <w:tcPr>
            <w:tcW w:w="715"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 оценок отлично и хорошо из общего числа</w:t>
            </w:r>
          </w:p>
        </w:tc>
        <w:tc>
          <w:tcPr>
            <w:tcW w:w="1176"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Оценка за практику</w:t>
            </w:r>
          </w:p>
        </w:tc>
      </w:tr>
      <w:tr w:rsidR="008005E2" w:rsidRPr="008005E2" w:rsidTr="008005E2">
        <w:trPr>
          <w:cantSplit/>
          <w:trHeight w:val="97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p>
        </w:tc>
        <w:tc>
          <w:tcPr>
            <w:tcW w:w="30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5</w:t>
            </w:r>
          </w:p>
        </w:tc>
        <w:tc>
          <w:tcPr>
            <w:tcW w:w="2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4</w:t>
            </w:r>
          </w:p>
        </w:tc>
        <w:tc>
          <w:tcPr>
            <w:tcW w:w="2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3</w:t>
            </w:r>
          </w:p>
        </w:tc>
        <w:tc>
          <w:tcPr>
            <w:tcW w:w="29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proofErr w:type="spellStart"/>
            <w:r w:rsidRPr="008005E2">
              <w:rPr>
                <w:rFonts w:ascii="TimesNewRomanPSMT" w:hAnsi="TimesNewRomanPSMT" w:cs="TimesNewRomanPSMT"/>
                <w:b/>
                <w:sz w:val="24"/>
                <w:szCs w:val="24"/>
              </w:rPr>
              <w:t>н</w:t>
            </w:r>
            <w:proofErr w:type="spellEnd"/>
            <w:r w:rsidRPr="008005E2">
              <w:rPr>
                <w:rFonts w:ascii="TimesNewRomanPSMT" w:hAnsi="TimesNewRomanPSMT" w:cs="TimesNewRomanPSMT"/>
                <w:b/>
                <w:sz w:val="24"/>
                <w:szCs w:val="24"/>
              </w:rPr>
              <w:t>/я неуд</w:t>
            </w:r>
          </w:p>
        </w:tc>
      </w:tr>
      <w:tr w:rsidR="008005E2" w:rsidRPr="008005E2" w:rsidTr="008005E2">
        <w:tc>
          <w:tcPr>
            <w:tcW w:w="175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lastRenderedPageBreak/>
              <w:t>080100.62 «Экономика»</w:t>
            </w:r>
          </w:p>
        </w:tc>
        <w:tc>
          <w:tcPr>
            <w:tcW w:w="3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3</w:t>
            </w:r>
          </w:p>
        </w:tc>
        <w:tc>
          <w:tcPr>
            <w:tcW w:w="9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70</w:t>
            </w:r>
          </w:p>
        </w:tc>
        <w:tc>
          <w:tcPr>
            <w:tcW w:w="7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97,1</w:t>
            </w:r>
          </w:p>
        </w:tc>
        <w:tc>
          <w:tcPr>
            <w:tcW w:w="3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57</w:t>
            </w:r>
          </w:p>
        </w:tc>
        <w:tc>
          <w:tcPr>
            <w:tcW w:w="2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11</w:t>
            </w:r>
          </w:p>
        </w:tc>
        <w:tc>
          <w:tcPr>
            <w:tcW w:w="2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1</w:t>
            </w:r>
          </w:p>
        </w:tc>
        <w:tc>
          <w:tcPr>
            <w:tcW w:w="29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1</w:t>
            </w:r>
          </w:p>
        </w:tc>
      </w:tr>
      <w:tr w:rsidR="008005E2" w:rsidRPr="008005E2" w:rsidTr="008005E2">
        <w:tc>
          <w:tcPr>
            <w:tcW w:w="175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080100.62 «Экономика»</w:t>
            </w:r>
          </w:p>
        </w:tc>
        <w:tc>
          <w:tcPr>
            <w:tcW w:w="3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4</w:t>
            </w:r>
          </w:p>
        </w:tc>
        <w:tc>
          <w:tcPr>
            <w:tcW w:w="9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65</w:t>
            </w:r>
          </w:p>
        </w:tc>
        <w:tc>
          <w:tcPr>
            <w:tcW w:w="7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95,4</w:t>
            </w:r>
          </w:p>
        </w:tc>
        <w:tc>
          <w:tcPr>
            <w:tcW w:w="3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49</w:t>
            </w:r>
          </w:p>
        </w:tc>
        <w:tc>
          <w:tcPr>
            <w:tcW w:w="2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13</w:t>
            </w:r>
          </w:p>
        </w:tc>
        <w:tc>
          <w:tcPr>
            <w:tcW w:w="2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0</w:t>
            </w:r>
          </w:p>
        </w:tc>
        <w:tc>
          <w:tcPr>
            <w:tcW w:w="29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3</w:t>
            </w:r>
          </w:p>
        </w:tc>
      </w:tr>
      <w:tr w:rsidR="008005E2" w:rsidRPr="008005E2" w:rsidTr="008005E2">
        <w:tc>
          <w:tcPr>
            <w:tcW w:w="175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080500.62 «Менеджмент»</w:t>
            </w:r>
          </w:p>
        </w:tc>
        <w:tc>
          <w:tcPr>
            <w:tcW w:w="3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3</w:t>
            </w:r>
          </w:p>
        </w:tc>
        <w:tc>
          <w:tcPr>
            <w:tcW w:w="9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lang w:val="en-US"/>
              </w:rPr>
            </w:pPr>
            <w:r w:rsidRPr="008005E2">
              <w:rPr>
                <w:rFonts w:ascii="TimesNewRomanPSMT" w:hAnsi="TimesNewRomanPSMT" w:cs="TimesNewRomanPSMT"/>
                <w:sz w:val="24"/>
                <w:szCs w:val="24"/>
                <w:lang w:val="en-US"/>
              </w:rPr>
              <w:t>76</w:t>
            </w:r>
          </w:p>
        </w:tc>
        <w:tc>
          <w:tcPr>
            <w:tcW w:w="7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73,7</w:t>
            </w:r>
          </w:p>
        </w:tc>
        <w:tc>
          <w:tcPr>
            <w:tcW w:w="3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33</w:t>
            </w:r>
          </w:p>
        </w:tc>
        <w:tc>
          <w:tcPr>
            <w:tcW w:w="2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23</w:t>
            </w:r>
          </w:p>
        </w:tc>
        <w:tc>
          <w:tcPr>
            <w:tcW w:w="2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4</w:t>
            </w:r>
          </w:p>
        </w:tc>
        <w:tc>
          <w:tcPr>
            <w:tcW w:w="29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16</w:t>
            </w:r>
          </w:p>
        </w:tc>
      </w:tr>
      <w:tr w:rsidR="008005E2" w:rsidRPr="008005E2" w:rsidTr="008005E2">
        <w:tc>
          <w:tcPr>
            <w:tcW w:w="175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030501.65 «Юриспруденция»</w:t>
            </w:r>
          </w:p>
        </w:tc>
        <w:tc>
          <w:tcPr>
            <w:tcW w:w="3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3</w:t>
            </w:r>
          </w:p>
        </w:tc>
        <w:tc>
          <w:tcPr>
            <w:tcW w:w="9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65</w:t>
            </w:r>
          </w:p>
        </w:tc>
        <w:tc>
          <w:tcPr>
            <w:tcW w:w="7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80</w:t>
            </w:r>
          </w:p>
        </w:tc>
        <w:tc>
          <w:tcPr>
            <w:tcW w:w="3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17</w:t>
            </w:r>
          </w:p>
        </w:tc>
        <w:tc>
          <w:tcPr>
            <w:tcW w:w="2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35</w:t>
            </w:r>
          </w:p>
        </w:tc>
        <w:tc>
          <w:tcPr>
            <w:tcW w:w="2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10</w:t>
            </w:r>
          </w:p>
        </w:tc>
        <w:tc>
          <w:tcPr>
            <w:tcW w:w="29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3</w:t>
            </w:r>
          </w:p>
        </w:tc>
      </w:tr>
      <w:tr w:rsidR="008005E2" w:rsidRPr="008005E2" w:rsidTr="008005E2">
        <w:tc>
          <w:tcPr>
            <w:tcW w:w="175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030200.62 «Политология»</w:t>
            </w:r>
          </w:p>
        </w:tc>
        <w:tc>
          <w:tcPr>
            <w:tcW w:w="3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3</w:t>
            </w:r>
          </w:p>
        </w:tc>
        <w:tc>
          <w:tcPr>
            <w:tcW w:w="9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6</w:t>
            </w:r>
          </w:p>
        </w:tc>
        <w:tc>
          <w:tcPr>
            <w:tcW w:w="7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100</w:t>
            </w:r>
          </w:p>
        </w:tc>
        <w:tc>
          <w:tcPr>
            <w:tcW w:w="3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3</w:t>
            </w:r>
          </w:p>
        </w:tc>
        <w:tc>
          <w:tcPr>
            <w:tcW w:w="2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3</w:t>
            </w:r>
          </w:p>
        </w:tc>
        <w:tc>
          <w:tcPr>
            <w:tcW w:w="2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0</w:t>
            </w:r>
          </w:p>
        </w:tc>
        <w:tc>
          <w:tcPr>
            <w:tcW w:w="29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0</w:t>
            </w:r>
          </w:p>
        </w:tc>
      </w:tr>
      <w:tr w:rsidR="008005E2" w:rsidRPr="008005E2" w:rsidTr="008005E2">
        <w:tc>
          <w:tcPr>
            <w:tcW w:w="175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Всего:</w:t>
            </w:r>
          </w:p>
        </w:tc>
        <w:tc>
          <w:tcPr>
            <w:tcW w:w="39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tcPr>
          <w:p w:rsidR="008005E2" w:rsidRPr="008005E2" w:rsidRDefault="008005E2" w:rsidP="008005E2">
            <w:pPr>
              <w:autoSpaceDE w:val="0"/>
              <w:autoSpaceDN w:val="0"/>
              <w:adjustRightInd w:val="0"/>
              <w:rPr>
                <w:rFonts w:ascii="TimesNewRomanPSMT" w:hAnsi="TimesNewRomanPSMT" w:cs="TimesNewRomanPSMT"/>
                <w:sz w:val="24"/>
                <w:szCs w:val="24"/>
              </w:rPr>
            </w:pPr>
          </w:p>
        </w:tc>
        <w:tc>
          <w:tcPr>
            <w:tcW w:w="95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bottom"/>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282</w:t>
            </w:r>
          </w:p>
        </w:tc>
        <w:tc>
          <w:tcPr>
            <w:tcW w:w="71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bottom"/>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86,5</w:t>
            </w:r>
          </w:p>
        </w:tc>
        <w:tc>
          <w:tcPr>
            <w:tcW w:w="30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bottom"/>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159</w:t>
            </w:r>
          </w:p>
        </w:tc>
        <w:tc>
          <w:tcPr>
            <w:tcW w:w="2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bottom"/>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85</w:t>
            </w:r>
          </w:p>
        </w:tc>
        <w:tc>
          <w:tcPr>
            <w:tcW w:w="2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bottom"/>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15</w:t>
            </w:r>
          </w:p>
        </w:tc>
        <w:tc>
          <w:tcPr>
            <w:tcW w:w="29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bottom"/>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23</w:t>
            </w:r>
          </w:p>
        </w:tc>
      </w:tr>
    </w:tbl>
    <w:p w:rsidR="008005E2" w:rsidRPr="008005E2" w:rsidRDefault="008005E2" w:rsidP="008005E2">
      <w:pPr>
        <w:autoSpaceDE w:val="0"/>
        <w:autoSpaceDN w:val="0"/>
        <w:adjustRightInd w:val="0"/>
        <w:spacing w:line="240" w:lineRule="auto"/>
        <w:rPr>
          <w:rFonts w:ascii="TimesNewRomanPSMT" w:hAnsi="TimesNewRomanPSMT" w:cs="TimesNewRomanPSMT"/>
          <w:sz w:val="24"/>
          <w:szCs w:val="24"/>
          <w:lang w:val="en-US"/>
        </w:rPr>
      </w:pPr>
    </w:p>
    <w:tbl>
      <w:tblPr>
        <w:tblStyle w:val="a3"/>
        <w:tblW w:w="5000" w:type="pct"/>
        <w:tblLook w:val="04A0"/>
      </w:tblPr>
      <w:tblGrid>
        <w:gridCol w:w="3356"/>
        <w:gridCol w:w="751"/>
        <w:gridCol w:w="1826"/>
        <w:gridCol w:w="1401"/>
        <w:gridCol w:w="1016"/>
        <w:gridCol w:w="1221"/>
      </w:tblGrid>
      <w:tr w:rsidR="008005E2" w:rsidRPr="008005E2" w:rsidTr="008005E2">
        <w:trPr>
          <w:trHeight w:val="1540"/>
        </w:trPr>
        <w:tc>
          <w:tcPr>
            <w:tcW w:w="176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Направление</w:t>
            </w:r>
          </w:p>
        </w:tc>
        <w:tc>
          <w:tcPr>
            <w:tcW w:w="3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Курс</w:t>
            </w:r>
          </w:p>
        </w:tc>
        <w:tc>
          <w:tcPr>
            <w:tcW w:w="96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Кол-во студентов, направленных на практику по приказам</w:t>
            </w:r>
          </w:p>
        </w:tc>
        <w:tc>
          <w:tcPr>
            <w:tcW w:w="74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Кол-во гарантий-</w:t>
            </w:r>
          </w:p>
          <w:p w:rsidR="008005E2" w:rsidRPr="008005E2" w:rsidRDefault="008005E2" w:rsidP="008005E2">
            <w:pPr>
              <w:autoSpaceDE w:val="0"/>
              <w:autoSpaceDN w:val="0"/>
              <w:adjustRightInd w:val="0"/>
              <w:rPr>
                <w:rFonts w:ascii="TimesNewRomanPSMT" w:hAnsi="TimesNewRomanPSMT" w:cs="TimesNewRomanPSMT"/>
                <w:b/>
                <w:sz w:val="24"/>
                <w:szCs w:val="24"/>
              </w:rPr>
            </w:pPr>
            <w:proofErr w:type="spellStart"/>
            <w:r w:rsidRPr="008005E2">
              <w:rPr>
                <w:rFonts w:ascii="TimesNewRomanPSMT" w:hAnsi="TimesNewRomanPSMT" w:cs="TimesNewRomanPSMT"/>
                <w:b/>
                <w:sz w:val="24"/>
                <w:szCs w:val="24"/>
              </w:rPr>
              <w:t>ных</w:t>
            </w:r>
            <w:proofErr w:type="spellEnd"/>
            <w:r w:rsidRPr="008005E2">
              <w:rPr>
                <w:rFonts w:ascii="TimesNewRomanPSMT" w:hAnsi="TimesNewRomanPSMT" w:cs="TimesNewRomanPSMT"/>
                <w:b/>
                <w:sz w:val="24"/>
                <w:szCs w:val="24"/>
              </w:rPr>
              <w:t xml:space="preserve"> писем</w:t>
            </w:r>
          </w:p>
        </w:tc>
        <w:tc>
          <w:tcPr>
            <w:tcW w:w="5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 xml:space="preserve">Кол-во </w:t>
            </w:r>
            <w:proofErr w:type="spellStart"/>
            <w:r w:rsidRPr="008005E2">
              <w:rPr>
                <w:rFonts w:ascii="TimesNewRomanPSMT" w:hAnsi="TimesNewRomanPSMT" w:cs="TimesNewRomanPSMT"/>
                <w:b/>
                <w:sz w:val="24"/>
                <w:szCs w:val="24"/>
              </w:rPr>
              <w:t>догово</w:t>
            </w:r>
            <w:proofErr w:type="spellEnd"/>
            <w:r w:rsidRPr="008005E2">
              <w:rPr>
                <w:rFonts w:ascii="TimesNewRomanPSMT" w:hAnsi="TimesNewRomanPSMT" w:cs="TimesNewRomanPSMT"/>
                <w:b/>
                <w:sz w:val="24"/>
                <w:szCs w:val="24"/>
              </w:rPr>
              <w:t>-</w:t>
            </w:r>
          </w:p>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ров</w:t>
            </w:r>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 xml:space="preserve">   Другое  </w:t>
            </w:r>
          </w:p>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w:t>
            </w:r>
            <w:proofErr w:type="spellStart"/>
            <w:r w:rsidRPr="008005E2">
              <w:rPr>
                <w:rFonts w:ascii="TimesNewRomanPSMT" w:hAnsi="TimesNewRomanPSMT" w:cs="TimesNewRomanPSMT"/>
                <w:b/>
                <w:sz w:val="24"/>
                <w:szCs w:val="24"/>
              </w:rPr>
              <w:t>сл</w:t>
            </w:r>
            <w:r w:rsidR="000E15F8">
              <w:rPr>
                <w:rFonts w:ascii="TimesNewRomanPSMT" w:hAnsi="TimesNewRomanPSMT" w:cs="TimesNewRomanPSMT"/>
                <w:b/>
                <w:sz w:val="24"/>
                <w:szCs w:val="24"/>
              </w:rPr>
              <w:t>уж</w:t>
            </w:r>
            <w:proofErr w:type="spellEnd"/>
            <w:r w:rsidR="000E15F8">
              <w:rPr>
                <w:rFonts w:ascii="TimesNewRomanPSMT" w:hAnsi="TimesNewRomanPSMT" w:cs="TimesNewRomanPSMT"/>
                <w:b/>
                <w:sz w:val="24"/>
                <w:szCs w:val="24"/>
              </w:rPr>
              <w:t xml:space="preserve">. </w:t>
            </w:r>
            <w:r w:rsidRPr="008005E2">
              <w:rPr>
                <w:rFonts w:ascii="TimesNewRomanPSMT" w:hAnsi="TimesNewRomanPSMT" w:cs="TimesNewRomanPSMT"/>
                <w:b/>
                <w:sz w:val="24"/>
                <w:szCs w:val="24"/>
              </w:rPr>
              <w:t>записка</w:t>
            </w:r>
          </w:p>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 xml:space="preserve">-приказ       </w:t>
            </w:r>
          </w:p>
          <w:p w:rsidR="008005E2" w:rsidRPr="008005E2" w:rsidRDefault="008005E2" w:rsidP="008B4DAA">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w:t>
            </w:r>
            <w:proofErr w:type="spellStart"/>
            <w:proofErr w:type="gramStart"/>
            <w:r w:rsidRPr="008005E2">
              <w:rPr>
                <w:rFonts w:ascii="TimesNewRomanPSMT" w:hAnsi="TimesNewRomanPSMT" w:cs="TimesNewRomanPSMT"/>
                <w:b/>
                <w:sz w:val="24"/>
                <w:szCs w:val="24"/>
              </w:rPr>
              <w:t>соглаш</w:t>
            </w:r>
            <w:r w:rsidR="008B4DAA">
              <w:rPr>
                <w:rFonts w:ascii="TimesNewRomanPSMT" w:hAnsi="TimesNewRomanPSMT" w:cs="TimesNewRomanPSMT"/>
                <w:b/>
                <w:sz w:val="24"/>
                <w:szCs w:val="24"/>
              </w:rPr>
              <w:t>-</w:t>
            </w:r>
            <w:r w:rsidRPr="008005E2">
              <w:rPr>
                <w:rFonts w:ascii="TimesNewRomanPSMT" w:hAnsi="TimesNewRomanPSMT" w:cs="TimesNewRomanPSMT"/>
                <w:b/>
                <w:sz w:val="24"/>
                <w:szCs w:val="24"/>
              </w:rPr>
              <w:t>е</w:t>
            </w:r>
            <w:r w:rsidR="000E15F8">
              <w:rPr>
                <w:rFonts w:ascii="TimesNewRomanPSMT" w:hAnsi="TimesNewRomanPSMT" w:cs="TimesNewRomanPSMT"/>
                <w:b/>
                <w:sz w:val="24"/>
                <w:szCs w:val="24"/>
              </w:rPr>
              <w:t>ние</w:t>
            </w:r>
            <w:proofErr w:type="spellEnd"/>
            <w:proofErr w:type="gramEnd"/>
          </w:p>
        </w:tc>
      </w:tr>
      <w:tr w:rsidR="008005E2" w:rsidRPr="008005E2" w:rsidTr="008005E2">
        <w:tc>
          <w:tcPr>
            <w:tcW w:w="17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080100.62 «Экономика»</w:t>
            </w:r>
          </w:p>
        </w:tc>
        <w:tc>
          <w:tcPr>
            <w:tcW w:w="3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3</w:t>
            </w:r>
          </w:p>
        </w:tc>
        <w:tc>
          <w:tcPr>
            <w:tcW w:w="9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70</w:t>
            </w:r>
          </w:p>
        </w:tc>
        <w:tc>
          <w:tcPr>
            <w:tcW w:w="1906"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Кафедра ФРФМ</w:t>
            </w:r>
          </w:p>
        </w:tc>
      </w:tr>
      <w:tr w:rsidR="008005E2" w:rsidRPr="008005E2" w:rsidTr="008005E2">
        <w:tc>
          <w:tcPr>
            <w:tcW w:w="17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080100.62 «Экономика»</w:t>
            </w:r>
          </w:p>
        </w:tc>
        <w:tc>
          <w:tcPr>
            <w:tcW w:w="3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4</w:t>
            </w:r>
          </w:p>
        </w:tc>
        <w:tc>
          <w:tcPr>
            <w:tcW w:w="9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65</w:t>
            </w:r>
          </w:p>
        </w:tc>
        <w:tc>
          <w:tcPr>
            <w:tcW w:w="1906"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Кафедра ФРФМ</w:t>
            </w:r>
          </w:p>
        </w:tc>
      </w:tr>
      <w:tr w:rsidR="008005E2" w:rsidRPr="008005E2" w:rsidTr="008005E2">
        <w:tc>
          <w:tcPr>
            <w:tcW w:w="17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080500.62 «Менеджмент»</w:t>
            </w:r>
          </w:p>
        </w:tc>
        <w:tc>
          <w:tcPr>
            <w:tcW w:w="3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3</w:t>
            </w:r>
          </w:p>
        </w:tc>
        <w:tc>
          <w:tcPr>
            <w:tcW w:w="9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0E15F8">
              <w:rPr>
                <w:rFonts w:ascii="TimesNewRomanPSMT" w:hAnsi="TimesNewRomanPSMT" w:cs="TimesNewRomanPSMT"/>
                <w:sz w:val="24"/>
                <w:szCs w:val="24"/>
              </w:rPr>
              <w:t>7</w:t>
            </w:r>
            <w:r w:rsidRPr="008005E2">
              <w:rPr>
                <w:rFonts w:ascii="TimesNewRomanPSMT" w:hAnsi="TimesNewRomanPSMT" w:cs="TimesNewRomanPSMT"/>
                <w:sz w:val="24"/>
                <w:szCs w:val="24"/>
              </w:rPr>
              <w:t>6</w:t>
            </w:r>
          </w:p>
        </w:tc>
        <w:tc>
          <w:tcPr>
            <w:tcW w:w="74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75</w:t>
            </w:r>
          </w:p>
        </w:tc>
        <w:tc>
          <w:tcPr>
            <w:tcW w:w="51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1</w:t>
            </w:r>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0</w:t>
            </w:r>
          </w:p>
        </w:tc>
      </w:tr>
      <w:tr w:rsidR="008005E2" w:rsidRPr="008005E2" w:rsidTr="008005E2">
        <w:tc>
          <w:tcPr>
            <w:tcW w:w="17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030501.65 «Юриспруденция»</w:t>
            </w:r>
          </w:p>
        </w:tc>
        <w:tc>
          <w:tcPr>
            <w:tcW w:w="3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3</w:t>
            </w:r>
          </w:p>
        </w:tc>
        <w:tc>
          <w:tcPr>
            <w:tcW w:w="9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65</w:t>
            </w:r>
          </w:p>
        </w:tc>
        <w:tc>
          <w:tcPr>
            <w:tcW w:w="74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0</w:t>
            </w:r>
          </w:p>
        </w:tc>
        <w:tc>
          <w:tcPr>
            <w:tcW w:w="51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65</w:t>
            </w:r>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0</w:t>
            </w:r>
          </w:p>
        </w:tc>
      </w:tr>
      <w:tr w:rsidR="008005E2" w:rsidRPr="008005E2" w:rsidTr="008005E2">
        <w:tc>
          <w:tcPr>
            <w:tcW w:w="17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030200.62 «Политология»</w:t>
            </w:r>
          </w:p>
        </w:tc>
        <w:tc>
          <w:tcPr>
            <w:tcW w:w="3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3</w:t>
            </w:r>
          </w:p>
        </w:tc>
        <w:tc>
          <w:tcPr>
            <w:tcW w:w="9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6</w:t>
            </w:r>
          </w:p>
        </w:tc>
        <w:tc>
          <w:tcPr>
            <w:tcW w:w="74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3</w:t>
            </w:r>
          </w:p>
        </w:tc>
        <w:tc>
          <w:tcPr>
            <w:tcW w:w="51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3</w:t>
            </w:r>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0</w:t>
            </w:r>
          </w:p>
        </w:tc>
      </w:tr>
      <w:tr w:rsidR="008005E2" w:rsidRPr="008005E2" w:rsidTr="008005E2">
        <w:tc>
          <w:tcPr>
            <w:tcW w:w="176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b/>
                <w:sz w:val="24"/>
                <w:szCs w:val="24"/>
              </w:rPr>
              <w:t>Всего:</w:t>
            </w:r>
          </w:p>
        </w:tc>
        <w:tc>
          <w:tcPr>
            <w:tcW w:w="3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tcPr>
          <w:p w:rsidR="008005E2" w:rsidRPr="008005E2" w:rsidRDefault="008005E2" w:rsidP="008005E2">
            <w:pPr>
              <w:autoSpaceDE w:val="0"/>
              <w:autoSpaceDN w:val="0"/>
              <w:adjustRightInd w:val="0"/>
              <w:rPr>
                <w:rFonts w:ascii="TimesNewRomanPSMT" w:hAnsi="TimesNewRomanPSMT" w:cs="TimesNewRomanPSMT"/>
                <w:sz w:val="24"/>
                <w:szCs w:val="24"/>
              </w:rPr>
            </w:pPr>
          </w:p>
        </w:tc>
        <w:tc>
          <w:tcPr>
            <w:tcW w:w="96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282</w:t>
            </w:r>
          </w:p>
        </w:tc>
        <w:tc>
          <w:tcPr>
            <w:tcW w:w="74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78</w:t>
            </w:r>
          </w:p>
        </w:tc>
        <w:tc>
          <w:tcPr>
            <w:tcW w:w="5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69</w:t>
            </w:r>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135</w:t>
            </w:r>
          </w:p>
        </w:tc>
      </w:tr>
    </w:tbl>
    <w:p w:rsidR="008005E2" w:rsidRPr="008005E2" w:rsidRDefault="008005E2" w:rsidP="008005E2">
      <w:pPr>
        <w:autoSpaceDE w:val="0"/>
        <w:autoSpaceDN w:val="0"/>
        <w:adjustRightInd w:val="0"/>
        <w:spacing w:line="240" w:lineRule="auto"/>
        <w:rPr>
          <w:rFonts w:ascii="TimesNewRomanPSMT" w:hAnsi="TimesNewRomanPSMT" w:cs="TimesNewRomanPSMT"/>
          <w:sz w:val="24"/>
          <w:szCs w:val="24"/>
        </w:rPr>
      </w:pPr>
    </w:p>
    <w:p w:rsidR="008005E2" w:rsidRPr="008005E2" w:rsidRDefault="007C7B7D" w:rsidP="007C7B7D">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 xml:space="preserve">   В </w:t>
      </w:r>
      <w:proofErr w:type="gramStart"/>
      <w:r>
        <w:rPr>
          <w:rFonts w:ascii="TimesNewRomanPSMT" w:hAnsi="TimesNewRomanPSMT" w:cs="TimesNewRomanPSMT"/>
          <w:sz w:val="24"/>
          <w:szCs w:val="24"/>
        </w:rPr>
        <w:t>целом</w:t>
      </w:r>
      <w:proofErr w:type="gramEnd"/>
      <w:r w:rsidR="008005E2" w:rsidRPr="008005E2">
        <w:rPr>
          <w:rFonts w:ascii="TimesNewRomanPSMT" w:hAnsi="TimesNewRomanPSMT" w:cs="TimesNewRomanPSMT"/>
          <w:sz w:val="24"/>
          <w:szCs w:val="24"/>
        </w:rPr>
        <w:t xml:space="preserve"> по филиалу, учебная практика прошла без особых замечаний и выполнила свою главную функцию - расширения и углубления полученных теоретических знаний и приобретения практических навыков в решении конкретных задач. Более 50% студентов, направленных на учебную практику, получили оценку «отлично». </w:t>
      </w:r>
    </w:p>
    <w:p w:rsidR="008005E2" w:rsidRPr="008005E2" w:rsidRDefault="008005E2" w:rsidP="007C7B7D">
      <w:pPr>
        <w:numPr>
          <w:ilvl w:val="0"/>
          <w:numId w:val="9"/>
        </w:numPr>
        <w:autoSpaceDE w:val="0"/>
        <w:autoSpaceDN w:val="0"/>
        <w:adjustRightInd w:val="0"/>
        <w:jc w:val="both"/>
        <w:rPr>
          <w:rFonts w:ascii="TimesNewRomanPSMT" w:hAnsi="TimesNewRomanPSMT" w:cs="TimesNewRomanPSMT"/>
          <w:sz w:val="24"/>
          <w:szCs w:val="24"/>
        </w:rPr>
      </w:pPr>
      <w:proofErr w:type="gramStart"/>
      <w:r w:rsidRPr="008005E2">
        <w:rPr>
          <w:rFonts w:ascii="TimesNewRomanPSMT" w:hAnsi="TimesNewRomanPSMT" w:cs="TimesNewRomanPSMT"/>
          <w:b/>
          <w:i/>
          <w:sz w:val="24"/>
          <w:szCs w:val="24"/>
        </w:rPr>
        <w:t>На факультете экономики</w:t>
      </w:r>
      <w:r w:rsidRPr="008005E2">
        <w:rPr>
          <w:rFonts w:ascii="TimesNewRomanPSMT" w:hAnsi="TimesNewRomanPSMT" w:cs="TimesNewRomanPSMT"/>
          <w:sz w:val="24"/>
          <w:szCs w:val="24"/>
        </w:rPr>
        <w:t xml:space="preserve"> учебная практика проходила на кафедре финансовых рынков и финансового менеджмента под руководством опытных наставников, более 75% студентов получили оценку «отлично» </w:t>
      </w:r>
      <w:proofErr w:type="gramEnd"/>
    </w:p>
    <w:p w:rsidR="008005E2" w:rsidRPr="008005E2" w:rsidRDefault="008005E2" w:rsidP="007C7B7D">
      <w:pPr>
        <w:numPr>
          <w:ilvl w:val="0"/>
          <w:numId w:val="9"/>
        </w:numPr>
        <w:autoSpaceDE w:val="0"/>
        <w:autoSpaceDN w:val="0"/>
        <w:adjustRightInd w:val="0"/>
        <w:jc w:val="both"/>
        <w:rPr>
          <w:rFonts w:ascii="TimesNewRomanPSMT" w:hAnsi="TimesNewRomanPSMT" w:cs="TimesNewRomanPSMT"/>
          <w:sz w:val="24"/>
          <w:szCs w:val="24"/>
        </w:rPr>
      </w:pPr>
      <w:r w:rsidRPr="008005E2">
        <w:rPr>
          <w:rFonts w:ascii="TimesNewRomanPSMT" w:hAnsi="TimesNewRomanPSMT" w:cs="TimesNewRomanPSMT"/>
          <w:b/>
          <w:i/>
          <w:sz w:val="24"/>
          <w:szCs w:val="24"/>
        </w:rPr>
        <w:t>На юридическом факультете</w:t>
      </w:r>
      <w:r w:rsidRPr="008005E2">
        <w:rPr>
          <w:rFonts w:ascii="TimesNewRomanPSMT" w:hAnsi="TimesNewRomanPSMT" w:cs="TimesNewRomanPSMT"/>
          <w:sz w:val="24"/>
          <w:szCs w:val="24"/>
        </w:rPr>
        <w:t xml:space="preserve"> учебная практика проводилась в Управлении Федеральной налоговой службы и в Арбитражном суде Санкт-Петербурга и Ленинградской области. Организация практики осуществлялась кафедрой </w:t>
      </w:r>
      <w:proofErr w:type="gramStart"/>
      <w:r w:rsidRPr="008005E2">
        <w:rPr>
          <w:rFonts w:ascii="TimesNewRomanPSMT" w:hAnsi="TimesNewRomanPSMT" w:cs="TimesNewRomanPSMT"/>
          <w:sz w:val="24"/>
          <w:szCs w:val="24"/>
        </w:rPr>
        <w:t>конституционного</w:t>
      </w:r>
      <w:proofErr w:type="gramEnd"/>
      <w:r w:rsidRPr="008005E2">
        <w:rPr>
          <w:rFonts w:ascii="TimesNewRomanPSMT" w:hAnsi="TimesNewRomanPSMT" w:cs="TimesNewRomanPSMT"/>
          <w:sz w:val="24"/>
          <w:szCs w:val="24"/>
        </w:rPr>
        <w:t xml:space="preserve"> и административного права. Главным недостатком этой практики были сроки, в которые проводилась практика. В связи с тем, что практика закончилась за два дня до окончания учебного года, у студентов не было достаточно времени на подготовку отчета по практике, на который дается пять дней, согласно «Положению об организации практики в НИУ ВШЭ», поэтому более половины студентов смогли получить за практику только оценку «хорошо».</w:t>
      </w:r>
    </w:p>
    <w:p w:rsidR="008005E2" w:rsidRPr="008005E2" w:rsidRDefault="008005E2" w:rsidP="007C7B7D">
      <w:pPr>
        <w:numPr>
          <w:ilvl w:val="0"/>
          <w:numId w:val="9"/>
        </w:numPr>
        <w:autoSpaceDE w:val="0"/>
        <w:autoSpaceDN w:val="0"/>
        <w:adjustRightInd w:val="0"/>
        <w:jc w:val="both"/>
        <w:rPr>
          <w:rFonts w:ascii="TimesNewRomanPSMT" w:hAnsi="TimesNewRomanPSMT" w:cs="TimesNewRomanPSMT"/>
          <w:sz w:val="24"/>
          <w:szCs w:val="24"/>
        </w:rPr>
      </w:pPr>
      <w:r w:rsidRPr="008005E2">
        <w:rPr>
          <w:rFonts w:ascii="TimesNewRomanPSMT" w:hAnsi="TimesNewRomanPSMT" w:cs="TimesNewRomanPSMT"/>
          <w:b/>
          <w:i/>
          <w:sz w:val="24"/>
          <w:szCs w:val="24"/>
        </w:rPr>
        <w:t>На отделении политологии</w:t>
      </w:r>
      <w:r w:rsidRPr="008005E2">
        <w:rPr>
          <w:rFonts w:ascii="TimesNewRomanPSMT" w:hAnsi="TimesNewRomanPSMT" w:cs="TimesNewRomanPSMT"/>
          <w:sz w:val="24"/>
          <w:szCs w:val="24"/>
        </w:rPr>
        <w:t xml:space="preserve"> имела место  рассогласованность руководства отделения и преподавателя, ответственного за проведение практики, в связи с участием в 2010-2011 учебном году части студентов, которые должны были быть направлены на практику, во Всероссийской переписи населения. Таким образом, на </w:t>
      </w:r>
      <w:r w:rsidRPr="008005E2">
        <w:rPr>
          <w:rFonts w:ascii="TimesNewRomanPSMT" w:hAnsi="TimesNewRomanPSMT" w:cs="TimesNewRomanPSMT"/>
          <w:sz w:val="24"/>
          <w:szCs w:val="24"/>
        </w:rPr>
        <w:lastRenderedPageBreak/>
        <w:t xml:space="preserve">практику были направлены только 6 человек со всего курса, которые </w:t>
      </w:r>
      <w:proofErr w:type="gramStart"/>
      <w:r w:rsidRPr="008005E2">
        <w:rPr>
          <w:rFonts w:ascii="TimesNewRomanPSMT" w:hAnsi="TimesNewRomanPSMT" w:cs="TimesNewRomanPSMT"/>
          <w:sz w:val="24"/>
          <w:szCs w:val="24"/>
        </w:rPr>
        <w:t>не плохо</w:t>
      </w:r>
      <w:proofErr w:type="gramEnd"/>
      <w:r w:rsidRPr="008005E2">
        <w:rPr>
          <w:rFonts w:ascii="TimesNewRomanPSMT" w:hAnsi="TimesNewRomanPSMT" w:cs="TimesNewRomanPSMT"/>
          <w:sz w:val="24"/>
          <w:szCs w:val="24"/>
        </w:rPr>
        <w:t xml:space="preserve"> защитили практику, и получили положительные оценки. </w:t>
      </w:r>
    </w:p>
    <w:p w:rsidR="008005E2" w:rsidRPr="00B83C0E" w:rsidRDefault="008005E2" w:rsidP="007C7B7D">
      <w:pPr>
        <w:numPr>
          <w:ilvl w:val="0"/>
          <w:numId w:val="9"/>
        </w:numPr>
        <w:autoSpaceDE w:val="0"/>
        <w:autoSpaceDN w:val="0"/>
        <w:adjustRightInd w:val="0"/>
        <w:jc w:val="both"/>
        <w:rPr>
          <w:rFonts w:ascii="TimesNewRomanPSMT" w:hAnsi="TimesNewRomanPSMT" w:cs="TimesNewRomanPSMT"/>
          <w:sz w:val="24"/>
          <w:szCs w:val="24"/>
        </w:rPr>
      </w:pPr>
      <w:r w:rsidRPr="008005E2">
        <w:rPr>
          <w:rFonts w:ascii="TimesNewRomanPSMT" w:hAnsi="TimesNewRomanPSMT" w:cs="TimesNewRomanPSMT"/>
          <w:b/>
          <w:i/>
          <w:sz w:val="24"/>
          <w:szCs w:val="24"/>
        </w:rPr>
        <w:t>На факультете менеджмента</w:t>
      </w:r>
      <w:r w:rsidRPr="008005E2">
        <w:rPr>
          <w:rFonts w:ascii="TimesNewRomanPSMT" w:hAnsi="TimesNewRomanPSMT" w:cs="TimesNewRomanPSMT"/>
          <w:sz w:val="24"/>
          <w:szCs w:val="24"/>
        </w:rPr>
        <w:t xml:space="preserve"> была плохая посещаемость студентами организационного собрания и большой процент неявок на защиту практики (21%). Полезной оказалась работа студентов в  ГУЖА Адмиралтейского района и в </w:t>
      </w:r>
      <w:proofErr w:type="gramStart"/>
      <w:r w:rsidRPr="008005E2">
        <w:rPr>
          <w:rFonts w:ascii="TimesNewRomanPSMT" w:hAnsi="TimesNewRomanPSMT" w:cs="TimesNewRomanPSMT"/>
          <w:sz w:val="24"/>
          <w:szCs w:val="24"/>
        </w:rPr>
        <w:t>отделе</w:t>
      </w:r>
      <w:proofErr w:type="gramEnd"/>
      <w:r w:rsidRPr="008005E2">
        <w:rPr>
          <w:rFonts w:ascii="TimesNewRomanPSMT" w:hAnsi="TimesNewRomanPSMT" w:cs="TimesNewRomanPSMT"/>
          <w:sz w:val="24"/>
          <w:szCs w:val="24"/>
        </w:rPr>
        <w:t xml:space="preserve"> по работе с молодежью Администрации Петрозаводского городского округа, а также в отделе персонала ОАО «РЖД». </w:t>
      </w:r>
    </w:p>
    <w:p w:rsidR="008005E2" w:rsidRPr="008005E2" w:rsidRDefault="008005E2" w:rsidP="007C7B7D">
      <w:pPr>
        <w:autoSpaceDE w:val="0"/>
        <w:autoSpaceDN w:val="0"/>
        <w:adjustRightInd w:val="0"/>
        <w:jc w:val="both"/>
        <w:rPr>
          <w:rFonts w:ascii="TimesNewRomanPSMT" w:hAnsi="TimesNewRomanPSMT" w:cs="TimesNewRomanPSMT"/>
          <w:b/>
          <w:sz w:val="24"/>
          <w:szCs w:val="24"/>
          <w:u w:val="single"/>
        </w:rPr>
      </w:pPr>
      <w:r w:rsidRPr="008005E2">
        <w:rPr>
          <w:rFonts w:ascii="TimesNewRomanPSMT" w:hAnsi="TimesNewRomanPSMT" w:cs="TimesNewRomanPSMT"/>
          <w:sz w:val="24"/>
          <w:szCs w:val="24"/>
        </w:rPr>
        <w:t xml:space="preserve">2. </w:t>
      </w:r>
      <w:r w:rsidRPr="008005E2">
        <w:rPr>
          <w:rFonts w:ascii="TimesNewRomanPSMT" w:hAnsi="TimesNewRomanPSMT" w:cs="TimesNewRomanPSMT"/>
          <w:b/>
          <w:sz w:val="24"/>
          <w:szCs w:val="24"/>
          <w:u w:val="single"/>
        </w:rPr>
        <w:t>Педагогическая</w:t>
      </w:r>
    </w:p>
    <w:p w:rsidR="008005E2" w:rsidRDefault="007C7B7D" w:rsidP="007C7B7D">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 xml:space="preserve">        </w:t>
      </w:r>
      <w:r w:rsidR="008005E2" w:rsidRPr="008005E2">
        <w:rPr>
          <w:rFonts w:ascii="TimesNewRomanPSMT" w:hAnsi="TimesNewRomanPSMT" w:cs="TimesNewRomanPSMT"/>
          <w:sz w:val="24"/>
          <w:szCs w:val="24"/>
        </w:rPr>
        <w:t xml:space="preserve">Педагогическая практика проводилась на 4-м курсе </w:t>
      </w:r>
      <w:proofErr w:type="spellStart"/>
      <w:r w:rsidR="008005E2" w:rsidRPr="008005E2">
        <w:rPr>
          <w:rFonts w:ascii="TimesNewRomanPSMT" w:hAnsi="TimesNewRomanPSMT" w:cs="TimesNewRomanPSMT"/>
          <w:sz w:val="24"/>
          <w:szCs w:val="24"/>
        </w:rPr>
        <w:t>бакалавриата</w:t>
      </w:r>
      <w:proofErr w:type="spellEnd"/>
      <w:r w:rsidR="008005E2" w:rsidRPr="008005E2">
        <w:rPr>
          <w:rFonts w:ascii="TimesNewRomanPSMT" w:hAnsi="TimesNewRomanPSMT" w:cs="TimesNewRomanPSMT"/>
          <w:sz w:val="24"/>
          <w:szCs w:val="24"/>
        </w:rPr>
        <w:t xml:space="preserve"> факультета «Социологии» и на 1 курсе магистратуры факультета менеджмента, магистерская программа «Государственное и муниципальное управление» с целью сформировать у студентов представление о специфике деятельности преподавателя, особенностях реализации традиционных и инновационных образовательных технологий, научить подготавливать научно-методические материалы к лекциям, семинарским и практическим занятиям.</w:t>
      </w:r>
      <w:r w:rsidR="000E15F8">
        <w:rPr>
          <w:rFonts w:ascii="TimesNewRomanPSMT" w:hAnsi="TimesNewRomanPSMT" w:cs="TimesNewRomanPSMT"/>
          <w:sz w:val="24"/>
          <w:szCs w:val="24"/>
        </w:rPr>
        <w:t xml:space="preserve"> </w:t>
      </w:r>
    </w:p>
    <w:p w:rsidR="000E15F8" w:rsidRDefault="000E15F8" w:rsidP="000E15F8">
      <w:pPr>
        <w:autoSpaceDE w:val="0"/>
        <w:autoSpaceDN w:val="0"/>
        <w:adjustRightInd w:val="0"/>
        <w:jc w:val="right"/>
        <w:rPr>
          <w:rFonts w:ascii="TimesNewRomanPSMT" w:hAnsi="TimesNewRomanPSMT" w:cs="TimesNewRomanPSMT"/>
          <w:sz w:val="24"/>
          <w:szCs w:val="24"/>
        </w:rPr>
      </w:pPr>
      <w:r>
        <w:rPr>
          <w:rFonts w:ascii="TimesNewRomanPSMT" w:hAnsi="TimesNewRomanPSMT" w:cs="TimesNewRomanPSMT"/>
          <w:sz w:val="24"/>
          <w:szCs w:val="24"/>
        </w:rPr>
        <w:t>Таблица 4.6.2.</w:t>
      </w:r>
    </w:p>
    <w:p w:rsidR="008005E2" w:rsidRPr="000E15F8" w:rsidRDefault="000E15F8" w:rsidP="000E15F8">
      <w:pPr>
        <w:autoSpaceDE w:val="0"/>
        <w:autoSpaceDN w:val="0"/>
        <w:adjustRightInd w:val="0"/>
        <w:jc w:val="center"/>
        <w:rPr>
          <w:rFonts w:ascii="TimesNewRomanPSMT" w:hAnsi="TimesNewRomanPSMT" w:cs="TimesNewRomanPSMT"/>
          <w:b/>
          <w:sz w:val="24"/>
          <w:szCs w:val="24"/>
        </w:rPr>
      </w:pPr>
      <w:r w:rsidRPr="000E15F8">
        <w:rPr>
          <w:rFonts w:ascii="TimesNewRomanPSMT" w:hAnsi="TimesNewRomanPSMT" w:cs="TimesNewRomanPSMT"/>
          <w:b/>
          <w:sz w:val="24"/>
          <w:szCs w:val="24"/>
        </w:rPr>
        <w:t xml:space="preserve">Итоговые данные по </w:t>
      </w:r>
      <w:r>
        <w:rPr>
          <w:rFonts w:ascii="TimesNewRomanPSMT" w:hAnsi="TimesNewRomanPSMT" w:cs="TimesNewRomanPSMT"/>
          <w:b/>
          <w:sz w:val="24"/>
          <w:szCs w:val="24"/>
        </w:rPr>
        <w:t xml:space="preserve">педагогической  </w:t>
      </w:r>
      <w:r w:rsidRPr="000E15F8">
        <w:rPr>
          <w:rFonts w:ascii="TimesNewRomanPSMT" w:hAnsi="TimesNewRomanPSMT" w:cs="TimesNewRomanPSMT"/>
          <w:b/>
          <w:sz w:val="24"/>
          <w:szCs w:val="24"/>
        </w:rPr>
        <w:t>практике</w:t>
      </w:r>
    </w:p>
    <w:tbl>
      <w:tblPr>
        <w:tblStyle w:val="a3"/>
        <w:tblW w:w="5000" w:type="pct"/>
        <w:tblLook w:val="04A0"/>
      </w:tblPr>
      <w:tblGrid>
        <w:gridCol w:w="3347"/>
        <w:gridCol w:w="751"/>
        <w:gridCol w:w="1821"/>
        <w:gridCol w:w="1324"/>
        <w:gridCol w:w="572"/>
        <w:gridCol w:w="544"/>
        <w:gridCol w:w="509"/>
        <w:gridCol w:w="703"/>
      </w:tblGrid>
      <w:tr w:rsidR="008005E2" w:rsidRPr="008005E2" w:rsidTr="008005E2">
        <w:tc>
          <w:tcPr>
            <w:tcW w:w="1762"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Направление</w:t>
            </w:r>
          </w:p>
        </w:tc>
        <w:tc>
          <w:tcPr>
            <w:tcW w:w="386"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Курс</w:t>
            </w:r>
          </w:p>
        </w:tc>
        <w:tc>
          <w:tcPr>
            <w:tcW w:w="953"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Кол-во студентов, направленных на практику по приказам</w:t>
            </w:r>
          </w:p>
        </w:tc>
        <w:tc>
          <w:tcPr>
            <w:tcW w:w="717"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 оценок отлично и хорошо из общего числа</w:t>
            </w:r>
          </w:p>
        </w:tc>
        <w:tc>
          <w:tcPr>
            <w:tcW w:w="1182"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Оценка за практику</w:t>
            </w:r>
          </w:p>
        </w:tc>
      </w:tr>
      <w:tr w:rsidR="008005E2" w:rsidRPr="008005E2" w:rsidTr="008005E2">
        <w:trPr>
          <w:cantSplit/>
          <w:trHeight w:val="50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p>
        </w:tc>
        <w:tc>
          <w:tcPr>
            <w:tcW w:w="31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5</w:t>
            </w:r>
          </w:p>
        </w:tc>
        <w:tc>
          <w:tcPr>
            <w:tcW w:w="2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4</w:t>
            </w:r>
          </w:p>
        </w:tc>
        <w:tc>
          <w:tcPr>
            <w:tcW w:w="27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3</w:t>
            </w:r>
          </w:p>
        </w:tc>
        <w:tc>
          <w:tcPr>
            <w:tcW w:w="2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proofErr w:type="spellStart"/>
            <w:r w:rsidRPr="008005E2">
              <w:rPr>
                <w:rFonts w:ascii="TimesNewRomanPSMT" w:hAnsi="TimesNewRomanPSMT" w:cs="TimesNewRomanPSMT"/>
                <w:b/>
                <w:sz w:val="24"/>
                <w:szCs w:val="24"/>
              </w:rPr>
              <w:t>н</w:t>
            </w:r>
            <w:proofErr w:type="spellEnd"/>
            <w:r w:rsidRPr="008005E2">
              <w:rPr>
                <w:rFonts w:ascii="TimesNewRomanPSMT" w:hAnsi="TimesNewRomanPSMT" w:cs="TimesNewRomanPSMT"/>
                <w:b/>
                <w:sz w:val="24"/>
                <w:szCs w:val="24"/>
              </w:rPr>
              <w:t>/я неуд</w:t>
            </w:r>
          </w:p>
        </w:tc>
      </w:tr>
      <w:tr w:rsidR="008005E2" w:rsidRPr="008005E2" w:rsidTr="008005E2">
        <w:tc>
          <w:tcPr>
            <w:tcW w:w="17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040200.62 «Социология»</w:t>
            </w:r>
          </w:p>
        </w:tc>
        <w:tc>
          <w:tcPr>
            <w:tcW w:w="38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4</w:t>
            </w:r>
          </w:p>
        </w:tc>
        <w:tc>
          <w:tcPr>
            <w:tcW w:w="9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16</w:t>
            </w:r>
          </w:p>
        </w:tc>
        <w:tc>
          <w:tcPr>
            <w:tcW w:w="71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93,75</w:t>
            </w:r>
          </w:p>
        </w:tc>
        <w:tc>
          <w:tcPr>
            <w:tcW w:w="31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14</w:t>
            </w:r>
          </w:p>
        </w:tc>
        <w:tc>
          <w:tcPr>
            <w:tcW w:w="2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1</w:t>
            </w:r>
          </w:p>
        </w:tc>
        <w:tc>
          <w:tcPr>
            <w:tcW w:w="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1</w:t>
            </w:r>
          </w:p>
        </w:tc>
        <w:tc>
          <w:tcPr>
            <w:tcW w:w="29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0</w:t>
            </w:r>
          </w:p>
        </w:tc>
      </w:tr>
      <w:tr w:rsidR="008005E2" w:rsidRPr="008005E2" w:rsidTr="008005E2">
        <w:tc>
          <w:tcPr>
            <w:tcW w:w="17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081100.68 «Менеджмент», МП «</w:t>
            </w:r>
            <w:proofErr w:type="spellStart"/>
            <w:r w:rsidRPr="008005E2">
              <w:rPr>
                <w:rFonts w:ascii="TimesNewRomanPSMT" w:hAnsi="TimesNewRomanPSMT" w:cs="TimesNewRomanPSMT"/>
                <w:sz w:val="24"/>
                <w:szCs w:val="24"/>
              </w:rPr>
              <w:t>ГиМУ</w:t>
            </w:r>
            <w:proofErr w:type="spellEnd"/>
            <w:r w:rsidRPr="008005E2">
              <w:rPr>
                <w:rFonts w:ascii="TimesNewRomanPSMT" w:hAnsi="TimesNewRomanPSMT" w:cs="TimesNewRomanPSMT"/>
                <w:sz w:val="24"/>
                <w:szCs w:val="24"/>
              </w:rPr>
              <w:t>»</w:t>
            </w:r>
          </w:p>
        </w:tc>
        <w:tc>
          <w:tcPr>
            <w:tcW w:w="38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1</w:t>
            </w:r>
          </w:p>
        </w:tc>
        <w:tc>
          <w:tcPr>
            <w:tcW w:w="9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14</w:t>
            </w:r>
          </w:p>
        </w:tc>
        <w:tc>
          <w:tcPr>
            <w:tcW w:w="71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71,4</w:t>
            </w:r>
          </w:p>
        </w:tc>
        <w:tc>
          <w:tcPr>
            <w:tcW w:w="31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7</w:t>
            </w:r>
          </w:p>
        </w:tc>
        <w:tc>
          <w:tcPr>
            <w:tcW w:w="2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3</w:t>
            </w:r>
          </w:p>
        </w:tc>
        <w:tc>
          <w:tcPr>
            <w:tcW w:w="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3</w:t>
            </w:r>
          </w:p>
        </w:tc>
        <w:tc>
          <w:tcPr>
            <w:tcW w:w="29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1</w:t>
            </w:r>
          </w:p>
        </w:tc>
      </w:tr>
      <w:tr w:rsidR="008005E2" w:rsidRPr="008005E2" w:rsidTr="008005E2">
        <w:tc>
          <w:tcPr>
            <w:tcW w:w="176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b/>
                <w:sz w:val="24"/>
                <w:szCs w:val="24"/>
              </w:rPr>
              <w:t>Всего:</w:t>
            </w:r>
          </w:p>
        </w:tc>
        <w:tc>
          <w:tcPr>
            <w:tcW w:w="38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tcPr>
          <w:p w:rsidR="008005E2" w:rsidRPr="008005E2" w:rsidRDefault="008005E2" w:rsidP="008005E2">
            <w:pPr>
              <w:autoSpaceDE w:val="0"/>
              <w:autoSpaceDN w:val="0"/>
              <w:adjustRightInd w:val="0"/>
              <w:rPr>
                <w:rFonts w:ascii="TimesNewRomanPSMT" w:hAnsi="TimesNewRomanPSMT" w:cs="TimesNewRomanPSMT"/>
                <w:sz w:val="24"/>
                <w:szCs w:val="24"/>
              </w:rPr>
            </w:pPr>
          </w:p>
        </w:tc>
        <w:tc>
          <w:tcPr>
            <w:tcW w:w="95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30</w:t>
            </w:r>
          </w:p>
        </w:tc>
        <w:tc>
          <w:tcPr>
            <w:tcW w:w="7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70</w:t>
            </w:r>
          </w:p>
        </w:tc>
        <w:tc>
          <w:tcPr>
            <w:tcW w:w="31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21</w:t>
            </w:r>
          </w:p>
        </w:tc>
        <w:tc>
          <w:tcPr>
            <w:tcW w:w="2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4</w:t>
            </w:r>
          </w:p>
        </w:tc>
        <w:tc>
          <w:tcPr>
            <w:tcW w:w="27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4</w:t>
            </w:r>
          </w:p>
        </w:tc>
        <w:tc>
          <w:tcPr>
            <w:tcW w:w="2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1</w:t>
            </w:r>
          </w:p>
        </w:tc>
      </w:tr>
    </w:tbl>
    <w:p w:rsidR="008005E2" w:rsidRPr="008005E2" w:rsidRDefault="008005E2" w:rsidP="008005E2">
      <w:pPr>
        <w:autoSpaceDE w:val="0"/>
        <w:autoSpaceDN w:val="0"/>
        <w:adjustRightInd w:val="0"/>
        <w:spacing w:line="240" w:lineRule="auto"/>
        <w:rPr>
          <w:rFonts w:ascii="TimesNewRomanPSMT" w:hAnsi="TimesNewRomanPSMT" w:cs="TimesNewRomanPSMT"/>
          <w:sz w:val="24"/>
          <w:szCs w:val="24"/>
        </w:rPr>
      </w:pPr>
    </w:p>
    <w:tbl>
      <w:tblPr>
        <w:tblStyle w:val="a3"/>
        <w:tblW w:w="5000" w:type="pct"/>
        <w:tblLook w:val="04A0"/>
      </w:tblPr>
      <w:tblGrid>
        <w:gridCol w:w="3360"/>
        <w:gridCol w:w="751"/>
        <w:gridCol w:w="1825"/>
        <w:gridCol w:w="1400"/>
        <w:gridCol w:w="1016"/>
        <w:gridCol w:w="1219"/>
      </w:tblGrid>
      <w:tr w:rsidR="008005E2" w:rsidRPr="008005E2" w:rsidTr="008005E2">
        <w:trPr>
          <w:trHeight w:val="1380"/>
        </w:trPr>
        <w:tc>
          <w:tcPr>
            <w:tcW w:w="176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Направление</w:t>
            </w:r>
          </w:p>
        </w:tc>
        <w:tc>
          <w:tcPr>
            <w:tcW w:w="3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Курс</w:t>
            </w:r>
          </w:p>
        </w:tc>
        <w:tc>
          <w:tcPr>
            <w:tcW w:w="96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Кол-во студентов, направленных на практику по приказам</w:t>
            </w:r>
          </w:p>
        </w:tc>
        <w:tc>
          <w:tcPr>
            <w:tcW w:w="74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Кол-во гарантий-</w:t>
            </w:r>
          </w:p>
          <w:p w:rsidR="008005E2" w:rsidRPr="008005E2" w:rsidRDefault="008005E2" w:rsidP="008005E2">
            <w:pPr>
              <w:autoSpaceDE w:val="0"/>
              <w:autoSpaceDN w:val="0"/>
              <w:adjustRightInd w:val="0"/>
              <w:rPr>
                <w:rFonts w:ascii="TimesNewRomanPSMT" w:hAnsi="TimesNewRomanPSMT" w:cs="TimesNewRomanPSMT"/>
                <w:b/>
                <w:sz w:val="24"/>
                <w:szCs w:val="24"/>
              </w:rPr>
            </w:pPr>
            <w:proofErr w:type="spellStart"/>
            <w:r w:rsidRPr="008005E2">
              <w:rPr>
                <w:rFonts w:ascii="TimesNewRomanPSMT" w:hAnsi="TimesNewRomanPSMT" w:cs="TimesNewRomanPSMT"/>
                <w:b/>
                <w:sz w:val="24"/>
                <w:szCs w:val="24"/>
              </w:rPr>
              <w:t>ных</w:t>
            </w:r>
            <w:proofErr w:type="spellEnd"/>
            <w:r w:rsidRPr="008005E2">
              <w:rPr>
                <w:rFonts w:ascii="TimesNewRomanPSMT" w:hAnsi="TimesNewRomanPSMT" w:cs="TimesNewRomanPSMT"/>
                <w:b/>
                <w:sz w:val="24"/>
                <w:szCs w:val="24"/>
              </w:rPr>
              <w:t xml:space="preserve"> писем</w:t>
            </w:r>
          </w:p>
        </w:tc>
        <w:tc>
          <w:tcPr>
            <w:tcW w:w="51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 xml:space="preserve">Кол-во </w:t>
            </w:r>
            <w:proofErr w:type="spellStart"/>
            <w:r w:rsidRPr="008005E2">
              <w:rPr>
                <w:rFonts w:ascii="TimesNewRomanPSMT" w:hAnsi="TimesNewRomanPSMT" w:cs="TimesNewRomanPSMT"/>
                <w:b/>
                <w:sz w:val="24"/>
                <w:szCs w:val="24"/>
              </w:rPr>
              <w:t>догово</w:t>
            </w:r>
            <w:proofErr w:type="spellEnd"/>
            <w:r w:rsidRPr="008005E2">
              <w:rPr>
                <w:rFonts w:ascii="TimesNewRomanPSMT" w:hAnsi="TimesNewRomanPSMT" w:cs="TimesNewRomanPSMT"/>
                <w:b/>
                <w:sz w:val="24"/>
                <w:szCs w:val="24"/>
              </w:rPr>
              <w:t>-</w:t>
            </w:r>
          </w:p>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ров</w:t>
            </w:r>
          </w:p>
        </w:tc>
        <w:tc>
          <w:tcPr>
            <w:tcW w:w="6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 xml:space="preserve">  Другое  </w:t>
            </w:r>
          </w:p>
          <w:p w:rsidR="008005E2" w:rsidRPr="00B83C0E" w:rsidRDefault="008005E2" w:rsidP="008005E2">
            <w:pPr>
              <w:autoSpaceDE w:val="0"/>
              <w:autoSpaceDN w:val="0"/>
              <w:adjustRightInd w:val="0"/>
              <w:rPr>
                <w:rFonts w:ascii="TimesNewRomanPSMT" w:hAnsi="TimesNewRomanPSMT" w:cs="TimesNewRomanPSMT"/>
                <w:b/>
                <w:sz w:val="22"/>
                <w:szCs w:val="22"/>
              </w:rPr>
            </w:pPr>
            <w:r w:rsidRPr="00B83C0E">
              <w:rPr>
                <w:rFonts w:ascii="TimesNewRomanPSMT" w:hAnsi="TimesNewRomanPSMT" w:cs="TimesNewRomanPSMT"/>
                <w:b/>
                <w:sz w:val="22"/>
                <w:szCs w:val="22"/>
              </w:rPr>
              <w:t>-</w:t>
            </w:r>
            <w:proofErr w:type="spellStart"/>
            <w:r w:rsidRPr="00B83C0E">
              <w:rPr>
                <w:rFonts w:ascii="TimesNewRomanPSMT" w:hAnsi="TimesNewRomanPSMT" w:cs="TimesNewRomanPSMT"/>
                <w:b/>
                <w:sz w:val="22"/>
                <w:szCs w:val="22"/>
              </w:rPr>
              <w:t>сл</w:t>
            </w:r>
            <w:proofErr w:type="gramStart"/>
            <w:r w:rsidRPr="00B83C0E">
              <w:rPr>
                <w:rFonts w:ascii="TimesNewRomanPSMT" w:hAnsi="TimesNewRomanPSMT" w:cs="TimesNewRomanPSMT"/>
                <w:b/>
                <w:sz w:val="22"/>
                <w:szCs w:val="22"/>
              </w:rPr>
              <w:t>.з</w:t>
            </w:r>
            <w:proofErr w:type="gramEnd"/>
            <w:r w:rsidRPr="00B83C0E">
              <w:rPr>
                <w:rFonts w:ascii="TimesNewRomanPSMT" w:hAnsi="TimesNewRomanPSMT" w:cs="TimesNewRomanPSMT"/>
                <w:b/>
                <w:sz w:val="22"/>
                <w:szCs w:val="22"/>
              </w:rPr>
              <w:t>ап</w:t>
            </w:r>
            <w:r w:rsidR="00B83C0E" w:rsidRPr="00B83C0E">
              <w:rPr>
                <w:rFonts w:ascii="TimesNewRomanPSMT" w:hAnsi="TimesNewRomanPSMT" w:cs="TimesNewRomanPSMT"/>
                <w:b/>
                <w:sz w:val="22"/>
                <w:szCs w:val="22"/>
              </w:rPr>
              <w:t>-</w:t>
            </w:r>
            <w:r w:rsidRPr="00B83C0E">
              <w:rPr>
                <w:rFonts w:ascii="TimesNewRomanPSMT" w:hAnsi="TimesNewRomanPSMT" w:cs="TimesNewRomanPSMT"/>
                <w:b/>
                <w:sz w:val="22"/>
                <w:szCs w:val="22"/>
              </w:rPr>
              <w:t>ка</w:t>
            </w:r>
            <w:proofErr w:type="spellEnd"/>
          </w:p>
          <w:p w:rsidR="008005E2" w:rsidRPr="00B83C0E" w:rsidRDefault="008005E2" w:rsidP="008005E2">
            <w:pPr>
              <w:autoSpaceDE w:val="0"/>
              <w:autoSpaceDN w:val="0"/>
              <w:adjustRightInd w:val="0"/>
              <w:rPr>
                <w:rFonts w:ascii="TimesNewRomanPSMT" w:hAnsi="TimesNewRomanPSMT" w:cs="TimesNewRomanPSMT"/>
                <w:b/>
                <w:sz w:val="22"/>
                <w:szCs w:val="22"/>
              </w:rPr>
            </w:pPr>
            <w:r w:rsidRPr="00B83C0E">
              <w:rPr>
                <w:rFonts w:ascii="TimesNewRomanPSMT" w:hAnsi="TimesNewRomanPSMT" w:cs="TimesNewRomanPSMT"/>
                <w:b/>
                <w:sz w:val="22"/>
                <w:szCs w:val="22"/>
              </w:rPr>
              <w:t xml:space="preserve">-приказ       </w:t>
            </w:r>
          </w:p>
          <w:p w:rsidR="008005E2" w:rsidRPr="008005E2" w:rsidRDefault="00B83C0E" w:rsidP="008005E2">
            <w:pPr>
              <w:autoSpaceDE w:val="0"/>
              <w:autoSpaceDN w:val="0"/>
              <w:adjustRightInd w:val="0"/>
              <w:rPr>
                <w:rFonts w:ascii="TimesNewRomanPSMT" w:hAnsi="TimesNewRomanPSMT" w:cs="TimesNewRomanPSMT"/>
                <w:b/>
                <w:sz w:val="24"/>
                <w:szCs w:val="24"/>
              </w:rPr>
            </w:pPr>
            <w:r w:rsidRPr="00B83C0E">
              <w:rPr>
                <w:rFonts w:ascii="TimesNewRomanPSMT" w:hAnsi="TimesNewRomanPSMT" w:cs="TimesNewRomanPSMT"/>
                <w:b/>
                <w:sz w:val="22"/>
                <w:szCs w:val="22"/>
              </w:rPr>
              <w:t>-</w:t>
            </w:r>
            <w:proofErr w:type="spellStart"/>
            <w:r w:rsidRPr="00B83C0E">
              <w:rPr>
                <w:rFonts w:ascii="TimesNewRomanPSMT" w:hAnsi="TimesNewRomanPSMT" w:cs="TimesNewRomanPSMT"/>
                <w:b/>
                <w:sz w:val="22"/>
                <w:szCs w:val="22"/>
              </w:rPr>
              <w:t>соглаш-</w:t>
            </w:r>
            <w:r w:rsidR="008005E2" w:rsidRPr="00B83C0E">
              <w:rPr>
                <w:rFonts w:ascii="TimesNewRomanPSMT" w:hAnsi="TimesNewRomanPSMT" w:cs="TimesNewRomanPSMT"/>
                <w:b/>
                <w:sz w:val="22"/>
                <w:szCs w:val="22"/>
              </w:rPr>
              <w:t>е</w:t>
            </w:r>
            <w:proofErr w:type="spellEnd"/>
          </w:p>
        </w:tc>
      </w:tr>
      <w:tr w:rsidR="008005E2" w:rsidRPr="008005E2" w:rsidTr="008005E2">
        <w:tc>
          <w:tcPr>
            <w:tcW w:w="176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040200.62 «Социология»</w:t>
            </w:r>
          </w:p>
        </w:tc>
        <w:tc>
          <w:tcPr>
            <w:tcW w:w="37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4</w:t>
            </w:r>
          </w:p>
        </w:tc>
        <w:tc>
          <w:tcPr>
            <w:tcW w:w="9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16</w:t>
            </w:r>
          </w:p>
        </w:tc>
        <w:tc>
          <w:tcPr>
            <w:tcW w:w="1903"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Кафедра социологии</w:t>
            </w:r>
          </w:p>
        </w:tc>
      </w:tr>
      <w:tr w:rsidR="008005E2" w:rsidRPr="008005E2" w:rsidTr="008005E2">
        <w:tc>
          <w:tcPr>
            <w:tcW w:w="176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081100.68 «Менеджмент», МП «</w:t>
            </w:r>
            <w:proofErr w:type="spellStart"/>
            <w:r w:rsidRPr="008005E2">
              <w:rPr>
                <w:rFonts w:ascii="TimesNewRomanPSMT" w:hAnsi="TimesNewRomanPSMT" w:cs="TimesNewRomanPSMT"/>
                <w:sz w:val="24"/>
                <w:szCs w:val="24"/>
              </w:rPr>
              <w:t>ГиМУ</w:t>
            </w:r>
            <w:proofErr w:type="spellEnd"/>
            <w:r w:rsidRPr="008005E2">
              <w:rPr>
                <w:rFonts w:ascii="TimesNewRomanPSMT" w:hAnsi="TimesNewRomanPSMT" w:cs="TimesNewRomanPSMT"/>
                <w:sz w:val="24"/>
                <w:szCs w:val="24"/>
              </w:rPr>
              <w:t>»</w:t>
            </w:r>
          </w:p>
        </w:tc>
        <w:tc>
          <w:tcPr>
            <w:tcW w:w="37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1</w:t>
            </w:r>
          </w:p>
        </w:tc>
        <w:tc>
          <w:tcPr>
            <w:tcW w:w="9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14</w:t>
            </w:r>
          </w:p>
        </w:tc>
        <w:tc>
          <w:tcPr>
            <w:tcW w:w="1903"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 xml:space="preserve">Кафедра </w:t>
            </w:r>
            <w:proofErr w:type="spellStart"/>
            <w:r w:rsidRPr="008005E2">
              <w:rPr>
                <w:rFonts w:ascii="TimesNewRomanPSMT" w:hAnsi="TimesNewRomanPSMT" w:cs="TimesNewRomanPSMT"/>
                <w:sz w:val="24"/>
                <w:szCs w:val="24"/>
              </w:rPr>
              <w:t>ГиМУ</w:t>
            </w:r>
            <w:proofErr w:type="spellEnd"/>
          </w:p>
        </w:tc>
      </w:tr>
      <w:tr w:rsidR="008005E2" w:rsidRPr="008005E2" w:rsidTr="008005E2">
        <w:tc>
          <w:tcPr>
            <w:tcW w:w="176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b/>
                <w:sz w:val="24"/>
                <w:szCs w:val="24"/>
              </w:rPr>
              <w:t>Всего:</w:t>
            </w:r>
          </w:p>
        </w:tc>
        <w:tc>
          <w:tcPr>
            <w:tcW w:w="3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tcPr>
          <w:p w:rsidR="008005E2" w:rsidRPr="008005E2" w:rsidRDefault="008005E2" w:rsidP="008005E2">
            <w:pPr>
              <w:autoSpaceDE w:val="0"/>
              <w:autoSpaceDN w:val="0"/>
              <w:adjustRightInd w:val="0"/>
              <w:rPr>
                <w:rFonts w:ascii="TimesNewRomanPSMT" w:hAnsi="TimesNewRomanPSMT" w:cs="TimesNewRomanPSMT"/>
                <w:sz w:val="24"/>
                <w:szCs w:val="24"/>
              </w:rPr>
            </w:pPr>
          </w:p>
        </w:tc>
        <w:tc>
          <w:tcPr>
            <w:tcW w:w="96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30</w:t>
            </w:r>
          </w:p>
        </w:tc>
        <w:tc>
          <w:tcPr>
            <w:tcW w:w="1903"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30</w:t>
            </w:r>
          </w:p>
        </w:tc>
      </w:tr>
    </w:tbl>
    <w:p w:rsidR="008005E2" w:rsidRPr="008005E2" w:rsidRDefault="008005E2" w:rsidP="008005E2">
      <w:pPr>
        <w:autoSpaceDE w:val="0"/>
        <w:autoSpaceDN w:val="0"/>
        <w:adjustRightInd w:val="0"/>
        <w:spacing w:line="240" w:lineRule="auto"/>
        <w:rPr>
          <w:rFonts w:ascii="TimesNewRomanPSMT" w:hAnsi="TimesNewRomanPSMT" w:cs="TimesNewRomanPSMT"/>
          <w:sz w:val="24"/>
          <w:szCs w:val="24"/>
        </w:rPr>
      </w:pPr>
    </w:p>
    <w:p w:rsidR="008005E2" w:rsidRPr="008005E2" w:rsidRDefault="007C7B7D" w:rsidP="007C7B7D">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 xml:space="preserve">       </w:t>
      </w:r>
      <w:r w:rsidR="008005E2" w:rsidRPr="008005E2">
        <w:rPr>
          <w:rFonts w:ascii="TimesNewRomanPSMT" w:hAnsi="TimesNewRomanPSMT" w:cs="TimesNewRomanPSMT"/>
          <w:sz w:val="24"/>
          <w:szCs w:val="24"/>
        </w:rPr>
        <w:t xml:space="preserve">В </w:t>
      </w:r>
      <w:proofErr w:type="gramStart"/>
      <w:r w:rsidR="008005E2" w:rsidRPr="008005E2">
        <w:rPr>
          <w:rFonts w:ascii="TimesNewRomanPSMT" w:hAnsi="TimesNewRomanPSMT" w:cs="TimesNewRomanPSMT"/>
          <w:sz w:val="24"/>
          <w:szCs w:val="24"/>
        </w:rPr>
        <w:t>целом</w:t>
      </w:r>
      <w:proofErr w:type="gramEnd"/>
      <w:r w:rsidR="008005E2" w:rsidRPr="008005E2">
        <w:rPr>
          <w:rFonts w:ascii="TimesNewRomanPSMT" w:hAnsi="TimesNewRomanPSMT" w:cs="TimesNewRomanPSMT"/>
          <w:sz w:val="24"/>
          <w:szCs w:val="24"/>
        </w:rPr>
        <w:t xml:space="preserve"> по филиалу, педагогическая практика прошла без особых замечаний, 70% из общего числа студентов, направленных на педагогическую практику, получили оценку «отлично», что говорит о хорошей работе преподавателей. На факультете менеджмента и </w:t>
      </w:r>
      <w:r w:rsidR="008005E2" w:rsidRPr="008005E2">
        <w:rPr>
          <w:rFonts w:ascii="TimesNewRomanPSMT" w:hAnsi="TimesNewRomanPSMT" w:cs="TimesNewRomanPSMT"/>
          <w:sz w:val="24"/>
          <w:szCs w:val="24"/>
        </w:rPr>
        <w:lastRenderedPageBreak/>
        <w:t xml:space="preserve">на факультете социологии студенты проходили практику на кафедрах ГМУ и Социологии соответственно. </w:t>
      </w:r>
    </w:p>
    <w:p w:rsidR="008005E2" w:rsidRPr="008005E2" w:rsidRDefault="008005E2" w:rsidP="007C7B7D">
      <w:pPr>
        <w:numPr>
          <w:ilvl w:val="0"/>
          <w:numId w:val="11"/>
        </w:numPr>
        <w:autoSpaceDE w:val="0"/>
        <w:autoSpaceDN w:val="0"/>
        <w:adjustRightInd w:val="0"/>
        <w:jc w:val="both"/>
        <w:rPr>
          <w:rFonts w:ascii="TimesNewRomanPSMT" w:hAnsi="TimesNewRomanPSMT" w:cs="TimesNewRomanPSMT"/>
          <w:sz w:val="24"/>
          <w:szCs w:val="24"/>
        </w:rPr>
      </w:pPr>
      <w:r w:rsidRPr="008005E2">
        <w:rPr>
          <w:rFonts w:ascii="TimesNewRomanPSMT" w:hAnsi="TimesNewRomanPSMT" w:cs="TimesNewRomanPSMT"/>
          <w:b/>
          <w:i/>
          <w:sz w:val="24"/>
          <w:szCs w:val="24"/>
        </w:rPr>
        <w:t>На факультете социологии</w:t>
      </w:r>
      <w:r w:rsidRPr="008005E2">
        <w:rPr>
          <w:rFonts w:ascii="TimesNewRomanPSMT" w:hAnsi="TimesNewRomanPSMT" w:cs="TimesNewRomanPSMT"/>
          <w:sz w:val="24"/>
          <w:szCs w:val="24"/>
        </w:rPr>
        <w:t xml:space="preserve"> более 90% студентов получили за практику оценку «отлично» и «хорошо». </w:t>
      </w:r>
    </w:p>
    <w:p w:rsidR="008005E2" w:rsidRPr="00B83C0E" w:rsidRDefault="008005E2" w:rsidP="007C7B7D">
      <w:pPr>
        <w:numPr>
          <w:ilvl w:val="0"/>
          <w:numId w:val="11"/>
        </w:numPr>
        <w:autoSpaceDE w:val="0"/>
        <w:autoSpaceDN w:val="0"/>
        <w:adjustRightInd w:val="0"/>
        <w:jc w:val="both"/>
        <w:rPr>
          <w:rFonts w:ascii="TimesNewRomanPSMT" w:hAnsi="TimesNewRomanPSMT" w:cs="TimesNewRomanPSMT"/>
          <w:sz w:val="24"/>
          <w:szCs w:val="24"/>
        </w:rPr>
      </w:pPr>
      <w:r w:rsidRPr="008005E2">
        <w:rPr>
          <w:rFonts w:ascii="TimesNewRomanPSMT" w:hAnsi="TimesNewRomanPSMT" w:cs="TimesNewRomanPSMT"/>
          <w:b/>
          <w:i/>
          <w:sz w:val="24"/>
          <w:szCs w:val="24"/>
        </w:rPr>
        <w:t>На факультете менеджмента</w:t>
      </w:r>
      <w:r w:rsidRPr="008005E2">
        <w:rPr>
          <w:rFonts w:ascii="TimesNewRomanPSMT" w:hAnsi="TimesNewRomanPSMT" w:cs="TimesNewRomanPSMT"/>
          <w:sz w:val="24"/>
          <w:szCs w:val="24"/>
        </w:rPr>
        <w:t xml:space="preserve"> в целом, в процессе педагогической практики были реализованы ее цели и задачи, но некоторые студенты факультета менеджмента показали нежелание углубленно изучить оригинальный стандарт подготовки магистра в НИУ ВШЭ, что привело к низкому уровню освоения навыков преподавания.</w:t>
      </w:r>
    </w:p>
    <w:p w:rsidR="008005E2" w:rsidRPr="008005E2" w:rsidRDefault="003918C8" w:rsidP="003918C8">
      <w:pPr>
        <w:autoSpaceDE w:val="0"/>
        <w:autoSpaceDN w:val="0"/>
        <w:adjustRightInd w:val="0"/>
        <w:spacing w:line="240" w:lineRule="auto"/>
        <w:rPr>
          <w:rFonts w:ascii="TimesNewRomanPSMT" w:hAnsi="TimesNewRomanPSMT" w:cs="TimesNewRomanPSMT"/>
          <w:b/>
          <w:sz w:val="24"/>
          <w:szCs w:val="24"/>
          <w:u w:val="single"/>
        </w:rPr>
      </w:pPr>
      <w:r w:rsidRPr="004F06F5">
        <w:rPr>
          <w:rFonts w:ascii="TimesNewRomanPSMT" w:hAnsi="TimesNewRomanPSMT" w:cs="TimesNewRomanPSMT"/>
          <w:b/>
          <w:sz w:val="24"/>
          <w:szCs w:val="24"/>
          <w:u w:val="single"/>
        </w:rPr>
        <w:t xml:space="preserve">3. </w:t>
      </w:r>
      <w:r w:rsidR="008005E2" w:rsidRPr="008005E2">
        <w:rPr>
          <w:rFonts w:ascii="TimesNewRomanPSMT" w:hAnsi="TimesNewRomanPSMT" w:cs="TimesNewRomanPSMT"/>
          <w:b/>
          <w:sz w:val="24"/>
          <w:szCs w:val="24"/>
          <w:u w:val="single"/>
        </w:rPr>
        <w:t>Производственная</w:t>
      </w:r>
    </w:p>
    <w:p w:rsidR="008005E2" w:rsidRPr="008005E2" w:rsidRDefault="008005E2" w:rsidP="008005E2">
      <w:pPr>
        <w:autoSpaceDE w:val="0"/>
        <w:autoSpaceDN w:val="0"/>
        <w:adjustRightInd w:val="0"/>
        <w:spacing w:line="240" w:lineRule="auto"/>
        <w:rPr>
          <w:rFonts w:ascii="TimesNewRomanPSMT" w:hAnsi="TimesNewRomanPSMT" w:cs="TimesNewRomanPSMT"/>
          <w:sz w:val="24"/>
          <w:szCs w:val="24"/>
        </w:rPr>
      </w:pPr>
    </w:p>
    <w:p w:rsidR="008005E2" w:rsidRDefault="004E1938" w:rsidP="004E1938">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 xml:space="preserve">     </w:t>
      </w:r>
      <w:r w:rsidR="008005E2" w:rsidRPr="008005E2">
        <w:rPr>
          <w:rFonts w:ascii="TimesNewRomanPSMT" w:hAnsi="TimesNewRomanPSMT" w:cs="TimesNewRomanPSMT"/>
          <w:sz w:val="24"/>
          <w:szCs w:val="24"/>
        </w:rPr>
        <w:t xml:space="preserve">Производственная практика проводилась на 4-х курсах </w:t>
      </w:r>
      <w:proofErr w:type="spellStart"/>
      <w:r w:rsidR="008005E2" w:rsidRPr="008005E2">
        <w:rPr>
          <w:rFonts w:ascii="TimesNewRomanPSMT" w:hAnsi="TimesNewRomanPSMT" w:cs="TimesNewRomanPSMT"/>
          <w:sz w:val="24"/>
          <w:szCs w:val="24"/>
        </w:rPr>
        <w:t>бакалавриата</w:t>
      </w:r>
      <w:proofErr w:type="spellEnd"/>
      <w:r w:rsidR="008005E2" w:rsidRPr="008005E2">
        <w:rPr>
          <w:rFonts w:ascii="TimesNewRomanPSMT" w:hAnsi="TimesNewRomanPSMT" w:cs="TimesNewRomanPSMT"/>
          <w:sz w:val="24"/>
          <w:szCs w:val="24"/>
        </w:rPr>
        <w:t xml:space="preserve"> факультета экономики, факультета менеджмента, факультета социологии и отделения политологии, и на 4 </w:t>
      </w:r>
      <w:proofErr w:type="spellStart"/>
      <w:r w:rsidR="008005E2" w:rsidRPr="008005E2">
        <w:rPr>
          <w:rFonts w:ascii="TimesNewRomanPSMT" w:hAnsi="TimesNewRomanPSMT" w:cs="TimesNewRomanPSMT"/>
          <w:sz w:val="24"/>
          <w:szCs w:val="24"/>
        </w:rPr>
        <w:t>х</w:t>
      </w:r>
      <w:proofErr w:type="spellEnd"/>
      <w:r w:rsidR="008005E2" w:rsidRPr="008005E2">
        <w:rPr>
          <w:rFonts w:ascii="TimesNewRomanPSMT" w:hAnsi="TimesNewRomanPSMT" w:cs="TimesNewRomanPSMT"/>
          <w:sz w:val="24"/>
          <w:szCs w:val="24"/>
        </w:rPr>
        <w:t xml:space="preserve"> курсах </w:t>
      </w:r>
      <w:proofErr w:type="spellStart"/>
      <w:r w:rsidR="008005E2" w:rsidRPr="008005E2">
        <w:rPr>
          <w:rFonts w:ascii="TimesNewRomanPSMT" w:hAnsi="TimesNewRomanPSMT" w:cs="TimesNewRomanPSMT"/>
          <w:sz w:val="24"/>
          <w:szCs w:val="24"/>
        </w:rPr>
        <w:t>специалитета</w:t>
      </w:r>
      <w:proofErr w:type="spellEnd"/>
      <w:r w:rsidR="008005E2" w:rsidRPr="008005E2">
        <w:rPr>
          <w:rFonts w:ascii="TimesNewRomanPSMT" w:hAnsi="TimesNewRomanPSMT" w:cs="TimesNewRomanPSMT"/>
          <w:sz w:val="24"/>
          <w:szCs w:val="24"/>
        </w:rPr>
        <w:t xml:space="preserve"> юридического факультета и факультета менеджмента. Целью данного вида практики было изучение методических, инструктивных и нормативных материалов, отработки, полученных в ходе обучения и учебной практики навыков, а также сбор, систематизация материалов для подготовки ВКР.</w:t>
      </w:r>
    </w:p>
    <w:p w:rsidR="000E15F8" w:rsidRDefault="000E15F8" w:rsidP="000E15F8">
      <w:pPr>
        <w:autoSpaceDE w:val="0"/>
        <w:autoSpaceDN w:val="0"/>
        <w:adjustRightInd w:val="0"/>
        <w:jc w:val="right"/>
        <w:rPr>
          <w:rFonts w:ascii="TimesNewRomanPSMT" w:hAnsi="TimesNewRomanPSMT" w:cs="TimesNewRomanPSMT"/>
          <w:sz w:val="24"/>
          <w:szCs w:val="24"/>
        </w:rPr>
      </w:pPr>
      <w:r>
        <w:rPr>
          <w:rFonts w:ascii="TimesNewRomanPSMT" w:hAnsi="TimesNewRomanPSMT" w:cs="TimesNewRomanPSMT"/>
          <w:sz w:val="24"/>
          <w:szCs w:val="24"/>
        </w:rPr>
        <w:t>Таблица 4.6.3.</w:t>
      </w:r>
    </w:p>
    <w:p w:rsidR="008005E2" w:rsidRPr="000E15F8" w:rsidRDefault="000E15F8" w:rsidP="000E15F8">
      <w:pPr>
        <w:autoSpaceDE w:val="0"/>
        <w:autoSpaceDN w:val="0"/>
        <w:adjustRightInd w:val="0"/>
        <w:jc w:val="center"/>
        <w:rPr>
          <w:rFonts w:ascii="TimesNewRomanPSMT" w:hAnsi="TimesNewRomanPSMT" w:cs="TimesNewRomanPSMT"/>
          <w:b/>
          <w:sz w:val="24"/>
          <w:szCs w:val="24"/>
        </w:rPr>
      </w:pPr>
      <w:r w:rsidRPr="000E15F8">
        <w:rPr>
          <w:rFonts w:ascii="TimesNewRomanPSMT" w:hAnsi="TimesNewRomanPSMT" w:cs="TimesNewRomanPSMT"/>
          <w:b/>
          <w:sz w:val="24"/>
          <w:szCs w:val="24"/>
        </w:rPr>
        <w:t xml:space="preserve">Итоговые данные по </w:t>
      </w:r>
      <w:r>
        <w:rPr>
          <w:rFonts w:ascii="TimesNewRomanPSMT" w:hAnsi="TimesNewRomanPSMT" w:cs="TimesNewRomanPSMT"/>
          <w:b/>
          <w:sz w:val="24"/>
          <w:szCs w:val="24"/>
        </w:rPr>
        <w:t xml:space="preserve">производственной </w:t>
      </w:r>
      <w:r w:rsidRPr="000E15F8">
        <w:rPr>
          <w:rFonts w:ascii="TimesNewRomanPSMT" w:hAnsi="TimesNewRomanPSMT" w:cs="TimesNewRomanPSMT"/>
          <w:b/>
          <w:sz w:val="24"/>
          <w:szCs w:val="24"/>
        </w:rPr>
        <w:t>практике</w:t>
      </w:r>
    </w:p>
    <w:tbl>
      <w:tblPr>
        <w:tblStyle w:val="a3"/>
        <w:tblW w:w="5000" w:type="pct"/>
        <w:tblLook w:val="04A0"/>
      </w:tblPr>
      <w:tblGrid>
        <w:gridCol w:w="3347"/>
        <w:gridCol w:w="751"/>
        <w:gridCol w:w="1821"/>
        <w:gridCol w:w="1324"/>
        <w:gridCol w:w="576"/>
        <w:gridCol w:w="540"/>
        <w:gridCol w:w="509"/>
        <w:gridCol w:w="703"/>
      </w:tblGrid>
      <w:tr w:rsidR="008005E2" w:rsidRPr="008005E2" w:rsidTr="008005E2">
        <w:tc>
          <w:tcPr>
            <w:tcW w:w="1762"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Направление</w:t>
            </w:r>
          </w:p>
        </w:tc>
        <w:tc>
          <w:tcPr>
            <w:tcW w:w="386"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Курс</w:t>
            </w:r>
          </w:p>
        </w:tc>
        <w:tc>
          <w:tcPr>
            <w:tcW w:w="953"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Кол-во студентов, направленных на практику по приказам</w:t>
            </w:r>
          </w:p>
        </w:tc>
        <w:tc>
          <w:tcPr>
            <w:tcW w:w="717"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 оценок отлично и хорошо из общего числа</w:t>
            </w:r>
          </w:p>
        </w:tc>
        <w:tc>
          <w:tcPr>
            <w:tcW w:w="1182"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Оценка за практику</w:t>
            </w:r>
          </w:p>
        </w:tc>
      </w:tr>
      <w:tr w:rsidR="008005E2" w:rsidRPr="008005E2" w:rsidTr="008005E2">
        <w:trPr>
          <w:cantSplit/>
          <w:trHeight w:val="91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p>
        </w:tc>
        <w:tc>
          <w:tcPr>
            <w:tcW w:w="31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5</w:t>
            </w:r>
          </w:p>
        </w:tc>
        <w:tc>
          <w:tcPr>
            <w:tcW w:w="2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4</w:t>
            </w:r>
          </w:p>
        </w:tc>
        <w:tc>
          <w:tcPr>
            <w:tcW w:w="27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3</w:t>
            </w:r>
          </w:p>
        </w:tc>
        <w:tc>
          <w:tcPr>
            <w:tcW w:w="2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proofErr w:type="spellStart"/>
            <w:r w:rsidRPr="008005E2">
              <w:rPr>
                <w:rFonts w:ascii="TimesNewRomanPSMT" w:hAnsi="TimesNewRomanPSMT" w:cs="TimesNewRomanPSMT"/>
                <w:b/>
                <w:sz w:val="24"/>
                <w:szCs w:val="24"/>
              </w:rPr>
              <w:t>н</w:t>
            </w:r>
            <w:proofErr w:type="spellEnd"/>
            <w:r w:rsidRPr="008005E2">
              <w:rPr>
                <w:rFonts w:ascii="TimesNewRomanPSMT" w:hAnsi="TimesNewRomanPSMT" w:cs="TimesNewRomanPSMT"/>
                <w:b/>
                <w:sz w:val="24"/>
                <w:szCs w:val="24"/>
              </w:rPr>
              <w:t>/я неуд</w:t>
            </w:r>
          </w:p>
        </w:tc>
      </w:tr>
      <w:tr w:rsidR="008005E2" w:rsidRPr="008005E2" w:rsidTr="008005E2">
        <w:tc>
          <w:tcPr>
            <w:tcW w:w="17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080100.62 «Экономика»</w:t>
            </w:r>
          </w:p>
        </w:tc>
        <w:tc>
          <w:tcPr>
            <w:tcW w:w="38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4</w:t>
            </w:r>
          </w:p>
        </w:tc>
        <w:tc>
          <w:tcPr>
            <w:tcW w:w="9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65</w:t>
            </w:r>
          </w:p>
        </w:tc>
        <w:tc>
          <w:tcPr>
            <w:tcW w:w="71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95,4</w:t>
            </w:r>
          </w:p>
        </w:tc>
        <w:tc>
          <w:tcPr>
            <w:tcW w:w="31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58</w:t>
            </w:r>
          </w:p>
        </w:tc>
        <w:tc>
          <w:tcPr>
            <w:tcW w:w="2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4</w:t>
            </w:r>
          </w:p>
        </w:tc>
        <w:tc>
          <w:tcPr>
            <w:tcW w:w="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3</w:t>
            </w:r>
          </w:p>
        </w:tc>
        <w:tc>
          <w:tcPr>
            <w:tcW w:w="29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0</w:t>
            </w:r>
          </w:p>
        </w:tc>
      </w:tr>
      <w:tr w:rsidR="008005E2" w:rsidRPr="008005E2" w:rsidTr="008005E2">
        <w:tc>
          <w:tcPr>
            <w:tcW w:w="17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080500.62 «Менеджмент»</w:t>
            </w:r>
          </w:p>
        </w:tc>
        <w:tc>
          <w:tcPr>
            <w:tcW w:w="38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4</w:t>
            </w:r>
          </w:p>
        </w:tc>
        <w:tc>
          <w:tcPr>
            <w:tcW w:w="9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46</w:t>
            </w:r>
          </w:p>
        </w:tc>
        <w:tc>
          <w:tcPr>
            <w:tcW w:w="71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95,6</w:t>
            </w:r>
          </w:p>
        </w:tc>
        <w:tc>
          <w:tcPr>
            <w:tcW w:w="31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31</w:t>
            </w:r>
          </w:p>
        </w:tc>
        <w:tc>
          <w:tcPr>
            <w:tcW w:w="2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13</w:t>
            </w:r>
          </w:p>
        </w:tc>
        <w:tc>
          <w:tcPr>
            <w:tcW w:w="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0</w:t>
            </w:r>
          </w:p>
        </w:tc>
        <w:tc>
          <w:tcPr>
            <w:tcW w:w="29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2</w:t>
            </w:r>
          </w:p>
        </w:tc>
      </w:tr>
      <w:tr w:rsidR="008005E2" w:rsidRPr="008005E2" w:rsidTr="008005E2">
        <w:tc>
          <w:tcPr>
            <w:tcW w:w="17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080504.65 «Менеджмент»</w:t>
            </w:r>
          </w:p>
        </w:tc>
        <w:tc>
          <w:tcPr>
            <w:tcW w:w="38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4</w:t>
            </w:r>
          </w:p>
        </w:tc>
        <w:tc>
          <w:tcPr>
            <w:tcW w:w="9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22</w:t>
            </w:r>
          </w:p>
        </w:tc>
        <w:tc>
          <w:tcPr>
            <w:tcW w:w="71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100</w:t>
            </w:r>
          </w:p>
        </w:tc>
        <w:tc>
          <w:tcPr>
            <w:tcW w:w="31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20</w:t>
            </w:r>
          </w:p>
        </w:tc>
        <w:tc>
          <w:tcPr>
            <w:tcW w:w="2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2</w:t>
            </w:r>
          </w:p>
        </w:tc>
        <w:tc>
          <w:tcPr>
            <w:tcW w:w="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0</w:t>
            </w:r>
          </w:p>
        </w:tc>
        <w:tc>
          <w:tcPr>
            <w:tcW w:w="29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0</w:t>
            </w:r>
          </w:p>
        </w:tc>
      </w:tr>
      <w:tr w:rsidR="008005E2" w:rsidRPr="008005E2" w:rsidTr="008005E2">
        <w:tc>
          <w:tcPr>
            <w:tcW w:w="17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030501.65 «Юриспруденция»</w:t>
            </w:r>
          </w:p>
        </w:tc>
        <w:tc>
          <w:tcPr>
            <w:tcW w:w="38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4</w:t>
            </w:r>
          </w:p>
        </w:tc>
        <w:tc>
          <w:tcPr>
            <w:tcW w:w="9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47</w:t>
            </w:r>
          </w:p>
        </w:tc>
        <w:tc>
          <w:tcPr>
            <w:tcW w:w="71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95,7</w:t>
            </w:r>
          </w:p>
        </w:tc>
        <w:tc>
          <w:tcPr>
            <w:tcW w:w="31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45</w:t>
            </w:r>
          </w:p>
        </w:tc>
        <w:tc>
          <w:tcPr>
            <w:tcW w:w="2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0</w:t>
            </w:r>
          </w:p>
        </w:tc>
        <w:tc>
          <w:tcPr>
            <w:tcW w:w="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0</w:t>
            </w:r>
          </w:p>
        </w:tc>
        <w:tc>
          <w:tcPr>
            <w:tcW w:w="29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2</w:t>
            </w:r>
          </w:p>
        </w:tc>
      </w:tr>
      <w:tr w:rsidR="008005E2" w:rsidRPr="008005E2" w:rsidTr="008005E2">
        <w:tc>
          <w:tcPr>
            <w:tcW w:w="17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040200.62 «Социология»</w:t>
            </w:r>
          </w:p>
        </w:tc>
        <w:tc>
          <w:tcPr>
            <w:tcW w:w="38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4</w:t>
            </w:r>
          </w:p>
        </w:tc>
        <w:tc>
          <w:tcPr>
            <w:tcW w:w="9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16</w:t>
            </w:r>
          </w:p>
        </w:tc>
        <w:tc>
          <w:tcPr>
            <w:tcW w:w="71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87,5</w:t>
            </w:r>
          </w:p>
        </w:tc>
        <w:tc>
          <w:tcPr>
            <w:tcW w:w="31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10</w:t>
            </w:r>
          </w:p>
        </w:tc>
        <w:tc>
          <w:tcPr>
            <w:tcW w:w="2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4</w:t>
            </w:r>
          </w:p>
        </w:tc>
        <w:tc>
          <w:tcPr>
            <w:tcW w:w="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2</w:t>
            </w:r>
          </w:p>
        </w:tc>
        <w:tc>
          <w:tcPr>
            <w:tcW w:w="29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0</w:t>
            </w:r>
          </w:p>
        </w:tc>
      </w:tr>
      <w:tr w:rsidR="008005E2" w:rsidRPr="008005E2" w:rsidTr="008005E2">
        <w:tc>
          <w:tcPr>
            <w:tcW w:w="17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030200.62 «Политология»</w:t>
            </w:r>
          </w:p>
        </w:tc>
        <w:tc>
          <w:tcPr>
            <w:tcW w:w="38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4</w:t>
            </w:r>
          </w:p>
        </w:tc>
        <w:tc>
          <w:tcPr>
            <w:tcW w:w="9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11</w:t>
            </w:r>
          </w:p>
        </w:tc>
        <w:tc>
          <w:tcPr>
            <w:tcW w:w="71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90,1</w:t>
            </w:r>
          </w:p>
        </w:tc>
        <w:tc>
          <w:tcPr>
            <w:tcW w:w="31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6</w:t>
            </w:r>
          </w:p>
        </w:tc>
        <w:tc>
          <w:tcPr>
            <w:tcW w:w="2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4</w:t>
            </w:r>
          </w:p>
        </w:tc>
        <w:tc>
          <w:tcPr>
            <w:tcW w:w="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0</w:t>
            </w:r>
          </w:p>
        </w:tc>
        <w:tc>
          <w:tcPr>
            <w:tcW w:w="29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1</w:t>
            </w:r>
          </w:p>
        </w:tc>
      </w:tr>
      <w:tr w:rsidR="008005E2" w:rsidRPr="008005E2" w:rsidTr="008005E2">
        <w:tc>
          <w:tcPr>
            <w:tcW w:w="176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b/>
                <w:sz w:val="24"/>
                <w:szCs w:val="24"/>
              </w:rPr>
              <w:t>Всего:</w:t>
            </w:r>
          </w:p>
        </w:tc>
        <w:tc>
          <w:tcPr>
            <w:tcW w:w="38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tcPr>
          <w:p w:rsidR="008005E2" w:rsidRPr="008005E2" w:rsidRDefault="008005E2" w:rsidP="008005E2">
            <w:pPr>
              <w:autoSpaceDE w:val="0"/>
              <w:autoSpaceDN w:val="0"/>
              <w:adjustRightInd w:val="0"/>
              <w:rPr>
                <w:rFonts w:ascii="TimesNewRomanPSMT" w:hAnsi="TimesNewRomanPSMT" w:cs="TimesNewRomanPSMT"/>
                <w:sz w:val="24"/>
                <w:szCs w:val="24"/>
              </w:rPr>
            </w:pPr>
          </w:p>
        </w:tc>
        <w:tc>
          <w:tcPr>
            <w:tcW w:w="95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bottom"/>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207</w:t>
            </w:r>
          </w:p>
        </w:tc>
        <w:tc>
          <w:tcPr>
            <w:tcW w:w="7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bottom"/>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95,2</w:t>
            </w:r>
          </w:p>
        </w:tc>
        <w:tc>
          <w:tcPr>
            <w:tcW w:w="31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bottom"/>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170</w:t>
            </w:r>
          </w:p>
        </w:tc>
        <w:tc>
          <w:tcPr>
            <w:tcW w:w="2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bottom"/>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27</w:t>
            </w:r>
          </w:p>
        </w:tc>
        <w:tc>
          <w:tcPr>
            <w:tcW w:w="27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bottom"/>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5</w:t>
            </w:r>
          </w:p>
        </w:tc>
        <w:tc>
          <w:tcPr>
            <w:tcW w:w="2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bottom"/>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5</w:t>
            </w:r>
          </w:p>
        </w:tc>
      </w:tr>
    </w:tbl>
    <w:p w:rsidR="008005E2" w:rsidRPr="008005E2" w:rsidRDefault="008005E2" w:rsidP="008005E2">
      <w:pPr>
        <w:autoSpaceDE w:val="0"/>
        <w:autoSpaceDN w:val="0"/>
        <w:adjustRightInd w:val="0"/>
        <w:spacing w:line="240" w:lineRule="auto"/>
        <w:rPr>
          <w:rFonts w:ascii="TimesNewRomanPSMT" w:hAnsi="TimesNewRomanPSMT" w:cs="TimesNewRomanPSMT"/>
          <w:sz w:val="24"/>
          <w:szCs w:val="24"/>
        </w:rPr>
      </w:pPr>
    </w:p>
    <w:tbl>
      <w:tblPr>
        <w:tblStyle w:val="a3"/>
        <w:tblW w:w="5000" w:type="pct"/>
        <w:tblLook w:val="04A0"/>
      </w:tblPr>
      <w:tblGrid>
        <w:gridCol w:w="3172"/>
        <w:gridCol w:w="751"/>
        <w:gridCol w:w="1821"/>
        <w:gridCol w:w="1312"/>
        <w:gridCol w:w="1016"/>
        <w:gridCol w:w="1499"/>
      </w:tblGrid>
      <w:tr w:rsidR="008005E2" w:rsidRPr="008005E2" w:rsidTr="008005E2">
        <w:trPr>
          <w:trHeight w:val="1380"/>
        </w:trPr>
        <w:tc>
          <w:tcPr>
            <w:tcW w:w="176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Направление</w:t>
            </w:r>
          </w:p>
        </w:tc>
        <w:tc>
          <w:tcPr>
            <w:tcW w:w="3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Курс</w:t>
            </w:r>
          </w:p>
        </w:tc>
        <w:tc>
          <w:tcPr>
            <w:tcW w:w="96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Кол-во студентов, направленных на практику по приказам</w:t>
            </w:r>
          </w:p>
        </w:tc>
        <w:tc>
          <w:tcPr>
            <w:tcW w:w="74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Кол-во гарантий-</w:t>
            </w:r>
          </w:p>
          <w:p w:rsidR="008005E2" w:rsidRPr="008005E2" w:rsidRDefault="008005E2" w:rsidP="008005E2">
            <w:pPr>
              <w:autoSpaceDE w:val="0"/>
              <w:autoSpaceDN w:val="0"/>
              <w:adjustRightInd w:val="0"/>
              <w:rPr>
                <w:rFonts w:ascii="TimesNewRomanPSMT" w:hAnsi="TimesNewRomanPSMT" w:cs="TimesNewRomanPSMT"/>
                <w:b/>
                <w:sz w:val="24"/>
                <w:szCs w:val="24"/>
              </w:rPr>
            </w:pPr>
            <w:proofErr w:type="spellStart"/>
            <w:r w:rsidRPr="008005E2">
              <w:rPr>
                <w:rFonts w:ascii="TimesNewRomanPSMT" w:hAnsi="TimesNewRomanPSMT" w:cs="TimesNewRomanPSMT"/>
                <w:b/>
                <w:sz w:val="24"/>
                <w:szCs w:val="24"/>
              </w:rPr>
              <w:t>ных</w:t>
            </w:r>
            <w:proofErr w:type="spellEnd"/>
            <w:r w:rsidRPr="008005E2">
              <w:rPr>
                <w:rFonts w:ascii="TimesNewRomanPSMT" w:hAnsi="TimesNewRomanPSMT" w:cs="TimesNewRomanPSMT"/>
                <w:b/>
                <w:sz w:val="24"/>
                <w:szCs w:val="24"/>
              </w:rPr>
              <w:t xml:space="preserve"> писем</w:t>
            </w:r>
          </w:p>
        </w:tc>
        <w:tc>
          <w:tcPr>
            <w:tcW w:w="5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 xml:space="preserve">Кол-во </w:t>
            </w:r>
            <w:proofErr w:type="spellStart"/>
            <w:r w:rsidRPr="008005E2">
              <w:rPr>
                <w:rFonts w:ascii="TimesNewRomanPSMT" w:hAnsi="TimesNewRomanPSMT" w:cs="TimesNewRomanPSMT"/>
                <w:b/>
                <w:sz w:val="24"/>
                <w:szCs w:val="24"/>
              </w:rPr>
              <w:t>догово</w:t>
            </w:r>
            <w:proofErr w:type="spellEnd"/>
            <w:r w:rsidRPr="008005E2">
              <w:rPr>
                <w:rFonts w:ascii="TimesNewRomanPSMT" w:hAnsi="TimesNewRomanPSMT" w:cs="TimesNewRomanPSMT"/>
                <w:b/>
                <w:sz w:val="24"/>
                <w:szCs w:val="24"/>
              </w:rPr>
              <w:t>-</w:t>
            </w:r>
          </w:p>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ров</w:t>
            </w:r>
          </w:p>
        </w:tc>
        <w:tc>
          <w:tcPr>
            <w:tcW w:w="6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 xml:space="preserve">  Другое  </w:t>
            </w:r>
          </w:p>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-сл</w:t>
            </w:r>
            <w:proofErr w:type="gramStart"/>
            <w:r w:rsidRPr="008005E2">
              <w:rPr>
                <w:rFonts w:ascii="TimesNewRomanPSMT" w:hAnsi="TimesNewRomanPSMT" w:cs="TimesNewRomanPSMT"/>
                <w:b/>
                <w:sz w:val="24"/>
                <w:szCs w:val="24"/>
              </w:rPr>
              <w:t>.з</w:t>
            </w:r>
            <w:proofErr w:type="gramEnd"/>
            <w:r w:rsidRPr="008005E2">
              <w:rPr>
                <w:rFonts w:ascii="TimesNewRomanPSMT" w:hAnsi="TimesNewRomanPSMT" w:cs="TimesNewRomanPSMT"/>
                <w:b/>
                <w:sz w:val="24"/>
                <w:szCs w:val="24"/>
              </w:rPr>
              <w:t>аписка</w:t>
            </w:r>
          </w:p>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 xml:space="preserve">-приказ      </w:t>
            </w:r>
          </w:p>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 xml:space="preserve"> -соглашение</w:t>
            </w:r>
          </w:p>
        </w:tc>
      </w:tr>
      <w:tr w:rsidR="008005E2" w:rsidRPr="008005E2" w:rsidTr="008005E2">
        <w:tc>
          <w:tcPr>
            <w:tcW w:w="17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080100.62 «Экономика»</w:t>
            </w:r>
          </w:p>
        </w:tc>
        <w:tc>
          <w:tcPr>
            <w:tcW w:w="3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4</w:t>
            </w:r>
          </w:p>
        </w:tc>
        <w:tc>
          <w:tcPr>
            <w:tcW w:w="9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65</w:t>
            </w:r>
          </w:p>
        </w:tc>
        <w:tc>
          <w:tcPr>
            <w:tcW w:w="74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55</w:t>
            </w:r>
          </w:p>
        </w:tc>
        <w:tc>
          <w:tcPr>
            <w:tcW w:w="51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4</w:t>
            </w:r>
          </w:p>
        </w:tc>
        <w:tc>
          <w:tcPr>
            <w:tcW w:w="64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6</w:t>
            </w:r>
          </w:p>
        </w:tc>
      </w:tr>
      <w:tr w:rsidR="008005E2" w:rsidRPr="008005E2" w:rsidTr="008005E2">
        <w:tc>
          <w:tcPr>
            <w:tcW w:w="17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080500.62 «Менеджмент»</w:t>
            </w:r>
          </w:p>
        </w:tc>
        <w:tc>
          <w:tcPr>
            <w:tcW w:w="3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4</w:t>
            </w:r>
          </w:p>
        </w:tc>
        <w:tc>
          <w:tcPr>
            <w:tcW w:w="9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46</w:t>
            </w:r>
          </w:p>
        </w:tc>
        <w:tc>
          <w:tcPr>
            <w:tcW w:w="74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46</w:t>
            </w:r>
          </w:p>
        </w:tc>
        <w:tc>
          <w:tcPr>
            <w:tcW w:w="51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0</w:t>
            </w:r>
          </w:p>
        </w:tc>
        <w:tc>
          <w:tcPr>
            <w:tcW w:w="64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0</w:t>
            </w:r>
          </w:p>
        </w:tc>
      </w:tr>
      <w:tr w:rsidR="008005E2" w:rsidRPr="008005E2" w:rsidTr="008005E2">
        <w:tc>
          <w:tcPr>
            <w:tcW w:w="17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080504.65 «Менеджмент»</w:t>
            </w:r>
          </w:p>
        </w:tc>
        <w:tc>
          <w:tcPr>
            <w:tcW w:w="3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4</w:t>
            </w:r>
          </w:p>
        </w:tc>
        <w:tc>
          <w:tcPr>
            <w:tcW w:w="9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22</w:t>
            </w:r>
          </w:p>
        </w:tc>
        <w:tc>
          <w:tcPr>
            <w:tcW w:w="74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22</w:t>
            </w:r>
          </w:p>
        </w:tc>
        <w:tc>
          <w:tcPr>
            <w:tcW w:w="51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0</w:t>
            </w:r>
          </w:p>
        </w:tc>
        <w:tc>
          <w:tcPr>
            <w:tcW w:w="64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0</w:t>
            </w:r>
          </w:p>
        </w:tc>
      </w:tr>
      <w:tr w:rsidR="008005E2" w:rsidRPr="008005E2" w:rsidTr="008005E2">
        <w:tc>
          <w:tcPr>
            <w:tcW w:w="17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030501.65 «Юриспруденция»</w:t>
            </w:r>
          </w:p>
        </w:tc>
        <w:tc>
          <w:tcPr>
            <w:tcW w:w="3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4</w:t>
            </w:r>
          </w:p>
        </w:tc>
        <w:tc>
          <w:tcPr>
            <w:tcW w:w="9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47</w:t>
            </w:r>
          </w:p>
        </w:tc>
        <w:tc>
          <w:tcPr>
            <w:tcW w:w="74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6</w:t>
            </w:r>
          </w:p>
        </w:tc>
        <w:tc>
          <w:tcPr>
            <w:tcW w:w="51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7</w:t>
            </w:r>
          </w:p>
        </w:tc>
        <w:tc>
          <w:tcPr>
            <w:tcW w:w="64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34</w:t>
            </w:r>
          </w:p>
        </w:tc>
      </w:tr>
      <w:tr w:rsidR="008005E2" w:rsidRPr="008005E2" w:rsidTr="008005E2">
        <w:tc>
          <w:tcPr>
            <w:tcW w:w="17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lastRenderedPageBreak/>
              <w:t>040200.62 «Социология»</w:t>
            </w:r>
          </w:p>
        </w:tc>
        <w:tc>
          <w:tcPr>
            <w:tcW w:w="3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4</w:t>
            </w:r>
          </w:p>
        </w:tc>
        <w:tc>
          <w:tcPr>
            <w:tcW w:w="9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16</w:t>
            </w:r>
          </w:p>
        </w:tc>
        <w:tc>
          <w:tcPr>
            <w:tcW w:w="74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6</w:t>
            </w:r>
          </w:p>
        </w:tc>
        <w:tc>
          <w:tcPr>
            <w:tcW w:w="51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0</w:t>
            </w:r>
          </w:p>
        </w:tc>
        <w:tc>
          <w:tcPr>
            <w:tcW w:w="64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10</w:t>
            </w:r>
          </w:p>
        </w:tc>
      </w:tr>
      <w:tr w:rsidR="008005E2" w:rsidRPr="008005E2" w:rsidTr="008005E2">
        <w:tc>
          <w:tcPr>
            <w:tcW w:w="17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030200.62 «Политология»</w:t>
            </w:r>
          </w:p>
        </w:tc>
        <w:tc>
          <w:tcPr>
            <w:tcW w:w="3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4</w:t>
            </w:r>
          </w:p>
        </w:tc>
        <w:tc>
          <w:tcPr>
            <w:tcW w:w="9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11</w:t>
            </w:r>
          </w:p>
        </w:tc>
        <w:tc>
          <w:tcPr>
            <w:tcW w:w="74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6</w:t>
            </w:r>
          </w:p>
        </w:tc>
        <w:tc>
          <w:tcPr>
            <w:tcW w:w="51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3</w:t>
            </w:r>
          </w:p>
        </w:tc>
        <w:tc>
          <w:tcPr>
            <w:tcW w:w="64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2</w:t>
            </w:r>
          </w:p>
        </w:tc>
      </w:tr>
      <w:tr w:rsidR="008005E2" w:rsidRPr="008005E2" w:rsidTr="008005E2">
        <w:tc>
          <w:tcPr>
            <w:tcW w:w="176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b/>
                <w:sz w:val="24"/>
                <w:szCs w:val="24"/>
              </w:rPr>
              <w:t>Всего:</w:t>
            </w:r>
          </w:p>
        </w:tc>
        <w:tc>
          <w:tcPr>
            <w:tcW w:w="3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tcPr>
          <w:p w:rsidR="008005E2" w:rsidRPr="008005E2" w:rsidRDefault="008005E2" w:rsidP="008005E2">
            <w:pPr>
              <w:autoSpaceDE w:val="0"/>
              <w:autoSpaceDN w:val="0"/>
              <w:adjustRightInd w:val="0"/>
              <w:rPr>
                <w:rFonts w:ascii="TimesNewRomanPSMT" w:hAnsi="TimesNewRomanPSMT" w:cs="TimesNewRomanPSMT"/>
                <w:sz w:val="24"/>
                <w:szCs w:val="24"/>
              </w:rPr>
            </w:pPr>
          </w:p>
        </w:tc>
        <w:tc>
          <w:tcPr>
            <w:tcW w:w="96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bottom"/>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207</w:t>
            </w:r>
          </w:p>
        </w:tc>
        <w:tc>
          <w:tcPr>
            <w:tcW w:w="74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bottom"/>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141</w:t>
            </w:r>
          </w:p>
        </w:tc>
        <w:tc>
          <w:tcPr>
            <w:tcW w:w="5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bottom"/>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14</w:t>
            </w:r>
          </w:p>
        </w:tc>
        <w:tc>
          <w:tcPr>
            <w:tcW w:w="6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bottom"/>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52</w:t>
            </w:r>
          </w:p>
        </w:tc>
      </w:tr>
    </w:tbl>
    <w:p w:rsidR="008005E2" w:rsidRPr="008005E2" w:rsidRDefault="008005E2" w:rsidP="008005E2">
      <w:pPr>
        <w:autoSpaceDE w:val="0"/>
        <w:autoSpaceDN w:val="0"/>
        <w:adjustRightInd w:val="0"/>
        <w:spacing w:line="240" w:lineRule="auto"/>
        <w:rPr>
          <w:rFonts w:ascii="TimesNewRomanPSMT" w:hAnsi="TimesNewRomanPSMT" w:cs="TimesNewRomanPSMT"/>
          <w:sz w:val="24"/>
          <w:szCs w:val="24"/>
        </w:rPr>
      </w:pPr>
    </w:p>
    <w:p w:rsidR="008005E2" w:rsidRPr="008005E2" w:rsidRDefault="008005E2" w:rsidP="00B83C0E">
      <w:pPr>
        <w:autoSpaceDE w:val="0"/>
        <w:autoSpaceDN w:val="0"/>
        <w:adjustRightInd w:val="0"/>
        <w:ind w:firstLine="567"/>
        <w:jc w:val="both"/>
        <w:rPr>
          <w:rFonts w:ascii="TimesNewRomanPSMT" w:hAnsi="TimesNewRomanPSMT" w:cs="TimesNewRomanPSMT"/>
          <w:sz w:val="24"/>
          <w:szCs w:val="24"/>
        </w:rPr>
      </w:pPr>
      <w:r w:rsidRPr="008005E2">
        <w:rPr>
          <w:rFonts w:ascii="TimesNewRomanPSMT" w:hAnsi="TimesNewRomanPSMT" w:cs="TimesNewRomanPSMT"/>
          <w:sz w:val="24"/>
          <w:szCs w:val="24"/>
        </w:rPr>
        <w:t xml:space="preserve">Производственная практика для студентов имела особое значение. Для многих эта практика являлась преддипломной, главной задачей которой был сбор материала для дипломной работы. Работа в </w:t>
      </w:r>
      <w:proofErr w:type="gramStart"/>
      <w:r w:rsidRPr="008005E2">
        <w:rPr>
          <w:rFonts w:ascii="TimesNewRomanPSMT" w:hAnsi="TimesNewRomanPSMT" w:cs="TimesNewRomanPSMT"/>
          <w:sz w:val="24"/>
          <w:szCs w:val="24"/>
        </w:rPr>
        <w:t>качестве</w:t>
      </w:r>
      <w:proofErr w:type="gramEnd"/>
      <w:r w:rsidRPr="008005E2">
        <w:rPr>
          <w:rFonts w:ascii="TimesNewRomanPSMT" w:hAnsi="TimesNewRomanPSMT" w:cs="TimesNewRomanPSMT"/>
          <w:sz w:val="24"/>
          <w:szCs w:val="24"/>
        </w:rPr>
        <w:t xml:space="preserve"> помощников специалистов и руководителей структурных подразделений позволила студентам лучше понять процессы работы на предприятии, найти необходимый материал для дипломной работы и проанализировать его на конкретных примерах, в конкретных ситуациях.</w:t>
      </w:r>
    </w:p>
    <w:p w:rsidR="008005E2" w:rsidRPr="008005E2" w:rsidRDefault="008005E2" w:rsidP="00B83C0E">
      <w:pPr>
        <w:numPr>
          <w:ilvl w:val="0"/>
          <w:numId w:val="13"/>
        </w:numPr>
        <w:autoSpaceDE w:val="0"/>
        <w:autoSpaceDN w:val="0"/>
        <w:adjustRightInd w:val="0"/>
        <w:jc w:val="both"/>
        <w:rPr>
          <w:rFonts w:ascii="TimesNewRomanPSMT" w:hAnsi="TimesNewRomanPSMT" w:cs="TimesNewRomanPSMT"/>
          <w:sz w:val="24"/>
          <w:szCs w:val="24"/>
        </w:rPr>
      </w:pPr>
      <w:r w:rsidRPr="008005E2">
        <w:rPr>
          <w:rFonts w:ascii="TimesNewRomanPSMT" w:hAnsi="TimesNewRomanPSMT" w:cs="TimesNewRomanPSMT"/>
          <w:b/>
          <w:i/>
          <w:sz w:val="24"/>
          <w:szCs w:val="24"/>
        </w:rPr>
        <w:t>На факультете менеджмента</w:t>
      </w:r>
      <w:r w:rsidRPr="008005E2">
        <w:rPr>
          <w:rFonts w:ascii="TimesNewRomanPSMT" w:hAnsi="TimesNewRomanPSMT" w:cs="TimesNewRomanPSMT"/>
          <w:sz w:val="24"/>
          <w:szCs w:val="24"/>
        </w:rPr>
        <w:t xml:space="preserve">  студенты проходили практику в государственных  и муниципальных учреждениях, а также в частных фирмах. Во время практики студенты принимали участие в </w:t>
      </w:r>
      <w:proofErr w:type="gramStart"/>
      <w:r w:rsidRPr="008005E2">
        <w:rPr>
          <w:rFonts w:ascii="TimesNewRomanPSMT" w:hAnsi="TimesNewRomanPSMT" w:cs="TimesNewRomanPSMT"/>
          <w:sz w:val="24"/>
          <w:szCs w:val="24"/>
        </w:rPr>
        <w:t>решении</w:t>
      </w:r>
      <w:proofErr w:type="gramEnd"/>
      <w:r w:rsidRPr="008005E2">
        <w:rPr>
          <w:rFonts w:ascii="TimesNewRomanPSMT" w:hAnsi="TimesNewRomanPSMT" w:cs="TimesNewRomanPSMT"/>
          <w:sz w:val="24"/>
          <w:szCs w:val="24"/>
        </w:rPr>
        <w:t xml:space="preserve"> стратегических задач предприятия, подготовке информационно-аналитических материалов, проверке и сборе документов для согласования в инспектирующих органах власти. Более 75% студентов, направленных на практику, получили оценку «отлично».</w:t>
      </w:r>
    </w:p>
    <w:p w:rsidR="008005E2" w:rsidRPr="008005E2" w:rsidRDefault="008005E2" w:rsidP="00B83C0E">
      <w:pPr>
        <w:numPr>
          <w:ilvl w:val="0"/>
          <w:numId w:val="13"/>
        </w:numPr>
        <w:autoSpaceDE w:val="0"/>
        <w:autoSpaceDN w:val="0"/>
        <w:adjustRightInd w:val="0"/>
        <w:jc w:val="both"/>
        <w:rPr>
          <w:rFonts w:ascii="TimesNewRomanPSMT" w:hAnsi="TimesNewRomanPSMT" w:cs="TimesNewRomanPSMT"/>
          <w:sz w:val="24"/>
          <w:szCs w:val="24"/>
        </w:rPr>
      </w:pPr>
      <w:r w:rsidRPr="008005E2">
        <w:rPr>
          <w:rFonts w:ascii="TimesNewRomanPSMT" w:hAnsi="TimesNewRomanPSMT" w:cs="TimesNewRomanPSMT"/>
          <w:b/>
          <w:i/>
          <w:sz w:val="24"/>
          <w:szCs w:val="24"/>
        </w:rPr>
        <w:t xml:space="preserve">На факультете экономики </w:t>
      </w:r>
      <w:r w:rsidRPr="008005E2">
        <w:rPr>
          <w:rFonts w:ascii="TimesNewRomanPSMT" w:hAnsi="TimesNewRomanPSMT" w:cs="TimesNewRomanPSMT"/>
          <w:sz w:val="24"/>
          <w:szCs w:val="24"/>
        </w:rPr>
        <w:t>практика проходила в коммерческих банках, производственных компаниях, на предприятиях малого бизнеса, а также в государственных структурах. Некоторые студенты, по результатам прохождения практики, получили приглашения на дальнейшее трудоустройство. Около 90% студентов защитили отчет по практике на оценку «отлично».</w:t>
      </w:r>
    </w:p>
    <w:p w:rsidR="008005E2" w:rsidRPr="008005E2" w:rsidRDefault="008005E2" w:rsidP="00B83C0E">
      <w:pPr>
        <w:numPr>
          <w:ilvl w:val="0"/>
          <w:numId w:val="13"/>
        </w:numPr>
        <w:autoSpaceDE w:val="0"/>
        <w:autoSpaceDN w:val="0"/>
        <w:adjustRightInd w:val="0"/>
        <w:jc w:val="both"/>
        <w:rPr>
          <w:rFonts w:ascii="TimesNewRomanPSMT" w:hAnsi="TimesNewRomanPSMT" w:cs="TimesNewRomanPSMT"/>
          <w:sz w:val="24"/>
          <w:szCs w:val="24"/>
        </w:rPr>
      </w:pPr>
      <w:r w:rsidRPr="008005E2">
        <w:rPr>
          <w:rFonts w:ascii="TimesNewRomanPSMT" w:hAnsi="TimesNewRomanPSMT" w:cs="TimesNewRomanPSMT"/>
          <w:b/>
          <w:i/>
          <w:sz w:val="24"/>
          <w:szCs w:val="24"/>
        </w:rPr>
        <w:t xml:space="preserve">На юридическом факультете </w:t>
      </w:r>
      <w:r w:rsidRPr="008005E2">
        <w:rPr>
          <w:rFonts w:ascii="TimesNewRomanPSMT" w:hAnsi="TimesNewRomanPSMT" w:cs="TimesNewRomanPSMT"/>
          <w:sz w:val="24"/>
          <w:szCs w:val="24"/>
        </w:rPr>
        <w:t>все студенты, защитившие отчеты по производственной практике получили оценку «отлично». Все организации, где студенты проходили практику, соответствовали профилю подготовки и специальности, которую получают студенты в ВУЗе. Следует отметить, что на юридическом факультете очень широко развита сеть стратегических партнеров по практике.</w:t>
      </w:r>
    </w:p>
    <w:p w:rsidR="008005E2" w:rsidRPr="008005E2" w:rsidRDefault="008005E2" w:rsidP="00B83C0E">
      <w:pPr>
        <w:numPr>
          <w:ilvl w:val="0"/>
          <w:numId w:val="13"/>
        </w:numPr>
        <w:autoSpaceDE w:val="0"/>
        <w:autoSpaceDN w:val="0"/>
        <w:adjustRightInd w:val="0"/>
        <w:jc w:val="both"/>
        <w:rPr>
          <w:rFonts w:ascii="TimesNewRomanPSMT" w:hAnsi="TimesNewRomanPSMT" w:cs="TimesNewRomanPSMT"/>
          <w:sz w:val="24"/>
          <w:szCs w:val="24"/>
        </w:rPr>
      </w:pPr>
      <w:r w:rsidRPr="008005E2">
        <w:rPr>
          <w:rFonts w:ascii="TimesNewRomanPSMT" w:hAnsi="TimesNewRomanPSMT" w:cs="TimesNewRomanPSMT"/>
          <w:b/>
          <w:i/>
          <w:sz w:val="24"/>
          <w:szCs w:val="24"/>
        </w:rPr>
        <w:t xml:space="preserve">На факультете социологии </w:t>
      </w:r>
      <w:r w:rsidRPr="008005E2">
        <w:rPr>
          <w:rFonts w:ascii="TimesNewRomanPSMT" w:hAnsi="TimesNewRomanPSMT" w:cs="TimesNewRomanPSMT"/>
          <w:sz w:val="24"/>
          <w:szCs w:val="24"/>
        </w:rPr>
        <w:t xml:space="preserve">производственная практика являлась преддипломной. Большинство студентов отметили полезность практики для получения опыта социальной коммуникации, знакомства  с формальными и неформальными принципами работы государственных служб. Многие студенты проходили практику в различных научно-исследовательских </w:t>
      </w:r>
      <w:proofErr w:type="gramStart"/>
      <w:r w:rsidRPr="008005E2">
        <w:rPr>
          <w:rFonts w:ascii="TimesNewRomanPSMT" w:hAnsi="TimesNewRomanPSMT" w:cs="TimesNewRomanPSMT"/>
          <w:sz w:val="24"/>
          <w:szCs w:val="24"/>
        </w:rPr>
        <w:t>лабораториях</w:t>
      </w:r>
      <w:proofErr w:type="gramEnd"/>
      <w:r w:rsidRPr="008005E2">
        <w:rPr>
          <w:rFonts w:ascii="TimesNewRomanPSMT" w:hAnsi="TimesNewRomanPSMT" w:cs="TimesNewRomanPSMT"/>
          <w:sz w:val="24"/>
          <w:szCs w:val="24"/>
        </w:rPr>
        <w:t xml:space="preserve"> НИУ ВШЭ – Санкт-Петербург. Защита практики имела </w:t>
      </w:r>
      <w:proofErr w:type="spellStart"/>
      <w:r w:rsidRPr="008005E2">
        <w:rPr>
          <w:rFonts w:ascii="TimesNewRomanPSMT" w:hAnsi="TimesNewRomanPSMT" w:cs="TimesNewRomanPSMT"/>
          <w:sz w:val="24"/>
          <w:szCs w:val="24"/>
        </w:rPr>
        <w:t>межкафедральный</w:t>
      </w:r>
      <w:proofErr w:type="spellEnd"/>
      <w:r w:rsidRPr="008005E2">
        <w:rPr>
          <w:rFonts w:ascii="TimesNewRomanPSMT" w:hAnsi="TimesNewRomanPSMT" w:cs="TimesNewRomanPSMT"/>
          <w:sz w:val="24"/>
          <w:szCs w:val="24"/>
        </w:rPr>
        <w:t xml:space="preserve"> характер. Составление отчета по практике вызвало много вопросов и недопонимания, что отразилось на оценках студентов за практику, только 62,5% оценок «отлично».</w:t>
      </w:r>
    </w:p>
    <w:p w:rsidR="008005E2" w:rsidRPr="00B83C0E" w:rsidRDefault="008005E2" w:rsidP="00B83C0E">
      <w:pPr>
        <w:numPr>
          <w:ilvl w:val="0"/>
          <w:numId w:val="13"/>
        </w:numPr>
        <w:autoSpaceDE w:val="0"/>
        <w:autoSpaceDN w:val="0"/>
        <w:adjustRightInd w:val="0"/>
        <w:jc w:val="both"/>
        <w:rPr>
          <w:rFonts w:ascii="TimesNewRomanPSMT" w:hAnsi="TimesNewRomanPSMT" w:cs="TimesNewRomanPSMT"/>
          <w:sz w:val="24"/>
          <w:szCs w:val="24"/>
        </w:rPr>
      </w:pPr>
      <w:r w:rsidRPr="008005E2">
        <w:rPr>
          <w:rFonts w:ascii="TimesNewRomanPSMT" w:hAnsi="TimesNewRomanPSMT" w:cs="TimesNewRomanPSMT"/>
          <w:b/>
          <w:i/>
          <w:sz w:val="24"/>
          <w:szCs w:val="24"/>
        </w:rPr>
        <w:lastRenderedPageBreak/>
        <w:t xml:space="preserve">На отделении политологии </w:t>
      </w:r>
      <w:r w:rsidRPr="008005E2">
        <w:rPr>
          <w:rFonts w:ascii="TimesNewRomanPSMT" w:hAnsi="TimesNewRomanPSMT" w:cs="TimesNewRomanPSMT"/>
          <w:sz w:val="24"/>
          <w:szCs w:val="24"/>
        </w:rPr>
        <w:t xml:space="preserve">многие студенты, проходившие производственную практику, которая являлась для них преддипломной, отметили невозможность сбора материалов для ВКР, т.е. формальное проведение практики, что говорит о невыполнении главной задачи практики – сбора материала для ВКР, поэтому только 60% студентов получили за практику оценку «отлично». </w:t>
      </w:r>
    </w:p>
    <w:p w:rsidR="008005E2" w:rsidRPr="003918C8" w:rsidRDefault="003918C8" w:rsidP="003918C8">
      <w:pPr>
        <w:pStyle w:val="af4"/>
        <w:autoSpaceDE w:val="0"/>
        <w:autoSpaceDN w:val="0"/>
        <w:adjustRightInd w:val="0"/>
        <w:ind w:left="967"/>
        <w:jc w:val="left"/>
        <w:rPr>
          <w:rFonts w:ascii="TimesNewRomanPSMT" w:hAnsi="TimesNewRomanPSMT" w:cs="TimesNewRomanPSMT"/>
          <w:b/>
          <w:sz w:val="24"/>
          <w:szCs w:val="24"/>
          <w:u w:val="single"/>
        </w:rPr>
      </w:pPr>
      <w:r>
        <w:rPr>
          <w:rFonts w:ascii="TimesNewRomanPSMT" w:hAnsi="TimesNewRomanPSMT" w:cs="TimesNewRomanPSMT"/>
          <w:b/>
          <w:sz w:val="24"/>
          <w:szCs w:val="24"/>
          <w:u w:val="single"/>
        </w:rPr>
        <w:t>4.</w:t>
      </w:r>
      <w:r w:rsidR="008005E2" w:rsidRPr="003918C8">
        <w:rPr>
          <w:rFonts w:ascii="TimesNewRomanPSMT" w:hAnsi="TimesNewRomanPSMT" w:cs="TimesNewRomanPSMT"/>
          <w:b/>
          <w:sz w:val="24"/>
          <w:szCs w:val="24"/>
          <w:u w:val="single"/>
        </w:rPr>
        <w:t xml:space="preserve">Преддипломная </w:t>
      </w:r>
      <w:r w:rsidRPr="003918C8">
        <w:rPr>
          <w:rFonts w:ascii="TimesNewRomanPSMT" w:hAnsi="TimesNewRomanPSMT" w:cs="TimesNewRomanPSMT"/>
          <w:b/>
          <w:sz w:val="24"/>
          <w:szCs w:val="24"/>
          <w:u w:val="single"/>
        </w:rPr>
        <w:t xml:space="preserve"> </w:t>
      </w:r>
    </w:p>
    <w:p w:rsidR="008005E2" w:rsidRDefault="008005E2" w:rsidP="00B83C0E">
      <w:pPr>
        <w:autoSpaceDE w:val="0"/>
        <w:autoSpaceDN w:val="0"/>
        <w:adjustRightInd w:val="0"/>
        <w:ind w:firstLine="567"/>
        <w:jc w:val="both"/>
        <w:rPr>
          <w:rFonts w:ascii="TimesNewRomanPSMT" w:hAnsi="TimesNewRomanPSMT" w:cs="TimesNewRomanPSMT"/>
          <w:sz w:val="24"/>
          <w:szCs w:val="24"/>
        </w:rPr>
      </w:pPr>
      <w:r w:rsidRPr="008005E2">
        <w:rPr>
          <w:rFonts w:ascii="TimesNewRomanPSMT" w:hAnsi="TimesNewRomanPSMT" w:cs="TimesNewRomanPSMT"/>
          <w:sz w:val="24"/>
          <w:szCs w:val="24"/>
        </w:rPr>
        <w:t xml:space="preserve">Проводилась на 5-х курсах </w:t>
      </w:r>
      <w:proofErr w:type="spellStart"/>
      <w:r w:rsidRPr="008005E2">
        <w:rPr>
          <w:rFonts w:ascii="TimesNewRomanPSMT" w:hAnsi="TimesNewRomanPSMT" w:cs="TimesNewRomanPSMT"/>
          <w:sz w:val="24"/>
          <w:szCs w:val="24"/>
        </w:rPr>
        <w:t>специалитета</w:t>
      </w:r>
      <w:proofErr w:type="spellEnd"/>
      <w:r w:rsidRPr="008005E2">
        <w:rPr>
          <w:rFonts w:ascii="TimesNewRomanPSMT" w:hAnsi="TimesNewRomanPSMT" w:cs="TimesNewRomanPSMT"/>
          <w:sz w:val="24"/>
          <w:szCs w:val="24"/>
        </w:rPr>
        <w:t xml:space="preserve"> факультета менеджмента и юридического факультета с целью сбора материала для выполнения ВКР, приобретения профессионального опыта, совершенствования компетенций, проверки готовности будущих специалистов к самостоятельной трудовой деятельности. </w:t>
      </w:r>
    </w:p>
    <w:p w:rsidR="000E15F8" w:rsidRDefault="000E15F8" w:rsidP="000E15F8">
      <w:pPr>
        <w:autoSpaceDE w:val="0"/>
        <w:autoSpaceDN w:val="0"/>
        <w:adjustRightInd w:val="0"/>
        <w:jc w:val="right"/>
        <w:rPr>
          <w:rFonts w:ascii="TimesNewRomanPSMT" w:hAnsi="TimesNewRomanPSMT" w:cs="TimesNewRomanPSMT"/>
          <w:sz w:val="24"/>
          <w:szCs w:val="24"/>
        </w:rPr>
      </w:pPr>
      <w:r>
        <w:rPr>
          <w:rFonts w:ascii="TimesNewRomanPSMT" w:hAnsi="TimesNewRomanPSMT" w:cs="TimesNewRomanPSMT"/>
          <w:sz w:val="24"/>
          <w:szCs w:val="24"/>
        </w:rPr>
        <w:t>Таблица 4.6.4.</w:t>
      </w:r>
    </w:p>
    <w:p w:rsidR="008005E2" w:rsidRPr="000E15F8" w:rsidRDefault="000E15F8" w:rsidP="000E15F8">
      <w:pPr>
        <w:autoSpaceDE w:val="0"/>
        <w:autoSpaceDN w:val="0"/>
        <w:adjustRightInd w:val="0"/>
        <w:jc w:val="center"/>
        <w:rPr>
          <w:rFonts w:ascii="TimesNewRomanPSMT" w:hAnsi="TimesNewRomanPSMT" w:cs="TimesNewRomanPSMT"/>
          <w:b/>
          <w:sz w:val="24"/>
          <w:szCs w:val="24"/>
        </w:rPr>
      </w:pPr>
      <w:r w:rsidRPr="000E15F8">
        <w:rPr>
          <w:rFonts w:ascii="TimesNewRomanPSMT" w:hAnsi="TimesNewRomanPSMT" w:cs="TimesNewRomanPSMT"/>
          <w:b/>
          <w:sz w:val="24"/>
          <w:szCs w:val="24"/>
        </w:rPr>
        <w:t xml:space="preserve">Итоговые данные по </w:t>
      </w:r>
      <w:r>
        <w:rPr>
          <w:rFonts w:ascii="TimesNewRomanPSMT" w:hAnsi="TimesNewRomanPSMT" w:cs="TimesNewRomanPSMT"/>
          <w:b/>
          <w:sz w:val="24"/>
          <w:szCs w:val="24"/>
        </w:rPr>
        <w:t xml:space="preserve">преддипломной </w:t>
      </w:r>
      <w:r w:rsidRPr="000E15F8">
        <w:rPr>
          <w:rFonts w:ascii="TimesNewRomanPSMT" w:hAnsi="TimesNewRomanPSMT" w:cs="TimesNewRomanPSMT"/>
          <w:b/>
          <w:sz w:val="24"/>
          <w:szCs w:val="24"/>
        </w:rPr>
        <w:t>практике</w:t>
      </w:r>
    </w:p>
    <w:tbl>
      <w:tblPr>
        <w:tblStyle w:val="a3"/>
        <w:tblW w:w="5000" w:type="pct"/>
        <w:tblLook w:val="04A0"/>
      </w:tblPr>
      <w:tblGrid>
        <w:gridCol w:w="3351"/>
        <w:gridCol w:w="751"/>
        <w:gridCol w:w="1821"/>
        <w:gridCol w:w="1323"/>
        <w:gridCol w:w="571"/>
        <w:gridCol w:w="543"/>
        <w:gridCol w:w="508"/>
        <w:gridCol w:w="703"/>
      </w:tblGrid>
      <w:tr w:rsidR="008005E2" w:rsidRPr="008005E2" w:rsidTr="008005E2">
        <w:tc>
          <w:tcPr>
            <w:tcW w:w="1764"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Направление</w:t>
            </w:r>
          </w:p>
        </w:tc>
        <w:tc>
          <w:tcPr>
            <w:tcW w:w="384"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Курс</w:t>
            </w:r>
          </w:p>
        </w:tc>
        <w:tc>
          <w:tcPr>
            <w:tcW w:w="953"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Кол-во студентов, направленных на практику по приказам</w:t>
            </w:r>
          </w:p>
        </w:tc>
        <w:tc>
          <w:tcPr>
            <w:tcW w:w="717"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 оценок отлично и хорошо из общего числа</w:t>
            </w:r>
          </w:p>
        </w:tc>
        <w:tc>
          <w:tcPr>
            <w:tcW w:w="118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Оценка за практику</w:t>
            </w:r>
          </w:p>
        </w:tc>
      </w:tr>
      <w:tr w:rsidR="008005E2" w:rsidRPr="008005E2" w:rsidTr="008005E2">
        <w:trPr>
          <w:cantSplit/>
          <w:trHeight w:val="87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p>
        </w:tc>
        <w:tc>
          <w:tcPr>
            <w:tcW w:w="31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5</w:t>
            </w:r>
          </w:p>
        </w:tc>
        <w:tc>
          <w:tcPr>
            <w:tcW w:w="2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4</w:t>
            </w:r>
          </w:p>
        </w:tc>
        <w:tc>
          <w:tcPr>
            <w:tcW w:w="27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3</w:t>
            </w:r>
          </w:p>
        </w:tc>
        <w:tc>
          <w:tcPr>
            <w:tcW w:w="2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proofErr w:type="spellStart"/>
            <w:r w:rsidRPr="008005E2">
              <w:rPr>
                <w:rFonts w:ascii="TimesNewRomanPSMT" w:hAnsi="TimesNewRomanPSMT" w:cs="TimesNewRomanPSMT"/>
                <w:b/>
                <w:sz w:val="24"/>
                <w:szCs w:val="24"/>
              </w:rPr>
              <w:t>н</w:t>
            </w:r>
            <w:proofErr w:type="spellEnd"/>
            <w:r w:rsidRPr="008005E2">
              <w:rPr>
                <w:rFonts w:ascii="TimesNewRomanPSMT" w:hAnsi="TimesNewRomanPSMT" w:cs="TimesNewRomanPSMT"/>
                <w:b/>
                <w:sz w:val="24"/>
                <w:szCs w:val="24"/>
              </w:rPr>
              <w:t>/я неуд</w:t>
            </w:r>
          </w:p>
        </w:tc>
      </w:tr>
      <w:tr w:rsidR="008005E2" w:rsidRPr="008005E2" w:rsidTr="008005E2">
        <w:tc>
          <w:tcPr>
            <w:tcW w:w="176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080504.65 «Менеджмент»</w:t>
            </w:r>
          </w:p>
        </w:tc>
        <w:tc>
          <w:tcPr>
            <w:tcW w:w="38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5</w:t>
            </w:r>
          </w:p>
        </w:tc>
        <w:tc>
          <w:tcPr>
            <w:tcW w:w="9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10</w:t>
            </w:r>
          </w:p>
        </w:tc>
        <w:tc>
          <w:tcPr>
            <w:tcW w:w="71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90</w:t>
            </w:r>
          </w:p>
        </w:tc>
        <w:tc>
          <w:tcPr>
            <w:tcW w:w="31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7</w:t>
            </w:r>
          </w:p>
        </w:tc>
        <w:tc>
          <w:tcPr>
            <w:tcW w:w="2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2</w:t>
            </w:r>
          </w:p>
        </w:tc>
        <w:tc>
          <w:tcPr>
            <w:tcW w:w="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0</w:t>
            </w:r>
          </w:p>
        </w:tc>
        <w:tc>
          <w:tcPr>
            <w:tcW w:w="29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1</w:t>
            </w:r>
          </w:p>
        </w:tc>
      </w:tr>
      <w:tr w:rsidR="008005E2" w:rsidRPr="008005E2" w:rsidTr="008005E2">
        <w:tc>
          <w:tcPr>
            <w:tcW w:w="176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080507.65 «Менеджмент»</w:t>
            </w:r>
          </w:p>
        </w:tc>
        <w:tc>
          <w:tcPr>
            <w:tcW w:w="38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5</w:t>
            </w:r>
          </w:p>
        </w:tc>
        <w:tc>
          <w:tcPr>
            <w:tcW w:w="9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36</w:t>
            </w:r>
          </w:p>
        </w:tc>
        <w:tc>
          <w:tcPr>
            <w:tcW w:w="71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91,6</w:t>
            </w:r>
          </w:p>
        </w:tc>
        <w:tc>
          <w:tcPr>
            <w:tcW w:w="31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29</w:t>
            </w:r>
          </w:p>
        </w:tc>
        <w:tc>
          <w:tcPr>
            <w:tcW w:w="2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4</w:t>
            </w:r>
          </w:p>
        </w:tc>
        <w:tc>
          <w:tcPr>
            <w:tcW w:w="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2</w:t>
            </w:r>
          </w:p>
        </w:tc>
        <w:tc>
          <w:tcPr>
            <w:tcW w:w="29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1</w:t>
            </w:r>
          </w:p>
        </w:tc>
      </w:tr>
      <w:tr w:rsidR="008005E2" w:rsidRPr="008005E2" w:rsidTr="008005E2">
        <w:tc>
          <w:tcPr>
            <w:tcW w:w="176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030501.65 «Юриспруденция»</w:t>
            </w:r>
          </w:p>
        </w:tc>
        <w:tc>
          <w:tcPr>
            <w:tcW w:w="38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5</w:t>
            </w:r>
          </w:p>
        </w:tc>
        <w:tc>
          <w:tcPr>
            <w:tcW w:w="9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44</w:t>
            </w:r>
          </w:p>
        </w:tc>
        <w:tc>
          <w:tcPr>
            <w:tcW w:w="71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100</w:t>
            </w:r>
          </w:p>
        </w:tc>
        <w:tc>
          <w:tcPr>
            <w:tcW w:w="31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44</w:t>
            </w:r>
          </w:p>
        </w:tc>
        <w:tc>
          <w:tcPr>
            <w:tcW w:w="2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0</w:t>
            </w:r>
          </w:p>
        </w:tc>
        <w:tc>
          <w:tcPr>
            <w:tcW w:w="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0</w:t>
            </w:r>
          </w:p>
        </w:tc>
        <w:tc>
          <w:tcPr>
            <w:tcW w:w="29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0</w:t>
            </w:r>
          </w:p>
        </w:tc>
      </w:tr>
      <w:tr w:rsidR="008005E2" w:rsidRPr="008005E2" w:rsidTr="008005E2">
        <w:tc>
          <w:tcPr>
            <w:tcW w:w="176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b/>
                <w:sz w:val="24"/>
                <w:szCs w:val="24"/>
              </w:rPr>
              <w:t>Всего:</w:t>
            </w:r>
          </w:p>
        </w:tc>
        <w:tc>
          <w:tcPr>
            <w:tcW w:w="38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tcPr>
          <w:p w:rsidR="008005E2" w:rsidRPr="008005E2" w:rsidRDefault="008005E2" w:rsidP="008005E2">
            <w:pPr>
              <w:autoSpaceDE w:val="0"/>
              <w:autoSpaceDN w:val="0"/>
              <w:adjustRightInd w:val="0"/>
              <w:rPr>
                <w:rFonts w:ascii="TimesNewRomanPSMT" w:hAnsi="TimesNewRomanPSMT" w:cs="TimesNewRomanPSMT"/>
                <w:sz w:val="24"/>
                <w:szCs w:val="24"/>
              </w:rPr>
            </w:pPr>
          </w:p>
        </w:tc>
        <w:tc>
          <w:tcPr>
            <w:tcW w:w="95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90</w:t>
            </w:r>
          </w:p>
        </w:tc>
        <w:tc>
          <w:tcPr>
            <w:tcW w:w="7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88,9</w:t>
            </w:r>
          </w:p>
        </w:tc>
        <w:tc>
          <w:tcPr>
            <w:tcW w:w="31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80</w:t>
            </w:r>
          </w:p>
        </w:tc>
        <w:tc>
          <w:tcPr>
            <w:tcW w:w="2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6</w:t>
            </w:r>
          </w:p>
        </w:tc>
        <w:tc>
          <w:tcPr>
            <w:tcW w:w="27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2</w:t>
            </w:r>
          </w:p>
        </w:tc>
        <w:tc>
          <w:tcPr>
            <w:tcW w:w="2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2</w:t>
            </w:r>
          </w:p>
        </w:tc>
      </w:tr>
    </w:tbl>
    <w:p w:rsidR="008005E2" w:rsidRPr="008005E2" w:rsidRDefault="008005E2" w:rsidP="008005E2">
      <w:pPr>
        <w:autoSpaceDE w:val="0"/>
        <w:autoSpaceDN w:val="0"/>
        <w:adjustRightInd w:val="0"/>
        <w:spacing w:line="240" w:lineRule="auto"/>
        <w:rPr>
          <w:rFonts w:ascii="TimesNewRomanPSMT" w:hAnsi="TimesNewRomanPSMT" w:cs="TimesNewRomanPSMT"/>
          <w:sz w:val="24"/>
          <w:szCs w:val="24"/>
        </w:rPr>
      </w:pPr>
    </w:p>
    <w:tbl>
      <w:tblPr>
        <w:tblStyle w:val="a3"/>
        <w:tblW w:w="5000" w:type="pct"/>
        <w:tblLook w:val="04A0"/>
      </w:tblPr>
      <w:tblGrid>
        <w:gridCol w:w="3296"/>
        <w:gridCol w:w="751"/>
        <w:gridCol w:w="1821"/>
        <w:gridCol w:w="1312"/>
        <w:gridCol w:w="1016"/>
        <w:gridCol w:w="1375"/>
      </w:tblGrid>
      <w:tr w:rsidR="008005E2" w:rsidRPr="008005E2" w:rsidTr="008005E2">
        <w:trPr>
          <w:trHeight w:val="1380"/>
        </w:trPr>
        <w:tc>
          <w:tcPr>
            <w:tcW w:w="176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Направление</w:t>
            </w:r>
          </w:p>
        </w:tc>
        <w:tc>
          <w:tcPr>
            <w:tcW w:w="3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Курс</w:t>
            </w:r>
          </w:p>
        </w:tc>
        <w:tc>
          <w:tcPr>
            <w:tcW w:w="96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Кол-во студентов, направленных на практику по приказам</w:t>
            </w:r>
          </w:p>
        </w:tc>
        <w:tc>
          <w:tcPr>
            <w:tcW w:w="66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Кол-во гарантий-</w:t>
            </w:r>
          </w:p>
          <w:p w:rsidR="008005E2" w:rsidRPr="008005E2" w:rsidRDefault="008005E2" w:rsidP="008005E2">
            <w:pPr>
              <w:autoSpaceDE w:val="0"/>
              <w:autoSpaceDN w:val="0"/>
              <w:adjustRightInd w:val="0"/>
              <w:rPr>
                <w:rFonts w:ascii="TimesNewRomanPSMT" w:hAnsi="TimesNewRomanPSMT" w:cs="TimesNewRomanPSMT"/>
                <w:b/>
                <w:sz w:val="24"/>
                <w:szCs w:val="24"/>
              </w:rPr>
            </w:pPr>
            <w:proofErr w:type="spellStart"/>
            <w:r w:rsidRPr="008005E2">
              <w:rPr>
                <w:rFonts w:ascii="TimesNewRomanPSMT" w:hAnsi="TimesNewRomanPSMT" w:cs="TimesNewRomanPSMT"/>
                <w:b/>
                <w:sz w:val="24"/>
                <w:szCs w:val="24"/>
              </w:rPr>
              <w:t>ных</w:t>
            </w:r>
            <w:proofErr w:type="spellEnd"/>
            <w:r w:rsidRPr="008005E2">
              <w:rPr>
                <w:rFonts w:ascii="TimesNewRomanPSMT" w:hAnsi="TimesNewRomanPSMT" w:cs="TimesNewRomanPSMT"/>
                <w:b/>
                <w:sz w:val="24"/>
                <w:szCs w:val="24"/>
              </w:rPr>
              <w:t xml:space="preserve"> писем</w:t>
            </w:r>
          </w:p>
        </w:tc>
        <w:tc>
          <w:tcPr>
            <w:tcW w:w="5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 xml:space="preserve">Кол-во </w:t>
            </w:r>
            <w:proofErr w:type="spellStart"/>
            <w:r w:rsidRPr="008005E2">
              <w:rPr>
                <w:rFonts w:ascii="TimesNewRomanPSMT" w:hAnsi="TimesNewRomanPSMT" w:cs="TimesNewRomanPSMT"/>
                <w:b/>
                <w:sz w:val="24"/>
                <w:szCs w:val="24"/>
              </w:rPr>
              <w:t>догово</w:t>
            </w:r>
            <w:proofErr w:type="spellEnd"/>
            <w:r w:rsidRPr="008005E2">
              <w:rPr>
                <w:rFonts w:ascii="TimesNewRomanPSMT" w:hAnsi="TimesNewRomanPSMT" w:cs="TimesNewRomanPSMT"/>
                <w:b/>
                <w:sz w:val="24"/>
                <w:szCs w:val="24"/>
              </w:rPr>
              <w:t>-</w:t>
            </w:r>
          </w:p>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ров</w:t>
            </w:r>
          </w:p>
        </w:tc>
        <w:tc>
          <w:tcPr>
            <w:tcW w:w="6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 xml:space="preserve">  Другое  </w:t>
            </w:r>
          </w:p>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-сл</w:t>
            </w:r>
            <w:proofErr w:type="gramStart"/>
            <w:r w:rsidRPr="008005E2">
              <w:rPr>
                <w:rFonts w:ascii="TimesNewRomanPSMT" w:hAnsi="TimesNewRomanPSMT" w:cs="TimesNewRomanPSMT"/>
                <w:b/>
                <w:sz w:val="24"/>
                <w:szCs w:val="24"/>
              </w:rPr>
              <w:t>.з</w:t>
            </w:r>
            <w:proofErr w:type="gramEnd"/>
            <w:r w:rsidRPr="008005E2">
              <w:rPr>
                <w:rFonts w:ascii="TimesNewRomanPSMT" w:hAnsi="TimesNewRomanPSMT" w:cs="TimesNewRomanPSMT"/>
                <w:b/>
                <w:sz w:val="24"/>
                <w:szCs w:val="24"/>
              </w:rPr>
              <w:t>аписка</w:t>
            </w:r>
          </w:p>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 xml:space="preserve">-приказ      </w:t>
            </w:r>
          </w:p>
          <w:p w:rsidR="008005E2" w:rsidRPr="008005E2" w:rsidRDefault="008005E2" w:rsidP="00B83C0E">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 xml:space="preserve"> -</w:t>
            </w:r>
            <w:proofErr w:type="spellStart"/>
            <w:r w:rsidRPr="008005E2">
              <w:rPr>
                <w:rFonts w:ascii="TimesNewRomanPSMT" w:hAnsi="TimesNewRomanPSMT" w:cs="TimesNewRomanPSMT"/>
                <w:b/>
                <w:sz w:val="24"/>
                <w:szCs w:val="24"/>
              </w:rPr>
              <w:t>соглаш</w:t>
            </w:r>
            <w:r w:rsidR="00B83C0E">
              <w:rPr>
                <w:rFonts w:ascii="TimesNewRomanPSMT" w:hAnsi="TimesNewRomanPSMT" w:cs="TimesNewRomanPSMT"/>
                <w:b/>
                <w:sz w:val="24"/>
                <w:szCs w:val="24"/>
              </w:rPr>
              <w:t>-</w:t>
            </w:r>
            <w:r w:rsidRPr="008005E2">
              <w:rPr>
                <w:rFonts w:ascii="TimesNewRomanPSMT" w:hAnsi="TimesNewRomanPSMT" w:cs="TimesNewRomanPSMT"/>
                <w:b/>
                <w:sz w:val="24"/>
                <w:szCs w:val="24"/>
              </w:rPr>
              <w:t>е</w:t>
            </w:r>
            <w:proofErr w:type="spellEnd"/>
          </w:p>
        </w:tc>
      </w:tr>
      <w:tr w:rsidR="008005E2" w:rsidRPr="008005E2" w:rsidTr="008005E2">
        <w:tc>
          <w:tcPr>
            <w:tcW w:w="17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080504.65 «Менеджмент»</w:t>
            </w:r>
          </w:p>
        </w:tc>
        <w:tc>
          <w:tcPr>
            <w:tcW w:w="3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5</w:t>
            </w:r>
          </w:p>
        </w:tc>
        <w:tc>
          <w:tcPr>
            <w:tcW w:w="9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10</w:t>
            </w:r>
          </w:p>
        </w:tc>
        <w:tc>
          <w:tcPr>
            <w:tcW w:w="6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7</w:t>
            </w:r>
          </w:p>
        </w:tc>
        <w:tc>
          <w:tcPr>
            <w:tcW w:w="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3</w:t>
            </w:r>
          </w:p>
        </w:tc>
        <w:tc>
          <w:tcPr>
            <w:tcW w:w="64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0</w:t>
            </w:r>
          </w:p>
        </w:tc>
      </w:tr>
      <w:tr w:rsidR="008005E2" w:rsidRPr="008005E2" w:rsidTr="008005E2">
        <w:tc>
          <w:tcPr>
            <w:tcW w:w="17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080507.65 «Менеджмент»</w:t>
            </w:r>
          </w:p>
        </w:tc>
        <w:tc>
          <w:tcPr>
            <w:tcW w:w="3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5</w:t>
            </w:r>
          </w:p>
        </w:tc>
        <w:tc>
          <w:tcPr>
            <w:tcW w:w="9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36</w:t>
            </w:r>
          </w:p>
        </w:tc>
        <w:tc>
          <w:tcPr>
            <w:tcW w:w="6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36</w:t>
            </w:r>
          </w:p>
        </w:tc>
        <w:tc>
          <w:tcPr>
            <w:tcW w:w="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0</w:t>
            </w:r>
          </w:p>
        </w:tc>
        <w:tc>
          <w:tcPr>
            <w:tcW w:w="64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0</w:t>
            </w:r>
          </w:p>
        </w:tc>
      </w:tr>
      <w:tr w:rsidR="008005E2" w:rsidRPr="008005E2" w:rsidTr="008005E2">
        <w:tc>
          <w:tcPr>
            <w:tcW w:w="17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030501.65 «Юриспруденция»</w:t>
            </w:r>
          </w:p>
        </w:tc>
        <w:tc>
          <w:tcPr>
            <w:tcW w:w="3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5</w:t>
            </w:r>
          </w:p>
        </w:tc>
        <w:tc>
          <w:tcPr>
            <w:tcW w:w="9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44</w:t>
            </w:r>
          </w:p>
        </w:tc>
        <w:tc>
          <w:tcPr>
            <w:tcW w:w="6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4</w:t>
            </w:r>
          </w:p>
        </w:tc>
        <w:tc>
          <w:tcPr>
            <w:tcW w:w="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3</w:t>
            </w:r>
          </w:p>
        </w:tc>
        <w:tc>
          <w:tcPr>
            <w:tcW w:w="64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37</w:t>
            </w:r>
          </w:p>
        </w:tc>
      </w:tr>
      <w:tr w:rsidR="008005E2" w:rsidRPr="008005E2" w:rsidTr="008005E2">
        <w:tc>
          <w:tcPr>
            <w:tcW w:w="176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b/>
                <w:sz w:val="24"/>
                <w:szCs w:val="24"/>
              </w:rPr>
              <w:t>Всего:</w:t>
            </w:r>
          </w:p>
        </w:tc>
        <w:tc>
          <w:tcPr>
            <w:tcW w:w="3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tcPr>
          <w:p w:rsidR="008005E2" w:rsidRPr="008005E2" w:rsidRDefault="008005E2" w:rsidP="008005E2">
            <w:pPr>
              <w:autoSpaceDE w:val="0"/>
              <w:autoSpaceDN w:val="0"/>
              <w:adjustRightInd w:val="0"/>
              <w:rPr>
                <w:rFonts w:ascii="TimesNewRomanPSMT" w:hAnsi="TimesNewRomanPSMT" w:cs="TimesNewRomanPSMT"/>
                <w:sz w:val="24"/>
                <w:szCs w:val="24"/>
              </w:rPr>
            </w:pPr>
          </w:p>
        </w:tc>
        <w:tc>
          <w:tcPr>
            <w:tcW w:w="96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bottom"/>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90</w:t>
            </w:r>
          </w:p>
        </w:tc>
        <w:tc>
          <w:tcPr>
            <w:tcW w:w="66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bottom"/>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47</w:t>
            </w:r>
          </w:p>
        </w:tc>
        <w:tc>
          <w:tcPr>
            <w:tcW w:w="5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bottom"/>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6</w:t>
            </w:r>
          </w:p>
        </w:tc>
        <w:tc>
          <w:tcPr>
            <w:tcW w:w="6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bottom"/>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37</w:t>
            </w:r>
          </w:p>
        </w:tc>
      </w:tr>
    </w:tbl>
    <w:p w:rsidR="008005E2" w:rsidRPr="008005E2" w:rsidRDefault="008005E2" w:rsidP="008005E2">
      <w:pPr>
        <w:autoSpaceDE w:val="0"/>
        <w:autoSpaceDN w:val="0"/>
        <w:adjustRightInd w:val="0"/>
        <w:spacing w:line="240" w:lineRule="auto"/>
        <w:rPr>
          <w:rFonts w:ascii="TimesNewRomanPSMT" w:hAnsi="TimesNewRomanPSMT" w:cs="TimesNewRomanPSMT"/>
          <w:sz w:val="24"/>
          <w:szCs w:val="24"/>
        </w:rPr>
      </w:pPr>
    </w:p>
    <w:p w:rsidR="008005E2" w:rsidRPr="008005E2" w:rsidRDefault="008005E2" w:rsidP="00B83C0E">
      <w:pPr>
        <w:numPr>
          <w:ilvl w:val="0"/>
          <w:numId w:val="15"/>
        </w:numPr>
        <w:autoSpaceDE w:val="0"/>
        <w:autoSpaceDN w:val="0"/>
        <w:adjustRightInd w:val="0"/>
        <w:ind w:left="964" w:hanging="357"/>
        <w:jc w:val="both"/>
        <w:rPr>
          <w:rFonts w:ascii="TimesNewRomanPSMT" w:hAnsi="TimesNewRomanPSMT" w:cs="TimesNewRomanPSMT"/>
          <w:sz w:val="24"/>
          <w:szCs w:val="24"/>
        </w:rPr>
      </w:pPr>
      <w:r w:rsidRPr="008005E2">
        <w:rPr>
          <w:rFonts w:ascii="TimesNewRomanPSMT" w:hAnsi="TimesNewRomanPSMT" w:cs="TimesNewRomanPSMT"/>
          <w:b/>
          <w:i/>
          <w:sz w:val="24"/>
          <w:szCs w:val="24"/>
        </w:rPr>
        <w:t>На юридическом факультете</w:t>
      </w:r>
      <w:r w:rsidRPr="008005E2">
        <w:rPr>
          <w:rFonts w:ascii="TimesNewRomanPSMT" w:hAnsi="TimesNewRomanPSMT" w:cs="TimesNewRomanPSMT"/>
          <w:sz w:val="24"/>
          <w:szCs w:val="24"/>
        </w:rPr>
        <w:t xml:space="preserve"> для организации прохождения преддипломной практики были заключены договоры с различными организациями. Все 100% студентов  отнеслись к практике очень ответственно,  и защитили отчет по практике на «отлично».</w:t>
      </w:r>
    </w:p>
    <w:p w:rsidR="008005E2" w:rsidRPr="008005E2" w:rsidRDefault="008005E2" w:rsidP="00B83C0E">
      <w:pPr>
        <w:numPr>
          <w:ilvl w:val="0"/>
          <w:numId w:val="15"/>
        </w:numPr>
        <w:autoSpaceDE w:val="0"/>
        <w:autoSpaceDN w:val="0"/>
        <w:adjustRightInd w:val="0"/>
        <w:ind w:left="964" w:hanging="357"/>
        <w:jc w:val="both"/>
        <w:rPr>
          <w:rFonts w:ascii="TimesNewRomanPSMT" w:hAnsi="TimesNewRomanPSMT" w:cs="TimesNewRomanPSMT"/>
          <w:sz w:val="24"/>
          <w:szCs w:val="24"/>
        </w:rPr>
      </w:pPr>
      <w:r w:rsidRPr="008005E2">
        <w:rPr>
          <w:rFonts w:ascii="TimesNewRomanPSMT" w:hAnsi="TimesNewRomanPSMT" w:cs="TimesNewRomanPSMT"/>
          <w:b/>
          <w:i/>
          <w:sz w:val="24"/>
          <w:szCs w:val="24"/>
        </w:rPr>
        <w:t xml:space="preserve">На факультете менеджмента </w:t>
      </w:r>
      <w:r w:rsidRPr="008005E2">
        <w:rPr>
          <w:rFonts w:ascii="TimesNewRomanPSMT" w:hAnsi="TimesNewRomanPSMT" w:cs="TimesNewRomanPSMT"/>
          <w:sz w:val="24"/>
          <w:szCs w:val="24"/>
        </w:rPr>
        <w:t xml:space="preserve"> следует отметить необходимость более четкого разграничения контрольных и координационных полномочий между руководителями практики от кафедры, одновременно выполняющих функции руководства дипломным проектированием практикантов и руководителем практики от ВУЗа. Целесообразно поставить на вид некорректность и </w:t>
      </w:r>
      <w:r w:rsidRPr="008005E2">
        <w:rPr>
          <w:rFonts w:ascii="TimesNewRomanPSMT" w:hAnsi="TimesNewRomanPSMT" w:cs="TimesNewRomanPSMT"/>
          <w:sz w:val="24"/>
          <w:szCs w:val="24"/>
        </w:rPr>
        <w:lastRenderedPageBreak/>
        <w:t xml:space="preserve">недопустимость грубейших нарушений в </w:t>
      </w:r>
      <w:proofErr w:type="gramStart"/>
      <w:r w:rsidRPr="008005E2">
        <w:rPr>
          <w:rFonts w:ascii="TimesNewRomanPSMT" w:hAnsi="TimesNewRomanPSMT" w:cs="TimesNewRomanPSMT"/>
          <w:sz w:val="24"/>
          <w:szCs w:val="24"/>
        </w:rPr>
        <w:t>оформлении</w:t>
      </w:r>
      <w:proofErr w:type="gramEnd"/>
      <w:r w:rsidRPr="008005E2">
        <w:rPr>
          <w:rFonts w:ascii="TimesNewRomanPSMT" w:hAnsi="TimesNewRomanPSMT" w:cs="TimesNewRomanPSMT"/>
          <w:sz w:val="24"/>
          <w:szCs w:val="24"/>
        </w:rPr>
        <w:t xml:space="preserve"> отчетов студентов. Не смотря на несогласованность некоторых моментов практики, более 90% студентов получили за практику оценку «отлично».</w:t>
      </w:r>
    </w:p>
    <w:p w:rsidR="008005E2" w:rsidRPr="008005E2" w:rsidRDefault="008005E2" w:rsidP="008005E2">
      <w:pPr>
        <w:autoSpaceDE w:val="0"/>
        <w:autoSpaceDN w:val="0"/>
        <w:adjustRightInd w:val="0"/>
        <w:spacing w:line="240" w:lineRule="auto"/>
        <w:rPr>
          <w:rFonts w:ascii="TimesNewRomanPSMT" w:hAnsi="TimesNewRomanPSMT" w:cs="TimesNewRomanPSMT"/>
          <w:sz w:val="24"/>
          <w:szCs w:val="24"/>
        </w:rPr>
      </w:pPr>
    </w:p>
    <w:p w:rsidR="008005E2" w:rsidRPr="003918C8" w:rsidRDefault="003918C8" w:rsidP="003918C8">
      <w:pPr>
        <w:autoSpaceDE w:val="0"/>
        <w:autoSpaceDN w:val="0"/>
        <w:adjustRightInd w:val="0"/>
        <w:spacing w:line="240" w:lineRule="auto"/>
        <w:ind w:left="360"/>
        <w:rPr>
          <w:rFonts w:ascii="TimesNewRomanPSMT" w:hAnsi="TimesNewRomanPSMT" w:cs="TimesNewRomanPSMT"/>
          <w:b/>
          <w:sz w:val="24"/>
          <w:szCs w:val="24"/>
          <w:u w:val="single"/>
        </w:rPr>
      </w:pPr>
      <w:r>
        <w:rPr>
          <w:rFonts w:ascii="TimesNewRomanPSMT" w:hAnsi="TimesNewRomanPSMT" w:cs="TimesNewRomanPSMT"/>
          <w:b/>
          <w:sz w:val="24"/>
          <w:szCs w:val="24"/>
          <w:u w:val="single"/>
        </w:rPr>
        <w:t>5.</w:t>
      </w:r>
      <w:r w:rsidR="008005E2" w:rsidRPr="003918C8">
        <w:rPr>
          <w:rFonts w:ascii="TimesNewRomanPSMT" w:hAnsi="TimesNewRomanPSMT" w:cs="TimesNewRomanPSMT"/>
          <w:b/>
          <w:sz w:val="24"/>
          <w:szCs w:val="24"/>
          <w:u w:val="single"/>
        </w:rPr>
        <w:t>Производственно-технологическая</w:t>
      </w:r>
    </w:p>
    <w:p w:rsidR="008005E2" w:rsidRPr="008005E2" w:rsidRDefault="008005E2" w:rsidP="008005E2">
      <w:pPr>
        <w:autoSpaceDE w:val="0"/>
        <w:autoSpaceDN w:val="0"/>
        <w:adjustRightInd w:val="0"/>
        <w:spacing w:line="240" w:lineRule="auto"/>
        <w:rPr>
          <w:rFonts w:ascii="TimesNewRomanPSMT" w:hAnsi="TimesNewRomanPSMT" w:cs="TimesNewRomanPSMT"/>
          <w:sz w:val="24"/>
          <w:szCs w:val="24"/>
        </w:rPr>
      </w:pPr>
    </w:p>
    <w:p w:rsidR="008005E2" w:rsidRPr="008005E2" w:rsidRDefault="008005E2" w:rsidP="00B83C0E">
      <w:pPr>
        <w:autoSpaceDE w:val="0"/>
        <w:autoSpaceDN w:val="0"/>
        <w:adjustRightInd w:val="0"/>
        <w:ind w:firstLine="567"/>
        <w:jc w:val="both"/>
        <w:rPr>
          <w:rFonts w:ascii="TimesNewRomanPSMT" w:hAnsi="TimesNewRomanPSMT" w:cs="TimesNewRomanPSMT"/>
          <w:sz w:val="24"/>
          <w:szCs w:val="24"/>
        </w:rPr>
      </w:pPr>
      <w:r w:rsidRPr="008005E2">
        <w:rPr>
          <w:rFonts w:ascii="TimesNewRomanPSMT" w:hAnsi="TimesNewRomanPSMT" w:cs="TimesNewRomanPSMT"/>
          <w:sz w:val="24"/>
          <w:szCs w:val="24"/>
        </w:rPr>
        <w:t>Производственно-технологическая практика проводилась на факультете социологии для студентов 1 курса магистерской программы «Современные методы и технологии в изучении социальных проблем общества» с целью получения компетенций самостоятельной работы по сбору и обработке научно-исследовательской информации, получению компетенций участия в коллективной научно-исследовательской работе.</w:t>
      </w:r>
    </w:p>
    <w:p w:rsidR="000E15F8" w:rsidRDefault="000E15F8" w:rsidP="000E15F8">
      <w:pPr>
        <w:autoSpaceDE w:val="0"/>
        <w:autoSpaceDN w:val="0"/>
        <w:adjustRightInd w:val="0"/>
        <w:jc w:val="right"/>
        <w:rPr>
          <w:rFonts w:ascii="TimesNewRomanPSMT" w:hAnsi="TimesNewRomanPSMT" w:cs="TimesNewRomanPSMT"/>
          <w:sz w:val="24"/>
          <w:szCs w:val="24"/>
        </w:rPr>
      </w:pPr>
      <w:r>
        <w:rPr>
          <w:rFonts w:ascii="TimesNewRomanPSMT" w:hAnsi="TimesNewRomanPSMT" w:cs="TimesNewRomanPSMT"/>
          <w:sz w:val="24"/>
          <w:szCs w:val="24"/>
        </w:rPr>
        <w:t>Таблица 4.6.5.</w:t>
      </w:r>
    </w:p>
    <w:p w:rsidR="008005E2" w:rsidRPr="000E15F8" w:rsidRDefault="000E15F8" w:rsidP="000E15F8">
      <w:pPr>
        <w:autoSpaceDE w:val="0"/>
        <w:autoSpaceDN w:val="0"/>
        <w:adjustRightInd w:val="0"/>
        <w:jc w:val="center"/>
        <w:rPr>
          <w:rFonts w:ascii="TimesNewRomanPSMT" w:hAnsi="TimesNewRomanPSMT" w:cs="TimesNewRomanPSMT"/>
          <w:b/>
          <w:sz w:val="24"/>
          <w:szCs w:val="24"/>
        </w:rPr>
      </w:pPr>
      <w:r w:rsidRPr="000E15F8">
        <w:rPr>
          <w:rFonts w:ascii="TimesNewRomanPSMT" w:hAnsi="TimesNewRomanPSMT" w:cs="TimesNewRomanPSMT"/>
          <w:b/>
          <w:sz w:val="24"/>
          <w:szCs w:val="24"/>
        </w:rPr>
        <w:t xml:space="preserve">Итоговые данные по </w:t>
      </w:r>
      <w:r>
        <w:rPr>
          <w:rFonts w:ascii="TimesNewRomanPSMT" w:hAnsi="TimesNewRomanPSMT" w:cs="TimesNewRomanPSMT"/>
          <w:b/>
          <w:sz w:val="24"/>
          <w:szCs w:val="24"/>
        </w:rPr>
        <w:t xml:space="preserve">производственно-технологической </w:t>
      </w:r>
      <w:r w:rsidRPr="000E15F8">
        <w:rPr>
          <w:rFonts w:ascii="TimesNewRomanPSMT" w:hAnsi="TimesNewRomanPSMT" w:cs="TimesNewRomanPSMT"/>
          <w:b/>
          <w:sz w:val="24"/>
          <w:szCs w:val="24"/>
        </w:rPr>
        <w:t>практике</w:t>
      </w:r>
    </w:p>
    <w:tbl>
      <w:tblPr>
        <w:tblStyle w:val="a3"/>
        <w:tblW w:w="5000" w:type="pct"/>
        <w:tblLook w:val="04A0"/>
      </w:tblPr>
      <w:tblGrid>
        <w:gridCol w:w="3347"/>
        <w:gridCol w:w="751"/>
        <w:gridCol w:w="1821"/>
        <w:gridCol w:w="1324"/>
        <w:gridCol w:w="572"/>
        <w:gridCol w:w="544"/>
        <w:gridCol w:w="509"/>
        <w:gridCol w:w="703"/>
      </w:tblGrid>
      <w:tr w:rsidR="008005E2" w:rsidRPr="008005E2" w:rsidTr="008005E2">
        <w:trPr>
          <w:trHeight w:val="557"/>
        </w:trPr>
        <w:tc>
          <w:tcPr>
            <w:tcW w:w="1762"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Направление</w:t>
            </w:r>
          </w:p>
        </w:tc>
        <w:tc>
          <w:tcPr>
            <w:tcW w:w="386"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Курс</w:t>
            </w:r>
          </w:p>
        </w:tc>
        <w:tc>
          <w:tcPr>
            <w:tcW w:w="953"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Кол-во студентов, направленных на практику по приказам</w:t>
            </w:r>
          </w:p>
        </w:tc>
        <w:tc>
          <w:tcPr>
            <w:tcW w:w="717"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 оценок отлично и хорошо из общего числа</w:t>
            </w:r>
          </w:p>
        </w:tc>
        <w:tc>
          <w:tcPr>
            <w:tcW w:w="1182"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Оценка за практику</w:t>
            </w:r>
          </w:p>
        </w:tc>
      </w:tr>
      <w:tr w:rsidR="008005E2" w:rsidRPr="008005E2" w:rsidTr="008005E2">
        <w:trPr>
          <w:cantSplit/>
          <w:trHeight w:val="84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p>
        </w:tc>
        <w:tc>
          <w:tcPr>
            <w:tcW w:w="31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5</w:t>
            </w:r>
          </w:p>
        </w:tc>
        <w:tc>
          <w:tcPr>
            <w:tcW w:w="2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4</w:t>
            </w:r>
          </w:p>
        </w:tc>
        <w:tc>
          <w:tcPr>
            <w:tcW w:w="27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3</w:t>
            </w:r>
          </w:p>
        </w:tc>
        <w:tc>
          <w:tcPr>
            <w:tcW w:w="2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proofErr w:type="spellStart"/>
            <w:r w:rsidRPr="008005E2">
              <w:rPr>
                <w:rFonts w:ascii="TimesNewRomanPSMT" w:hAnsi="TimesNewRomanPSMT" w:cs="TimesNewRomanPSMT"/>
                <w:b/>
                <w:sz w:val="24"/>
                <w:szCs w:val="24"/>
              </w:rPr>
              <w:t>н</w:t>
            </w:r>
            <w:proofErr w:type="spellEnd"/>
            <w:r w:rsidRPr="008005E2">
              <w:rPr>
                <w:rFonts w:ascii="TimesNewRomanPSMT" w:hAnsi="TimesNewRomanPSMT" w:cs="TimesNewRomanPSMT"/>
                <w:b/>
                <w:sz w:val="24"/>
                <w:szCs w:val="24"/>
              </w:rPr>
              <w:t>/я</w:t>
            </w:r>
            <w:r w:rsidRPr="008005E2">
              <w:rPr>
                <w:rFonts w:ascii="TimesNewRomanPSMT" w:hAnsi="TimesNewRomanPSMT" w:cs="TimesNewRomanPSMT"/>
                <w:b/>
                <w:sz w:val="24"/>
                <w:szCs w:val="24"/>
                <w:lang w:val="en-US"/>
              </w:rPr>
              <w:t xml:space="preserve"> </w:t>
            </w:r>
            <w:r w:rsidRPr="008005E2">
              <w:rPr>
                <w:rFonts w:ascii="TimesNewRomanPSMT" w:hAnsi="TimesNewRomanPSMT" w:cs="TimesNewRomanPSMT"/>
                <w:b/>
                <w:sz w:val="24"/>
                <w:szCs w:val="24"/>
              </w:rPr>
              <w:t>неуд</w:t>
            </w:r>
          </w:p>
        </w:tc>
      </w:tr>
      <w:tr w:rsidR="008005E2" w:rsidRPr="008005E2" w:rsidTr="008005E2">
        <w:tc>
          <w:tcPr>
            <w:tcW w:w="17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040100.68 «Социология», МП «</w:t>
            </w:r>
            <w:proofErr w:type="spellStart"/>
            <w:r w:rsidRPr="008005E2">
              <w:rPr>
                <w:rFonts w:ascii="TimesNewRomanPSMT" w:hAnsi="TimesNewRomanPSMT" w:cs="TimesNewRomanPSMT"/>
                <w:sz w:val="24"/>
                <w:szCs w:val="24"/>
              </w:rPr>
              <w:t>СМиТИСПО</w:t>
            </w:r>
            <w:proofErr w:type="spellEnd"/>
            <w:r w:rsidRPr="008005E2">
              <w:rPr>
                <w:rFonts w:ascii="TimesNewRomanPSMT" w:hAnsi="TimesNewRomanPSMT" w:cs="TimesNewRomanPSMT"/>
                <w:sz w:val="24"/>
                <w:szCs w:val="24"/>
              </w:rPr>
              <w:t>»</w:t>
            </w:r>
          </w:p>
        </w:tc>
        <w:tc>
          <w:tcPr>
            <w:tcW w:w="38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1</w:t>
            </w:r>
          </w:p>
        </w:tc>
        <w:tc>
          <w:tcPr>
            <w:tcW w:w="9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14</w:t>
            </w:r>
          </w:p>
        </w:tc>
        <w:tc>
          <w:tcPr>
            <w:tcW w:w="71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71,4</w:t>
            </w:r>
          </w:p>
        </w:tc>
        <w:tc>
          <w:tcPr>
            <w:tcW w:w="31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10</w:t>
            </w:r>
          </w:p>
        </w:tc>
        <w:tc>
          <w:tcPr>
            <w:tcW w:w="2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1</w:t>
            </w:r>
          </w:p>
        </w:tc>
        <w:tc>
          <w:tcPr>
            <w:tcW w:w="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0</w:t>
            </w:r>
          </w:p>
        </w:tc>
        <w:tc>
          <w:tcPr>
            <w:tcW w:w="29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3</w:t>
            </w:r>
          </w:p>
        </w:tc>
      </w:tr>
      <w:tr w:rsidR="008005E2" w:rsidRPr="008005E2" w:rsidTr="008005E2">
        <w:tc>
          <w:tcPr>
            <w:tcW w:w="176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b/>
                <w:sz w:val="24"/>
                <w:szCs w:val="24"/>
              </w:rPr>
              <w:t>Всего:</w:t>
            </w:r>
          </w:p>
        </w:tc>
        <w:tc>
          <w:tcPr>
            <w:tcW w:w="38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tcPr>
          <w:p w:rsidR="008005E2" w:rsidRPr="008005E2" w:rsidRDefault="008005E2" w:rsidP="008005E2">
            <w:pPr>
              <w:autoSpaceDE w:val="0"/>
              <w:autoSpaceDN w:val="0"/>
              <w:adjustRightInd w:val="0"/>
              <w:rPr>
                <w:rFonts w:ascii="TimesNewRomanPSMT" w:hAnsi="TimesNewRomanPSMT" w:cs="TimesNewRomanPSMT"/>
                <w:sz w:val="24"/>
                <w:szCs w:val="24"/>
              </w:rPr>
            </w:pPr>
          </w:p>
        </w:tc>
        <w:tc>
          <w:tcPr>
            <w:tcW w:w="95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14</w:t>
            </w:r>
          </w:p>
        </w:tc>
        <w:tc>
          <w:tcPr>
            <w:tcW w:w="7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71,4</w:t>
            </w:r>
          </w:p>
        </w:tc>
        <w:tc>
          <w:tcPr>
            <w:tcW w:w="31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10</w:t>
            </w:r>
          </w:p>
        </w:tc>
        <w:tc>
          <w:tcPr>
            <w:tcW w:w="2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1</w:t>
            </w:r>
          </w:p>
        </w:tc>
        <w:tc>
          <w:tcPr>
            <w:tcW w:w="27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0</w:t>
            </w:r>
          </w:p>
        </w:tc>
        <w:tc>
          <w:tcPr>
            <w:tcW w:w="2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3</w:t>
            </w:r>
          </w:p>
        </w:tc>
      </w:tr>
    </w:tbl>
    <w:p w:rsidR="008005E2" w:rsidRPr="008005E2" w:rsidRDefault="008005E2" w:rsidP="008005E2">
      <w:pPr>
        <w:autoSpaceDE w:val="0"/>
        <w:autoSpaceDN w:val="0"/>
        <w:adjustRightInd w:val="0"/>
        <w:spacing w:line="240" w:lineRule="auto"/>
        <w:rPr>
          <w:rFonts w:ascii="TimesNewRomanPSMT" w:hAnsi="TimesNewRomanPSMT" w:cs="TimesNewRomanPSMT"/>
          <w:sz w:val="24"/>
          <w:szCs w:val="24"/>
        </w:rPr>
      </w:pPr>
    </w:p>
    <w:tbl>
      <w:tblPr>
        <w:tblStyle w:val="a3"/>
        <w:tblW w:w="5000" w:type="pct"/>
        <w:tblLook w:val="04A0"/>
      </w:tblPr>
      <w:tblGrid>
        <w:gridCol w:w="3172"/>
        <w:gridCol w:w="751"/>
        <w:gridCol w:w="1821"/>
        <w:gridCol w:w="1312"/>
        <w:gridCol w:w="1016"/>
        <w:gridCol w:w="1499"/>
      </w:tblGrid>
      <w:tr w:rsidR="008005E2" w:rsidRPr="008005E2" w:rsidTr="008005E2">
        <w:trPr>
          <w:trHeight w:val="1380"/>
        </w:trPr>
        <w:tc>
          <w:tcPr>
            <w:tcW w:w="176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Направление</w:t>
            </w:r>
          </w:p>
        </w:tc>
        <w:tc>
          <w:tcPr>
            <w:tcW w:w="3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Курс</w:t>
            </w:r>
          </w:p>
        </w:tc>
        <w:tc>
          <w:tcPr>
            <w:tcW w:w="96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Кол-во студентов, направленных на практику по приказам</w:t>
            </w:r>
          </w:p>
        </w:tc>
        <w:tc>
          <w:tcPr>
            <w:tcW w:w="66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Кол-во гарантий-</w:t>
            </w:r>
          </w:p>
          <w:p w:rsidR="008005E2" w:rsidRPr="008005E2" w:rsidRDefault="008005E2" w:rsidP="008005E2">
            <w:pPr>
              <w:autoSpaceDE w:val="0"/>
              <w:autoSpaceDN w:val="0"/>
              <w:adjustRightInd w:val="0"/>
              <w:rPr>
                <w:rFonts w:ascii="TimesNewRomanPSMT" w:hAnsi="TimesNewRomanPSMT" w:cs="TimesNewRomanPSMT"/>
                <w:b/>
                <w:sz w:val="24"/>
                <w:szCs w:val="24"/>
              </w:rPr>
            </w:pPr>
            <w:proofErr w:type="spellStart"/>
            <w:r w:rsidRPr="008005E2">
              <w:rPr>
                <w:rFonts w:ascii="TimesNewRomanPSMT" w:hAnsi="TimesNewRomanPSMT" w:cs="TimesNewRomanPSMT"/>
                <w:b/>
                <w:sz w:val="24"/>
                <w:szCs w:val="24"/>
              </w:rPr>
              <w:t>ных</w:t>
            </w:r>
            <w:proofErr w:type="spellEnd"/>
            <w:r w:rsidRPr="008005E2">
              <w:rPr>
                <w:rFonts w:ascii="TimesNewRomanPSMT" w:hAnsi="TimesNewRomanPSMT" w:cs="TimesNewRomanPSMT"/>
                <w:b/>
                <w:sz w:val="24"/>
                <w:szCs w:val="24"/>
              </w:rPr>
              <w:t xml:space="preserve"> писем</w:t>
            </w:r>
          </w:p>
        </w:tc>
        <w:tc>
          <w:tcPr>
            <w:tcW w:w="5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 xml:space="preserve">Кол-во </w:t>
            </w:r>
            <w:proofErr w:type="spellStart"/>
            <w:r w:rsidRPr="008005E2">
              <w:rPr>
                <w:rFonts w:ascii="TimesNewRomanPSMT" w:hAnsi="TimesNewRomanPSMT" w:cs="TimesNewRomanPSMT"/>
                <w:b/>
                <w:sz w:val="24"/>
                <w:szCs w:val="24"/>
              </w:rPr>
              <w:t>догово</w:t>
            </w:r>
            <w:proofErr w:type="spellEnd"/>
            <w:r w:rsidRPr="008005E2">
              <w:rPr>
                <w:rFonts w:ascii="TimesNewRomanPSMT" w:hAnsi="TimesNewRomanPSMT" w:cs="TimesNewRomanPSMT"/>
                <w:b/>
                <w:sz w:val="24"/>
                <w:szCs w:val="24"/>
              </w:rPr>
              <w:t>-</w:t>
            </w:r>
          </w:p>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ров</w:t>
            </w:r>
          </w:p>
        </w:tc>
        <w:tc>
          <w:tcPr>
            <w:tcW w:w="6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 xml:space="preserve">  Другое  </w:t>
            </w:r>
          </w:p>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-сл</w:t>
            </w:r>
            <w:proofErr w:type="gramStart"/>
            <w:r w:rsidRPr="008005E2">
              <w:rPr>
                <w:rFonts w:ascii="TimesNewRomanPSMT" w:hAnsi="TimesNewRomanPSMT" w:cs="TimesNewRomanPSMT"/>
                <w:b/>
                <w:sz w:val="24"/>
                <w:szCs w:val="24"/>
              </w:rPr>
              <w:t>.з</w:t>
            </w:r>
            <w:proofErr w:type="gramEnd"/>
            <w:r w:rsidRPr="008005E2">
              <w:rPr>
                <w:rFonts w:ascii="TimesNewRomanPSMT" w:hAnsi="TimesNewRomanPSMT" w:cs="TimesNewRomanPSMT"/>
                <w:b/>
                <w:sz w:val="24"/>
                <w:szCs w:val="24"/>
              </w:rPr>
              <w:t>аписка</w:t>
            </w:r>
          </w:p>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 xml:space="preserve">-приказ      </w:t>
            </w:r>
          </w:p>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 xml:space="preserve"> -соглашение</w:t>
            </w:r>
          </w:p>
        </w:tc>
      </w:tr>
      <w:tr w:rsidR="008005E2" w:rsidRPr="008005E2" w:rsidTr="008005E2">
        <w:tc>
          <w:tcPr>
            <w:tcW w:w="17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040100.68 «Социология», МП «</w:t>
            </w:r>
            <w:proofErr w:type="spellStart"/>
            <w:r w:rsidRPr="008005E2">
              <w:rPr>
                <w:rFonts w:ascii="TimesNewRomanPSMT" w:hAnsi="TimesNewRomanPSMT" w:cs="TimesNewRomanPSMT"/>
                <w:sz w:val="24"/>
                <w:szCs w:val="24"/>
              </w:rPr>
              <w:t>СМиТИСПО</w:t>
            </w:r>
            <w:proofErr w:type="spellEnd"/>
            <w:r w:rsidRPr="008005E2">
              <w:rPr>
                <w:rFonts w:ascii="TimesNewRomanPSMT" w:hAnsi="TimesNewRomanPSMT" w:cs="TimesNewRomanPSMT"/>
                <w:sz w:val="24"/>
                <w:szCs w:val="24"/>
              </w:rPr>
              <w:t>»</w:t>
            </w:r>
          </w:p>
        </w:tc>
        <w:tc>
          <w:tcPr>
            <w:tcW w:w="37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1</w:t>
            </w:r>
          </w:p>
        </w:tc>
        <w:tc>
          <w:tcPr>
            <w:tcW w:w="9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14</w:t>
            </w:r>
          </w:p>
        </w:tc>
        <w:tc>
          <w:tcPr>
            <w:tcW w:w="66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0</w:t>
            </w:r>
          </w:p>
        </w:tc>
        <w:tc>
          <w:tcPr>
            <w:tcW w:w="59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8</w:t>
            </w:r>
          </w:p>
        </w:tc>
        <w:tc>
          <w:tcPr>
            <w:tcW w:w="64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6</w:t>
            </w:r>
          </w:p>
        </w:tc>
      </w:tr>
      <w:tr w:rsidR="008005E2" w:rsidRPr="008005E2" w:rsidTr="008005E2">
        <w:tc>
          <w:tcPr>
            <w:tcW w:w="176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b/>
                <w:sz w:val="24"/>
                <w:szCs w:val="24"/>
              </w:rPr>
              <w:t>Всего:</w:t>
            </w:r>
          </w:p>
        </w:tc>
        <w:tc>
          <w:tcPr>
            <w:tcW w:w="3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tcPr>
          <w:p w:rsidR="008005E2" w:rsidRPr="008005E2" w:rsidRDefault="008005E2" w:rsidP="008005E2">
            <w:pPr>
              <w:autoSpaceDE w:val="0"/>
              <w:autoSpaceDN w:val="0"/>
              <w:adjustRightInd w:val="0"/>
              <w:rPr>
                <w:rFonts w:ascii="TimesNewRomanPSMT" w:hAnsi="TimesNewRomanPSMT" w:cs="TimesNewRomanPSMT"/>
                <w:sz w:val="24"/>
                <w:szCs w:val="24"/>
              </w:rPr>
            </w:pPr>
          </w:p>
        </w:tc>
        <w:tc>
          <w:tcPr>
            <w:tcW w:w="96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tcPr>
          <w:p w:rsidR="008005E2" w:rsidRPr="008005E2" w:rsidRDefault="008005E2" w:rsidP="008005E2">
            <w:pPr>
              <w:autoSpaceDE w:val="0"/>
              <w:autoSpaceDN w:val="0"/>
              <w:adjustRightInd w:val="0"/>
              <w:rPr>
                <w:rFonts w:ascii="TimesNewRomanPSMT" w:hAnsi="TimesNewRomanPSMT" w:cs="TimesNewRomanPSMT"/>
                <w:sz w:val="24"/>
                <w:szCs w:val="24"/>
              </w:rPr>
            </w:pPr>
          </w:p>
        </w:tc>
        <w:tc>
          <w:tcPr>
            <w:tcW w:w="66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tcPr>
          <w:p w:rsidR="008005E2" w:rsidRPr="008005E2" w:rsidRDefault="008005E2" w:rsidP="008005E2">
            <w:pPr>
              <w:autoSpaceDE w:val="0"/>
              <w:autoSpaceDN w:val="0"/>
              <w:adjustRightInd w:val="0"/>
              <w:rPr>
                <w:rFonts w:ascii="TimesNewRomanPSMT" w:hAnsi="TimesNewRomanPSMT" w:cs="TimesNewRomanPSMT"/>
                <w:sz w:val="24"/>
                <w:szCs w:val="24"/>
              </w:rPr>
            </w:pPr>
          </w:p>
        </w:tc>
        <w:tc>
          <w:tcPr>
            <w:tcW w:w="5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tcPr>
          <w:p w:rsidR="008005E2" w:rsidRPr="008005E2" w:rsidRDefault="008005E2" w:rsidP="008005E2">
            <w:pPr>
              <w:autoSpaceDE w:val="0"/>
              <w:autoSpaceDN w:val="0"/>
              <w:adjustRightInd w:val="0"/>
              <w:rPr>
                <w:rFonts w:ascii="TimesNewRomanPSMT" w:hAnsi="TimesNewRomanPSMT" w:cs="TimesNewRomanPSMT"/>
                <w:sz w:val="24"/>
                <w:szCs w:val="24"/>
              </w:rPr>
            </w:pPr>
          </w:p>
        </w:tc>
        <w:tc>
          <w:tcPr>
            <w:tcW w:w="6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tcPr>
          <w:p w:rsidR="008005E2" w:rsidRPr="008005E2" w:rsidRDefault="008005E2" w:rsidP="008005E2">
            <w:pPr>
              <w:autoSpaceDE w:val="0"/>
              <w:autoSpaceDN w:val="0"/>
              <w:adjustRightInd w:val="0"/>
              <w:rPr>
                <w:rFonts w:ascii="TimesNewRomanPSMT" w:hAnsi="TimesNewRomanPSMT" w:cs="TimesNewRomanPSMT"/>
                <w:sz w:val="24"/>
                <w:szCs w:val="24"/>
              </w:rPr>
            </w:pPr>
          </w:p>
        </w:tc>
      </w:tr>
    </w:tbl>
    <w:p w:rsidR="008005E2" w:rsidRPr="008005E2" w:rsidRDefault="008005E2" w:rsidP="008005E2">
      <w:pPr>
        <w:autoSpaceDE w:val="0"/>
        <w:autoSpaceDN w:val="0"/>
        <w:adjustRightInd w:val="0"/>
        <w:spacing w:line="240" w:lineRule="auto"/>
        <w:rPr>
          <w:rFonts w:ascii="TimesNewRomanPSMT" w:hAnsi="TimesNewRomanPSMT" w:cs="TimesNewRomanPSMT"/>
          <w:sz w:val="24"/>
          <w:szCs w:val="24"/>
        </w:rPr>
      </w:pPr>
    </w:p>
    <w:p w:rsidR="008005E2" w:rsidRPr="008005E2" w:rsidRDefault="008005E2" w:rsidP="00B83C0E">
      <w:pPr>
        <w:autoSpaceDE w:val="0"/>
        <w:autoSpaceDN w:val="0"/>
        <w:adjustRightInd w:val="0"/>
        <w:ind w:firstLine="567"/>
        <w:jc w:val="both"/>
        <w:rPr>
          <w:rFonts w:ascii="TimesNewRomanPSMT" w:hAnsi="TimesNewRomanPSMT" w:cs="TimesNewRomanPSMT"/>
          <w:sz w:val="24"/>
          <w:szCs w:val="24"/>
        </w:rPr>
      </w:pPr>
      <w:r w:rsidRPr="008005E2">
        <w:rPr>
          <w:rFonts w:ascii="TimesNewRomanPSMT" w:hAnsi="TimesNewRomanPSMT" w:cs="TimesNewRomanPSMT"/>
          <w:sz w:val="24"/>
          <w:szCs w:val="24"/>
        </w:rPr>
        <w:t xml:space="preserve">Главным недостатком этой практики была несогласованность представлений о целях и задачах практики у руководителей практики и у самих магистрантов, в связи с новизной этого вида практики.  Более половины из общего числа студентов, проходили практику в научно-исследовательских </w:t>
      </w:r>
      <w:proofErr w:type="gramStart"/>
      <w:r w:rsidRPr="008005E2">
        <w:rPr>
          <w:rFonts w:ascii="TimesNewRomanPSMT" w:hAnsi="TimesNewRomanPSMT" w:cs="TimesNewRomanPSMT"/>
          <w:sz w:val="24"/>
          <w:szCs w:val="24"/>
        </w:rPr>
        <w:t>лабораториях</w:t>
      </w:r>
      <w:proofErr w:type="gramEnd"/>
      <w:r w:rsidRPr="008005E2">
        <w:rPr>
          <w:rFonts w:ascii="TimesNewRomanPSMT" w:hAnsi="TimesNewRomanPSMT" w:cs="TimesNewRomanPSMT"/>
          <w:sz w:val="24"/>
          <w:szCs w:val="24"/>
        </w:rPr>
        <w:t xml:space="preserve"> НИУ ВШЭ – Санкт-Петербург. Практически все студенты, защитившие практику, получили оценку «отлично».</w:t>
      </w:r>
    </w:p>
    <w:p w:rsidR="008005E2" w:rsidRPr="00B83C0E" w:rsidRDefault="008005E2" w:rsidP="003918C8">
      <w:pPr>
        <w:numPr>
          <w:ilvl w:val="0"/>
          <w:numId w:val="13"/>
        </w:numPr>
        <w:autoSpaceDE w:val="0"/>
        <w:autoSpaceDN w:val="0"/>
        <w:adjustRightInd w:val="0"/>
        <w:jc w:val="both"/>
        <w:rPr>
          <w:rFonts w:ascii="TimesNewRomanPSMT" w:hAnsi="TimesNewRomanPSMT" w:cs="TimesNewRomanPSMT"/>
          <w:b/>
          <w:sz w:val="24"/>
          <w:szCs w:val="24"/>
          <w:u w:val="single"/>
        </w:rPr>
      </w:pPr>
      <w:r w:rsidRPr="008005E2">
        <w:rPr>
          <w:rFonts w:ascii="TimesNewRomanPSMT" w:hAnsi="TimesNewRomanPSMT" w:cs="TimesNewRomanPSMT"/>
          <w:b/>
          <w:sz w:val="24"/>
          <w:szCs w:val="24"/>
          <w:u w:val="single"/>
        </w:rPr>
        <w:t>Научно-педагогическая</w:t>
      </w:r>
      <w:r w:rsidR="00B83C0E">
        <w:rPr>
          <w:rFonts w:ascii="TimesNewRomanPSMT" w:hAnsi="TimesNewRomanPSMT" w:cs="TimesNewRomanPSMT"/>
          <w:b/>
          <w:sz w:val="24"/>
          <w:szCs w:val="24"/>
          <w:u w:val="single"/>
        </w:rPr>
        <w:t>.</w:t>
      </w:r>
    </w:p>
    <w:p w:rsidR="008005E2" w:rsidRDefault="008005E2" w:rsidP="00B83C0E">
      <w:pPr>
        <w:autoSpaceDE w:val="0"/>
        <w:autoSpaceDN w:val="0"/>
        <w:adjustRightInd w:val="0"/>
        <w:ind w:firstLine="567"/>
        <w:jc w:val="both"/>
        <w:rPr>
          <w:rFonts w:ascii="TimesNewRomanPSMT" w:hAnsi="TimesNewRomanPSMT" w:cs="TimesNewRomanPSMT"/>
          <w:sz w:val="24"/>
          <w:szCs w:val="24"/>
        </w:rPr>
      </w:pPr>
      <w:r w:rsidRPr="008005E2">
        <w:rPr>
          <w:rFonts w:ascii="TimesNewRomanPSMT" w:hAnsi="TimesNewRomanPSMT" w:cs="TimesNewRomanPSMT"/>
          <w:sz w:val="24"/>
          <w:szCs w:val="24"/>
        </w:rPr>
        <w:t xml:space="preserve">Научно-педагогическая практика проводилась для студентов магистратуры на факультетах менеджмента, социологии (совместно с научно-исследовательской практикой) и отделения политологии.  Данный вид практики позволяет студентам </w:t>
      </w:r>
      <w:r w:rsidRPr="008005E2">
        <w:rPr>
          <w:rFonts w:ascii="TimesNewRomanPSMT" w:hAnsi="TimesNewRomanPSMT" w:cs="TimesNewRomanPSMT"/>
          <w:sz w:val="24"/>
          <w:szCs w:val="24"/>
        </w:rPr>
        <w:lastRenderedPageBreak/>
        <w:t>магистратуры приобрести навыки преподавания, и предусматривает разработку учебно-методических материалов и проведений семинарских занятий.</w:t>
      </w:r>
    </w:p>
    <w:p w:rsidR="00A77B50" w:rsidRDefault="00A77B50" w:rsidP="00846AFF">
      <w:pPr>
        <w:autoSpaceDE w:val="0"/>
        <w:autoSpaceDN w:val="0"/>
        <w:adjustRightInd w:val="0"/>
        <w:spacing w:line="240" w:lineRule="auto"/>
        <w:jc w:val="right"/>
        <w:rPr>
          <w:rFonts w:ascii="TimesNewRomanPSMT" w:hAnsi="TimesNewRomanPSMT" w:cs="TimesNewRomanPSMT"/>
          <w:sz w:val="24"/>
          <w:szCs w:val="24"/>
        </w:rPr>
      </w:pPr>
    </w:p>
    <w:p w:rsidR="00A77B50" w:rsidRDefault="00A77B50" w:rsidP="00846AFF">
      <w:pPr>
        <w:autoSpaceDE w:val="0"/>
        <w:autoSpaceDN w:val="0"/>
        <w:adjustRightInd w:val="0"/>
        <w:spacing w:line="240" w:lineRule="auto"/>
        <w:jc w:val="right"/>
        <w:rPr>
          <w:rFonts w:ascii="TimesNewRomanPSMT" w:hAnsi="TimesNewRomanPSMT" w:cs="TimesNewRomanPSMT"/>
          <w:sz w:val="24"/>
          <w:szCs w:val="24"/>
        </w:rPr>
      </w:pPr>
    </w:p>
    <w:p w:rsidR="00A77B50" w:rsidRDefault="00A77B50" w:rsidP="00846AFF">
      <w:pPr>
        <w:autoSpaceDE w:val="0"/>
        <w:autoSpaceDN w:val="0"/>
        <w:adjustRightInd w:val="0"/>
        <w:spacing w:line="240" w:lineRule="auto"/>
        <w:jc w:val="right"/>
        <w:rPr>
          <w:rFonts w:ascii="TimesNewRomanPSMT" w:hAnsi="TimesNewRomanPSMT" w:cs="TimesNewRomanPSMT"/>
          <w:sz w:val="24"/>
          <w:szCs w:val="24"/>
        </w:rPr>
      </w:pPr>
    </w:p>
    <w:p w:rsidR="00846AFF" w:rsidRPr="00846AFF" w:rsidRDefault="000E15F8" w:rsidP="00846AFF">
      <w:pPr>
        <w:autoSpaceDE w:val="0"/>
        <w:autoSpaceDN w:val="0"/>
        <w:adjustRightInd w:val="0"/>
        <w:spacing w:line="240" w:lineRule="auto"/>
        <w:jc w:val="right"/>
        <w:rPr>
          <w:rFonts w:cs="TimesNewRomanPSMT"/>
          <w:sz w:val="24"/>
          <w:szCs w:val="24"/>
        </w:rPr>
      </w:pPr>
      <w:r>
        <w:rPr>
          <w:rFonts w:ascii="TimesNewRomanPSMT" w:hAnsi="TimesNewRomanPSMT" w:cs="TimesNewRomanPSMT"/>
          <w:sz w:val="24"/>
          <w:szCs w:val="24"/>
        </w:rPr>
        <w:t>Таблица 4.6.6.</w:t>
      </w:r>
    </w:p>
    <w:p w:rsidR="008005E2" w:rsidRPr="000E15F8" w:rsidRDefault="000E15F8" w:rsidP="00846AFF">
      <w:pPr>
        <w:autoSpaceDE w:val="0"/>
        <w:autoSpaceDN w:val="0"/>
        <w:adjustRightInd w:val="0"/>
        <w:jc w:val="right"/>
        <w:rPr>
          <w:rFonts w:ascii="TimesNewRomanPSMT" w:hAnsi="TimesNewRomanPSMT" w:cs="TimesNewRomanPSMT"/>
          <w:b/>
          <w:sz w:val="24"/>
          <w:szCs w:val="24"/>
        </w:rPr>
      </w:pPr>
      <w:r w:rsidRPr="000E15F8">
        <w:rPr>
          <w:rFonts w:ascii="TimesNewRomanPSMT" w:hAnsi="TimesNewRomanPSMT" w:cs="TimesNewRomanPSMT"/>
          <w:b/>
          <w:sz w:val="24"/>
          <w:szCs w:val="24"/>
        </w:rPr>
        <w:t xml:space="preserve">Итоговые данные по </w:t>
      </w:r>
      <w:r>
        <w:rPr>
          <w:rFonts w:ascii="TimesNewRomanPSMT" w:hAnsi="TimesNewRomanPSMT" w:cs="TimesNewRomanPSMT"/>
          <w:b/>
          <w:sz w:val="24"/>
          <w:szCs w:val="24"/>
        </w:rPr>
        <w:t xml:space="preserve">научно-педагогической </w:t>
      </w:r>
      <w:r w:rsidRPr="000E15F8">
        <w:rPr>
          <w:rFonts w:ascii="TimesNewRomanPSMT" w:hAnsi="TimesNewRomanPSMT" w:cs="TimesNewRomanPSMT"/>
          <w:b/>
          <w:sz w:val="24"/>
          <w:szCs w:val="24"/>
        </w:rPr>
        <w:t>практике</w:t>
      </w:r>
    </w:p>
    <w:tbl>
      <w:tblPr>
        <w:tblStyle w:val="a3"/>
        <w:tblW w:w="5000" w:type="pct"/>
        <w:tblLook w:val="04A0"/>
      </w:tblPr>
      <w:tblGrid>
        <w:gridCol w:w="3347"/>
        <w:gridCol w:w="751"/>
        <w:gridCol w:w="1821"/>
        <w:gridCol w:w="1324"/>
        <w:gridCol w:w="572"/>
        <w:gridCol w:w="544"/>
        <w:gridCol w:w="509"/>
        <w:gridCol w:w="703"/>
      </w:tblGrid>
      <w:tr w:rsidR="008005E2" w:rsidRPr="008005E2" w:rsidTr="008005E2">
        <w:trPr>
          <w:trHeight w:val="557"/>
        </w:trPr>
        <w:tc>
          <w:tcPr>
            <w:tcW w:w="1762"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Направление</w:t>
            </w:r>
          </w:p>
        </w:tc>
        <w:tc>
          <w:tcPr>
            <w:tcW w:w="386"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Курс</w:t>
            </w:r>
          </w:p>
        </w:tc>
        <w:tc>
          <w:tcPr>
            <w:tcW w:w="953"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Кол-во студентов, направленных на практику по приказам</w:t>
            </w:r>
          </w:p>
        </w:tc>
        <w:tc>
          <w:tcPr>
            <w:tcW w:w="717"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 оценок отлично и хорошо из общего числа</w:t>
            </w:r>
          </w:p>
        </w:tc>
        <w:tc>
          <w:tcPr>
            <w:tcW w:w="1182"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Оценка за практику</w:t>
            </w:r>
          </w:p>
        </w:tc>
      </w:tr>
      <w:tr w:rsidR="008005E2" w:rsidRPr="008005E2" w:rsidTr="00846AFF">
        <w:trPr>
          <w:cantSplit/>
          <w:trHeight w:val="71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p>
        </w:tc>
        <w:tc>
          <w:tcPr>
            <w:tcW w:w="31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5</w:t>
            </w:r>
          </w:p>
        </w:tc>
        <w:tc>
          <w:tcPr>
            <w:tcW w:w="2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4</w:t>
            </w:r>
          </w:p>
        </w:tc>
        <w:tc>
          <w:tcPr>
            <w:tcW w:w="27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3</w:t>
            </w:r>
          </w:p>
        </w:tc>
        <w:tc>
          <w:tcPr>
            <w:tcW w:w="2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proofErr w:type="spellStart"/>
            <w:r w:rsidRPr="008005E2">
              <w:rPr>
                <w:rFonts w:ascii="TimesNewRomanPSMT" w:hAnsi="TimesNewRomanPSMT" w:cs="TimesNewRomanPSMT"/>
                <w:b/>
                <w:sz w:val="24"/>
                <w:szCs w:val="24"/>
              </w:rPr>
              <w:t>н</w:t>
            </w:r>
            <w:proofErr w:type="spellEnd"/>
            <w:r w:rsidRPr="008005E2">
              <w:rPr>
                <w:rFonts w:ascii="TimesNewRomanPSMT" w:hAnsi="TimesNewRomanPSMT" w:cs="TimesNewRomanPSMT"/>
                <w:b/>
                <w:sz w:val="24"/>
                <w:szCs w:val="24"/>
              </w:rPr>
              <w:t>/я</w:t>
            </w:r>
            <w:r w:rsidRPr="008005E2">
              <w:rPr>
                <w:rFonts w:ascii="TimesNewRomanPSMT" w:hAnsi="TimesNewRomanPSMT" w:cs="TimesNewRomanPSMT"/>
                <w:b/>
                <w:sz w:val="24"/>
                <w:szCs w:val="24"/>
                <w:lang w:val="en-US"/>
              </w:rPr>
              <w:t xml:space="preserve"> </w:t>
            </w:r>
            <w:r w:rsidRPr="008005E2">
              <w:rPr>
                <w:rFonts w:ascii="TimesNewRomanPSMT" w:hAnsi="TimesNewRomanPSMT" w:cs="TimesNewRomanPSMT"/>
                <w:b/>
                <w:sz w:val="24"/>
                <w:szCs w:val="24"/>
              </w:rPr>
              <w:t>неуд</w:t>
            </w:r>
          </w:p>
        </w:tc>
      </w:tr>
      <w:tr w:rsidR="008005E2" w:rsidRPr="008005E2" w:rsidTr="008005E2">
        <w:tc>
          <w:tcPr>
            <w:tcW w:w="17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080200.68 «Менеджмент», МП «Финансовый менеджмент»</w:t>
            </w:r>
          </w:p>
        </w:tc>
        <w:tc>
          <w:tcPr>
            <w:tcW w:w="38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1</w:t>
            </w:r>
          </w:p>
        </w:tc>
        <w:tc>
          <w:tcPr>
            <w:tcW w:w="9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25</w:t>
            </w:r>
          </w:p>
        </w:tc>
        <w:tc>
          <w:tcPr>
            <w:tcW w:w="71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92</w:t>
            </w:r>
          </w:p>
        </w:tc>
        <w:tc>
          <w:tcPr>
            <w:tcW w:w="31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9</w:t>
            </w:r>
          </w:p>
        </w:tc>
        <w:tc>
          <w:tcPr>
            <w:tcW w:w="2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14</w:t>
            </w:r>
          </w:p>
        </w:tc>
        <w:tc>
          <w:tcPr>
            <w:tcW w:w="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1</w:t>
            </w:r>
          </w:p>
        </w:tc>
        <w:tc>
          <w:tcPr>
            <w:tcW w:w="29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1</w:t>
            </w:r>
          </w:p>
        </w:tc>
      </w:tr>
      <w:tr w:rsidR="008005E2" w:rsidRPr="008005E2" w:rsidTr="00846AFF">
        <w:trPr>
          <w:trHeight w:val="751"/>
        </w:trPr>
        <w:tc>
          <w:tcPr>
            <w:tcW w:w="17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080200.68 «Менеджмент», МП «Маркетинговые технологии»</w:t>
            </w:r>
          </w:p>
        </w:tc>
        <w:tc>
          <w:tcPr>
            <w:tcW w:w="38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1</w:t>
            </w:r>
          </w:p>
        </w:tc>
        <w:tc>
          <w:tcPr>
            <w:tcW w:w="9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26</w:t>
            </w:r>
          </w:p>
        </w:tc>
        <w:tc>
          <w:tcPr>
            <w:tcW w:w="71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69,2</w:t>
            </w:r>
          </w:p>
        </w:tc>
        <w:tc>
          <w:tcPr>
            <w:tcW w:w="31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17</w:t>
            </w:r>
          </w:p>
        </w:tc>
        <w:tc>
          <w:tcPr>
            <w:tcW w:w="2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1</w:t>
            </w:r>
          </w:p>
        </w:tc>
        <w:tc>
          <w:tcPr>
            <w:tcW w:w="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0</w:t>
            </w:r>
          </w:p>
        </w:tc>
        <w:tc>
          <w:tcPr>
            <w:tcW w:w="29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8</w:t>
            </w:r>
          </w:p>
        </w:tc>
      </w:tr>
      <w:tr w:rsidR="008005E2" w:rsidRPr="008005E2" w:rsidTr="008005E2">
        <w:tc>
          <w:tcPr>
            <w:tcW w:w="17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040100.68 «Социология», МП «СМИСПО»</w:t>
            </w:r>
          </w:p>
        </w:tc>
        <w:tc>
          <w:tcPr>
            <w:tcW w:w="38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2</w:t>
            </w:r>
          </w:p>
        </w:tc>
        <w:tc>
          <w:tcPr>
            <w:tcW w:w="9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12</w:t>
            </w:r>
          </w:p>
        </w:tc>
        <w:tc>
          <w:tcPr>
            <w:tcW w:w="71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100</w:t>
            </w:r>
          </w:p>
        </w:tc>
        <w:tc>
          <w:tcPr>
            <w:tcW w:w="31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11</w:t>
            </w:r>
          </w:p>
        </w:tc>
        <w:tc>
          <w:tcPr>
            <w:tcW w:w="2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1</w:t>
            </w:r>
          </w:p>
        </w:tc>
        <w:tc>
          <w:tcPr>
            <w:tcW w:w="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0</w:t>
            </w:r>
          </w:p>
        </w:tc>
        <w:tc>
          <w:tcPr>
            <w:tcW w:w="29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0</w:t>
            </w:r>
          </w:p>
        </w:tc>
      </w:tr>
      <w:tr w:rsidR="008005E2" w:rsidRPr="008005E2" w:rsidTr="008005E2">
        <w:tc>
          <w:tcPr>
            <w:tcW w:w="17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030200.68 «Политология» МП «</w:t>
            </w:r>
            <w:proofErr w:type="spellStart"/>
            <w:r w:rsidRPr="008005E2">
              <w:rPr>
                <w:rFonts w:ascii="TimesNewRomanPSMT" w:hAnsi="TimesNewRomanPSMT" w:cs="TimesNewRomanPSMT"/>
                <w:sz w:val="24"/>
                <w:szCs w:val="24"/>
              </w:rPr>
              <w:t>ПИиПИ</w:t>
            </w:r>
            <w:proofErr w:type="spellEnd"/>
            <w:r w:rsidRPr="008005E2">
              <w:rPr>
                <w:rFonts w:ascii="TimesNewRomanPSMT" w:hAnsi="TimesNewRomanPSMT" w:cs="TimesNewRomanPSMT"/>
                <w:sz w:val="24"/>
                <w:szCs w:val="24"/>
              </w:rPr>
              <w:t>»</w:t>
            </w:r>
          </w:p>
        </w:tc>
        <w:tc>
          <w:tcPr>
            <w:tcW w:w="38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2</w:t>
            </w:r>
          </w:p>
        </w:tc>
        <w:tc>
          <w:tcPr>
            <w:tcW w:w="9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11</w:t>
            </w:r>
          </w:p>
        </w:tc>
        <w:tc>
          <w:tcPr>
            <w:tcW w:w="71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100</w:t>
            </w:r>
          </w:p>
        </w:tc>
        <w:tc>
          <w:tcPr>
            <w:tcW w:w="31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7</w:t>
            </w:r>
          </w:p>
        </w:tc>
        <w:tc>
          <w:tcPr>
            <w:tcW w:w="2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4</w:t>
            </w:r>
          </w:p>
        </w:tc>
        <w:tc>
          <w:tcPr>
            <w:tcW w:w="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0</w:t>
            </w:r>
          </w:p>
        </w:tc>
        <w:tc>
          <w:tcPr>
            <w:tcW w:w="29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0</w:t>
            </w:r>
          </w:p>
        </w:tc>
      </w:tr>
      <w:tr w:rsidR="008005E2" w:rsidRPr="008005E2" w:rsidTr="008005E2">
        <w:tc>
          <w:tcPr>
            <w:tcW w:w="176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b/>
                <w:sz w:val="24"/>
                <w:szCs w:val="24"/>
              </w:rPr>
              <w:t>Всего:</w:t>
            </w:r>
          </w:p>
        </w:tc>
        <w:tc>
          <w:tcPr>
            <w:tcW w:w="38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tcPr>
          <w:p w:rsidR="008005E2" w:rsidRPr="008005E2" w:rsidRDefault="008005E2" w:rsidP="008005E2">
            <w:pPr>
              <w:autoSpaceDE w:val="0"/>
              <w:autoSpaceDN w:val="0"/>
              <w:adjustRightInd w:val="0"/>
              <w:rPr>
                <w:rFonts w:ascii="TimesNewRomanPSMT" w:hAnsi="TimesNewRomanPSMT" w:cs="TimesNewRomanPSMT"/>
                <w:sz w:val="24"/>
                <w:szCs w:val="24"/>
              </w:rPr>
            </w:pPr>
          </w:p>
        </w:tc>
        <w:tc>
          <w:tcPr>
            <w:tcW w:w="95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74</w:t>
            </w:r>
          </w:p>
        </w:tc>
        <w:tc>
          <w:tcPr>
            <w:tcW w:w="7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86,5</w:t>
            </w:r>
          </w:p>
        </w:tc>
        <w:tc>
          <w:tcPr>
            <w:tcW w:w="31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44</w:t>
            </w:r>
          </w:p>
        </w:tc>
        <w:tc>
          <w:tcPr>
            <w:tcW w:w="2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20</w:t>
            </w:r>
          </w:p>
        </w:tc>
        <w:tc>
          <w:tcPr>
            <w:tcW w:w="27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1</w:t>
            </w:r>
          </w:p>
        </w:tc>
        <w:tc>
          <w:tcPr>
            <w:tcW w:w="2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9</w:t>
            </w:r>
          </w:p>
        </w:tc>
      </w:tr>
    </w:tbl>
    <w:p w:rsidR="008005E2" w:rsidRPr="008005E2" w:rsidRDefault="008005E2" w:rsidP="00846AFF">
      <w:pPr>
        <w:autoSpaceDE w:val="0"/>
        <w:autoSpaceDN w:val="0"/>
        <w:adjustRightInd w:val="0"/>
        <w:spacing w:line="120" w:lineRule="exact"/>
        <w:rPr>
          <w:rFonts w:ascii="TimesNewRomanPSMT" w:hAnsi="TimesNewRomanPSMT" w:cs="TimesNewRomanPSMT"/>
          <w:sz w:val="24"/>
          <w:szCs w:val="24"/>
        </w:rPr>
      </w:pPr>
    </w:p>
    <w:tbl>
      <w:tblPr>
        <w:tblStyle w:val="a3"/>
        <w:tblW w:w="5000" w:type="pct"/>
        <w:tblLook w:val="04A0"/>
      </w:tblPr>
      <w:tblGrid>
        <w:gridCol w:w="3296"/>
        <w:gridCol w:w="751"/>
        <w:gridCol w:w="1821"/>
        <w:gridCol w:w="1312"/>
        <w:gridCol w:w="1016"/>
        <w:gridCol w:w="1375"/>
      </w:tblGrid>
      <w:tr w:rsidR="008005E2" w:rsidRPr="008005E2" w:rsidTr="008005E2">
        <w:trPr>
          <w:trHeight w:val="1380"/>
        </w:trPr>
        <w:tc>
          <w:tcPr>
            <w:tcW w:w="176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Направление</w:t>
            </w:r>
          </w:p>
        </w:tc>
        <w:tc>
          <w:tcPr>
            <w:tcW w:w="3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Курс</w:t>
            </w:r>
          </w:p>
        </w:tc>
        <w:tc>
          <w:tcPr>
            <w:tcW w:w="96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Кол-во студентов, направленных на практику по приказам</w:t>
            </w:r>
          </w:p>
        </w:tc>
        <w:tc>
          <w:tcPr>
            <w:tcW w:w="66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Кол-во гарантий-</w:t>
            </w:r>
          </w:p>
          <w:p w:rsidR="008005E2" w:rsidRPr="008005E2" w:rsidRDefault="008005E2" w:rsidP="008005E2">
            <w:pPr>
              <w:autoSpaceDE w:val="0"/>
              <w:autoSpaceDN w:val="0"/>
              <w:adjustRightInd w:val="0"/>
              <w:rPr>
                <w:rFonts w:ascii="TimesNewRomanPSMT" w:hAnsi="TimesNewRomanPSMT" w:cs="TimesNewRomanPSMT"/>
                <w:b/>
                <w:sz w:val="24"/>
                <w:szCs w:val="24"/>
              </w:rPr>
            </w:pPr>
            <w:proofErr w:type="spellStart"/>
            <w:r w:rsidRPr="008005E2">
              <w:rPr>
                <w:rFonts w:ascii="TimesNewRomanPSMT" w:hAnsi="TimesNewRomanPSMT" w:cs="TimesNewRomanPSMT"/>
                <w:b/>
                <w:sz w:val="24"/>
                <w:szCs w:val="24"/>
              </w:rPr>
              <w:t>ных</w:t>
            </w:r>
            <w:proofErr w:type="spellEnd"/>
            <w:r w:rsidRPr="008005E2">
              <w:rPr>
                <w:rFonts w:ascii="TimesNewRomanPSMT" w:hAnsi="TimesNewRomanPSMT" w:cs="TimesNewRomanPSMT"/>
                <w:b/>
                <w:sz w:val="24"/>
                <w:szCs w:val="24"/>
              </w:rPr>
              <w:t xml:space="preserve"> писем</w:t>
            </w:r>
          </w:p>
        </w:tc>
        <w:tc>
          <w:tcPr>
            <w:tcW w:w="5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 xml:space="preserve">Кол-во </w:t>
            </w:r>
            <w:proofErr w:type="spellStart"/>
            <w:r w:rsidRPr="008005E2">
              <w:rPr>
                <w:rFonts w:ascii="TimesNewRomanPSMT" w:hAnsi="TimesNewRomanPSMT" w:cs="TimesNewRomanPSMT"/>
                <w:b/>
                <w:sz w:val="24"/>
                <w:szCs w:val="24"/>
              </w:rPr>
              <w:t>догово</w:t>
            </w:r>
            <w:proofErr w:type="spellEnd"/>
            <w:r w:rsidRPr="008005E2">
              <w:rPr>
                <w:rFonts w:ascii="TimesNewRomanPSMT" w:hAnsi="TimesNewRomanPSMT" w:cs="TimesNewRomanPSMT"/>
                <w:b/>
                <w:sz w:val="24"/>
                <w:szCs w:val="24"/>
              </w:rPr>
              <w:t>-</w:t>
            </w:r>
          </w:p>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ров</w:t>
            </w:r>
          </w:p>
        </w:tc>
        <w:tc>
          <w:tcPr>
            <w:tcW w:w="6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 xml:space="preserve">  Другое  </w:t>
            </w:r>
          </w:p>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-сл</w:t>
            </w:r>
            <w:proofErr w:type="gramStart"/>
            <w:r w:rsidRPr="008005E2">
              <w:rPr>
                <w:rFonts w:ascii="TimesNewRomanPSMT" w:hAnsi="TimesNewRomanPSMT" w:cs="TimesNewRomanPSMT"/>
                <w:b/>
                <w:sz w:val="24"/>
                <w:szCs w:val="24"/>
              </w:rPr>
              <w:t>.з</w:t>
            </w:r>
            <w:proofErr w:type="gramEnd"/>
            <w:r w:rsidRPr="008005E2">
              <w:rPr>
                <w:rFonts w:ascii="TimesNewRomanPSMT" w:hAnsi="TimesNewRomanPSMT" w:cs="TimesNewRomanPSMT"/>
                <w:b/>
                <w:sz w:val="24"/>
                <w:szCs w:val="24"/>
              </w:rPr>
              <w:t>аписка</w:t>
            </w:r>
          </w:p>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 xml:space="preserve">-приказ      </w:t>
            </w:r>
          </w:p>
          <w:p w:rsidR="008005E2" w:rsidRPr="008005E2" w:rsidRDefault="008005E2" w:rsidP="00B83C0E">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 xml:space="preserve"> -</w:t>
            </w:r>
            <w:proofErr w:type="spellStart"/>
            <w:r w:rsidRPr="008005E2">
              <w:rPr>
                <w:rFonts w:ascii="TimesNewRomanPSMT" w:hAnsi="TimesNewRomanPSMT" w:cs="TimesNewRomanPSMT"/>
                <w:b/>
                <w:sz w:val="24"/>
                <w:szCs w:val="24"/>
              </w:rPr>
              <w:t>соглаш</w:t>
            </w:r>
            <w:r w:rsidR="00B83C0E">
              <w:rPr>
                <w:rFonts w:ascii="TimesNewRomanPSMT" w:hAnsi="TimesNewRomanPSMT" w:cs="TimesNewRomanPSMT"/>
                <w:b/>
                <w:sz w:val="24"/>
                <w:szCs w:val="24"/>
              </w:rPr>
              <w:t>-</w:t>
            </w:r>
            <w:r w:rsidRPr="008005E2">
              <w:rPr>
                <w:rFonts w:ascii="TimesNewRomanPSMT" w:hAnsi="TimesNewRomanPSMT" w:cs="TimesNewRomanPSMT"/>
                <w:b/>
                <w:sz w:val="24"/>
                <w:szCs w:val="24"/>
              </w:rPr>
              <w:t>е</w:t>
            </w:r>
            <w:proofErr w:type="spellEnd"/>
          </w:p>
        </w:tc>
      </w:tr>
      <w:tr w:rsidR="008005E2" w:rsidRPr="008005E2" w:rsidTr="00846AFF">
        <w:tc>
          <w:tcPr>
            <w:tcW w:w="17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080200.68 «Менеджмент», МП «Финансовый менеджмент»</w:t>
            </w:r>
          </w:p>
        </w:tc>
        <w:tc>
          <w:tcPr>
            <w:tcW w:w="37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1</w:t>
            </w:r>
          </w:p>
        </w:tc>
        <w:tc>
          <w:tcPr>
            <w:tcW w:w="9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25</w:t>
            </w:r>
          </w:p>
        </w:tc>
        <w:tc>
          <w:tcPr>
            <w:tcW w:w="1904"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 xml:space="preserve">Кафедра </w:t>
            </w:r>
            <w:proofErr w:type="spellStart"/>
            <w:r w:rsidRPr="008005E2">
              <w:rPr>
                <w:rFonts w:ascii="TimesNewRomanPSMT" w:hAnsi="TimesNewRomanPSMT" w:cs="TimesNewRomanPSMT"/>
                <w:sz w:val="24"/>
                <w:szCs w:val="24"/>
              </w:rPr>
              <w:t>ФРиФМ</w:t>
            </w:r>
            <w:proofErr w:type="spellEnd"/>
          </w:p>
        </w:tc>
      </w:tr>
      <w:tr w:rsidR="008005E2" w:rsidRPr="008005E2" w:rsidTr="00846AFF">
        <w:trPr>
          <w:trHeight w:val="802"/>
        </w:trPr>
        <w:tc>
          <w:tcPr>
            <w:tcW w:w="17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080200.68 «Менеджмент», МП «Маркетинговые технологии»</w:t>
            </w:r>
          </w:p>
        </w:tc>
        <w:tc>
          <w:tcPr>
            <w:tcW w:w="37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1</w:t>
            </w:r>
          </w:p>
        </w:tc>
        <w:tc>
          <w:tcPr>
            <w:tcW w:w="9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26</w:t>
            </w:r>
          </w:p>
        </w:tc>
        <w:tc>
          <w:tcPr>
            <w:tcW w:w="1904"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Кафедра менеджмента</w:t>
            </w:r>
          </w:p>
        </w:tc>
      </w:tr>
      <w:tr w:rsidR="008005E2" w:rsidRPr="008005E2" w:rsidTr="00846AFF">
        <w:tc>
          <w:tcPr>
            <w:tcW w:w="17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040100.68 «Социология», МП «СМИСПО»</w:t>
            </w:r>
          </w:p>
        </w:tc>
        <w:tc>
          <w:tcPr>
            <w:tcW w:w="37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2</w:t>
            </w:r>
          </w:p>
        </w:tc>
        <w:tc>
          <w:tcPr>
            <w:tcW w:w="9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12</w:t>
            </w:r>
          </w:p>
        </w:tc>
        <w:tc>
          <w:tcPr>
            <w:tcW w:w="1904"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Кафедра социологии</w:t>
            </w:r>
          </w:p>
        </w:tc>
      </w:tr>
      <w:tr w:rsidR="008005E2" w:rsidRPr="008005E2" w:rsidTr="00846AFF">
        <w:trPr>
          <w:trHeight w:val="425"/>
        </w:trPr>
        <w:tc>
          <w:tcPr>
            <w:tcW w:w="17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030200.68 «Политология» МП «</w:t>
            </w:r>
            <w:proofErr w:type="spellStart"/>
            <w:r w:rsidRPr="008005E2">
              <w:rPr>
                <w:rFonts w:ascii="TimesNewRomanPSMT" w:hAnsi="TimesNewRomanPSMT" w:cs="TimesNewRomanPSMT"/>
                <w:sz w:val="24"/>
                <w:szCs w:val="24"/>
              </w:rPr>
              <w:t>ПИиПИ</w:t>
            </w:r>
            <w:proofErr w:type="spellEnd"/>
            <w:r w:rsidRPr="008005E2">
              <w:rPr>
                <w:rFonts w:ascii="TimesNewRomanPSMT" w:hAnsi="TimesNewRomanPSMT" w:cs="TimesNewRomanPSMT"/>
                <w:sz w:val="24"/>
                <w:szCs w:val="24"/>
              </w:rPr>
              <w:t>»</w:t>
            </w:r>
          </w:p>
        </w:tc>
        <w:tc>
          <w:tcPr>
            <w:tcW w:w="37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2</w:t>
            </w:r>
          </w:p>
        </w:tc>
        <w:tc>
          <w:tcPr>
            <w:tcW w:w="9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11</w:t>
            </w:r>
          </w:p>
        </w:tc>
        <w:tc>
          <w:tcPr>
            <w:tcW w:w="1904"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Кафедра прикладной политологии</w:t>
            </w:r>
          </w:p>
        </w:tc>
      </w:tr>
      <w:tr w:rsidR="008005E2" w:rsidRPr="008005E2" w:rsidTr="008005E2">
        <w:tc>
          <w:tcPr>
            <w:tcW w:w="176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b/>
                <w:sz w:val="24"/>
                <w:szCs w:val="24"/>
              </w:rPr>
              <w:t>Всего:</w:t>
            </w:r>
          </w:p>
        </w:tc>
        <w:tc>
          <w:tcPr>
            <w:tcW w:w="3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tcPr>
          <w:p w:rsidR="008005E2" w:rsidRPr="008005E2" w:rsidRDefault="008005E2" w:rsidP="008005E2">
            <w:pPr>
              <w:autoSpaceDE w:val="0"/>
              <w:autoSpaceDN w:val="0"/>
              <w:adjustRightInd w:val="0"/>
              <w:rPr>
                <w:rFonts w:ascii="TimesNewRomanPSMT" w:hAnsi="TimesNewRomanPSMT" w:cs="TimesNewRomanPSMT"/>
                <w:sz w:val="24"/>
                <w:szCs w:val="24"/>
              </w:rPr>
            </w:pPr>
          </w:p>
        </w:tc>
        <w:tc>
          <w:tcPr>
            <w:tcW w:w="96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74</w:t>
            </w:r>
          </w:p>
        </w:tc>
        <w:tc>
          <w:tcPr>
            <w:tcW w:w="1904"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74</w:t>
            </w:r>
          </w:p>
        </w:tc>
      </w:tr>
    </w:tbl>
    <w:p w:rsidR="008005E2" w:rsidRPr="008005E2" w:rsidRDefault="008005E2" w:rsidP="008005E2">
      <w:pPr>
        <w:autoSpaceDE w:val="0"/>
        <w:autoSpaceDN w:val="0"/>
        <w:adjustRightInd w:val="0"/>
        <w:spacing w:line="240" w:lineRule="auto"/>
        <w:rPr>
          <w:rFonts w:ascii="TimesNewRomanPSMT" w:hAnsi="TimesNewRomanPSMT" w:cs="TimesNewRomanPSMT"/>
          <w:sz w:val="24"/>
          <w:szCs w:val="24"/>
        </w:rPr>
      </w:pPr>
    </w:p>
    <w:p w:rsidR="008005E2" w:rsidRPr="008005E2" w:rsidRDefault="008005E2" w:rsidP="00B83C0E">
      <w:pPr>
        <w:numPr>
          <w:ilvl w:val="0"/>
          <w:numId w:val="17"/>
        </w:numPr>
        <w:autoSpaceDE w:val="0"/>
        <w:autoSpaceDN w:val="0"/>
        <w:adjustRightInd w:val="0"/>
        <w:jc w:val="both"/>
        <w:rPr>
          <w:rFonts w:ascii="TimesNewRomanPSMT" w:hAnsi="TimesNewRomanPSMT" w:cs="TimesNewRomanPSMT"/>
          <w:sz w:val="24"/>
          <w:szCs w:val="24"/>
        </w:rPr>
      </w:pPr>
      <w:r w:rsidRPr="008005E2">
        <w:rPr>
          <w:rFonts w:ascii="TimesNewRomanPSMT" w:hAnsi="TimesNewRomanPSMT" w:cs="TimesNewRomanPSMT"/>
          <w:b/>
          <w:i/>
          <w:sz w:val="24"/>
          <w:szCs w:val="24"/>
        </w:rPr>
        <w:t>На отделении политологии</w:t>
      </w:r>
      <w:r w:rsidRPr="008005E2">
        <w:rPr>
          <w:rFonts w:ascii="TimesNewRomanPSMT" w:hAnsi="TimesNewRomanPSMT" w:cs="TimesNewRomanPSMT"/>
          <w:sz w:val="24"/>
          <w:szCs w:val="24"/>
        </w:rPr>
        <w:t xml:space="preserve">  приказ по практике был издан через месяц после начала практики и без согласования с УМО. До начала практики сотрудниками кафедры прикладной политологии была проделана большая подготовительная работа по выявлению пожеланий студентов о том, какую дисциплину они хотели бы преподавать, </w:t>
      </w:r>
      <w:proofErr w:type="gramStart"/>
      <w:r w:rsidRPr="008005E2">
        <w:rPr>
          <w:rFonts w:ascii="TimesNewRomanPSMT" w:hAnsi="TimesNewRomanPSMT" w:cs="TimesNewRomanPSMT"/>
          <w:sz w:val="24"/>
          <w:szCs w:val="24"/>
        </w:rPr>
        <w:t>организовывались и проводились</w:t>
      </w:r>
      <w:proofErr w:type="gramEnd"/>
      <w:r w:rsidRPr="008005E2">
        <w:rPr>
          <w:rFonts w:ascii="TimesNewRomanPSMT" w:hAnsi="TimesNewRomanPSMT" w:cs="TimesNewRomanPSMT"/>
          <w:sz w:val="24"/>
          <w:szCs w:val="24"/>
        </w:rPr>
        <w:t xml:space="preserve"> консультации магистрантов по вопросам, возникавшим при изучении дисциплины «Методика преподавания </w:t>
      </w:r>
      <w:r w:rsidRPr="008005E2">
        <w:rPr>
          <w:rFonts w:ascii="TimesNewRomanPSMT" w:hAnsi="TimesNewRomanPSMT" w:cs="TimesNewRomanPSMT"/>
          <w:sz w:val="24"/>
          <w:szCs w:val="24"/>
        </w:rPr>
        <w:lastRenderedPageBreak/>
        <w:t xml:space="preserve">политической науки в высшей школе», организовывалось посещение студентами занятий ведущих преподавателей кафедры. Зачет по практике проходил в форме семинара. 63% студентов, направленных на практику, получили оценку «отлично». </w:t>
      </w:r>
    </w:p>
    <w:p w:rsidR="008005E2" w:rsidRPr="008005E2" w:rsidRDefault="008005E2" w:rsidP="00B83C0E">
      <w:pPr>
        <w:numPr>
          <w:ilvl w:val="0"/>
          <w:numId w:val="17"/>
        </w:numPr>
        <w:autoSpaceDE w:val="0"/>
        <w:autoSpaceDN w:val="0"/>
        <w:adjustRightInd w:val="0"/>
        <w:jc w:val="both"/>
        <w:rPr>
          <w:rFonts w:ascii="TimesNewRomanPSMT" w:hAnsi="TimesNewRomanPSMT" w:cs="TimesNewRomanPSMT"/>
          <w:sz w:val="24"/>
          <w:szCs w:val="24"/>
        </w:rPr>
      </w:pPr>
      <w:r w:rsidRPr="008005E2">
        <w:rPr>
          <w:rFonts w:ascii="TimesNewRomanPSMT" w:hAnsi="TimesNewRomanPSMT" w:cs="TimesNewRomanPSMT"/>
          <w:b/>
          <w:i/>
          <w:sz w:val="24"/>
          <w:szCs w:val="24"/>
        </w:rPr>
        <w:t xml:space="preserve">На факультете менеджмента </w:t>
      </w:r>
      <w:r w:rsidRPr="008005E2">
        <w:rPr>
          <w:rFonts w:ascii="TimesNewRomanPSMT" w:hAnsi="TimesNewRomanPSMT" w:cs="TimesNewRomanPSMT"/>
          <w:sz w:val="24"/>
          <w:szCs w:val="24"/>
        </w:rPr>
        <w:t>научно-педагогическая практика</w:t>
      </w:r>
      <w:r w:rsidRPr="008005E2">
        <w:rPr>
          <w:rFonts w:ascii="TimesNewRomanPSMT" w:hAnsi="TimesNewRomanPSMT" w:cs="TimesNewRomanPSMT"/>
          <w:b/>
          <w:i/>
          <w:sz w:val="24"/>
          <w:szCs w:val="24"/>
        </w:rPr>
        <w:t xml:space="preserve"> </w:t>
      </w:r>
      <w:r w:rsidRPr="008005E2">
        <w:rPr>
          <w:rFonts w:ascii="TimesNewRomanPSMT" w:hAnsi="TimesNewRomanPSMT" w:cs="TimesNewRomanPSMT"/>
          <w:sz w:val="24"/>
          <w:szCs w:val="24"/>
        </w:rPr>
        <w:t>проходила у магистрантов двух специализаций «Маркетинговые технологии» и  «Финансовый менеджмент». Для большей эффективности этого вида практики кафедрой «</w:t>
      </w:r>
      <w:proofErr w:type="spellStart"/>
      <w:r w:rsidRPr="008005E2">
        <w:rPr>
          <w:rFonts w:ascii="TimesNewRomanPSMT" w:hAnsi="TimesNewRomanPSMT" w:cs="TimesNewRomanPSMT"/>
          <w:sz w:val="24"/>
          <w:szCs w:val="24"/>
        </w:rPr>
        <w:t>ФРиФМ</w:t>
      </w:r>
      <w:proofErr w:type="spellEnd"/>
      <w:r w:rsidRPr="008005E2">
        <w:rPr>
          <w:rFonts w:ascii="TimesNewRomanPSMT" w:hAnsi="TimesNewRomanPSMT" w:cs="TimesNewRomanPSMT"/>
          <w:sz w:val="24"/>
          <w:szCs w:val="24"/>
        </w:rPr>
        <w:t>» было предложено ввести в план  научно-педагогической практики лекции по психологии, педагогике и методике тестирования.  Студенты, которые проходили практику на данной кафедре (25 чел.), разрабатывали кейсы, тесты, задачи, выходили в аудитории. Для студентов, проходивших практику на кафедре менеджмента, все оказалось не так хорошо. Дисциплина прохождения практики и сдачи отчетов у многих студентов были далеко не на уровне. Задачи практики у всех, сдавших зачет студентов (18 чел.), решены успешно, чего нельзя сказать о студентах, не явившихся на зачет (8 чел.), о которых, прикрепленные к ним преподаватели даже не сдали сведений.</w:t>
      </w:r>
    </w:p>
    <w:p w:rsidR="008005E2" w:rsidRPr="008005E2" w:rsidRDefault="008005E2" w:rsidP="00B83C0E">
      <w:pPr>
        <w:numPr>
          <w:ilvl w:val="0"/>
          <w:numId w:val="17"/>
        </w:numPr>
        <w:autoSpaceDE w:val="0"/>
        <w:autoSpaceDN w:val="0"/>
        <w:adjustRightInd w:val="0"/>
        <w:jc w:val="both"/>
        <w:rPr>
          <w:rFonts w:ascii="TimesNewRomanPSMT" w:hAnsi="TimesNewRomanPSMT" w:cs="TimesNewRomanPSMT"/>
          <w:sz w:val="24"/>
          <w:szCs w:val="24"/>
        </w:rPr>
      </w:pPr>
      <w:r w:rsidRPr="008005E2">
        <w:rPr>
          <w:rFonts w:ascii="TimesNewRomanPSMT" w:hAnsi="TimesNewRomanPSMT" w:cs="TimesNewRomanPSMT"/>
          <w:b/>
          <w:i/>
          <w:sz w:val="24"/>
          <w:szCs w:val="24"/>
        </w:rPr>
        <w:t xml:space="preserve">На факультете социологии </w:t>
      </w:r>
      <w:r w:rsidRPr="008005E2">
        <w:rPr>
          <w:rFonts w:ascii="TimesNewRomanPSMT" w:hAnsi="TimesNewRomanPSMT" w:cs="TimesNewRomanPSMT"/>
          <w:sz w:val="24"/>
          <w:szCs w:val="24"/>
        </w:rPr>
        <w:t xml:space="preserve">научно-педагогическая практика была дисциплиной по выбору, поэтому только 12 человек из 16 были направлены на научно-педагогическую практику. Магистранты, направленные на практику курировали темы исследований студентов 1-го курса </w:t>
      </w:r>
      <w:proofErr w:type="spellStart"/>
      <w:r w:rsidRPr="008005E2">
        <w:rPr>
          <w:rFonts w:ascii="TimesNewRomanPSMT" w:hAnsi="TimesNewRomanPSMT" w:cs="TimesNewRomanPSMT"/>
          <w:sz w:val="24"/>
          <w:szCs w:val="24"/>
        </w:rPr>
        <w:t>бакалавриата</w:t>
      </w:r>
      <w:proofErr w:type="spellEnd"/>
      <w:r w:rsidRPr="008005E2">
        <w:rPr>
          <w:rFonts w:ascii="TimesNewRomanPSMT" w:hAnsi="TimesNewRomanPSMT" w:cs="TimesNewRomanPSMT"/>
          <w:sz w:val="24"/>
          <w:szCs w:val="24"/>
        </w:rPr>
        <w:t xml:space="preserve">, и разрабатывали по ней программу исследования в </w:t>
      </w:r>
      <w:proofErr w:type="gramStart"/>
      <w:r w:rsidRPr="008005E2">
        <w:rPr>
          <w:rFonts w:ascii="TimesNewRomanPSMT" w:hAnsi="TimesNewRomanPSMT" w:cs="TimesNewRomanPSMT"/>
          <w:sz w:val="24"/>
          <w:szCs w:val="24"/>
        </w:rPr>
        <w:t>рамках</w:t>
      </w:r>
      <w:proofErr w:type="gramEnd"/>
      <w:r w:rsidRPr="008005E2">
        <w:rPr>
          <w:rFonts w:ascii="TimesNewRomanPSMT" w:hAnsi="TimesNewRomanPSMT" w:cs="TimesNewRomanPSMT"/>
          <w:sz w:val="24"/>
          <w:szCs w:val="24"/>
        </w:rPr>
        <w:t xml:space="preserve"> практикума. На «отлично» защитили отчеты по практике 11 из 12 магистрантов.</w:t>
      </w:r>
    </w:p>
    <w:p w:rsidR="008005E2" w:rsidRPr="008005E2" w:rsidRDefault="008005E2" w:rsidP="00B83C0E">
      <w:pPr>
        <w:autoSpaceDE w:val="0"/>
        <w:autoSpaceDN w:val="0"/>
        <w:adjustRightInd w:val="0"/>
        <w:jc w:val="both"/>
        <w:rPr>
          <w:rFonts w:ascii="TimesNewRomanPSMT" w:hAnsi="TimesNewRomanPSMT" w:cs="TimesNewRomanPSMT"/>
          <w:sz w:val="24"/>
          <w:szCs w:val="24"/>
        </w:rPr>
      </w:pPr>
    </w:p>
    <w:p w:rsidR="008005E2" w:rsidRPr="008005E2" w:rsidRDefault="008005E2" w:rsidP="003918C8">
      <w:pPr>
        <w:numPr>
          <w:ilvl w:val="0"/>
          <w:numId w:val="13"/>
        </w:numPr>
        <w:autoSpaceDE w:val="0"/>
        <w:autoSpaceDN w:val="0"/>
        <w:adjustRightInd w:val="0"/>
        <w:spacing w:line="240" w:lineRule="auto"/>
        <w:rPr>
          <w:rFonts w:ascii="TimesNewRomanPSMT" w:hAnsi="TimesNewRomanPSMT" w:cs="TimesNewRomanPSMT"/>
          <w:b/>
          <w:sz w:val="24"/>
          <w:szCs w:val="24"/>
          <w:u w:val="single"/>
        </w:rPr>
      </w:pPr>
      <w:r w:rsidRPr="008005E2">
        <w:rPr>
          <w:rFonts w:ascii="TimesNewRomanPSMT" w:hAnsi="TimesNewRomanPSMT" w:cs="TimesNewRomanPSMT"/>
          <w:b/>
          <w:sz w:val="24"/>
          <w:szCs w:val="24"/>
          <w:u w:val="single"/>
        </w:rPr>
        <w:t>Научно-исследовательская</w:t>
      </w:r>
    </w:p>
    <w:p w:rsidR="008005E2" w:rsidRPr="008005E2" w:rsidRDefault="008005E2" w:rsidP="008005E2">
      <w:pPr>
        <w:autoSpaceDE w:val="0"/>
        <w:autoSpaceDN w:val="0"/>
        <w:adjustRightInd w:val="0"/>
        <w:spacing w:line="240" w:lineRule="auto"/>
        <w:rPr>
          <w:rFonts w:ascii="TimesNewRomanPSMT" w:hAnsi="TimesNewRomanPSMT" w:cs="TimesNewRomanPSMT"/>
          <w:sz w:val="24"/>
          <w:szCs w:val="24"/>
        </w:rPr>
      </w:pPr>
    </w:p>
    <w:p w:rsidR="008005E2" w:rsidRDefault="008005E2" w:rsidP="00B83C0E">
      <w:pPr>
        <w:autoSpaceDE w:val="0"/>
        <w:autoSpaceDN w:val="0"/>
        <w:adjustRightInd w:val="0"/>
        <w:ind w:firstLine="567"/>
        <w:jc w:val="both"/>
        <w:rPr>
          <w:rFonts w:ascii="TimesNewRomanPSMT" w:hAnsi="TimesNewRomanPSMT" w:cs="TimesNewRomanPSMT"/>
          <w:sz w:val="24"/>
          <w:szCs w:val="24"/>
        </w:rPr>
      </w:pPr>
      <w:r w:rsidRPr="008005E2">
        <w:rPr>
          <w:rFonts w:ascii="TimesNewRomanPSMT" w:hAnsi="TimesNewRomanPSMT" w:cs="TimesNewRomanPSMT"/>
          <w:sz w:val="24"/>
          <w:szCs w:val="24"/>
        </w:rPr>
        <w:t>Научно-исследовательская практика проводилась для магистров факультета экономики, факультета менеджмента, факультета социологии (совместно с научно-педагогической практикой) и отделения политологии. А также для бакалавров и специалистов (</w:t>
      </w:r>
      <w:proofErr w:type="gramStart"/>
      <w:r w:rsidRPr="008005E2">
        <w:rPr>
          <w:rFonts w:ascii="TimesNewRomanPSMT" w:hAnsi="TimesNewRomanPSMT" w:cs="TimesNewRomanPSMT"/>
          <w:sz w:val="24"/>
          <w:szCs w:val="24"/>
        </w:rPr>
        <w:t>квалификационная</w:t>
      </w:r>
      <w:proofErr w:type="gramEnd"/>
      <w:r w:rsidRPr="008005E2">
        <w:rPr>
          <w:rFonts w:ascii="TimesNewRomanPSMT" w:hAnsi="TimesNewRomanPSMT" w:cs="TimesNewRomanPSMT"/>
          <w:sz w:val="24"/>
          <w:szCs w:val="24"/>
        </w:rPr>
        <w:t>) отделения психологии. Целью данной практики  являлся сбор, анализ и обобщение научного материала, разработки оригинальных научных предложений и научных идей для подготовки выпускных работ, получения навыков самостоятельной научно-исследовательской работы, практического участия в научно-исследовательской работе коллективов исследователей.</w:t>
      </w:r>
    </w:p>
    <w:p w:rsidR="000E15F8" w:rsidRDefault="000E15F8" w:rsidP="000E15F8">
      <w:pPr>
        <w:autoSpaceDE w:val="0"/>
        <w:autoSpaceDN w:val="0"/>
        <w:adjustRightInd w:val="0"/>
        <w:jc w:val="right"/>
        <w:rPr>
          <w:rFonts w:ascii="TimesNewRomanPSMT" w:hAnsi="TimesNewRomanPSMT" w:cs="TimesNewRomanPSMT"/>
          <w:sz w:val="24"/>
          <w:szCs w:val="24"/>
        </w:rPr>
      </w:pPr>
      <w:r>
        <w:rPr>
          <w:rFonts w:ascii="TimesNewRomanPSMT" w:hAnsi="TimesNewRomanPSMT" w:cs="TimesNewRomanPSMT"/>
          <w:sz w:val="24"/>
          <w:szCs w:val="24"/>
        </w:rPr>
        <w:t>Таблица 4.6.7.</w:t>
      </w:r>
    </w:p>
    <w:p w:rsidR="008005E2" w:rsidRPr="000E15F8" w:rsidRDefault="000E15F8" w:rsidP="000E15F8">
      <w:pPr>
        <w:autoSpaceDE w:val="0"/>
        <w:autoSpaceDN w:val="0"/>
        <w:adjustRightInd w:val="0"/>
        <w:jc w:val="center"/>
        <w:rPr>
          <w:rFonts w:ascii="TimesNewRomanPSMT" w:hAnsi="TimesNewRomanPSMT" w:cs="TimesNewRomanPSMT"/>
          <w:b/>
          <w:sz w:val="24"/>
          <w:szCs w:val="24"/>
        </w:rPr>
      </w:pPr>
      <w:r>
        <w:rPr>
          <w:rFonts w:ascii="TimesNewRomanPSMT" w:hAnsi="TimesNewRomanPSMT" w:cs="TimesNewRomanPSMT"/>
          <w:b/>
          <w:sz w:val="24"/>
          <w:szCs w:val="24"/>
        </w:rPr>
        <w:t>Итоговые данные по</w:t>
      </w:r>
      <w:r w:rsidR="003918C8" w:rsidRPr="003918C8">
        <w:rPr>
          <w:rFonts w:ascii="TimesNewRomanPSMT" w:hAnsi="TimesNewRomanPSMT" w:cs="TimesNewRomanPSMT"/>
          <w:b/>
          <w:sz w:val="24"/>
          <w:szCs w:val="24"/>
        </w:rPr>
        <w:t xml:space="preserve"> </w:t>
      </w:r>
      <w:r>
        <w:rPr>
          <w:rFonts w:ascii="TimesNewRomanPSMT" w:hAnsi="TimesNewRomanPSMT" w:cs="TimesNewRomanPSMT"/>
          <w:b/>
          <w:sz w:val="24"/>
          <w:szCs w:val="24"/>
        </w:rPr>
        <w:t xml:space="preserve">научно-исследовательской </w:t>
      </w:r>
      <w:r w:rsidRPr="000E15F8">
        <w:rPr>
          <w:rFonts w:ascii="TimesNewRomanPSMT" w:hAnsi="TimesNewRomanPSMT" w:cs="TimesNewRomanPSMT"/>
          <w:b/>
          <w:sz w:val="24"/>
          <w:szCs w:val="24"/>
        </w:rPr>
        <w:t>практике</w:t>
      </w:r>
    </w:p>
    <w:tbl>
      <w:tblPr>
        <w:tblStyle w:val="a3"/>
        <w:tblW w:w="5000" w:type="pct"/>
        <w:tblLook w:val="04A0"/>
      </w:tblPr>
      <w:tblGrid>
        <w:gridCol w:w="3347"/>
        <w:gridCol w:w="751"/>
        <w:gridCol w:w="1821"/>
        <w:gridCol w:w="1324"/>
        <w:gridCol w:w="572"/>
        <w:gridCol w:w="544"/>
        <w:gridCol w:w="509"/>
        <w:gridCol w:w="703"/>
      </w:tblGrid>
      <w:tr w:rsidR="008005E2" w:rsidRPr="008005E2" w:rsidTr="008005E2">
        <w:trPr>
          <w:trHeight w:val="557"/>
        </w:trPr>
        <w:tc>
          <w:tcPr>
            <w:tcW w:w="1762"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Направление</w:t>
            </w:r>
          </w:p>
        </w:tc>
        <w:tc>
          <w:tcPr>
            <w:tcW w:w="386"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Курс</w:t>
            </w:r>
          </w:p>
        </w:tc>
        <w:tc>
          <w:tcPr>
            <w:tcW w:w="953"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 xml:space="preserve">Кол-во студентов, </w:t>
            </w:r>
            <w:r w:rsidRPr="008005E2">
              <w:rPr>
                <w:rFonts w:ascii="TimesNewRomanPSMT" w:hAnsi="TimesNewRomanPSMT" w:cs="TimesNewRomanPSMT"/>
                <w:b/>
                <w:sz w:val="24"/>
                <w:szCs w:val="24"/>
              </w:rPr>
              <w:lastRenderedPageBreak/>
              <w:t>направленных на практику по приказам</w:t>
            </w:r>
          </w:p>
        </w:tc>
        <w:tc>
          <w:tcPr>
            <w:tcW w:w="717"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lastRenderedPageBreak/>
              <w:t xml:space="preserve">% оценок отлично и </w:t>
            </w:r>
            <w:r w:rsidRPr="008005E2">
              <w:rPr>
                <w:rFonts w:ascii="TimesNewRomanPSMT" w:hAnsi="TimesNewRomanPSMT" w:cs="TimesNewRomanPSMT"/>
                <w:b/>
                <w:sz w:val="24"/>
                <w:szCs w:val="24"/>
              </w:rPr>
              <w:lastRenderedPageBreak/>
              <w:t>хорошо из общего числа</w:t>
            </w:r>
          </w:p>
        </w:tc>
        <w:tc>
          <w:tcPr>
            <w:tcW w:w="1182"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lastRenderedPageBreak/>
              <w:t>Оценка за практику</w:t>
            </w:r>
          </w:p>
        </w:tc>
      </w:tr>
      <w:tr w:rsidR="008005E2" w:rsidRPr="008005E2" w:rsidTr="008005E2">
        <w:trPr>
          <w:cantSplit/>
          <w:trHeight w:val="84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p>
        </w:tc>
        <w:tc>
          <w:tcPr>
            <w:tcW w:w="31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5</w:t>
            </w:r>
          </w:p>
        </w:tc>
        <w:tc>
          <w:tcPr>
            <w:tcW w:w="2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4</w:t>
            </w:r>
          </w:p>
        </w:tc>
        <w:tc>
          <w:tcPr>
            <w:tcW w:w="27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3</w:t>
            </w:r>
          </w:p>
        </w:tc>
        <w:tc>
          <w:tcPr>
            <w:tcW w:w="2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proofErr w:type="spellStart"/>
            <w:r w:rsidRPr="008005E2">
              <w:rPr>
                <w:rFonts w:ascii="TimesNewRomanPSMT" w:hAnsi="TimesNewRomanPSMT" w:cs="TimesNewRomanPSMT"/>
                <w:b/>
                <w:sz w:val="24"/>
                <w:szCs w:val="24"/>
              </w:rPr>
              <w:t>н</w:t>
            </w:r>
            <w:proofErr w:type="spellEnd"/>
            <w:r w:rsidRPr="008005E2">
              <w:rPr>
                <w:rFonts w:ascii="TimesNewRomanPSMT" w:hAnsi="TimesNewRomanPSMT" w:cs="TimesNewRomanPSMT"/>
                <w:b/>
                <w:sz w:val="24"/>
                <w:szCs w:val="24"/>
              </w:rPr>
              <w:t>/я</w:t>
            </w:r>
            <w:r w:rsidRPr="008005E2">
              <w:rPr>
                <w:rFonts w:ascii="TimesNewRomanPSMT" w:hAnsi="TimesNewRomanPSMT" w:cs="TimesNewRomanPSMT"/>
                <w:b/>
                <w:sz w:val="24"/>
                <w:szCs w:val="24"/>
                <w:lang w:val="en-US"/>
              </w:rPr>
              <w:t xml:space="preserve"> </w:t>
            </w:r>
            <w:r w:rsidRPr="008005E2">
              <w:rPr>
                <w:rFonts w:ascii="TimesNewRomanPSMT" w:hAnsi="TimesNewRomanPSMT" w:cs="TimesNewRomanPSMT"/>
                <w:b/>
                <w:sz w:val="24"/>
                <w:szCs w:val="24"/>
              </w:rPr>
              <w:t>неуд</w:t>
            </w:r>
          </w:p>
        </w:tc>
      </w:tr>
      <w:tr w:rsidR="008005E2" w:rsidRPr="008005E2" w:rsidTr="008005E2">
        <w:tc>
          <w:tcPr>
            <w:tcW w:w="17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lastRenderedPageBreak/>
              <w:t>080100.68 «Экономика», МП «ММАЭ»</w:t>
            </w:r>
          </w:p>
        </w:tc>
        <w:tc>
          <w:tcPr>
            <w:tcW w:w="38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2</w:t>
            </w:r>
          </w:p>
        </w:tc>
        <w:tc>
          <w:tcPr>
            <w:tcW w:w="9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15</w:t>
            </w:r>
          </w:p>
        </w:tc>
        <w:tc>
          <w:tcPr>
            <w:tcW w:w="71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93,3</w:t>
            </w:r>
          </w:p>
        </w:tc>
        <w:tc>
          <w:tcPr>
            <w:tcW w:w="31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11</w:t>
            </w:r>
          </w:p>
        </w:tc>
        <w:tc>
          <w:tcPr>
            <w:tcW w:w="2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3</w:t>
            </w:r>
          </w:p>
        </w:tc>
        <w:tc>
          <w:tcPr>
            <w:tcW w:w="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0</w:t>
            </w:r>
          </w:p>
        </w:tc>
        <w:tc>
          <w:tcPr>
            <w:tcW w:w="29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1</w:t>
            </w:r>
          </w:p>
        </w:tc>
      </w:tr>
      <w:tr w:rsidR="008005E2" w:rsidRPr="008005E2" w:rsidTr="008005E2">
        <w:tc>
          <w:tcPr>
            <w:tcW w:w="17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080200.68 «Менеджмент», МП «</w:t>
            </w:r>
            <w:proofErr w:type="spellStart"/>
            <w:r w:rsidRPr="008005E2">
              <w:rPr>
                <w:rFonts w:ascii="TimesNewRomanPSMT" w:hAnsi="TimesNewRomanPSMT" w:cs="TimesNewRomanPSMT"/>
                <w:sz w:val="24"/>
                <w:szCs w:val="24"/>
              </w:rPr>
              <w:t>ГиМУ</w:t>
            </w:r>
            <w:proofErr w:type="spellEnd"/>
            <w:r w:rsidRPr="008005E2">
              <w:rPr>
                <w:rFonts w:ascii="TimesNewRomanPSMT" w:hAnsi="TimesNewRomanPSMT" w:cs="TimesNewRomanPSMT"/>
                <w:sz w:val="24"/>
                <w:szCs w:val="24"/>
              </w:rPr>
              <w:t>»</w:t>
            </w:r>
          </w:p>
        </w:tc>
        <w:tc>
          <w:tcPr>
            <w:tcW w:w="38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2</w:t>
            </w:r>
          </w:p>
        </w:tc>
        <w:tc>
          <w:tcPr>
            <w:tcW w:w="9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19</w:t>
            </w:r>
          </w:p>
        </w:tc>
        <w:tc>
          <w:tcPr>
            <w:tcW w:w="71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84,2</w:t>
            </w:r>
          </w:p>
        </w:tc>
        <w:tc>
          <w:tcPr>
            <w:tcW w:w="31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12</w:t>
            </w:r>
          </w:p>
        </w:tc>
        <w:tc>
          <w:tcPr>
            <w:tcW w:w="2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4</w:t>
            </w:r>
          </w:p>
        </w:tc>
        <w:tc>
          <w:tcPr>
            <w:tcW w:w="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3</w:t>
            </w:r>
          </w:p>
        </w:tc>
        <w:tc>
          <w:tcPr>
            <w:tcW w:w="29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0</w:t>
            </w:r>
          </w:p>
        </w:tc>
      </w:tr>
      <w:tr w:rsidR="008005E2" w:rsidRPr="008005E2" w:rsidTr="008005E2">
        <w:tc>
          <w:tcPr>
            <w:tcW w:w="17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080200.68 «Менеджмент», МП «Финансовый менеджмент»</w:t>
            </w:r>
          </w:p>
        </w:tc>
        <w:tc>
          <w:tcPr>
            <w:tcW w:w="38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2</w:t>
            </w:r>
          </w:p>
        </w:tc>
        <w:tc>
          <w:tcPr>
            <w:tcW w:w="9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26</w:t>
            </w:r>
          </w:p>
        </w:tc>
        <w:tc>
          <w:tcPr>
            <w:tcW w:w="71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84,6</w:t>
            </w:r>
          </w:p>
        </w:tc>
        <w:tc>
          <w:tcPr>
            <w:tcW w:w="31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17</w:t>
            </w:r>
          </w:p>
        </w:tc>
        <w:tc>
          <w:tcPr>
            <w:tcW w:w="2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5</w:t>
            </w:r>
          </w:p>
        </w:tc>
        <w:tc>
          <w:tcPr>
            <w:tcW w:w="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3</w:t>
            </w:r>
          </w:p>
        </w:tc>
        <w:tc>
          <w:tcPr>
            <w:tcW w:w="29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1</w:t>
            </w:r>
          </w:p>
        </w:tc>
      </w:tr>
      <w:tr w:rsidR="008005E2" w:rsidRPr="008005E2" w:rsidTr="008005E2">
        <w:tc>
          <w:tcPr>
            <w:tcW w:w="17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040100.68 «Социология», МП «СМИСПО»</w:t>
            </w:r>
          </w:p>
        </w:tc>
        <w:tc>
          <w:tcPr>
            <w:tcW w:w="38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2</w:t>
            </w:r>
          </w:p>
        </w:tc>
        <w:tc>
          <w:tcPr>
            <w:tcW w:w="9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16</w:t>
            </w:r>
          </w:p>
        </w:tc>
        <w:tc>
          <w:tcPr>
            <w:tcW w:w="71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100</w:t>
            </w:r>
          </w:p>
        </w:tc>
        <w:tc>
          <w:tcPr>
            <w:tcW w:w="31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12</w:t>
            </w:r>
          </w:p>
        </w:tc>
        <w:tc>
          <w:tcPr>
            <w:tcW w:w="2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4</w:t>
            </w:r>
          </w:p>
        </w:tc>
        <w:tc>
          <w:tcPr>
            <w:tcW w:w="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0</w:t>
            </w:r>
          </w:p>
        </w:tc>
        <w:tc>
          <w:tcPr>
            <w:tcW w:w="29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0</w:t>
            </w:r>
          </w:p>
        </w:tc>
      </w:tr>
      <w:tr w:rsidR="008005E2" w:rsidRPr="008005E2" w:rsidTr="008005E2">
        <w:tc>
          <w:tcPr>
            <w:tcW w:w="17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030200.68 «Политология» МП «</w:t>
            </w:r>
            <w:proofErr w:type="spellStart"/>
            <w:r w:rsidRPr="008005E2">
              <w:rPr>
                <w:rFonts w:ascii="TimesNewRomanPSMT" w:hAnsi="TimesNewRomanPSMT" w:cs="TimesNewRomanPSMT"/>
                <w:sz w:val="24"/>
                <w:szCs w:val="24"/>
              </w:rPr>
              <w:t>ПИиПИ</w:t>
            </w:r>
            <w:proofErr w:type="spellEnd"/>
            <w:r w:rsidRPr="008005E2">
              <w:rPr>
                <w:rFonts w:ascii="TimesNewRomanPSMT" w:hAnsi="TimesNewRomanPSMT" w:cs="TimesNewRomanPSMT"/>
                <w:sz w:val="24"/>
                <w:szCs w:val="24"/>
              </w:rPr>
              <w:t>»</w:t>
            </w:r>
          </w:p>
        </w:tc>
        <w:tc>
          <w:tcPr>
            <w:tcW w:w="38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2</w:t>
            </w:r>
          </w:p>
        </w:tc>
        <w:tc>
          <w:tcPr>
            <w:tcW w:w="9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11</w:t>
            </w:r>
          </w:p>
        </w:tc>
        <w:tc>
          <w:tcPr>
            <w:tcW w:w="71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91</w:t>
            </w:r>
          </w:p>
        </w:tc>
        <w:tc>
          <w:tcPr>
            <w:tcW w:w="31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6</w:t>
            </w:r>
          </w:p>
        </w:tc>
        <w:tc>
          <w:tcPr>
            <w:tcW w:w="2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4</w:t>
            </w:r>
          </w:p>
        </w:tc>
        <w:tc>
          <w:tcPr>
            <w:tcW w:w="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0</w:t>
            </w:r>
          </w:p>
        </w:tc>
        <w:tc>
          <w:tcPr>
            <w:tcW w:w="29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1</w:t>
            </w:r>
          </w:p>
        </w:tc>
      </w:tr>
      <w:tr w:rsidR="008005E2" w:rsidRPr="008005E2" w:rsidTr="008005E2">
        <w:tc>
          <w:tcPr>
            <w:tcW w:w="17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030300.62 «Психология»</w:t>
            </w:r>
          </w:p>
        </w:tc>
        <w:tc>
          <w:tcPr>
            <w:tcW w:w="38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4</w:t>
            </w:r>
          </w:p>
        </w:tc>
        <w:tc>
          <w:tcPr>
            <w:tcW w:w="9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16</w:t>
            </w:r>
          </w:p>
        </w:tc>
        <w:tc>
          <w:tcPr>
            <w:tcW w:w="71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93,75</w:t>
            </w:r>
          </w:p>
        </w:tc>
        <w:tc>
          <w:tcPr>
            <w:tcW w:w="31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9</w:t>
            </w:r>
          </w:p>
        </w:tc>
        <w:tc>
          <w:tcPr>
            <w:tcW w:w="2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6</w:t>
            </w:r>
          </w:p>
        </w:tc>
        <w:tc>
          <w:tcPr>
            <w:tcW w:w="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0</w:t>
            </w:r>
          </w:p>
        </w:tc>
        <w:tc>
          <w:tcPr>
            <w:tcW w:w="29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1</w:t>
            </w:r>
          </w:p>
        </w:tc>
      </w:tr>
      <w:tr w:rsidR="008005E2" w:rsidRPr="008005E2" w:rsidTr="008005E2">
        <w:tc>
          <w:tcPr>
            <w:tcW w:w="17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030300.65 «Психология»</w:t>
            </w:r>
          </w:p>
        </w:tc>
        <w:tc>
          <w:tcPr>
            <w:tcW w:w="38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5</w:t>
            </w:r>
          </w:p>
        </w:tc>
        <w:tc>
          <w:tcPr>
            <w:tcW w:w="9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20</w:t>
            </w:r>
          </w:p>
        </w:tc>
        <w:tc>
          <w:tcPr>
            <w:tcW w:w="71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90</w:t>
            </w:r>
          </w:p>
        </w:tc>
        <w:tc>
          <w:tcPr>
            <w:tcW w:w="31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11</w:t>
            </w:r>
          </w:p>
        </w:tc>
        <w:tc>
          <w:tcPr>
            <w:tcW w:w="2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7</w:t>
            </w:r>
          </w:p>
        </w:tc>
        <w:tc>
          <w:tcPr>
            <w:tcW w:w="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2</w:t>
            </w:r>
          </w:p>
        </w:tc>
        <w:tc>
          <w:tcPr>
            <w:tcW w:w="29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0</w:t>
            </w:r>
          </w:p>
        </w:tc>
      </w:tr>
      <w:tr w:rsidR="008005E2" w:rsidRPr="008005E2" w:rsidTr="008005E2">
        <w:tc>
          <w:tcPr>
            <w:tcW w:w="176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b/>
                <w:sz w:val="24"/>
                <w:szCs w:val="24"/>
              </w:rPr>
              <w:t>Всего:</w:t>
            </w:r>
          </w:p>
        </w:tc>
        <w:tc>
          <w:tcPr>
            <w:tcW w:w="38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tcPr>
          <w:p w:rsidR="008005E2" w:rsidRPr="008005E2" w:rsidRDefault="008005E2" w:rsidP="008005E2">
            <w:pPr>
              <w:autoSpaceDE w:val="0"/>
              <w:autoSpaceDN w:val="0"/>
              <w:adjustRightInd w:val="0"/>
              <w:rPr>
                <w:rFonts w:ascii="TimesNewRomanPSMT" w:hAnsi="TimesNewRomanPSMT" w:cs="TimesNewRomanPSMT"/>
                <w:sz w:val="24"/>
                <w:szCs w:val="24"/>
              </w:rPr>
            </w:pPr>
          </w:p>
        </w:tc>
        <w:tc>
          <w:tcPr>
            <w:tcW w:w="95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bottom"/>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123</w:t>
            </w:r>
          </w:p>
        </w:tc>
        <w:tc>
          <w:tcPr>
            <w:tcW w:w="7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bottom"/>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90,25</w:t>
            </w:r>
          </w:p>
        </w:tc>
        <w:tc>
          <w:tcPr>
            <w:tcW w:w="31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bottom"/>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78</w:t>
            </w:r>
          </w:p>
        </w:tc>
        <w:tc>
          <w:tcPr>
            <w:tcW w:w="2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bottom"/>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33</w:t>
            </w:r>
          </w:p>
        </w:tc>
        <w:tc>
          <w:tcPr>
            <w:tcW w:w="27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bottom"/>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8</w:t>
            </w:r>
          </w:p>
        </w:tc>
        <w:tc>
          <w:tcPr>
            <w:tcW w:w="2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bottom"/>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4</w:t>
            </w:r>
          </w:p>
        </w:tc>
      </w:tr>
    </w:tbl>
    <w:p w:rsidR="008005E2" w:rsidRPr="008005E2" w:rsidRDefault="008005E2" w:rsidP="008005E2">
      <w:pPr>
        <w:autoSpaceDE w:val="0"/>
        <w:autoSpaceDN w:val="0"/>
        <w:adjustRightInd w:val="0"/>
        <w:spacing w:line="240" w:lineRule="auto"/>
        <w:rPr>
          <w:rFonts w:ascii="TimesNewRomanPSMT" w:hAnsi="TimesNewRomanPSMT" w:cs="TimesNewRomanPSMT"/>
          <w:sz w:val="24"/>
          <w:szCs w:val="24"/>
        </w:rPr>
      </w:pPr>
    </w:p>
    <w:tbl>
      <w:tblPr>
        <w:tblStyle w:val="a3"/>
        <w:tblW w:w="5000" w:type="pct"/>
        <w:tblLook w:val="04A0"/>
      </w:tblPr>
      <w:tblGrid>
        <w:gridCol w:w="3172"/>
        <w:gridCol w:w="751"/>
        <w:gridCol w:w="1821"/>
        <w:gridCol w:w="1312"/>
        <w:gridCol w:w="1016"/>
        <w:gridCol w:w="1499"/>
      </w:tblGrid>
      <w:tr w:rsidR="008005E2" w:rsidRPr="008005E2" w:rsidTr="008005E2">
        <w:trPr>
          <w:trHeight w:val="1380"/>
        </w:trPr>
        <w:tc>
          <w:tcPr>
            <w:tcW w:w="176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Направление</w:t>
            </w:r>
          </w:p>
        </w:tc>
        <w:tc>
          <w:tcPr>
            <w:tcW w:w="3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Курс</w:t>
            </w:r>
          </w:p>
        </w:tc>
        <w:tc>
          <w:tcPr>
            <w:tcW w:w="96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Кол-во студентов, направленных на практику по приказам</w:t>
            </w:r>
          </w:p>
        </w:tc>
        <w:tc>
          <w:tcPr>
            <w:tcW w:w="66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Кол-во гарантий-</w:t>
            </w:r>
          </w:p>
          <w:p w:rsidR="008005E2" w:rsidRPr="008005E2" w:rsidRDefault="008005E2" w:rsidP="008005E2">
            <w:pPr>
              <w:autoSpaceDE w:val="0"/>
              <w:autoSpaceDN w:val="0"/>
              <w:adjustRightInd w:val="0"/>
              <w:rPr>
                <w:rFonts w:ascii="TimesNewRomanPSMT" w:hAnsi="TimesNewRomanPSMT" w:cs="TimesNewRomanPSMT"/>
                <w:b/>
                <w:sz w:val="24"/>
                <w:szCs w:val="24"/>
              </w:rPr>
            </w:pPr>
            <w:proofErr w:type="spellStart"/>
            <w:r w:rsidRPr="008005E2">
              <w:rPr>
                <w:rFonts w:ascii="TimesNewRomanPSMT" w:hAnsi="TimesNewRomanPSMT" w:cs="TimesNewRomanPSMT"/>
                <w:b/>
                <w:sz w:val="24"/>
                <w:szCs w:val="24"/>
              </w:rPr>
              <w:t>ных</w:t>
            </w:r>
            <w:proofErr w:type="spellEnd"/>
            <w:r w:rsidRPr="008005E2">
              <w:rPr>
                <w:rFonts w:ascii="TimesNewRomanPSMT" w:hAnsi="TimesNewRomanPSMT" w:cs="TimesNewRomanPSMT"/>
                <w:b/>
                <w:sz w:val="24"/>
                <w:szCs w:val="24"/>
              </w:rPr>
              <w:t xml:space="preserve"> писем</w:t>
            </w:r>
          </w:p>
        </w:tc>
        <w:tc>
          <w:tcPr>
            <w:tcW w:w="5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 xml:space="preserve">Кол-во </w:t>
            </w:r>
            <w:proofErr w:type="spellStart"/>
            <w:r w:rsidRPr="008005E2">
              <w:rPr>
                <w:rFonts w:ascii="TimesNewRomanPSMT" w:hAnsi="TimesNewRomanPSMT" w:cs="TimesNewRomanPSMT"/>
                <w:b/>
                <w:sz w:val="24"/>
                <w:szCs w:val="24"/>
              </w:rPr>
              <w:t>догово</w:t>
            </w:r>
            <w:proofErr w:type="spellEnd"/>
            <w:r w:rsidRPr="008005E2">
              <w:rPr>
                <w:rFonts w:ascii="TimesNewRomanPSMT" w:hAnsi="TimesNewRomanPSMT" w:cs="TimesNewRomanPSMT"/>
                <w:b/>
                <w:sz w:val="24"/>
                <w:szCs w:val="24"/>
              </w:rPr>
              <w:t>-</w:t>
            </w:r>
          </w:p>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ров</w:t>
            </w:r>
          </w:p>
        </w:tc>
        <w:tc>
          <w:tcPr>
            <w:tcW w:w="6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 xml:space="preserve">  Другое  </w:t>
            </w:r>
          </w:p>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-сл</w:t>
            </w:r>
            <w:proofErr w:type="gramStart"/>
            <w:r w:rsidRPr="008005E2">
              <w:rPr>
                <w:rFonts w:ascii="TimesNewRomanPSMT" w:hAnsi="TimesNewRomanPSMT" w:cs="TimesNewRomanPSMT"/>
                <w:b/>
                <w:sz w:val="24"/>
                <w:szCs w:val="24"/>
              </w:rPr>
              <w:t>.з</w:t>
            </w:r>
            <w:proofErr w:type="gramEnd"/>
            <w:r w:rsidRPr="008005E2">
              <w:rPr>
                <w:rFonts w:ascii="TimesNewRomanPSMT" w:hAnsi="TimesNewRomanPSMT" w:cs="TimesNewRomanPSMT"/>
                <w:b/>
                <w:sz w:val="24"/>
                <w:szCs w:val="24"/>
              </w:rPr>
              <w:t>аписка</w:t>
            </w:r>
          </w:p>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 xml:space="preserve">-приказ      </w:t>
            </w:r>
          </w:p>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 xml:space="preserve"> -соглашение</w:t>
            </w:r>
          </w:p>
        </w:tc>
      </w:tr>
      <w:tr w:rsidR="008005E2" w:rsidRPr="008005E2" w:rsidTr="008005E2">
        <w:tc>
          <w:tcPr>
            <w:tcW w:w="17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080100.68 «Экономика», МП «ММАЭ»</w:t>
            </w:r>
          </w:p>
        </w:tc>
        <w:tc>
          <w:tcPr>
            <w:tcW w:w="37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2</w:t>
            </w:r>
          </w:p>
        </w:tc>
        <w:tc>
          <w:tcPr>
            <w:tcW w:w="9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15</w:t>
            </w:r>
          </w:p>
        </w:tc>
        <w:tc>
          <w:tcPr>
            <w:tcW w:w="66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4</w:t>
            </w:r>
          </w:p>
        </w:tc>
        <w:tc>
          <w:tcPr>
            <w:tcW w:w="123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Кафедра экономической теории</w:t>
            </w:r>
          </w:p>
        </w:tc>
      </w:tr>
      <w:tr w:rsidR="008005E2" w:rsidRPr="008005E2" w:rsidTr="008005E2">
        <w:tc>
          <w:tcPr>
            <w:tcW w:w="17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080200.68 «Менеджмент», МП «</w:t>
            </w:r>
            <w:proofErr w:type="spellStart"/>
            <w:r w:rsidRPr="008005E2">
              <w:rPr>
                <w:rFonts w:ascii="TimesNewRomanPSMT" w:hAnsi="TimesNewRomanPSMT" w:cs="TimesNewRomanPSMT"/>
                <w:sz w:val="24"/>
                <w:szCs w:val="24"/>
              </w:rPr>
              <w:t>ГиМУ</w:t>
            </w:r>
            <w:proofErr w:type="spellEnd"/>
            <w:r w:rsidRPr="008005E2">
              <w:rPr>
                <w:rFonts w:ascii="TimesNewRomanPSMT" w:hAnsi="TimesNewRomanPSMT" w:cs="TimesNewRomanPSMT"/>
                <w:sz w:val="24"/>
                <w:szCs w:val="24"/>
              </w:rPr>
              <w:t>»</w:t>
            </w:r>
          </w:p>
        </w:tc>
        <w:tc>
          <w:tcPr>
            <w:tcW w:w="37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2</w:t>
            </w:r>
          </w:p>
        </w:tc>
        <w:tc>
          <w:tcPr>
            <w:tcW w:w="9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19</w:t>
            </w:r>
          </w:p>
        </w:tc>
        <w:tc>
          <w:tcPr>
            <w:tcW w:w="66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19</w:t>
            </w:r>
          </w:p>
        </w:tc>
        <w:tc>
          <w:tcPr>
            <w:tcW w:w="59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0</w:t>
            </w:r>
          </w:p>
        </w:tc>
        <w:tc>
          <w:tcPr>
            <w:tcW w:w="64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0</w:t>
            </w:r>
          </w:p>
        </w:tc>
      </w:tr>
      <w:tr w:rsidR="008005E2" w:rsidRPr="008005E2" w:rsidTr="008005E2">
        <w:tc>
          <w:tcPr>
            <w:tcW w:w="17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080200.68 «Менеджмент», МП «Финансовый менеджмент»</w:t>
            </w:r>
          </w:p>
        </w:tc>
        <w:tc>
          <w:tcPr>
            <w:tcW w:w="37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2</w:t>
            </w:r>
          </w:p>
        </w:tc>
        <w:tc>
          <w:tcPr>
            <w:tcW w:w="9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26</w:t>
            </w:r>
          </w:p>
        </w:tc>
        <w:tc>
          <w:tcPr>
            <w:tcW w:w="66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26</w:t>
            </w:r>
          </w:p>
        </w:tc>
        <w:tc>
          <w:tcPr>
            <w:tcW w:w="59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0</w:t>
            </w:r>
          </w:p>
        </w:tc>
        <w:tc>
          <w:tcPr>
            <w:tcW w:w="64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0</w:t>
            </w:r>
          </w:p>
        </w:tc>
      </w:tr>
      <w:tr w:rsidR="008005E2" w:rsidRPr="008005E2" w:rsidTr="008005E2">
        <w:tc>
          <w:tcPr>
            <w:tcW w:w="17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040100.68 «Социология», МП «СМИСПО»</w:t>
            </w:r>
          </w:p>
        </w:tc>
        <w:tc>
          <w:tcPr>
            <w:tcW w:w="37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2</w:t>
            </w:r>
          </w:p>
        </w:tc>
        <w:tc>
          <w:tcPr>
            <w:tcW w:w="9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16</w:t>
            </w:r>
          </w:p>
        </w:tc>
        <w:tc>
          <w:tcPr>
            <w:tcW w:w="66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0</w:t>
            </w:r>
          </w:p>
        </w:tc>
        <w:tc>
          <w:tcPr>
            <w:tcW w:w="59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0</w:t>
            </w:r>
          </w:p>
        </w:tc>
        <w:tc>
          <w:tcPr>
            <w:tcW w:w="64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16</w:t>
            </w:r>
          </w:p>
        </w:tc>
      </w:tr>
      <w:tr w:rsidR="008005E2" w:rsidRPr="008005E2" w:rsidTr="008005E2">
        <w:tc>
          <w:tcPr>
            <w:tcW w:w="17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030200.68 «Политология» МП «</w:t>
            </w:r>
            <w:proofErr w:type="spellStart"/>
            <w:r w:rsidRPr="008005E2">
              <w:rPr>
                <w:rFonts w:ascii="TimesNewRomanPSMT" w:hAnsi="TimesNewRomanPSMT" w:cs="TimesNewRomanPSMT"/>
                <w:sz w:val="24"/>
                <w:szCs w:val="24"/>
              </w:rPr>
              <w:t>ПИиПИ</w:t>
            </w:r>
            <w:proofErr w:type="spellEnd"/>
            <w:r w:rsidRPr="008005E2">
              <w:rPr>
                <w:rFonts w:ascii="TimesNewRomanPSMT" w:hAnsi="TimesNewRomanPSMT" w:cs="TimesNewRomanPSMT"/>
                <w:sz w:val="24"/>
                <w:szCs w:val="24"/>
              </w:rPr>
              <w:t>»</w:t>
            </w:r>
          </w:p>
        </w:tc>
        <w:tc>
          <w:tcPr>
            <w:tcW w:w="37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2</w:t>
            </w:r>
          </w:p>
        </w:tc>
        <w:tc>
          <w:tcPr>
            <w:tcW w:w="9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11</w:t>
            </w:r>
          </w:p>
        </w:tc>
        <w:tc>
          <w:tcPr>
            <w:tcW w:w="66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6</w:t>
            </w:r>
          </w:p>
        </w:tc>
        <w:tc>
          <w:tcPr>
            <w:tcW w:w="59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3</w:t>
            </w:r>
          </w:p>
        </w:tc>
        <w:tc>
          <w:tcPr>
            <w:tcW w:w="64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2</w:t>
            </w:r>
          </w:p>
        </w:tc>
      </w:tr>
      <w:tr w:rsidR="008005E2" w:rsidRPr="008005E2" w:rsidTr="008005E2">
        <w:tc>
          <w:tcPr>
            <w:tcW w:w="17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030300.62 «Психология»</w:t>
            </w:r>
          </w:p>
        </w:tc>
        <w:tc>
          <w:tcPr>
            <w:tcW w:w="37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4</w:t>
            </w:r>
          </w:p>
        </w:tc>
        <w:tc>
          <w:tcPr>
            <w:tcW w:w="9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16</w:t>
            </w:r>
          </w:p>
        </w:tc>
        <w:tc>
          <w:tcPr>
            <w:tcW w:w="66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3</w:t>
            </w:r>
          </w:p>
        </w:tc>
        <w:tc>
          <w:tcPr>
            <w:tcW w:w="59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13</w:t>
            </w:r>
          </w:p>
        </w:tc>
        <w:tc>
          <w:tcPr>
            <w:tcW w:w="64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0</w:t>
            </w:r>
          </w:p>
        </w:tc>
      </w:tr>
      <w:tr w:rsidR="008005E2" w:rsidRPr="008005E2" w:rsidTr="008005E2">
        <w:tc>
          <w:tcPr>
            <w:tcW w:w="17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030300.65 «Психология»</w:t>
            </w:r>
          </w:p>
        </w:tc>
        <w:tc>
          <w:tcPr>
            <w:tcW w:w="37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5</w:t>
            </w:r>
          </w:p>
        </w:tc>
        <w:tc>
          <w:tcPr>
            <w:tcW w:w="9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20</w:t>
            </w:r>
          </w:p>
        </w:tc>
        <w:tc>
          <w:tcPr>
            <w:tcW w:w="66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4</w:t>
            </w:r>
          </w:p>
        </w:tc>
        <w:tc>
          <w:tcPr>
            <w:tcW w:w="59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16</w:t>
            </w:r>
          </w:p>
        </w:tc>
        <w:tc>
          <w:tcPr>
            <w:tcW w:w="64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0</w:t>
            </w:r>
          </w:p>
        </w:tc>
      </w:tr>
      <w:tr w:rsidR="008005E2" w:rsidRPr="008005E2" w:rsidTr="008005E2">
        <w:tc>
          <w:tcPr>
            <w:tcW w:w="176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b/>
                <w:sz w:val="24"/>
                <w:szCs w:val="24"/>
              </w:rPr>
              <w:t>Всего:</w:t>
            </w:r>
          </w:p>
        </w:tc>
        <w:tc>
          <w:tcPr>
            <w:tcW w:w="3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tcPr>
          <w:p w:rsidR="008005E2" w:rsidRPr="008005E2" w:rsidRDefault="008005E2" w:rsidP="008005E2">
            <w:pPr>
              <w:autoSpaceDE w:val="0"/>
              <w:autoSpaceDN w:val="0"/>
              <w:adjustRightInd w:val="0"/>
              <w:rPr>
                <w:rFonts w:ascii="TimesNewRomanPSMT" w:hAnsi="TimesNewRomanPSMT" w:cs="TimesNewRomanPSMT"/>
                <w:sz w:val="24"/>
                <w:szCs w:val="24"/>
              </w:rPr>
            </w:pPr>
          </w:p>
        </w:tc>
        <w:tc>
          <w:tcPr>
            <w:tcW w:w="96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123</w:t>
            </w:r>
          </w:p>
        </w:tc>
        <w:tc>
          <w:tcPr>
            <w:tcW w:w="66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62</w:t>
            </w:r>
          </w:p>
        </w:tc>
        <w:tc>
          <w:tcPr>
            <w:tcW w:w="5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32</w:t>
            </w:r>
          </w:p>
        </w:tc>
        <w:tc>
          <w:tcPr>
            <w:tcW w:w="6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29</w:t>
            </w:r>
          </w:p>
        </w:tc>
      </w:tr>
    </w:tbl>
    <w:p w:rsidR="008005E2" w:rsidRPr="008005E2" w:rsidRDefault="008005E2" w:rsidP="008005E2">
      <w:pPr>
        <w:autoSpaceDE w:val="0"/>
        <w:autoSpaceDN w:val="0"/>
        <w:adjustRightInd w:val="0"/>
        <w:spacing w:line="240" w:lineRule="auto"/>
        <w:rPr>
          <w:rFonts w:ascii="TimesNewRomanPSMT" w:hAnsi="TimesNewRomanPSMT" w:cs="TimesNewRomanPSMT"/>
          <w:b/>
          <w:sz w:val="24"/>
          <w:szCs w:val="24"/>
          <w:u w:val="single"/>
        </w:rPr>
      </w:pPr>
    </w:p>
    <w:p w:rsidR="008005E2" w:rsidRPr="008005E2" w:rsidRDefault="008005E2" w:rsidP="00B83C0E">
      <w:pPr>
        <w:autoSpaceDE w:val="0"/>
        <w:autoSpaceDN w:val="0"/>
        <w:adjustRightInd w:val="0"/>
        <w:ind w:firstLine="567"/>
        <w:jc w:val="both"/>
        <w:rPr>
          <w:rFonts w:ascii="TimesNewRomanPSMT" w:hAnsi="TimesNewRomanPSMT" w:cs="TimesNewRomanPSMT"/>
          <w:sz w:val="24"/>
          <w:szCs w:val="24"/>
        </w:rPr>
      </w:pPr>
      <w:r w:rsidRPr="008005E2">
        <w:rPr>
          <w:rFonts w:ascii="TimesNewRomanPSMT" w:hAnsi="TimesNewRomanPSMT" w:cs="TimesNewRomanPSMT"/>
          <w:sz w:val="24"/>
          <w:szCs w:val="24"/>
        </w:rPr>
        <w:t>Для всех магистрантов, направленных на научно-исследовательскую практику, данная практика являлась преддипломной.</w:t>
      </w:r>
    </w:p>
    <w:p w:rsidR="008005E2" w:rsidRPr="008005E2" w:rsidRDefault="008005E2" w:rsidP="00B83C0E">
      <w:pPr>
        <w:numPr>
          <w:ilvl w:val="0"/>
          <w:numId w:val="19"/>
        </w:numPr>
        <w:autoSpaceDE w:val="0"/>
        <w:autoSpaceDN w:val="0"/>
        <w:adjustRightInd w:val="0"/>
        <w:jc w:val="both"/>
        <w:rPr>
          <w:rFonts w:ascii="TimesNewRomanPSMT" w:hAnsi="TimesNewRomanPSMT" w:cs="TimesNewRomanPSMT"/>
          <w:sz w:val="24"/>
          <w:szCs w:val="24"/>
        </w:rPr>
      </w:pPr>
      <w:r w:rsidRPr="008005E2">
        <w:rPr>
          <w:rFonts w:ascii="TimesNewRomanPSMT" w:hAnsi="TimesNewRomanPSMT" w:cs="TimesNewRomanPSMT"/>
          <w:b/>
          <w:i/>
          <w:sz w:val="24"/>
          <w:szCs w:val="24"/>
        </w:rPr>
        <w:t xml:space="preserve">На факультете социологии </w:t>
      </w:r>
      <w:r w:rsidRPr="008005E2">
        <w:rPr>
          <w:rFonts w:ascii="TimesNewRomanPSMT" w:hAnsi="TimesNewRomanPSMT" w:cs="TimesNewRomanPSMT"/>
          <w:sz w:val="24"/>
          <w:szCs w:val="24"/>
        </w:rPr>
        <w:t>основным недостатком научно-исследовательской практики можно считать плохую организацию, несогласованность представлений о целях и задачах практики у руководителей практики и научных руководителей магистрантов. На организационном собрании не были конкретизированы места прохождения практик и индивидуальные задания. Не смотря на это 100% студентов, направленных на практику по приказу получили положительные оценки.</w:t>
      </w:r>
    </w:p>
    <w:p w:rsidR="008005E2" w:rsidRPr="008005E2" w:rsidRDefault="008005E2" w:rsidP="00B83C0E">
      <w:pPr>
        <w:numPr>
          <w:ilvl w:val="0"/>
          <w:numId w:val="19"/>
        </w:numPr>
        <w:autoSpaceDE w:val="0"/>
        <w:autoSpaceDN w:val="0"/>
        <w:adjustRightInd w:val="0"/>
        <w:jc w:val="both"/>
        <w:rPr>
          <w:rFonts w:ascii="TimesNewRomanPSMT" w:hAnsi="TimesNewRomanPSMT" w:cs="TimesNewRomanPSMT"/>
          <w:sz w:val="24"/>
          <w:szCs w:val="24"/>
        </w:rPr>
      </w:pPr>
      <w:r w:rsidRPr="008005E2">
        <w:rPr>
          <w:rFonts w:ascii="TimesNewRomanPSMT" w:hAnsi="TimesNewRomanPSMT" w:cs="TimesNewRomanPSMT"/>
          <w:b/>
          <w:i/>
          <w:sz w:val="24"/>
          <w:szCs w:val="24"/>
        </w:rPr>
        <w:lastRenderedPageBreak/>
        <w:t xml:space="preserve">На факультете менеджмента </w:t>
      </w:r>
      <w:r w:rsidRPr="008005E2">
        <w:rPr>
          <w:rFonts w:ascii="TimesNewRomanPSMT" w:hAnsi="TimesNewRomanPSMT" w:cs="TimesNewRomanPSMT"/>
          <w:sz w:val="24"/>
          <w:szCs w:val="24"/>
        </w:rPr>
        <w:t>научно-исследовательская</w:t>
      </w:r>
      <w:r w:rsidRPr="008005E2">
        <w:rPr>
          <w:rFonts w:ascii="TimesNewRomanPSMT" w:hAnsi="TimesNewRomanPSMT" w:cs="TimesNewRomanPSMT"/>
          <w:b/>
          <w:i/>
          <w:sz w:val="24"/>
          <w:szCs w:val="24"/>
        </w:rPr>
        <w:t xml:space="preserve"> </w:t>
      </w:r>
      <w:r w:rsidRPr="008005E2">
        <w:rPr>
          <w:rFonts w:ascii="TimesNewRomanPSMT" w:hAnsi="TimesNewRomanPSMT" w:cs="TimesNewRomanPSMT"/>
          <w:sz w:val="24"/>
          <w:szCs w:val="24"/>
        </w:rPr>
        <w:t>практика проводилась у магистрантов двух специализаций «</w:t>
      </w:r>
      <w:proofErr w:type="spellStart"/>
      <w:r w:rsidRPr="008005E2">
        <w:rPr>
          <w:rFonts w:ascii="TimesNewRomanPSMT" w:hAnsi="TimesNewRomanPSMT" w:cs="TimesNewRomanPSMT"/>
          <w:sz w:val="24"/>
          <w:szCs w:val="24"/>
        </w:rPr>
        <w:t>ГиМУ</w:t>
      </w:r>
      <w:proofErr w:type="spellEnd"/>
      <w:r w:rsidRPr="008005E2">
        <w:rPr>
          <w:rFonts w:ascii="TimesNewRomanPSMT" w:hAnsi="TimesNewRomanPSMT" w:cs="TimesNewRomanPSMT"/>
          <w:sz w:val="24"/>
          <w:szCs w:val="24"/>
        </w:rPr>
        <w:t>» и «Финансовый менеджмент». Во время практики магистранты, закрепленные за кафедрой «</w:t>
      </w:r>
      <w:proofErr w:type="spellStart"/>
      <w:r w:rsidRPr="008005E2">
        <w:rPr>
          <w:rFonts w:ascii="TimesNewRomanPSMT" w:hAnsi="TimesNewRomanPSMT" w:cs="TimesNewRomanPSMT"/>
          <w:sz w:val="24"/>
          <w:szCs w:val="24"/>
        </w:rPr>
        <w:t>ГиМУ</w:t>
      </w:r>
      <w:proofErr w:type="spellEnd"/>
      <w:r w:rsidRPr="008005E2">
        <w:rPr>
          <w:rFonts w:ascii="TimesNewRomanPSMT" w:hAnsi="TimesNewRomanPSMT" w:cs="TimesNewRomanPSMT"/>
          <w:sz w:val="24"/>
          <w:szCs w:val="24"/>
        </w:rPr>
        <w:t>», выполняли функции управленческого персонала или работали стажерами-исследователями под руководством  штатного работника, в соответствии с индивидуальным заданием и календарным графиком практики. 63% студентов, направленных на практику защитили отчеты по практике на «отлично». Студенты, закрепленные за кафедрой «</w:t>
      </w:r>
      <w:proofErr w:type="spellStart"/>
      <w:r w:rsidRPr="008005E2">
        <w:rPr>
          <w:rFonts w:ascii="TimesNewRomanPSMT" w:hAnsi="TimesNewRomanPSMT" w:cs="TimesNewRomanPSMT"/>
          <w:sz w:val="24"/>
          <w:szCs w:val="24"/>
        </w:rPr>
        <w:t>ФРиФМ</w:t>
      </w:r>
      <w:proofErr w:type="spellEnd"/>
      <w:r w:rsidRPr="008005E2">
        <w:rPr>
          <w:rFonts w:ascii="TimesNewRomanPSMT" w:hAnsi="TimesNewRomanPSMT" w:cs="TimesNewRomanPSMT"/>
          <w:sz w:val="24"/>
          <w:szCs w:val="24"/>
        </w:rPr>
        <w:t xml:space="preserve">» проходили практику в финансово-экономических подразделениях предприятий, как Санкт-Петербурга, так и других регионов России. Во время прохождения практики многие из них участвовали в </w:t>
      </w:r>
      <w:proofErr w:type="gramStart"/>
      <w:r w:rsidRPr="008005E2">
        <w:rPr>
          <w:rFonts w:ascii="TimesNewRomanPSMT" w:hAnsi="TimesNewRomanPSMT" w:cs="TimesNewRomanPSMT"/>
          <w:sz w:val="24"/>
          <w:szCs w:val="24"/>
        </w:rPr>
        <w:t>конференциях</w:t>
      </w:r>
      <w:proofErr w:type="gramEnd"/>
      <w:r w:rsidRPr="008005E2">
        <w:rPr>
          <w:rFonts w:ascii="TimesNewRomanPSMT" w:hAnsi="TimesNewRomanPSMT" w:cs="TimesNewRomanPSMT"/>
          <w:sz w:val="24"/>
          <w:szCs w:val="24"/>
        </w:rPr>
        <w:t xml:space="preserve"> на факультетах НИУ ВШЭ – Санкт-Петербург. 65% студентов, направленных на практику, получили оценку «отлично».</w:t>
      </w:r>
    </w:p>
    <w:p w:rsidR="008005E2" w:rsidRPr="008005E2" w:rsidRDefault="008005E2" w:rsidP="00B83C0E">
      <w:pPr>
        <w:numPr>
          <w:ilvl w:val="0"/>
          <w:numId w:val="19"/>
        </w:numPr>
        <w:autoSpaceDE w:val="0"/>
        <w:autoSpaceDN w:val="0"/>
        <w:adjustRightInd w:val="0"/>
        <w:jc w:val="both"/>
        <w:rPr>
          <w:rFonts w:ascii="TimesNewRomanPSMT" w:hAnsi="TimesNewRomanPSMT" w:cs="TimesNewRomanPSMT"/>
          <w:sz w:val="24"/>
          <w:szCs w:val="24"/>
        </w:rPr>
      </w:pPr>
      <w:r w:rsidRPr="008005E2">
        <w:rPr>
          <w:rFonts w:ascii="TimesNewRomanPSMT" w:hAnsi="TimesNewRomanPSMT" w:cs="TimesNewRomanPSMT"/>
          <w:b/>
          <w:i/>
          <w:sz w:val="24"/>
          <w:szCs w:val="24"/>
        </w:rPr>
        <w:t xml:space="preserve">На отделении политологии  </w:t>
      </w:r>
      <w:r w:rsidRPr="008005E2">
        <w:rPr>
          <w:rFonts w:ascii="TimesNewRomanPSMT" w:hAnsi="TimesNewRomanPSMT" w:cs="TimesNewRomanPSMT"/>
          <w:sz w:val="24"/>
          <w:szCs w:val="24"/>
        </w:rPr>
        <w:t xml:space="preserve">научно-исследовательская практика проходила в органах государственной власти, в некоммерческих организациях, в государственных образовательных учреждениях. По итогам научно-исследовательской практики 10 студентов полностью справились с поставленными задачами, представили требующиеся в </w:t>
      </w:r>
      <w:proofErr w:type="gramStart"/>
      <w:r w:rsidRPr="008005E2">
        <w:rPr>
          <w:rFonts w:ascii="TimesNewRomanPSMT" w:hAnsi="TimesNewRomanPSMT" w:cs="TimesNewRomanPSMT"/>
          <w:sz w:val="24"/>
          <w:szCs w:val="24"/>
        </w:rPr>
        <w:t>соответствии</w:t>
      </w:r>
      <w:proofErr w:type="gramEnd"/>
      <w:r w:rsidRPr="008005E2">
        <w:rPr>
          <w:rFonts w:ascii="TimesNewRomanPSMT" w:hAnsi="TimesNewRomanPSMT" w:cs="TimesNewRomanPSMT"/>
          <w:sz w:val="24"/>
          <w:szCs w:val="24"/>
        </w:rPr>
        <w:t xml:space="preserve"> с программой материалы и документы.</w:t>
      </w:r>
    </w:p>
    <w:p w:rsidR="008005E2" w:rsidRPr="00B83C0E" w:rsidRDefault="008005E2" w:rsidP="00B83C0E">
      <w:pPr>
        <w:numPr>
          <w:ilvl w:val="0"/>
          <w:numId w:val="19"/>
        </w:numPr>
        <w:autoSpaceDE w:val="0"/>
        <w:autoSpaceDN w:val="0"/>
        <w:adjustRightInd w:val="0"/>
        <w:jc w:val="both"/>
        <w:rPr>
          <w:rFonts w:ascii="TimesNewRomanPSMT" w:hAnsi="TimesNewRomanPSMT" w:cs="TimesNewRomanPSMT"/>
          <w:sz w:val="24"/>
          <w:szCs w:val="24"/>
        </w:rPr>
      </w:pPr>
      <w:r w:rsidRPr="008005E2">
        <w:rPr>
          <w:rFonts w:ascii="TimesNewRomanPSMT" w:hAnsi="TimesNewRomanPSMT" w:cs="TimesNewRomanPSMT"/>
          <w:b/>
          <w:i/>
          <w:sz w:val="24"/>
          <w:szCs w:val="24"/>
        </w:rPr>
        <w:t>На отделении психологии</w:t>
      </w:r>
      <w:r w:rsidRPr="008005E2">
        <w:rPr>
          <w:rFonts w:ascii="TimesNewRomanPSMT" w:hAnsi="TimesNewRomanPSMT" w:cs="TimesNewRomanPSMT"/>
          <w:sz w:val="24"/>
          <w:szCs w:val="24"/>
        </w:rPr>
        <w:t xml:space="preserve"> научно-исследовательская практика проходил</w:t>
      </w:r>
      <w:r w:rsidR="00B83C0E">
        <w:rPr>
          <w:rFonts w:ascii="TimesNewRomanPSMT" w:hAnsi="TimesNewRomanPSMT" w:cs="TimesNewRomanPSMT"/>
          <w:sz w:val="24"/>
          <w:szCs w:val="24"/>
        </w:rPr>
        <w:t>а как на 4м курсе, так и на 5-</w:t>
      </w:r>
      <w:r w:rsidRPr="008005E2">
        <w:rPr>
          <w:rFonts w:ascii="TimesNewRomanPSMT" w:hAnsi="TimesNewRomanPSMT" w:cs="TimesNewRomanPSMT"/>
          <w:sz w:val="24"/>
          <w:szCs w:val="24"/>
        </w:rPr>
        <w:t xml:space="preserve">м курсе </w:t>
      </w:r>
      <w:proofErr w:type="spellStart"/>
      <w:r w:rsidRPr="008005E2">
        <w:rPr>
          <w:rFonts w:ascii="TimesNewRomanPSMT" w:hAnsi="TimesNewRomanPSMT" w:cs="TimesNewRomanPSMT"/>
          <w:sz w:val="24"/>
          <w:szCs w:val="24"/>
        </w:rPr>
        <w:t>бакалавриата</w:t>
      </w:r>
      <w:proofErr w:type="spellEnd"/>
      <w:r w:rsidRPr="008005E2">
        <w:rPr>
          <w:rFonts w:ascii="TimesNewRomanPSMT" w:hAnsi="TimesNewRomanPSMT" w:cs="TimesNewRomanPSMT"/>
          <w:sz w:val="24"/>
          <w:szCs w:val="24"/>
        </w:rPr>
        <w:t xml:space="preserve">, являясь для этих студентов преддипломной. Все студенты продемонстрировали профессиональные навыки в </w:t>
      </w:r>
      <w:proofErr w:type="gramStart"/>
      <w:r w:rsidRPr="008005E2">
        <w:rPr>
          <w:rFonts w:ascii="TimesNewRomanPSMT" w:hAnsi="TimesNewRomanPSMT" w:cs="TimesNewRomanPSMT"/>
          <w:sz w:val="24"/>
          <w:szCs w:val="24"/>
        </w:rPr>
        <w:t>анализе</w:t>
      </w:r>
      <w:proofErr w:type="gramEnd"/>
      <w:r w:rsidRPr="008005E2">
        <w:rPr>
          <w:rFonts w:ascii="TimesNewRomanPSMT" w:hAnsi="TimesNewRomanPSMT" w:cs="TimesNewRomanPSMT"/>
          <w:sz w:val="24"/>
          <w:szCs w:val="24"/>
        </w:rPr>
        <w:t xml:space="preserve"> информации и умение работать в сложных ситуациях. Более 90% студентов, направленных на практику получили оценки «хорошо» и «отлично».</w:t>
      </w:r>
    </w:p>
    <w:p w:rsidR="008005E2" w:rsidRPr="00846AFF" w:rsidRDefault="008005E2" w:rsidP="00846AFF">
      <w:pPr>
        <w:numPr>
          <w:ilvl w:val="0"/>
          <w:numId w:val="13"/>
        </w:numPr>
        <w:autoSpaceDE w:val="0"/>
        <w:autoSpaceDN w:val="0"/>
        <w:adjustRightInd w:val="0"/>
        <w:spacing w:line="240" w:lineRule="auto"/>
        <w:rPr>
          <w:rFonts w:ascii="TimesNewRomanPSMT" w:hAnsi="TimesNewRomanPSMT" w:cs="TimesNewRomanPSMT"/>
          <w:b/>
          <w:sz w:val="24"/>
          <w:szCs w:val="24"/>
          <w:u w:val="single"/>
        </w:rPr>
      </w:pPr>
      <w:r w:rsidRPr="00846AFF">
        <w:rPr>
          <w:rFonts w:ascii="TimesNewRomanPSMT" w:hAnsi="TimesNewRomanPSMT" w:cs="TimesNewRomanPSMT"/>
          <w:b/>
          <w:sz w:val="24"/>
          <w:szCs w:val="24"/>
          <w:u w:val="single"/>
        </w:rPr>
        <w:t>Итоги практики по филиалу</w:t>
      </w:r>
    </w:p>
    <w:p w:rsidR="00351EE4" w:rsidRPr="00351EE4" w:rsidRDefault="00351EE4" w:rsidP="00351EE4">
      <w:pPr>
        <w:pStyle w:val="af4"/>
        <w:autoSpaceDE w:val="0"/>
        <w:autoSpaceDN w:val="0"/>
        <w:adjustRightInd w:val="0"/>
        <w:ind w:left="247"/>
        <w:jc w:val="right"/>
        <w:rPr>
          <w:rFonts w:ascii="TimesNewRomanPSMT" w:hAnsi="TimesNewRomanPSMT" w:cs="TimesNewRomanPSMT"/>
          <w:sz w:val="24"/>
          <w:szCs w:val="24"/>
        </w:rPr>
      </w:pPr>
      <w:r w:rsidRPr="00351EE4">
        <w:rPr>
          <w:rFonts w:ascii="TimesNewRomanPSMT" w:hAnsi="TimesNewRomanPSMT" w:cs="TimesNewRomanPSMT"/>
          <w:sz w:val="24"/>
          <w:szCs w:val="24"/>
        </w:rPr>
        <w:t>Таблица 4.6.</w:t>
      </w:r>
      <w:r>
        <w:rPr>
          <w:rFonts w:ascii="TimesNewRomanPSMT" w:hAnsi="TimesNewRomanPSMT" w:cs="TimesNewRomanPSMT"/>
          <w:sz w:val="24"/>
          <w:szCs w:val="24"/>
        </w:rPr>
        <w:t>8</w:t>
      </w:r>
      <w:r w:rsidRPr="00351EE4">
        <w:rPr>
          <w:rFonts w:ascii="TimesNewRomanPSMT" w:hAnsi="TimesNewRomanPSMT" w:cs="TimesNewRomanPSMT"/>
          <w:sz w:val="24"/>
          <w:szCs w:val="24"/>
        </w:rPr>
        <w:t>.</w:t>
      </w:r>
    </w:p>
    <w:p w:rsidR="008005E2" w:rsidRPr="00351EE4" w:rsidRDefault="00351EE4" w:rsidP="00351EE4">
      <w:pPr>
        <w:autoSpaceDE w:val="0"/>
        <w:autoSpaceDN w:val="0"/>
        <w:adjustRightInd w:val="0"/>
        <w:jc w:val="center"/>
        <w:rPr>
          <w:rFonts w:ascii="TimesNewRomanPSMT" w:hAnsi="TimesNewRomanPSMT" w:cs="TimesNewRomanPSMT"/>
          <w:b/>
          <w:sz w:val="24"/>
          <w:szCs w:val="24"/>
        </w:rPr>
      </w:pPr>
      <w:r>
        <w:rPr>
          <w:rFonts w:ascii="TimesNewRomanPSMT" w:hAnsi="TimesNewRomanPSMT" w:cs="TimesNewRomanPSMT"/>
          <w:b/>
          <w:sz w:val="24"/>
          <w:szCs w:val="24"/>
        </w:rPr>
        <w:t>Общие и</w:t>
      </w:r>
      <w:r w:rsidR="003918C8">
        <w:rPr>
          <w:rFonts w:ascii="TimesNewRomanPSMT" w:hAnsi="TimesNewRomanPSMT" w:cs="TimesNewRomanPSMT"/>
          <w:b/>
          <w:sz w:val="24"/>
          <w:szCs w:val="24"/>
        </w:rPr>
        <w:t>тоговые данные по</w:t>
      </w:r>
      <w:r w:rsidRPr="00351EE4">
        <w:rPr>
          <w:rFonts w:ascii="TimesNewRomanPSMT" w:hAnsi="TimesNewRomanPSMT" w:cs="TimesNewRomanPSMT"/>
          <w:b/>
          <w:sz w:val="24"/>
          <w:szCs w:val="24"/>
        </w:rPr>
        <w:t xml:space="preserve"> практике</w:t>
      </w:r>
      <w:r w:rsidR="003918C8">
        <w:rPr>
          <w:rFonts w:ascii="TimesNewRomanPSMT" w:hAnsi="TimesNewRomanPSMT" w:cs="TimesNewRomanPSMT"/>
          <w:b/>
          <w:sz w:val="24"/>
          <w:szCs w:val="24"/>
        </w:rPr>
        <w:t xml:space="preserve"> в </w:t>
      </w:r>
      <w:proofErr w:type="gramStart"/>
      <w:r w:rsidR="003918C8">
        <w:rPr>
          <w:rFonts w:ascii="TimesNewRomanPSMT" w:hAnsi="TimesNewRomanPSMT" w:cs="TimesNewRomanPSMT"/>
          <w:b/>
          <w:sz w:val="24"/>
          <w:szCs w:val="24"/>
        </w:rPr>
        <w:t>филиале</w:t>
      </w:r>
      <w:proofErr w:type="gramEnd"/>
      <w:r w:rsidR="003918C8">
        <w:rPr>
          <w:rFonts w:ascii="TimesNewRomanPSMT" w:hAnsi="TimesNewRomanPSMT" w:cs="TimesNewRomanPSMT"/>
          <w:b/>
          <w:sz w:val="24"/>
          <w:szCs w:val="24"/>
        </w:rPr>
        <w:t>.</w:t>
      </w:r>
    </w:p>
    <w:tbl>
      <w:tblPr>
        <w:tblStyle w:val="a3"/>
        <w:tblW w:w="5000" w:type="pct"/>
        <w:tblLook w:val="04A0"/>
      </w:tblPr>
      <w:tblGrid>
        <w:gridCol w:w="3783"/>
        <w:gridCol w:w="1692"/>
        <w:gridCol w:w="1684"/>
        <w:gridCol w:w="576"/>
        <w:gridCol w:w="576"/>
        <w:gridCol w:w="557"/>
        <w:gridCol w:w="703"/>
      </w:tblGrid>
      <w:tr w:rsidR="008005E2" w:rsidRPr="008005E2" w:rsidTr="008005E2">
        <w:tc>
          <w:tcPr>
            <w:tcW w:w="1982"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Название практики</w:t>
            </w:r>
          </w:p>
        </w:tc>
        <w:tc>
          <w:tcPr>
            <w:tcW w:w="889"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 xml:space="preserve">Кол-во студентов, направленных на практику </w:t>
            </w:r>
          </w:p>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по приказам</w:t>
            </w:r>
          </w:p>
        </w:tc>
        <w:tc>
          <w:tcPr>
            <w:tcW w:w="885"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 оценок отлично и хорошо из общего числа</w:t>
            </w:r>
          </w:p>
        </w:tc>
        <w:tc>
          <w:tcPr>
            <w:tcW w:w="1244"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Оценка за практику</w:t>
            </w:r>
          </w:p>
        </w:tc>
      </w:tr>
      <w:tr w:rsidR="008005E2" w:rsidRPr="008005E2" w:rsidTr="008005E2">
        <w:trPr>
          <w:cantSplit/>
          <w:trHeight w:val="113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p>
        </w:tc>
        <w:tc>
          <w:tcPr>
            <w:tcW w:w="2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5</w:t>
            </w:r>
          </w:p>
        </w:tc>
        <w:tc>
          <w:tcPr>
            <w:tcW w:w="2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4</w:t>
            </w:r>
          </w:p>
        </w:tc>
        <w:tc>
          <w:tcPr>
            <w:tcW w:w="2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3</w:t>
            </w:r>
          </w:p>
        </w:tc>
        <w:tc>
          <w:tcPr>
            <w:tcW w:w="35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proofErr w:type="spellStart"/>
            <w:r w:rsidRPr="008005E2">
              <w:rPr>
                <w:rFonts w:ascii="TimesNewRomanPSMT" w:hAnsi="TimesNewRomanPSMT" w:cs="TimesNewRomanPSMT"/>
                <w:b/>
                <w:sz w:val="24"/>
                <w:szCs w:val="24"/>
              </w:rPr>
              <w:t>н</w:t>
            </w:r>
            <w:proofErr w:type="spellEnd"/>
            <w:r w:rsidRPr="008005E2">
              <w:rPr>
                <w:rFonts w:ascii="TimesNewRomanPSMT" w:hAnsi="TimesNewRomanPSMT" w:cs="TimesNewRomanPSMT"/>
                <w:b/>
                <w:sz w:val="24"/>
                <w:szCs w:val="24"/>
              </w:rPr>
              <w:t>/я</w:t>
            </w:r>
            <w:r w:rsidRPr="008005E2">
              <w:rPr>
                <w:rFonts w:ascii="TimesNewRomanPSMT" w:hAnsi="TimesNewRomanPSMT" w:cs="TimesNewRomanPSMT"/>
                <w:b/>
                <w:sz w:val="24"/>
                <w:szCs w:val="24"/>
                <w:lang w:val="en-US"/>
              </w:rPr>
              <w:t xml:space="preserve"> </w:t>
            </w:r>
            <w:r w:rsidRPr="008005E2">
              <w:rPr>
                <w:rFonts w:ascii="TimesNewRomanPSMT" w:hAnsi="TimesNewRomanPSMT" w:cs="TimesNewRomanPSMT"/>
                <w:b/>
                <w:sz w:val="24"/>
                <w:szCs w:val="24"/>
              </w:rPr>
              <w:t>неуд</w:t>
            </w:r>
          </w:p>
        </w:tc>
      </w:tr>
      <w:tr w:rsidR="008005E2" w:rsidRPr="008005E2" w:rsidTr="008005E2">
        <w:tc>
          <w:tcPr>
            <w:tcW w:w="19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Учебная</w:t>
            </w:r>
          </w:p>
        </w:tc>
        <w:tc>
          <w:tcPr>
            <w:tcW w:w="8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282</w:t>
            </w:r>
          </w:p>
        </w:tc>
        <w:tc>
          <w:tcPr>
            <w:tcW w:w="88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86,5</w:t>
            </w:r>
          </w:p>
        </w:tc>
        <w:tc>
          <w:tcPr>
            <w:tcW w:w="29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159</w:t>
            </w:r>
          </w:p>
        </w:tc>
        <w:tc>
          <w:tcPr>
            <w:tcW w:w="29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85</w:t>
            </w:r>
          </w:p>
        </w:tc>
        <w:tc>
          <w:tcPr>
            <w:tcW w:w="29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15</w:t>
            </w:r>
          </w:p>
        </w:tc>
        <w:tc>
          <w:tcPr>
            <w:tcW w:w="3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23</w:t>
            </w:r>
          </w:p>
        </w:tc>
      </w:tr>
      <w:tr w:rsidR="008005E2" w:rsidRPr="008005E2" w:rsidTr="008005E2">
        <w:tc>
          <w:tcPr>
            <w:tcW w:w="19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Педагогическая</w:t>
            </w:r>
          </w:p>
        </w:tc>
        <w:tc>
          <w:tcPr>
            <w:tcW w:w="8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30</w:t>
            </w:r>
          </w:p>
        </w:tc>
        <w:tc>
          <w:tcPr>
            <w:tcW w:w="88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70</w:t>
            </w:r>
          </w:p>
        </w:tc>
        <w:tc>
          <w:tcPr>
            <w:tcW w:w="29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21</w:t>
            </w:r>
          </w:p>
        </w:tc>
        <w:tc>
          <w:tcPr>
            <w:tcW w:w="29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4</w:t>
            </w:r>
          </w:p>
        </w:tc>
        <w:tc>
          <w:tcPr>
            <w:tcW w:w="29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4</w:t>
            </w:r>
          </w:p>
        </w:tc>
        <w:tc>
          <w:tcPr>
            <w:tcW w:w="3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1</w:t>
            </w:r>
          </w:p>
        </w:tc>
      </w:tr>
      <w:tr w:rsidR="008005E2" w:rsidRPr="008005E2" w:rsidTr="008005E2">
        <w:tc>
          <w:tcPr>
            <w:tcW w:w="19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 xml:space="preserve">Производственная </w:t>
            </w:r>
          </w:p>
        </w:tc>
        <w:tc>
          <w:tcPr>
            <w:tcW w:w="8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207</w:t>
            </w:r>
          </w:p>
        </w:tc>
        <w:tc>
          <w:tcPr>
            <w:tcW w:w="88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95,2</w:t>
            </w:r>
          </w:p>
        </w:tc>
        <w:tc>
          <w:tcPr>
            <w:tcW w:w="29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170</w:t>
            </w:r>
          </w:p>
        </w:tc>
        <w:tc>
          <w:tcPr>
            <w:tcW w:w="29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27</w:t>
            </w:r>
          </w:p>
        </w:tc>
        <w:tc>
          <w:tcPr>
            <w:tcW w:w="29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5</w:t>
            </w:r>
          </w:p>
        </w:tc>
        <w:tc>
          <w:tcPr>
            <w:tcW w:w="3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5</w:t>
            </w:r>
          </w:p>
        </w:tc>
      </w:tr>
      <w:tr w:rsidR="008005E2" w:rsidRPr="008005E2" w:rsidTr="008005E2">
        <w:tc>
          <w:tcPr>
            <w:tcW w:w="19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 xml:space="preserve">Преддипломная </w:t>
            </w:r>
          </w:p>
        </w:tc>
        <w:tc>
          <w:tcPr>
            <w:tcW w:w="8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90</w:t>
            </w:r>
          </w:p>
        </w:tc>
        <w:tc>
          <w:tcPr>
            <w:tcW w:w="88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88,9</w:t>
            </w:r>
          </w:p>
        </w:tc>
        <w:tc>
          <w:tcPr>
            <w:tcW w:w="29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80</w:t>
            </w:r>
          </w:p>
        </w:tc>
        <w:tc>
          <w:tcPr>
            <w:tcW w:w="29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6</w:t>
            </w:r>
          </w:p>
        </w:tc>
        <w:tc>
          <w:tcPr>
            <w:tcW w:w="29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2</w:t>
            </w:r>
          </w:p>
        </w:tc>
        <w:tc>
          <w:tcPr>
            <w:tcW w:w="3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2</w:t>
            </w:r>
          </w:p>
        </w:tc>
      </w:tr>
      <w:tr w:rsidR="008005E2" w:rsidRPr="008005E2" w:rsidTr="008005E2">
        <w:tc>
          <w:tcPr>
            <w:tcW w:w="19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Производственно-технологическая</w:t>
            </w:r>
          </w:p>
        </w:tc>
        <w:tc>
          <w:tcPr>
            <w:tcW w:w="8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14</w:t>
            </w:r>
          </w:p>
        </w:tc>
        <w:tc>
          <w:tcPr>
            <w:tcW w:w="88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71,4</w:t>
            </w:r>
          </w:p>
        </w:tc>
        <w:tc>
          <w:tcPr>
            <w:tcW w:w="29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10</w:t>
            </w:r>
          </w:p>
        </w:tc>
        <w:tc>
          <w:tcPr>
            <w:tcW w:w="29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1</w:t>
            </w:r>
          </w:p>
        </w:tc>
        <w:tc>
          <w:tcPr>
            <w:tcW w:w="29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0</w:t>
            </w:r>
          </w:p>
        </w:tc>
        <w:tc>
          <w:tcPr>
            <w:tcW w:w="3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3</w:t>
            </w:r>
          </w:p>
        </w:tc>
      </w:tr>
      <w:tr w:rsidR="008005E2" w:rsidRPr="008005E2" w:rsidTr="008005E2">
        <w:tc>
          <w:tcPr>
            <w:tcW w:w="19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Научно-педагогическая</w:t>
            </w:r>
          </w:p>
        </w:tc>
        <w:tc>
          <w:tcPr>
            <w:tcW w:w="8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74</w:t>
            </w:r>
          </w:p>
        </w:tc>
        <w:tc>
          <w:tcPr>
            <w:tcW w:w="88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86,5</w:t>
            </w:r>
          </w:p>
        </w:tc>
        <w:tc>
          <w:tcPr>
            <w:tcW w:w="29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44</w:t>
            </w:r>
          </w:p>
        </w:tc>
        <w:tc>
          <w:tcPr>
            <w:tcW w:w="29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20</w:t>
            </w:r>
          </w:p>
        </w:tc>
        <w:tc>
          <w:tcPr>
            <w:tcW w:w="29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1</w:t>
            </w:r>
          </w:p>
        </w:tc>
        <w:tc>
          <w:tcPr>
            <w:tcW w:w="3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9</w:t>
            </w:r>
          </w:p>
        </w:tc>
      </w:tr>
      <w:tr w:rsidR="008005E2" w:rsidRPr="008005E2" w:rsidTr="008005E2">
        <w:tc>
          <w:tcPr>
            <w:tcW w:w="19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Научно-исследовательская</w:t>
            </w:r>
          </w:p>
        </w:tc>
        <w:tc>
          <w:tcPr>
            <w:tcW w:w="8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123</w:t>
            </w:r>
          </w:p>
        </w:tc>
        <w:tc>
          <w:tcPr>
            <w:tcW w:w="88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90,25</w:t>
            </w:r>
          </w:p>
        </w:tc>
        <w:tc>
          <w:tcPr>
            <w:tcW w:w="29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78</w:t>
            </w:r>
          </w:p>
        </w:tc>
        <w:tc>
          <w:tcPr>
            <w:tcW w:w="29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33</w:t>
            </w:r>
          </w:p>
        </w:tc>
        <w:tc>
          <w:tcPr>
            <w:tcW w:w="29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8</w:t>
            </w:r>
          </w:p>
        </w:tc>
        <w:tc>
          <w:tcPr>
            <w:tcW w:w="3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4</w:t>
            </w:r>
          </w:p>
        </w:tc>
      </w:tr>
      <w:tr w:rsidR="008005E2" w:rsidRPr="008005E2" w:rsidTr="008005E2">
        <w:tc>
          <w:tcPr>
            <w:tcW w:w="198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lastRenderedPageBreak/>
              <w:t>Всего:</w:t>
            </w:r>
          </w:p>
        </w:tc>
        <w:tc>
          <w:tcPr>
            <w:tcW w:w="88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820</w:t>
            </w:r>
          </w:p>
        </w:tc>
        <w:tc>
          <w:tcPr>
            <w:tcW w:w="8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90</w:t>
            </w:r>
          </w:p>
        </w:tc>
        <w:tc>
          <w:tcPr>
            <w:tcW w:w="2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562</w:t>
            </w:r>
          </w:p>
        </w:tc>
        <w:tc>
          <w:tcPr>
            <w:tcW w:w="2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176</w:t>
            </w:r>
          </w:p>
        </w:tc>
        <w:tc>
          <w:tcPr>
            <w:tcW w:w="2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35</w:t>
            </w:r>
          </w:p>
        </w:tc>
        <w:tc>
          <w:tcPr>
            <w:tcW w:w="35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47</w:t>
            </w:r>
          </w:p>
        </w:tc>
      </w:tr>
    </w:tbl>
    <w:p w:rsidR="008005E2" w:rsidRPr="008005E2" w:rsidRDefault="008005E2" w:rsidP="008005E2">
      <w:pPr>
        <w:autoSpaceDE w:val="0"/>
        <w:autoSpaceDN w:val="0"/>
        <w:adjustRightInd w:val="0"/>
        <w:spacing w:line="240" w:lineRule="auto"/>
        <w:rPr>
          <w:rFonts w:ascii="TimesNewRomanPSMT" w:hAnsi="TimesNewRomanPSMT" w:cs="TimesNewRomanPSMT"/>
          <w:sz w:val="24"/>
          <w:szCs w:val="24"/>
        </w:rPr>
      </w:pPr>
    </w:p>
    <w:p w:rsidR="008005E2" w:rsidRPr="008005E2" w:rsidRDefault="008005E2" w:rsidP="00351EE4">
      <w:pPr>
        <w:autoSpaceDE w:val="0"/>
        <w:autoSpaceDN w:val="0"/>
        <w:adjustRightInd w:val="0"/>
        <w:ind w:firstLine="567"/>
        <w:jc w:val="both"/>
        <w:rPr>
          <w:rFonts w:ascii="TimesNewRomanPSMT" w:hAnsi="TimesNewRomanPSMT" w:cs="TimesNewRomanPSMT"/>
          <w:sz w:val="24"/>
          <w:szCs w:val="24"/>
        </w:rPr>
      </w:pPr>
      <w:r w:rsidRPr="008005E2">
        <w:rPr>
          <w:rFonts w:ascii="TimesNewRomanPSMT" w:hAnsi="TimesNewRomanPSMT" w:cs="TimesNewRomanPSMT"/>
          <w:sz w:val="24"/>
          <w:szCs w:val="24"/>
        </w:rPr>
        <w:t xml:space="preserve">В </w:t>
      </w:r>
      <w:proofErr w:type="gramStart"/>
      <w:r w:rsidRPr="008005E2">
        <w:rPr>
          <w:rFonts w:ascii="TimesNewRomanPSMT" w:hAnsi="TimesNewRomanPSMT" w:cs="TimesNewRomanPSMT"/>
          <w:sz w:val="24"/>
          <w:szCs w:val="24"/>
        </w:rPr>
        <w:t>результате</w:t>
      </w:r>
      <w:proofErr w:type="gramEnd"/>
      <w:r w:rsidRPr="008005E2">
        <w:rPr>
          <w:rFonts w:ascii="TimesNewRomanPSMT" w:hAnsi="TimesNewRomanPSMT" w:cs="TimesNewRomanPSMT"/>
          <w:sz w:val="24"/>
          <w:szCs w:val="24"/>
        </w:rPr>
        <w:t xml:space="preserve"> прохождения практики в НИУ ВШЭ – Санкт Петербург более 90% студентов проявили себя с лучшей стороны, и смогли выполнить цели и задачи поставленные руководителями практики от ВУЗа. Из главных недостатков практики можно выделить следующие: плохую организацию практики, несогласованность руководителей практики от ВУЗа и от предприятия, несогласованность представлений о целях и задачах практики у руководителей практики и научных руководителей магистрантов и многое другое. Практика очень важна для формирования профессиональных навыков студента, для закрепления на практике теоретических знаний, полученных в ВУЗе. Поэтому практике</w:t>
      </w:r>
      <w:r w:rsidR="00351EE4">
        <w:rPr>
          <w:rFonts w:ascii="TimesNewRomanPSMT" w:hAnsi="TimesNewRomanPSMT" w:cs="TimesNewRomanPSMT"/>
          <w:sz w:val="24"/>
          <w:szCs w:val="24"/>
        </w:rPr>
        <w:t xml:space="preserve"> нужно уделять особое внимание.</w:t>
      </w:r>
    </w:p>
    <w:p w:rsidR="008005E2" w:rsidRPr="008005E2" w:rsidRDefault="008005E2" w:rsidP="003918C8">
      <w:pPr>
        <w:numPr>
          <w:ilvl w:val="0"/>
          <w:numId w:val="13"/>
        </w:numPr>
        <w:autoSpaceDE w:val="0"/>
        <w:autoSpaceDN w:val="0"/>
        <w:adjustRightInd w:val="0"/>
        <w:rPr>
          <w:rFonts w:ascii="TimesNewRomanPSMT" w:hAnsi="TimesNewRomanPSMT" w:cs="TimesNewRomanPSMT"/>
          <w:b/>
          <w:sz w:val="24"/>
          <w:szCs w:val="24"/>
          <w:u w:val="single"/>
        </w:rPr>
      </w:pPr>
      <w:r w:rsidRPr="008005E2">
        <w:rPr>
          <w:rFonts w:ascii="TimesNewRomanPSMT" w:hAnsi="TimesNewRomanPSMT" w:cs="TimesNewRomanPSMT"/>
          <w:b/>
          <w:sz w:val="24"/>
          <w:szCs w:val="24"/>
          <w:u w:val="single"/>
        </w:rPr>
        <w:t>Наличие стратегических партнеров по практике</w:t>
      </w:r>
    </w:p>
    <w:p w:rsidR="00351EE4" w:rsidRPr="00351EE4" w:rsidRDefault="00351EE4" w:rsidP="00351EE4">
      <w:pPr>
        <w:pStyle w:val="af4"/>
        <w:autoSpaceDE w:val="0"/>
        <w:autoSpaceDN w:val="0"/>
        <w:adjustRightInd w:val="0"/>
        <w:ind w:left="247"/>
        <w:jc w:val="right"/>
        <w:rPr>
          <w:rFonts w:ascii="TimesNewRomanPSMT" w:hAnsi="TimesNewRomanPSMT" w:cs="TimesNewRomanPSMT"/>
          <w:sz w:val="24"/>
          <w:szCs w:val="24"/>
        </w:rPr>
      </w:pPr>
      <w:r>
        <w:rPr>
          <w:rFonts w:ascii="TimesNewRomanPSMT" w:hAnsi="TimesNewRomanPSMT" w:cs="TimesNewRomanPSMT"/>
          <w:sz w:val="24"/>
          <w:szCs w:val="24"/>
        </w:rPr>
        <w:t>Таблица 4.6.9</w:t>
      </w:r>
      <w:r w:rsidRPr="00351EE4">
        <w:rPr>
          <w:rFonts w:ascii="TimesNewRomanPSMT" w:hAnsi="TimesNewRomanPSMT" w:cs="TimesNewRomanPSMT"/>
          <w:sz w:val="24"/>
          <w:szCs w:val="24"/>
        </w:rPr>
        <w:t>.</w:t>
      </w:r>
    </w:p>
    <w:p w:rsidR="00351EE4" w:rsidRPr="00351EE4" w:rsidRDefault="00351EE4" w:rsidP="00351EE4">
      <w:pPr>
        <w:pStyle w:val="af4"/>
        <w:autoSpaceDE w:val="0"/>
        <w:autoSpaceDN w:val="0"/>
        <w:adjustRightInd w:val="0"/>
        <w:ind w:left="247"/>
        <w:rPr>
          <w:rFonts w:ascii="TimesNewRomanPSMT" w:hAnsi="TimesNewRomanPSMT" w:cs="TimesNewRomanPSMT"/>
          <w:b/>
          <w:sz w:val="24"/>
          <w:szCs w:val="24"/>
        </w:rPr>
      </w:pPr>
      <w:r>
        <w:rPr>
          <w:rFonts w:ascii="TimesNewRomanPSMT" w:hAnsi="TimesNewRomanPSMT" w:cs="TimesNewRomanPSMT"/>
          <w:b/>
          <w:sz w:val="24"/>
          <w:szCs w:val="24"/>
        </w:rPr>
        <w:t>Перечень стратегических партнеров по пра</w:t>
      </w:r>
      <w:r w:rsidRPr="00351EE4">
        <w:rPr>
          <w:rFonts w:ascii="TimesNewRomanPSMT" w:hAnsi="TimesNewRomanPSMT" w:cs="TimesNewRomanPSMT"/>
          <w:b/>
          <w:sz w:val="24"/>
          <w:szCs w:val="24"/>
        </w:rPr>
        <w:t>ктике</w:t>
      </w:r>
    </w:p>
    <w:p w:rsidR="008005E2" w:rsidRPr="008005E2" w:rsidRDefault="008005E2" w:rsidP="008005E2">
      <w:pPr>
        <w:autoSpaceDE w:val="0"/>
        <w:autoSpaceDN w:val="0"/>
        <w:adjustRightInd w:val="0"/>
        <w:spacing w:line="240" w:lineRule="auto"/>
        <w:rPr>
          <w:rFonts w:ascii="TimesNewRomanPSMT" w:hAnsi="TimesNewRomanPSMT" w:cs="TimesNewRomanPSMT"/>
          <w:b/>
          <w:sz w:val="24"/>
          <w:szCs w:val="24"/>
          <w:u w:val="single"/>
        </w:rPr>
      </w:pPr>
    </w:p>
    <w:tbl>
      <w:tblPr>
        <w:tblStyle w:val="a3"/>
        <w:tblW w:w="5000" w:type="pct"/>
        <w:tblLook w:val="04A0"/>
      </w:tblPr>
      <w:tblGrid>
        <w:gridCol w:w="1781"/>
        <w:gridCol w:w="1911"/>
        <w:gridCol w:w="3951"/>
        <w:gridCol w:w="1928"/>
      </w:tblGrid>
      <w:tr w:rsidR="008005E2" w:rsidRPr="008005E2" w:rsidTr="008005E2">
        <w:trPr>
          <w:trHeight w:val="1380"/>
        </w:trPr>
        <w:tc>
          <w:tcPr>
            <w:tcW w:w="88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Факультет</w:t>
            </w:r>
          </w:p>
        </w:tc>
        <w:tc>
          <w:tcPr>
            <w:tcW w:w="79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Кол-во стратегических партнеров по практике</w:t>
            </w:r>
          </w:p>
        </w:tc>
        <w:tc>
          <w:tcPr>
            <w:tcW w:w="244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Название организаций</w:t>
            </w:r>
          </w:p>
        </w:tc>
        <w:tc>
          <w:tcPr>
            <w:tcW w:w="8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Длительность сотрудничества</w:t>
            </w:r>
          </w:p>
        </w:tc>
      </w:tr>
      <w:tr w:rsidR="008005E2" w:rsidRPr="008005E2" w:rsidTr="008005E2">
        <w:trPr>
          <w:trHeight w:val="275"/>
        </w:trPr>
        <w:tc>
          <w:tcPr>
            <w:tcW w:w="888"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Факультет  экономики</w:t>
            </w:r>
          </w:p>
        </w:tc>
        <w:tc>
          <w:tcPr>
            <w:tcW w:w="798"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8</w:t>
            </w:r>
          </w:p>
        </w:tc>
        <w:tc>
          <w:tcPr>
            <w:tcW w:w="244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Банк ЗАО «ВТБ-24»</w:t>
            </w:r>
          </w:p>
        </w:tc>
        <w:tc>
          <w:tcPr>
            <w:tcW w:w="8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Бессрочно</w:t>
            </w:r>
          </w:p>
        </w:tc>
      </w:tr>
      <w:tr w:rsidR="008005E2" w:rsidRPr="008005E2" w:rsidTr="008005E2">
        <w:trPr>
          <w:trHeight w:val="27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p>
        </w:tc>
        <w:tc>
          <w:tcPr>
            <w:tcW w:w="244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ИП «</w:t>
            </w:r>
            <w:proofErr w:type="spellStart"/>
            <w:r w:rsidRPr="008005E2">
              <w:rPr>
                <w:rFonts w:ascii="TimesNewRomanPSMT" w:hAnsi="TimesNewRomanPSMT" w:cs="TimesNewRomanPSMT"/>
                <w:sz w:val="24"/>
                <w:szCs w:val="24"/>
              </w:rPr>
              <w:t>Еграшин</w:t>
            </w:r>
            <w:proofErr w:type="spellEnd"/>
            <w:r w:rsidRPr="008005E2">
              <w:rPr>
                <w:rFonts w:ascii="TimesNewRomanPSMT" w:hAnsi="TimesNewRomanPSMT" w:cs="TimesNewRomanPSMT"/>
                <w:sz w:val="24"/>
                <w:szCs w:val="24"/>
              </w:rPr>
              <w:t>»</w:t>
            </w:r>
          </w:p>
        </w:tc>
        <w:tc>
          <w:tcPr>
            <w:tcW w:w="8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Бессрочно</w:t>
            </w:r>
          </w:p>
        </w:tc>
      </w:tr>
      <w:tr w:rsidR="008005E2" w:rsidRPr="008005E2" w:rsidTr="008005E2">
        <w:trPr>
          <w:trHeight w:val="27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p>
        </w:tc>
        <w:tc>
          <w:tcPr>
            <w:tcW w:w="244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ООО «Группа Ренессанс Страхование»</w:t>
            </w:r>
          </w:p>
        </w:tc>
        <w:tc>
          <w:tcPr>
            <w:tcW w:w="8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Постоянно</w:t>
            </w:r>
          </w:p>
        </w:tc>
      </w:tr>
      <w:tr w:rsidR="008005E2" w:rsidRPr="008005E2" w:rsidTr="008005E2">
        <w:trPr>
          <w:trHeight w:val="27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p>
        </w:tc>
        <w:tc>
          <w:tcPr>
            <w:tcW w:w="244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proofErr w:type="gramStart"/>
            <w:r w:rsidRPr="008005E2">
              <w:rPr>
                <w:rFonts w:ascii="TimesNewRomanPSMT" w:hAnsi="TimesNewRomanPSMT" w:cs="TimesNewRomanPSMT"/>
                <w:sz w:val="24"/>
                <w:szCs w:val="24"/>
              </w:rPr>
              <w:t>Межрайонная</w:t>
            </w:r>
            <w:proofErr w:type="gramEnd"/>
            <w:r w:rsidRPr="008005E2">
              <w:rPr>
                <w:rFonts w:ascii="TimesNewRomanPSMT" w:hAnsi="TimesNewRomanPSMT" w:cs="TimesNewRomanPSMT"/>
                <w:sz w:val="24"/>
                <w:szCs w:val="24"/>
              </w:rPr>
              <w:t xml:space="preserve"> ИФНС России по крупнейшим налогоплательщикам по Санкт-Петербургу</w:t>
            </w:r>
          </w:p>
        </w:tc>
        <w:tc>
          <w:tcPr>
            <w:tcW w:w="8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Постоянно</w:t>
            </w:r>
          </w:p>
        </w:tc>
      </w:tr>
      <w:tr w:rsidR="008005E2" w:rsidRPr="008005E2" w:rsidTr="008005E2">
        <w:trPr>
          <w:trHeight w:val="27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p>
        </w:tc>
        <w:tc>
          <w:tcPr>
            <w:tcW w:w="244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АНО МЦСЭИ «</w:t>
            </w:r>
            <w:proofErr w:type="spellStart"/>
            <w:r w:rsidRPr="008005E2">
              <w:rPr>
                <w:rFonts w:ascii="TimesNewRomanPSMT" w:hAnsi="TimesNewRomanPSMT" w:cs="TimesNewRomanPSMT"/>
                <w:sz w:val="24"/>
                <w:szCs w:val="24"/>
              </w:rPr>
              <w:t>Леонтьевский</w:t>
            </w:r>
            <w:proofErr w:type="spellEnd"/>
            <w:r w:rsidRPr="008005E2">
              <w:rPr>
                <w:rFonts w:ascii="TimesNewRomanPSMT" w:hAnsi="TimesNewRomanPSMT" w:cs="TimesNewRomanPSMT"/>
                <w:sz w:val="24"/>
                <w:szCs w:val="24"/>
              </w:rPr>
              <w:t xml:space="preserve"> центр»</w:t>
            </w:r>
          </w:p>
        </w:tc>
        <w:tc>
          <w:tcPr>
            <w:tcW w:w="8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Постоянно</w:t>
            </w:r>
          </w:p>
        </w:tc>
      </w:tr>
      <w:tr w:rsidR="008005E2" w:rsidRPr="008005E2" w:rsidTr="008005E2">
        <w:trPr>
          <w:trHeight w:val="27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p>
        </w:tc>
        <w:tc>
          <w:tcPr>
            <w:tcW w:w="244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НУЛ ИКИС НИУ ВШЭ – Санкт-Петербург</w:t>
            </w:r>
          </w:p>
        </w:tc>
        <w:tc>
          <w:tcPr>
            <w:tcW w:w="8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Постоянно</w:t>
            </w:r>
          </w:p>
        </w:tc>
      </w:tr>
      <w:tr w:rsidR="008005E2" w:rsidRPr="008005E2" w:rsidTr="008005E2">
        <w:trPr>
          <w:trHeight w:val="27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p>
        </w:tc>
        <w:tc>
          <w:tcPr>
            <w:tcW w:w="244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Банк «РОСГОССТРАХ БАНК »</w:t>
            </w:r>
          </w:p>
        </w:tc>
        <w:tc>
          <w:tcPr>
            <w:tcW w:w="8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Постоянно</w:t>
            </w:r>
          </w:p>
        </w:tc>
      </w:tr>
      <w:tr w:rsidR="008005E2" w:rsidRPr="008005E2" w:rsidTr="008005E2">
        <w:trPr>
          <w:trHeight w:val="27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p>
        </w:tc>
        <w:tc>
          <w:tcPr>
            <w:tcW w:w="244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Банк «МДМ БАНК»</w:t>
            </w:r>
          </w:p>
        </w:tc>
        <w:tc>
          <w:tcPr>
            <w:tcW w:w="8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Постоянно</w:t>
            </w:r>
          </w:p>
        </w:tc>
      </w:tr>
      <w:tr w:rsidR="008005E2" w:rsidRPr="008005E2" w:rsidTr="008005E2">
        <w:trPr>
          <w:trHeight w:val="185"/>
        </w:trPr>
        <w:tc>
          <w:tcPr>
            <w:tcW w:w="888"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Факультет менеджмента</w:t>
            </w:r>
          </w:p>
        </w:tc>
        <w:tc>
          <w:tcPr>
            <w:tcW w:w="798"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11</w:t>
            </w:r>
          </w:p>
        </w:tc>
        <w:tc>
          <w:tcPr>
            <w:tcW w:w="244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Лаборатория исследования корпоративных инновационных систем</w:t>
            </w:r>
          </w:p>
        </w:tc>
        <w:tc>
          <w:tcPr>
            <w:tcW w:w="8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Постоянно</w:t>
            </w:r>
          </w:p>
        </w:tc>
      </w:tr>
      <w:tr w:rsidR="008005E2" w:rsidRPr="008005E2" w:rsidTr="008005E2">
        <w:trPr>
          <w:trHeight w:val="18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p>
        </w:tc>
        <w:tc>
          <w:tcPr>
            <w:tcW w:w="244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ГУЖА Адмиралтейского района</w:t>
            </w:r>
          </w:p>
        </w:tc>
        <w:tc>
          <w:tcPr>
            <w:tcW w:w="8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Постоянно</w:t>
            </w:r>
          </w:p>
        </w:tc>
      </w:tr>
      <w:tr w:rsidR="008005E2" w:rsidRPr="008005E2" w:rsidTr="008005E2">
        <w:trPr>
          <w:trHeight w:val="18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p>
        </w:tc>
        <w:tc>
          <w:tcPr>
            <w:tcW w:w="244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Управление пенсионного фонда РФ</w:t>
            </w:r>
          </w:p>
        </w:tc>
        <w:tc>
          <w:tcPr>
            <w:tcW w:w="8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Постоянно</w:t>
            </w:r>
          </w:p>
        </w:tc>
      </w:tr>
      <w:tr w:rsidR="008005E2" w:rsidRPr="008005E2" w:rsidTr="008005E2">
        <w:trPr>
          <w:trHeight w:val="18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p>
        </w:tc>
        <w:tc>
          <w:tcPr>
            <w:tcW w:w="244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 xml:space="preserve">Комитет по транспорту </w:t>
            </w:r>
            <w:proofErr w:type="gramStart"/>
            <w:r w:rsidRPr="008005E2">
              <w:rPr>
                <w:rFonts w:ascii="TimesNewRomanPSMT" w:hAnsi="TimesNewRomanPSMT" w:cs="TimesNewRomanPSMT"/>
                <w:sz w:val="24"/>
                <w:szCs w:val="24"/>
              </w:rPr>
              <w:t>г</w:t>
            </w:r>
            <w:proofErr w:type="gramEnd"/>
            <w:r w:rsidRPr="008005E2">
              <w:rPr>
                <w:rFonts w:ascii="TimesNewRomanPSMT" w:hAnsi="TimesNewRomanPSMT" w:cs="TimesNewRomanPSMT"/>
                <w:sz w:val="24"/>
                <w:szCs w:val="24"/>
              </w:rPr>
              <w:t>. Санкт-Петербурга</w:t>
            </w:r>
          </w:p>
        </w:tc>
        <w:tc>
          <w:tcPr>
            <w:tcW w:w="8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Постоянно</w:t>
            </w:r>
          </w:p>
        </w:tc>
      </w:tr>
      <w:tr w:rsidR="008005E2" w:rsidRPr="008005E2" w:rsidTr="008005E2">
        <w:trPr>
          <w:trHeight w:val="18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p>
        </w:tc>
        <w:tc>
          <w:tcPr>
            <w:tcW w:w="244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Администрации районов г</w:t>
            </w:r>
            <w:proofErr w:type="gramStart"/>
            <w:r w:rsidRPr="008005E2">
              <w:rPr>
                <w:rFonts w:ascii="TimesNewRomanPSMT" w:hAnsi="TimesNewRomanPSMT" w:cs="TimesNewRomanPSMT"/>
                <w:sz w:val="24"/>
                <w:szCs w:val="24"/>
              </w:rPr>
              <w:t>.С</w:t>
            </w:r>
            <w:proofErr w:type="gramEnd"/>
            <w:r w:rsidRPr="008005E2">
              <w:rPr>
                <w:rFonts w:ascii="TimesNewRomanPSMT" w:hAnsi="TimesNewRomanPSMT" w:cs="TimesNewRomanPSMT"/>
                <w:sz w:val="24"/>
                <w:szCs w:val="24"/>
              </w:rPr>
              <w:t>анкт-Петербурга</w:t>
            </w:r>
          </w:p>
        </w:tc>
        <w:tc>
          <w:tcPr>
            <w:tcW w:w="8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Постоянно</w:t>
            </w:r>
          </w:p>
        </w:tc>
      </w:tr>
      <w:tr w:rsidR="008005E2" w:rsidRPr="008005E2" w:rsidTr="008005E2">
        <w:trPr>
          <w:trHeight w:val="18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p>
        </w:tc>
        <w:tc>
          <w:tcPr>
            <w:tcW w:w="244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 xml:space="preserve">Жилищный комитет </w:t>
            </w:r>
            <w:proofErr w:type="gramStart"/>
            <w:r w:rsidRPr="008005E2">
              <w:rPr>
                <w:rFonts w:ascii="TimesNewRomanPSMT" w:hAnsi="TimesNewRomanPSMT" w:cs="TimesNewRomanPSMT"/>
                <w:sz w:val="24"/>
                <w:szCs w:val="24"/>
              </w:rPr>
              <w:t>г</w:t>
            </w:r>
            <w:proofErr w:type="gramEnd"/>
            <w:r w:rsidRPr="008005E2">
              <w:rPr>
                <w:rFonts w:ascii="TimesNewRomanPSMT" w:hAnsi="TimesNewRomanPSMT" w:cs="TimesNewRomanPSMT"/>
                <w:sz w:val="24"/>
                <w:szCs w:val="24"/>
              </w:rPr>
              <w:t>. Санкт-Петербурга</w:t>
            </w:r>
          </w:p>
        </w:tc>
        <w:tc>
          <w:tcPr>
            <w:tcW w:w="8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Постоянно</w:t>
            </w:r>
          </w:p>
        </w:tc>
      </w:tr>
      <w:tr w:rsidR="008005E2" w:rsidRPr="008005E2" w:rsidTr="008005E2">
        <w:trPr>
          <w:trHeight w:val="18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p>
        </w:tc>
        <w:tc>
          <w:tcPr>
            <w:tcW w:w="244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Комитет по физкультуре и спорту</w:t>
            </w:r>
          </w:p>
        </w:tc>
        <w:tc>
          <w:tcPr>
            <w:tcW w:w="8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Постоянно</w:t>
            </w:r>
          </w:p>
        </w:tc>
      </w:tr>
      <w:tr w:rsidR="008005E2" w:rsidRPr="008005E2" w:rsidTr="008005E2">
        <w:trPr>
          <w:trHeight w:val="18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p>
        </w:tc>
        <w:tc>
          <w:tcPr>
            <w:tcW w:w="244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 xml:space="preserve">Территориальный орган </w:t>
            </w:r>
            <w:r w:rsidRPr="008005E2">
              <w:rPr>
                <w:rFonts w:ascii="TimesNewRomanPSMT" w:hAnsi="TimesNewRomanPSMT" w:cs="TimesNewRomanPSMT"/>
                <w:sz w:val="24"/>
                <w:szCs w:val="24"/>
              </w:rPr>
              <w:lastRenderedPageBreak/>
              <w:t xml:space="preserve">федеральной службы государственной статистики по </w:t>
            </w:r>
            <w:proofErr w:type="gramStart"/>
            <w:r w:rsidRPr="008005E2">
              <w:rPr>
                <w:rFonts w:ascii="TimesNewRomanPSMT" w:hAnsi="TimesNewRomanPSMT" w:cs="TimesNewRomanPSMT"/>
                <w:sz w:val="24"/>
                <w:szCs w:val="24"/>
              </w:rPr>
              <w:t>г</w:t>
            </w:r>
            <w:proofErr w:type="gramEnd"/>
            <w:r w:rsidRPr="008005E2">
              <w:rPr>
                <w:rFonts w:ascii="TimesNewRomanPSMT" w:hAnsi="TimesNewRomanPSMT" w:cs="TimesNewRomanPSMT"/>
                <w:sz w:val="24"/>
                <w:szCs w:val="24"/>
              </w:rPr>
              <w:t>. Санкт-Петербургу и Ленинградской области (ПЕТРОСТАТ)</w:t>
            </w:r>
          </w:p>
        </w:tc>
        <w:tc>
          <w:tcPr>
            <w:tcW w:w="8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lastRenderedPageBreak/>
              <w:t>Постоянно</w:t>
            </w:r>
          </w:p>
        </w:tc>
      </w:tr>
      <w:tr w:rsidR="008005E2" w:rsidRPr="008005E2" w:rsidTr="008005E2">
        <w:trPr>
          <w:trHeight w:val="18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p>
        </w:tc>
        <w:tc>
          <w:tcPr>
            <w:tcW w:w="244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ОАО «РЖД»</w:t>
            </w:r>
          </w:p>
        </w:tc>
        <w:tc>
          <w:tcPr>
            <w:tcW w:w="8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Постоянно</w:t>
            </w:r>
          </w:p>
        </w:tc>
      </w:tr>
      <w:tr w:rsidR="008005E2" w:rsidRPr="008005E2" w:rsidTr="008005E2">
        <w:trPr>
          <w:trHeight w:val="18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p>
        </w:tc>
        <w:tc>
          <w:tcPr>
            <w:tcW w:w="244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ГУП «Водоканал Санкт-Петербурга»</w:t>
            </w:r>
          </w:p>
        </w:tc>
        <w:tc>
          <w:tcPr>
            <w:tcW w:w="8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Постоянно</w:t>
            </w:r>
          </w:p>
        </w:tc>
      </w:tr>
      <w:tr w:rsidR="008005E2" w:rsidRPr="008005E2" w:rsidTr="008005E2">
        <w:trPr>
          <w:trHeight w:val="18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p>
        </w:tc>
        <w:tc>
          <w:tcPr>
            <w:tcW w:w="244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 xml:space="preserve">Комитет экономического развития, промышленной политики и торговли </w:t>
            </w:r>
            <w:proofErr w:type="gramStart"/>
            <w:r w:rsidRPr="008005E2">
              <w:rPr>
                <w:rFonts w:ascii="TimesNewRomanPSMT" w:hAnsi="TimesNewRomanPSMT" w:cs="TimesNewRomanPSMT"/>
                <w:sz w:val="24"/>
                <w:szCs w:val="24"/>
              </w:rPr>
              <w:t>г</w:t>
            </w:r>
            <w:proofErr w:type="gramEnd"/>
            <w:r w:rsidRPr="008005E2">
              <w:rPr>
                <w:rFonts w:ascii="TimesNewRomanPSMT" w:hAnsi="TimesNewRomanPSMT" w:cs="TimesNewRomanPSMT"/>
                <w:sz w:val="24"/>
                <w:szCs w:val="24"/>
              </w:rPr>
              <w:t>. Санкт-Петербурга</w:t>
            </w:r>
          </w:p>
        </w:tc>
        <w:tc>
          <w:tcPr>
            <w:tcW w:w="8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Постоянно</w:t>
            </w:r>
          </w:p>
        </w:tc>
      </w:tr>
      <w:tr w:rsidR="008005E2" w:rsidRPr="008005E2" w:rsidTr="008005E2">
        <w:trPr>
          <w:trHeight w:val="185"/>
        </w:trPr>
        <w:tc>
          <w:tcPr>
            <w:tcW w:w="888"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Юридический факультет</w:t>
            </w:r>
          </w:p>
        </w:tc>
        <w:tc>
          <w:tcPr>
            <w:tcW w:w="798"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10</w:t>
            </w:r>
          </w:p>
        </w:tc>
        <w:tc>
          <w:tcPr>
            <w:tcW w:w="244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 xml:space="preserve">Арбитражный суд </w:t>
            </w:r>
            <w:proofErr w:type="gramStart"/>
            <w:r w:rsidRPr="008005E2">
              <w:rPr>
                <w:rFonts w:ascii="TimesNewRomanPSMT" w:hAnsi="TimesNewRomanPSMT" w:cs="TimesNewRomanPSMT"/>
                <w:sz w:val="24"/>
                <w:szCs w:val="24"/>
              </w:rPr>
              <w:t>г</w:t>
            </w:r>
            <w:proofErr w:type="gramEnd"/>
            <w:r w:rsidRPr="008005E2">
              <w:rPr>
                <w:rFonts w:ascii="TimesNewRomanPSMT" w:hAnsi="TimesNewRomanPSMT" w:cs="TimesNewRomanPSMT"/>
                <w:sz w:val="24"/>
                <w:szCs w:val="24"/>
              </w:rPr>
              <w:t>. Санкт-Петербурга</w:t>
            </w:r>
          </w:p>
        </w:tc>
        <w:tc>
          <w:tcPr>
            <w:tcW w:w="8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3 года</w:t>
            </w:r>
          </w:p>
        </w:tc>
      </w:tr>
      <w:tr w:rsidR="008005E2" w:rsidRPr="008005E2" w:rsidTr="008005E2">
        <w:trPr>
          <w:trHeight w:val="18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p>
        </w:tc>
        <w:tc>
          <w:tcPr>
            <w:tcW w:w="244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Управление Федеральной регистрационной службы по Санкт-Петербургу и Ленинградской области</w:t>
            </w:r>
          </w:p>
        </w:tc>
        <w:tc>
          <w:tcPr>
            <w:tcW w:w="8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2 года</w:t>
            </w:r>
          </w:p>
        </w:tc>
      </w:tr>
      <w:tr w:rsidR="008005E2" w:rsidRPr="008005E2" w:rsidTr="008005E2">
        <w:trPr>
          <w:trHeight w:val="18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p>
        </w:tc>
        <w:tc>
          <w:tcPr>
            <w:tcW w:w="244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 xml:space="preserve">Уполномоченный по правам ребенка в </w:t>
            </w:r>
            <w:proofErr w:type="gramStart"/>
            <w:r w:rsidRPr="008005E2">
              <w:rPr>
                <w:rFonts w:ascii="TimesNewRomanPSMT" w:hAnsi="TimesNewRomanPSMT" w:cs="TimesNewRomanPSMT"/>
                <w:sz w:val="24"/>
                <w:szCs w:val="24"/>
              </w:rPr>
              <w:t>Санкт-Петербурге</w:t>
            </w:r>
            <w:proofErr w:type="gramEnd"/>
          </w:p>
        </w:tc>
        <w:tc>
          <w:tcPr>
            <w:tcW w:w="8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2 года</w:t>
            </w:r>
          </w:p>
        </w:tc>
      </w:tr>
      <w:tr w:rsidR="008005E2" w:rsidRPr="008005E2" w:rsidTr="008005E2">
        <w:trPr>
          <w:trHeight w:val="18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p>
        </w:tc>
        <w:tc>
          <w:tcPr>
            <w:tcW w:w="244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Управление Федеральной службы по надзору в сфере связи, информационных технологий и массовых коммуникаций по СПб и ЛО</w:t>
            </w:r>
          </w:p>
        </w:tc>
        <w:tc>
          <w:tcPr>
            <w:tcW w:w="8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Бессрочно</w:t>
            </w:r>
          </w:p>
        </w:tc>
      </w:tr>
      <w:tr w:rsidR="008005E2" w:rsidRPr="008005E2" w:rsidTr="008005E2">
        <w:trPr>
          <w:trHeight w:val="18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p>
        </w:tc>
        <w:tc>
          <w:tcPr>
            <w:tcW w:w="244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 xml:space="preserve">Управление Федеральной налоговой службы по </w:t>
            </w:r>
            <w:proofErr w:type="spellStart"/>
            <w:r w:rsidRPr="008005E2">
              <w:rPr>
                <w:rFonts w:ascii="TimesNewRomanPSMT" w:hAnsi="TimesNewRomanPSMT" w:cs="TimesNewRomanPSMT"/>
                <w:sz w:val="24"/>
                <w:szCs w:val="24"/>
              </w:rPr>
              <w:t>санкт-Петербургу</w:t>
            </w:r>
            <w:proofErr w:type="spellEnd"/>
          </w:p>
        </w:tc>
        <w:tc>
          <w:tcPr>
            <w:tcW w:w="8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2 года</w:t>
            </w:r>
          </w:p>
        </w:tc>
      </w:tr>
      <w:tr w:rsidR="008005E2" w:rsidRPr="008005E2" w:rsidTr="008005E2">
        <w:trPr>
          <w:trHeight w:val="18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p>
        </w:tc>
        <w:tc>
          <w:tcPr>
            <w:tcW w:w="244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Комитет по делам ЗАГС</w:t>
            </w:r>
          </w:p>
        </w:tc>
        <w:tc>
          <w:tcPr>
            <w:tcW w:w="8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2 года</w:t>
            </w:r>
          </w:p>
        </w:tc>
      </w:tr>
      <w:tr w:rsidR="008005E2" w:rsidRPr="008005E2" w:rsidTr="008005E2">
        <w:trPr>
          <w:trHeight w:val="18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p>
        </w:tc>
        <w:tc>
          <w:tcPr>
            <w:tcW w:w="244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Управление Федеральной антимонопольной службы по Ленинградской области</w:t>
            </w:r>
          </w:p>
        </w:tc>
        <w:tc>
          <w:tcPr>
            <w:tcW w:w="8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2 года</w:t>
            </w:r>
          </w:p>
        </w:tc>
      </w:tr>
      <w:tr w:rsidR="008005E2" w:rsidRPr="008005E2" w:rsidTr="008005E2">
        <w:trPr>
          <w:trHeight w:val="18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p>
        </w:tc>
        <w:tc>
          <w:tcPr>
            <w:tcW w:w="244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ОАО «Страховое общество газовой промышленности» СОГАЗ</w:t>
            </w:r>
          </w:p>
        </w:tc>
        <w:tc>
          <w:tcPr>
            <w:tcW w:w="8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2 года</w:t>
            </w:r>
          </w:p>
        </w:tc>
      </w:tr>
      <w:tr w:rsidR="008005E2" w:rsidRPr="008005E2" w:rsidTr="008005E2">
        <w:trPr>
          <w:trHeight w:val="18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p>
        </w:tc>
        <w:tc>
          <w:tcPr>
            <w:tcW w:w="244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Уполномоченный по правам человека в г. Санкт- Петербурге</w:t>
            </w:r>
          </w:p>
        </w:tc>
        <w:tc>
          <w:tcPr>
            <w:tcW w:w="8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2 года</w:t>
            </w:r>
          </w:p>
        </w:tc>
      </w:tr>
      <w:tr w:rsidR="008005E2" w:rsidRPr="008005E2" w:rsidTr="008005E2">
        <w:trPr>
          <w:trHeight w:val="18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p>
        </w:tc>
        <w:tc>
          <w:tcPr>
            <w:tcW w:w="244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 xml:space="preserve">Комитет по инвестициям и стратегическим проектам </w:t>
            </w:r>
            <w:proofErr w:type="gramStart"/>
            <w:r w:rsidRPr="008005E2">
              <w:rPr>
                <w:rFonts w:ascii="TimesNewRomanPSMT" w:hAnsi="TimesNewRomanPSMT" w:cs="TimesNewRomanPSMT"/>
                <w:sz w:val="24"/>
                <w:szCs w:val="24"/>
              </w:rPr>
              <w:t>г</w:t>
            </w:r>
            <w:proofErr w:type="gramEnd"/>
            <w:r w:rsidRPr="008005E2">
              <w:rPr>
                <w:rFonts w:ascii="TimesNewRomanPSMT" w:hAnsi="TimesNewRomanPSMT" w:cs="TimesNewRomanPSMT"/>
                <w:sz w:val="24"/>
                <w:szCs w:val="24"/>
              </w:rPr>
              <w:t xml:space="preserve">. </w:t>
            </w:r>
            <w:proofErr w:type="spellStart"/>
            <w:r w:rsidRPr="008005E2">
              <w:rPr>
                <w:rFonts w:ascii="TimesNewRomanPSMT" w:hAnsi="TimesNewRomanPSMT" w:cs="TimesNewRomanPSMT"/>
                <w:sz w:val="24"/>
                <w:szCs w:val="24"/>
              </w:rPr>
              <w:t>санкт-Петербурга</w:t>
            </w:r>
            <w:proofErr w:type="spellEnd"/>
          </w:p>
        </w:tc>
        <w:tc>
          <w:tcPr>
            <w:tcW w:w="8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2 года</w:t>
            </w:r>
          </w:p>
        </w:tc>
      </w:tr>
      <w:tr w:rsidR="008005E2" w:rsidRPr="008005E2" w:rsidTr="008005E2">
        <w:trPr>
          <w:trHeight w:val="460"/>
        </w:trPr>
        <w:tc>
          <w:tcPr>
            <w:tcW w:w="888"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 xml:space="preserve"> Факультет социологии</w:t>
            </w:r>
          </w:p>
        </w:tc>
        <w:tc>
          <w:tcPr>
            <w:tcW w:w="798"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lang w:val="en-US"/>
              </w:rPr>
            </w:pPr>
            <w:r w:rsidRPr="008005E2">
              <w:rPr>
                <w:rFonts w:ascii="TimesNewRomanPSMT" w:hAnsi="TimesNewRomanPSMT" w:cs="TimesNewRomanPSMT"/>
                <w:sz w:val="24"/>
                <w:szCs w:val="24"/>
                <w:lang w:val="en-US"/>
              </w:rPr>
              <w:t>8</w:t>
            </w:r>
          </w:p>
        </w:tc>
        <w:tc>
          <w:tcPr>
            <w:tcW w:w="244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ООО «КРОНА КОРСИНТО»</w:t>
            </w:r>
          </w:p>
        </w:tc>
        <w:tc>
          <w:tcPr>
            <w:tcW w:w="8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 xml:space="preserve">Постоянно </w:t>
            </w:r>
          </w:p>
        </w:tc>
      </w:tr>
      <w:tr w:rsidR="008005E2" w:rsidRPr="008005E2" w:rsidTr="008005E2">
        <w:trPr>
          <w:trHeight w:val="46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lang w:val="en-US"/>
              </w:rPr>
            </w:pPr>
          </w:p>
        </w:tc>
        <w:tc>
          <w:tcPr>
            <w:tcW w:w="244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 xml:space="preserve">Институт проблем </w:t>
            </w:r>
            <w:proofErr w:type="spellStart"/>
            <w:r w:rsidRPr="008005E2">
              <w:rPr>
                <w:rFonts w:ascii="TimesNewRomanPSMT" w:hAnsi="TimesNewRomanPSMT" w:cs="TimesNewRomanPSMT"/>
                <w:sz w:val="24"/>
                <w:szCs w:val="24"/>
              </w:rPr>
              <w:t>правоприменения</w:t>
            </w:r>
            <w:proofErr w:type="spellEnd"/>
          </w:p>
        </w:tc>
        <w:tc>
          <w:tcPr>
            <w:tcW w:w="8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Постоянно</w:t>
            </w:r>
          </w:p>
        </w:tc>
      </w:tr>
      <w:tr w:rsidR="008005E2" w:rsidRPr="008005E2" w:rsidTr="008005E2">
        <w:trPr>
          <w:trHeight w:val="46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lang w:val="en-US"/>
              </w:rPr>
            </w:pPr>
          </w:p>
        </w:tc>
        <w:tc>
          <w:tcPr>
            <w:tcW w:w="244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Научно-учебная лаборатория «Социология образования и науки»</w:t>
            </w:r>
          </w:p>
        </w:tc>
        <w:tc>
          <w:tcPr>
            <w:tcW w:w="8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Постоянно</w:t>
            </w:r>
          </w:p>
        </w:tc>
      </w:tr>
      <w:tr w:rsidR="008005E2" w:rsidRPr="008005E2" w:rsidTr="008005E2">
        <w:trPr>
          <w:trHeight w:val="46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lang w:val="en-US"/>
              </w:rPr>
            </w:pPr>
          </w:p>
        </w:tc>
        <w:tc>
          <w:tcPr>
            <w:tcW w:w="244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ЦНСИ</w:t>
            </w:r>
          </w:p>
        </w:tc>
        <w:tc>
          <w:tcPr>
            <w:tcW w:w="8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Постоянно</w:t>
            </w:r>
          </w:p>
        </w:tc>
      </w:tr>
      <w:tr w:rsidR="008005E2" w:rsidRPr="008005E2" w:rsidTr="008005E2">
        <w:trPr>
          <w:trHeight w:val="46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lang w:val="en-US"/>
              </w:rPr>
            </w:pPr>
          </w:p>
        </w:tc>
        <w:tc>
          <w:tcPr>
            <w:tcW w:w="244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Санкт-Петербургская общественная организация гуманитарно-политологический центр «Стратегия»</w:t>
            </w:r>
          </w:p>
        </w:tc>
        <w:tc>
          <w:tcPr>
            <w:tcW w:w="8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Постоянно</w:t>
            </w:r>
          </w:p>
        </w:tc>
      </w:tr>
      <w:tr w:rsidR="008005E2" w:rsidRPr="008005E2" w:rsidTr="008005E2">
        <w:trPr>
          <w:trHeight w:val="46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lang w:val="en-US"/>
              </w:rPr>
            </w:pPr>
          </w:p>
        </w:tc>
        <w:tc>
          <w:tcPr>
            <w:tcW w:w="244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 xml:space="preserve">Центр </w:t>
            </w:r>
            <w:proofErr w:type="gramStart"/>
            <w:r w:rsidRPr="008005E2">
              <w:rPr>
                <w:rFonts w:ascii="TimesNewRomanPSMT" w:hAnsi="TimesNewRomanPSMT" w:cs="TimesNewRomanPSMT"/>
                <w:sz w:val="24"/>
                <w:szCs w:val="24"/>
              </w:rPr>
              <w:t>молодежных</w:t>
            </w:r>
            <w:proofErr w:type="gramEnd"/>
            <w:r w:rsidRPr="008005E2">
              <w:rPr>
                <w:rFonts w:ascii="TimesNewRomanPSMT" w:hAnsi="TimesNewRomanPSMT" w:cs="TimesNewRomanPSMT"/>
                <w:sz w:val="24"/>
                <w:szCs w:val="24"/>
              </w:rPr>
              <w:t xml:space="preserve"> </w:t>
            </w:r>
            <w:proofErr w:type="spellStart"/>
            <w:r w:rsidRPr="008005E2">
              <w:rPr>
                <w:rFonts w:ascii="TimesNewRomanPSMT" w:hAnsi="TimesNewRomanPSMT" w:cs="TimesNewRomanPSMT"/>
                <w:sz w:val="24"/>
                <w:szCs w:val="24"/>
              </w:rPr>
              <w:t>исследовани</w:t>
            </w:r>
            <w:proofErr w:type="spellEnd"/>
          </w:p>
        </w:tc>
        <w:tc>
          <w:tcPr>
            <w:tcW w:w="8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Постоянно</w:t>
            </w:r>
          </w:p>
        </w:tc>
      </w:tr>
      <w:tr w:rsidR="008005E2" w:rsidRPr="008005E2" w:rsidTr="008005E2">
        <w:trPr>
          <w:trHeight w:val="46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lang w:val="en-US"/>
              </w:rPr>
            </w:pPr>
          </w:p>
        </w:tc>
        <w:tc>
          <w:tcPr>
            <w:tcW w:w="244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Всероссийский центр исследования общественного мнения</w:t>
            </w:r>
          </w:p>
        </w:tc>
        <w:tc>
          <w:tcPr>
            <w:tcW w:w="8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Постоянно</w:t>
            </w:r>
          </w:p>
        </w:tc>
      </w:tr>
      <w:tr w:rsidR="008005E2" w:rsidRPr="008005E2" w:rsidTr="008005E2">
        <w:trPr>
          <w:trHeight w:val="46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lang w:val="en-US"/>
              </w:rPr>
            </w:pPr>
          </w:p>
        </w:tc>
        <w:tc>
          <w:tcPr>
            <w:tcW w:w="244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lang w:val="en-US"/>
              </w:rPr>
            </w:pPr>
            <w:proofErr w:type="spellStart"/>
            <w:r w:rsidRPr="008005E2">
              <w:rPr>
                <w:rFonts w:ascii="TimesNewRomanPSMT" w:hAnsi="TimesNewRomanPSMT" w:cs="TimesNewRomanPSMT"/>
                <w:sz w:val="24"/>
                <w:szCs w:val="24"/>
                <w:lang w:val="en-US"/>
              </w:rPr>
              <w:t>Topline</w:t>
            </w:r>
            <w:proofErr w:type="spellEnd"/>
            <w:r w:rsidRPr="008005E2">
              <w:rPr>
                <w:rFonts w:ascii="TimesNewRomanPSMT" w:hAnsi="TimesNewRomanPSMT" w:cs="TimesNewRomanPSMT"/>
                <w:sz w:val="24"/>
                <w:szCs w:val="24"/>
                <w:lang w:val="en-US"/>
              </w:rPr>
              <w:t xml:space="preserve"> </w:t>
            </w:r>
            <w:proofErr w:type="spellStart"/>
            <w:r w:rsidRPr="008005E2">
              <w:rPr>
                <w:rFonts w:ascii="TimesNewRomanPSMT" w:hAnsi="TimesNewRomanPSMT" w:cs="TimesNewRomanPSMT"/>
                <w:sz w:val="24"/>
                <w:szCs w:val="24"/>
                <w:lang w:val="en-US"/>
              </w:rPr>
              <w:t>Marketing&amp;Consulting</w:t>
            </w:r>
            <w:proofErr w:type="spellEnd"/>
          </w:p>
        </w:tc>
        <w:tc>
          <w:tcPr>
            <w:tcW w:w="8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Постоянно</w:t>
            </w:r>
          </w:p>
        </w:tc>
      </w:tr>
      <w:tr w:rsidR="008005E2" w:rsidRPr="008005E2" w:rsidTr="008005E2">
        <w:trPr>
          <w:trHeight w:val="185"/>
        </w:trPr>
        <w:tc>
          <w:tcPr>
            <w:tcW w:w="888"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 xml:space="preserve"> Отделение политологии</w:t>
            </w:r>
          </w:p>
        </w:tc>
        <w:tc>
          <w:tcPr>
            <w:tcW w:w="798"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8</w:t>
            </w:r>
          </w:p>
        </w:tc>
        <w:tc>
          <w:tcPr>
            <w:tcW w:w="244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 xml:space="preserve">Автономная некоммерческая организация «Центр </w:t>
            </w:r>
            <w:proofErr w:type="spellStart"/>
            <w:r w:rsidRPr="008005E2">
              <w:rPr>
                <w:rFonts w:ascii="TimesNewRomanPSMT" w:hAnsi="TimesNewRomanPSMT" w:cs="TimesNewRomanPSMT"/>
                <w:sz w:val="24"/>
                <w:szCs w:val="24"/>
              </w:rPr>
              <w:t>антикоррупционных</w:t>
            </w:r>
            <w:proofErr w:type="spellEnd"/>
            <w:r w:rsidRPr="008005E2">
              <w:rPr>
                <w:rFonts w:ascii="TimesNewRomanPSMT" w:hAnsi="TimesNewRomanPSMT" w:cs="TimesNewRomanPSMT"/>
                <w:sz w:val="24"/>
                <w:szCs w:val="24"/>
              </w:rPr>
              <w:t xml:space="preserve"> исследований  и инициатив «</w:t>
            </w:r>
            <w:proofErr w:type="spellStart"/>
            <w:r w:rsidRPr="008005E2">
              <w:rPr>
                <w:rFonts w:ascii="TimesNewRomanPSMT" w:hAnsi="TimesNewRomanPSMT" w:cs="TimesNewRomanPSMT"/>
                <w:sz w:val="24"/>
                <w:szCs w:val="24"/>
              </w:rPr>
              <w:t>Трансперенси</w:t>
            </w:r>
            <w:proofErr w:type="spellEnd"/>
            <w:r w:rsidRPr="008005E2">
              <w:rPr>
                <w:rFonts w:ascii="TimesNewRomanPSMT" w:hAnsi="TimesNewRomanPSMT" w:cs="TimesNewRomanPSMT"/>
                <w:sz w:val="24"/>
                <w:szCs w:val="24"/>
              </w:rPr>
              <w:t xml:space="preserve"> </w:t>
            </w:r>
            <w:proofErr w:type="spellStart"/>
            <w:r w:rsidRPr="008005E2">
              <w:rPr>
                <w:rFonts w:ascii="TimesNewRomanPSMT" w:hAnsi="TimesNewRomanPSMT" w:cs="TimesNewRomanPSMT"/>
                <w:sz w:val="24"/>
                <w:szCs w:val="24"/>
              </w:rPr>
              <w:t>интернешнл</w:t>
            </w:r>
            <w:proofErr w:type="spellEnd"/>
            <w:r w:rsidRPr="008005E2">
              <w:rPr>
                <w:rFonts w:ascii="TimesNewRomanPSMT" w:hAnsi="TimesNewRomanPSMT" w:cs="TimesNewRomanPSMT"/>
                <w:sz w:val="24"/>
                <w:szCs w:val="24"/>
              </w:rPr>
              <w:t xml:space="preserve"> - Р»</w:t>
            </w:r>
          </w:p>
        </w:tc>
        <w:tc>
          <w:tcPr>
            <w:tcW w:w="8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5 лет</w:t>
            </w:r>
          </w:p>
        </w:tc>
      </w:tr>
      <w:tr w:rsidR="008005E2" w:rsidRPr="008005E2" w:rsidTr="008005E2">
        <w:trPr>
          <w:trHeight w:val="18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p>
        </w:tc>
        <w:tc>
          <w:tcPr>
            <w:tcW w:w="244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Санкт-Петербургская общественная организация гуманитарно-политологический центр «Стратегия»</w:t>
            </w:r>
          </w:p>
        </w:tc>
        <w:tc>
          <w:tcPr>
            <w:tcW w:w="8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5 лет</w:t>
            </w:r>
          </w:p>
        </w:tc>
      </w:tr>
      <w:tr w:rsidR="008005E2" w:rsidRPr="008005E2" w:rsidTr="008005E2">
        <w:trPr>
          <w:trHeight w:val="18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p>
        </w:tc>
        <w:tc>
          <w:tcPr>
            <w:tcW w:w="244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 xml:space="preserve">Муниципальный совет </w:t>
            </w:r>
            <w:proofErr w:type="gramStart"/>
            <w:r w:rsidRPr="008005E2">
              <w:rPr>
                <w:rFonts w:ascii="TimesNewRomanPSMT" w:hAnsi="TimesNewRomanPSMT" w:cs="TimesNewRomanPSMT"/>
                <w:sz w:val="24"/>
                <w:szCs w:val="24"/>
              </w:rPr>
              <w:t>Муниципального</w:t>
            </w:r>
            <w:proofErr w:type="gramEnd"/>
            <w:r w:rsidRPr="008005E2">
              <w:rPr>
                <w:rFonts w:ascii="TimesNewRomanPSMT" w:hAnsi="TimesNewRomanPSMT" w:cs="TimesNewRomanPSMT"/>
                <w:sz w:val="24"/>
                <w:szCs w:val="24"/>
              </w:rPr>
              <w:t xml:space="preserve"> образования Муниципальный округ Дачное</w:t>
            </w:r>
          </w:p>
        </w:tc>
        <w:tc>
          <w:tcPr>
            <w:tcW w:w="8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5 лет</w:t>
            </w:r>
          </w:p>
        </w:tc>
      </w:tr>
      <w:tr w:rsidR="008005E2" w:rsidRPr="008005E2" w:rsidTr="008005E2">
        <w:trPr>
          <w:trHeight w:val="18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p>
        </w:tc>
        <w:tc>
          <w:tcPr>
            <w:tcW w:w="244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«Парламентская газета»</w:t>
            </w:r>
          </w:p>
        </w:tc>
        <w:tc>
          <w:tcPr>
            <w:tcW w:w="8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Постоянно</w:t>
            </w:r>
          </w:p>
        </w:tc>
      </w:tr>
      <w:tr w:rsidR="008005E2" w:rsidRPr="008005E2" w:rsidTr="008005E2">
        <w:trPr>
          <w:trHeight w:val="18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p>
        </w:tc>
        <w:tc>
          <w:tcPr>
            <w:tcW w:w="244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Комитет по молодежной политике и взаимодействию  с общественными организациями Правительства Санкт-Петербурга</w:t>
            </w:r>
          </w:p>
        </w:tc>
        <w:tc>
          <w:tcPr>
            <w:tcW w:w="8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Постоянно</w:t>
            </w:r>
          </w:p>
        </w:tc>
      </w:tr>
      <w:tr w:rsidR="008005E2" w:rsidRPr="008005E2" w:rsidTr="008005E2">
        <w:trPr>
          <w:trHeight w:val="18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p>
        </w:tc>
        <w:tc>
          <w:tcPr>
            <w:tcW w:w="244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Комитет по социальной политике Правительства Санкт-Петербурга</w:t>
            </w:r>
          </w:p>
        </w:tc>
        <w:tc>
          <w:tcPr>
            <w:tcW w:w="8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Постоянно</w:t>
            </w:r>
          </w:p>
        </w:tc>
      </w:tr>
      <w:tr w:rsidR="008005E2" w:rsidRPr="008005E2" w:rsidTr="008005E2">
        <w:trPr>
          <w:trHeight w:val="18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p>
        </w:tc>
        <w:tc>
          <w:tcPr>
            <w:tcW w:w="244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 xml:space="preserve">Уполномоченный по правам человека в </w:t>
            </w:r>
            <w:proofErr w:type="gramStart"/>
            <w:r w:rsidRPr="008005E2">
              <w:rPr>
                <w:rFonts w:ascii="TimesNewRomanPSMT" w:hAnsi="TimesNewRomanPSMT" w:cs="TimesNewRomanPSMT"/>
                <w:sz w:val="24"/>
                <w:szCs w:val="24"/>
              </w:rPr>
              <w:t>Санкт-Петербурге</w:t>
            </w:r>
            <w:proofErr w:type="gramEnd"/>
          </w:p>
        </w:tc>
        <w:tc>
          <w:tcPr>
            <w:tcW w:w="8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Постоянно</w:t>
            </w:r>
          </w:p>
        </w:tc>
      </w:tr>
      <w:tr w:rsidR="008005E2" w:rsidRPr="008005E2" w:rsidTr="008005E2">
        <w:trPr>
          <w:trHeight w:val="18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p>
        </w:tc>
        <w:tc>
          <w:tcPr>
            <w:tcW w:w="244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 xml:space="preserve">Уполномоченный по правам ребенка в </w:t>
            </w:r>
            <w:proofErr w:type="gramStart"/>
            <w:r w:rsidRPr="008005E2">
              <w:rPr>
                <w:rFonts w:ascii="TimesNewRomanPSMT" w:hAnsi="TimesNewRomanPSMT" w:cs="TimesNewRomanPSMT"/>
                <w:sz w:val="24"/>
                <w:szCs w:val="24"/>
              </w:rPr>
              <w:t>Санкт-Петербурге</w:t>
            </w:r>
            <w:proofErr w:type="gramEnd"/>
          </w:p>
        </w:tc>
        <w:tc>
          <w:tcPr>
            <w:tcW w:w="8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Постоянно</w:t>
            </w:r>
          </w:p>
        </w:tc>
      </w:tr>
      <w:tr w:rsidR="008005E2" w:rsidRPr="008005E2" w:rsidTr="008005E2">
        <w:trPr>
          <w:trHeight w:val="185"/>
        </w:trPr>
        <w:tc>
          <w:tcPr>
            <w:tcW w:w="888"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Отделение психологии</w:t>
            </w:r>
          </w:p>
        </w:tc>
        <w:tc>
          <w:tcPr>
            <w:tcW w:w="798"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3</w:t>
            </w:r>
          </w:p>
        </w:tc>
        <w:tc>
          <w:tcPr>
            <w:tcW w:w="244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ООО «Гейзер»</w:t>
            </w:r>
          </w:p>
        </w:tc>
        <w:tc>
          <w:tcPr>
            <w:tcW w:w="8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2 года</w:t>
            </w:r>
          </w:p>
        </w:tc>
      </w:tr>
      <w:tr w:rsidR="008005E2" w:rsidRPr="008005E2" w:rsidTr="008005E2">
        <w:trPr>
          <w:trHeight w:val="18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p>
        </w:tc>
        <w:tc>
          <w:tcPr>
            <w:tcW w:w="244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ООО «Люкса»</w:t>
            </w:r>
          </w:p>
        </w:tc>
        <w:tc>
          <w:tcPr>
            <w:tcW w:w="8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2 года</w:t>
            </w:r>
          </w:p>
        </w:tc>
      </w:tr>
      <w:tr w:rsidR="008005E2" w:rsidRPr="008005E2" w:rsidTr="008005E2">
        <w:trPr>
          <w:trHeight w:val="18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p>
        </w:tc>
        <w:tc>
          <w:tcPr>
            <w:tcW w:w="244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ГКУ «Управление гражданской защиты Ленинградской области»</w:t>
            </w:r>
          </w:p>
        </w:tc>
        <w:tc>
          <w:tcPr>
            <w:tcW w:w="8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sz w:val="24"/>
                <w:szCs w:val="24"/>
              </w:rPr>
              <w:t>Постоянно</w:t>
            </w:r>
          </w:p>
        </w:tc>
      </w:tr>
      <w:tr w:rsidR="008005E2" w:rsidRPr="008005E2" w:rsidTr="008005E2">
        <w:tc>
          <w:tcPr>
            <w:tcW w:w="88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sz w:val="24"/>
                <w:szCs w:val="24"/>
              </w:rPr>
            </w:pPr>
            <w:r w:rsidRPr="008005E2">
              <w:rPr>
                <w:rFonts w:ascii="TimesNewRomanPSMT" w:hAnsi="TimesNewRomanPSMT" w:cs="TimesNewRomanPSMT"/>
                <w:b/>
                <w:sz w:val="24"/>
                <w:szCs w:val="24"/>
              </w:rPr>
              <w:t>Всего:</w:t>
            </w:r>
          </w:p>
        </w:tc>
        <w:tc>
          <w:tcPr>
            <w:tcW w:w="4112"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hideMark/>
          </w:tcPr>
          <w:p w:rsidR="008005E2" w:rsidRPr="008005E2" w:rsidRDefault="008005E2" w:rsidP="008005E2">
            <w:pPr>
              <w:autoSpaceDE w:val="0"/>
              <w:autoSpaceDN w:val="0"/>
              <w:adjustRightInd w:val="0"/>
              <w:rPr>
                <w:rFonts w:ascii="TimesNewRomanPSMT" w:hAnsi="TimesNewRomanPSMT" w:cs="TimesNewRomanPSMT"/>
                <w:b/>
                <w:sz w:val="24"/>
                <w:szCs w:val="24"/>
              </w:rPr>
            </w:pPr>
            <w:r w:rsidRPr="008005E2">
              <w:rPr>
                <w:rFonts w:ascii="TimesNewRomanPSMT" w:hAnsi="TimesNewRomanPSMT" w:cs="TimesNewRomanPSMT"/>
                <w:b/>
                <w:sz w:val="24"/>
                <w:szCs w:val="24"/>
              </w:rPr>
              <w:t>48</w:t>
            </w:r>
          </w:p>
        </w:tc>
      </w:tr>
    </w:tbl>
    <w:p w:rsidR="008005E2" w:rsidRPr="008005E2" w:rsidRDefault="008005E2" w:rsidP="008005E2">
      <w:pPr>
        <w:autoSpaceDE w:val="0"/>
        <w:autoSpaceDN w:val="0"/>
        <w:adjustRightInd w:val="0"/>
        <w:spacing w:line="240" w:lineRule="auto"/>
        <w:rPr>
          <w:rFonts w:ascii="TimesNewRomanPSMT" w:hAnsi="TimesNewRomanPSMT" w:cs="TimesNewRomanPSMT"/>
          <w:b/>
          <w:sz w:val="24"/>
          <w:szCs w:val="24"/>
          <w:u w:val="single"/>
        </w:rPr>
      </w:pPr>
    </w:p>
    <w:p w:rsidR="00AC0EA1" w:rsidRDefault="008005E2" w:rsidP="00B83C0E">
      <w:pPr>
        <w:autoSpaceDE w:val="0"/>
        <w:autoSpaceDN w:val="0"/>
        <w:adjustRightInd w:val="0"/>
        <w:ind w:firstLine="567"/>
        <w:jc w:val="both"/>
        <w:rPr>
          <w:rFonts w:ascii="TimesNewRomanPSMT" w:hAnsi="TimesNewRomanPSMT" w:cs="TimesNewRomanPSMT"/>
          <w:sz w:val="24"/>
          <w:szCs w:val="24"/>
        </w:rPr>
      </w:pPr>
      <w:r w:rsidRPr="008005E2">
        <w:rPr>
          <w:rFonts w:ascii="TimesNewRomanPSMT" w:hAnsi="TimesNewRomanPSMT" w:cs="TimesNewRomanPSMT"/>
          <w:sz w:val="24"/>
          <w:szCs w:val="24"/>
        </w:rPr>
        <w:t>В настоящее время говорить о полностью сформировавшейся сети стратегических партнеров по практике еще рано, хотя в этом направлении предпринимаются некоторые шаги. С отдельными организациями, предоставившими студентам возможность прохождения практики, заключен</w:t>
      </w:r>
      <w:r w:rsidR="003918C8">
        <w:rPr>
          <w:rFonts w:ascii="TimesNewRomanPSMT" w:hAnsi="TimesNewRomanPSMT" w:cs="TimesNewRomanPSMT"/>
          <w:sz w:val="24"/>
          <w:szCs w:val="24"/>
        </w:rPr>
        <w:t>ы долгосрочные договоры, однако</w:t>
      </w:r>
      <w:r w:rsidRPr="008005E2">
        <w:rPr>
          <w:rFonts w:ascii="TimesNewRomanPSMT" w:hAnsi="TimesNewRomanPSMT" w:cs="TimesNewRomanPSMT"/>
          <w:sz w:val="24"/>
          <w:szCs w:val="24"/>
        </w:rPr>
        <w:t xml:space="preserve"> с большинством по-прежнему договоренности достигают</w:t>
      </w:r>
      <w:r w:rsidR="003918C8">
        <w:rPr>
          <w:rFonts w:ascii="TimesNewRomanPSMT" w:hAnsi="TimesNewRomanPSMT" w:cs="TimesNewRomanPSMT"/>
          <w:sz w:val="24"/>
          <w:szCs w:val="24"/>
        </w:rPr>
        <w:t xml:space="preserve">ся на короткий срок. В </w:t>
      </w:r>
      <w:proofErr w:type="gramStart"/>
      <w:r w:rsidR="003918C8">
        <w:rPr>
          <w:rFonts w:ascii="TimesNewRomanPSMT" w:hAnsi="TimesNewRomanPSMT" w:cs="TimesNewRomanPSMT"/>
          <w:sz w:val="24"/>
          <w:szCs w:val="24"/>
        </w:rPr>
        <w:t>основном</w:t>
      </w:r>
      <w:proofErr w:type="gramEnd"/>
      <w:r w:rsidRPr="008005E2">
        <w:rPr>
          <w:rFonts w:ascii="TimesNewRomanPSMT" w:hAnsi="TimesNewRomanPSMT" w:cs="TimesNewRomanPSMT"/>
          <w:sz w:val="24"/>
          <w:szCs w:val="24"/>
        </w:rPr>
        <w:t xml:space="preserve"> договоренности достигаю</w:t>
      </w:r>
      <w:r w:rsidR="003918C8">
        <w:rPr>
          <w:rFonts w:ascii="TimesNewRomanPSMT" w:hAnsi="TimesNewRomanPSMT" w:cs="TimesNewRomanPSMT"/>
          <w:sz w:val="24"/>
          <w:szCs w:val="24"/>
        </w:rPr>
        <w:t xml:space="preserve">тся путем </w:t>
      </w:r>
      <w:r w:rsidRPr="008005E2">
        <w:rPr>
          <w:rFonts w:ascii="TimesNewRomanPSMT" w:hAnsi="TimesNewRomanPSMT" w:cs="TimesNewRomanPSMT"/>
          <w:sz w:val="24"/>
          <w:szCs w:val="24"/>
        </w:rPr>
        <w:t>личных встреч с представителями организаций (органов власти)</w:t>
      </w:r>
      <w:r w:rsidR="003918C8">
        <w:rPr>
          <w:rFonts w:ascii="TimesNewRomanPSMT" w:hAnsi="TimesNewRomanPSMT" w:cs="TimesNewRomanPSMT"/>
          <w:sz w:val="24"/>
          <w:szCs w:val="24"/>
        </w:rPr>
        <w:t>,</w:t>
      </w:r>
      <w:r w:rsidRPr="008005E2">
        <w:rPr>
          <w:rFonts w:ascii="TimesNewRomanPSMT" w:hAnsi="TimesNewRomanPSMT" w:cs="TimesNewRomanPSMT"/>
          <w:sz w:val="24"/>
          <w:szCs w:val="24"/>
        </w:rPr>
        <w:t xml:space="preserve"> на основании гарантийных писем, </w:t>
      </w:r>
      <w:r w:rsidR="003918C8">
        <w:rPr>
          <w:rFonts w:ascii="TimesNewRomanPSMT" w:hAnsi="TimesNewRomanPSMT" w:cs="TimesNewRomanPSMT"/>
          <w:sz w:val="24"/>
          <w:szCs w:val="24"/>
        </w:rPr>
        <w:t>что можно отнести к</w:t>
      </w:r>
      <w:r w:rsidRPr="008005E2">
        <w:rPr>
          <w:rFonts w:ascii="TimesNewRomanPSMT" w:hAnsi="TimesNewRomanPSMT" w:cs="TimesNewRomanPSMT"/>
          <w:sz w:val="24"/>
          <w:szCs w:val="24"/>
        </w:rPr>
        <w:t xml:space="preserve"> недостаткам организации практики. Но в данный момент на всех факультетах име</w:t>
      </w:r>
      <w:r w:rsidR="003918C8">
        <w:rPr>
          <w:rFonts w:ascii="TimesNewRomanPSMT" w:hAnsi="TimesNewRomanPSMT" w:cs="TimesNewRomanPSMT"/>
          <w:sz w:val="24"/>
          <w:szCs w:val="24"/>
        </w:rPr>
        <w:t>ются организации, с которыми филиал</w:t>
      </w:r>
      <w:r w:rsidRPr="008005E2">
        <w:rPr>
          <w:rFonts w:ascii="TimesNewRomanPSMT" w:hAnsi="TimesNewRomanPSMT" w:cs="TimesNewRomanPSMT"/>
          <w:sz w:val="24"/>
          <w:szCs w:val="24"/>
        </w:rPr>
        <w:t xml:space="preserve"> сотрудничает на протяжении многих лет.</w:t>
      </w:r>
    </w:p>
    <w:p w:rsidR="004B767F" w:rsidRDefault="004B767F" w:rsidP="00AC0EA1">
      <w:pPr>
        <w:autoSpaceDE w:val="0"/>
        <w:autoSpaceDN w:val="0"/>
        <w:adjustRightInd w:val="0"/>
        <w:spacing w:line="240" w:lineRule="auto"/>
        <w:rPr>
          <w:rFonts w:ascii="TimesNewRoman,Bold" w:hAnsi="TimesNewRoman,Bold" w:cs="TimesNewRoman,Bold"/>
          <w:b/>
          <w:bCs/>
          <w:sz w:val="24"/>
          <w:szCs w:val="24"/>
        </w:rPr>
      </w:pPr>
    </w:p>
    <w:p w:rsidR="004B767F" w:rsidRDefault="004B767F" w:rsidP="00AC0EA1">
      <w:pPr>
        <w:autoSpaceDE w:val="0"/>
        <w:autoSpaceDN w:val="0"/>
        <w:adjustRightInd w:val="0"/>
        <w:spacing w:line="240" w:lineRule="auto"/>
        <w:rPr>
          <w:rFonts w:ascii="TimesNewRoman,Bold" w:hAnsi="TimesNewRoman,Bold" w:cs="TimesNewRoman,Bold"/>
          <w:b/>
          <w:bCs/>
          <w:sz w:val="24"/>
          <w:szCs w:val="24"/>
        </w:rPr>
      </w:pPr>
    </w:p>
    <w:p w:rsidR="004B767F" w:rsidRDefault="004B767F" w:rsidP="00AC0EA1">
      <w:pPr>
        <w:autoSpaceDE w:val="0"/>
        <w:autoSpaceDN w:val="0"/>
        <w:adjustRightInd w:val="0"/>
        <w:spacing w:line="240" w:lineRule="auto"/>
        <w:rPr>
          <w:rFonts w:ascii="TimesNewRoman,Bold" w:hAnsi="TimesNewRoman,Bold" w:cs="TimesNewRoman,Bold"/>
          <w:b/>
          <w:bCs/>
          <w:sz w:val="24"/>
          <w:szCs w:val="24"/>
        </w:rPr>
      </w:pPr>
    </w:p>
    <w:p w:rsidR="004B767F" w:rsidRDefault="004B767F" w:rsidP="00AC0EA1">
      <w:pPr>
        <w:autoSpaceDE w:val="0"/>
        <w:autoSpaceDN w:val="0"/>
        <w:adjustRightInd w:val="0"/>
        <w:spacing w:line="240" w:lineRule="auto"/>
        <w:rPr>
          <w:rFonts w:ascii="TimesNewRoman,Bold" w:hAnsi="TimesNewRoman,Bold" w:cs="TimesNewRoman,Bold"/>
          <w:b/>
          <w:bCs/>
          <w:sz w:val="24"/>
          <w:szCs w:val="24"/>
        </w:rPr>
      </w:pPr>
    </w:p>
    <w:p w:rsidR="004B767F" w:rsidRDefault="004B767F" w:rsidP="00AC0EA1">
      <w:pPr>
        <w:autoSpaceDE w:val="0"/>
        <w:autoSpaceDN w:val="0"/>
        <w:adjustRightInd w:val="0"/>
        <w:spacing w:line="240" w:lineRule="auto"/>
        <w:rPr>
          <w:rFonts w:ascii="TimesNewRoman,Bold" w:hAnsi="TimesNewRoman,Bold" w:cs="TimesNewRoman,Bold"/>
          <w:b/>
          <w:bCs/>
          <w:sz w:val="24"/>
          <w:szCs w:val="24"/>
        </w:rPr>
      </w:pPr>
    </w:p>
    <w:p w:rsidR="004B767F" w:rsidRDefault="004B767F" w:rsidP="00AC0EA1">
      <w:pPr>
        <w:autoSpaceDE w:val="0"/>
        <w:autoSpaceDN w:val="0"/>
        <w:adjustRightInd w:val="0"/>
        <w:spacing w:line="240" w:lineRule="auto"/>
        <w:rPr>
          <w:rFonts w:ascii="TimesNewRoman,Bold" w:hAnsi="TimesNewRoman,Bold" w:cs="TimesNewRoman,Bold"/>
          <w:b/>
          <w:bCs/>
          <w:sz w:val="24"/>
          <w:szCs w:val="24"/>
        </w:rPr>
      </w:pPr>
    </w:p>
    <w:p w:rsidR="004B767F" w:rsidRDefault="004B767F" w:rsidP="00AC0EA1">
      <w:pPr>
        <w:autoSpaceDE w:val="0"/>
        <w:autoSpaceDN w:val="0"/>
        <w:adjustRightInd w:val="0"/>
        <w:spacing w:line="240" w:lineRule="auto"/>
        <w:rPr>
          <w:rFonts w:ascii="TimesNewRoman,Bold" w:hAnsi="TimesNewRoman,Bold" w:cs="TimesNewRoman,Bold"/>
          <w:b/>
          <w:bCs/>
          <w:sz w:val="24"/>
          <w:szCs w:val="24"/>
        </w:rPr>
      </w:pPr>
    </w:p>
    <w:p w:rsidR="004B767F" w:rsidRDefault="004B767F" w:rsidP="00AC0EA1">
      <w:pPr>
        <w:autoSpaceDE w:val="0"/>
        <w:autoSpaceDN w:val="0"/>
        <w:adjustRightInd w:val="0"/>
        <w:spacing w:line="240" w:lineRule="auto"/>
        <w:rPr>
          <w:rFonts w:ascii="TimesNewRoman,Bold" w:hAnsi="TimesNewRoman,Bold" w:cs="TimesNewRoman,Bold"/>
          <w:b/>
          <w:bCs/>
          <w:sz w:val="24"/>
          <w:szCs w:val="24"/>
        </w:rPr>
      </w:pPr>
    </w:p>
    <w:p w:rsidR="004B767F" w:rsidRDefault="004B767F" w:rsidP="00AC0EA1">
      <w:pPr>
        <w:autoSpaceDE w:val="0"/>
        <w:autoSpaceDN w:val="0"/>
        <w:adjustRightInd w:val="0"/>
        <w:spacing w:line="240" w:lineRule="auto"/>
        <w:rPr>
          <w:rFonts w:ascii="TimesNewRoman,Bold" w:hAnsi="TimesNewRoman,Bold" w:cs="TimesNewRoman,Bold"/>
          <w:b/>
          <w:bCs/>
          <w:sz w:val="24"/>
          <w:szCs w:val="24"/>
        </w:rPr>
      </w:pPr>
    </w:p>
    <w:p w:rsidR="004B767F" w:rsidRDefault="004B767F" w:rsidP="00AC0EA1">
      <w:pPr>
        <w:autoSpaceDE w:val="0"/>
        <w:autoSpaceDN w:val="0"/>
        <w:adjustRightInd w:val="0"/>
        <w:spacing w:line="240" w:lineRule="auto"/>
        <w:rPr>
          <w:rFonts w:ascii="TimesNewRoman,Bold" w:hAnsi="TimesNewRoman,Bold" w:cs="TimesNewRoman,Bold"/>
          <w:b/>
          <w:bCs/>
          <w:sz w:val="24"/>
          <w:szCs w:val="24"/>
        </w:rPr>
      </w:pPr>
    </w:p>
    <w:p w:rsidR="004B767F" w:rsidRDefault="004B767F" w:rsidP="00AC0EA1">
      <w:pPr>
        <w:autoSpaceDE w:val="0"/>
        <w:autoSpaceDN w:val="0"/>
        <w:adjustRightInd w:val="0"/>
        <w:spacing w:line="240" w:lineRule="auto"/>
        <w:rPr>
          <w:rFonts w:ascii="TimesNewRoman,Bold" w:hAnsi="TimesNewRoman,Bold" w:cs="TimesNewRoman,Bold"/>
          <w:b/>
          <w:bCs/>
          <w:sz w:val="24"/>
          <w:szCs w:val="24"/>
        </w:rPr>
      </w:pPr>
    </w:p>
    <w:p w:rsidR="00AC0EA1" w:rsidRDefault="00AC0EA1" w:rsidP="00AC0EA1">
      <w:pPr>
        <w:autoSpaceDE w:val="0"/>
        <w:autoSpaceDN w:val="0"/>
        <w:adjustRightInd w:val="0"/>
        <w:spacing w:line="240" w:lineRule="auto"/>
        <w:rPr>
          <w:rFonts w:ascii="TimesNewRoman,Bold" w:hAnsi="TimesNewRoman,Bold" w:cs="TimesNewRoman,Bold"/>
          <w:b/>
          <w:bCs/>
          <w:sz w:val="24"/>
          <w:szCs w:val="24"/>
        </w:rPr>
      </w:pPr>
      <w:r>
        <w:rPr>
          <w:rFonts w:ascii="TimesNewRoman,Bold" w:hAnsi="TimesNewRoman,Bold" w:cs="TimesNewRoman,Bold"/>
          <w:b/>
          <w:bCs/>
          <w:sz w:val="24"/>
          <w:szCs w:val="24"/>
        </w:rPr>
        <w:t>5. Мобильность студентов НИУ ВШЭ – Санкт-Петербург</w:t>
      </w:r>
    </w:p>
    <w:p w:rsidR="007336D4" w:rsidRDefault="007336D4" w:rsidP="006B04DA">
      <w:pPr>
        <w:autoSpaceDE w:val="0"/>
        <w:autoSpaceDN w:val="0"/>
        <w:adjustRightInd w:val="0"/>
        <w:spacing w:line="240" w:lineRule="auto"/>
        <w:rPr>
          <w:rFonts w:ascii="TimesNewRomanPSMT" w:hAnsi="TimesNewRomanPSMT" w:cs="TimesNewRomanPSMT"/>
          <w:b/>
          <w:sz w:val="24"/>
          <w:szCs w:val="24"/>
        </w:rPr>
      </w:pPr>
    </w:p>
    <w:p w:rsidR="006B04DA" w:rsidRPr="002C5F60" w:rsidRDefault="00AC0EA1" w:rsidP="006B04DA">
      <w:pPr>
        <w:autoSpaceDE w:val="0"/>
        <w:autoSpaceDN w:val="0"/>
        <w:adjustRightInd w:val="0"/>
        <w:spacing w:line="240" w:lineRule="auto"/>
        <w:rPr>
          <w:rFonts w:ascii="TimesNewRomanPSMT" w:hAnsi="TimesNewRomanPSMT" w:cs="TimesNewRomanPSMT"/>
          <w:b/>
          <w:sz w:val="24"/>
          <w:szCs w:val="24"/>
        </w:rPr>
      </w:pPr>
      <w:r w:rsidRPr="00B83C0E">
        <w:rPr>
          <w:rFonts w:ascii="TimesNewRomanPSMT" w:hAnsi="TimesNewRomanPSMT" w:cs="TimesNewRomanPSMT"/>
          <w:b/>
          <w:sz w:val="24"/>
          <w:szCs w:val="24"/>
        </w:rPr>
        <w:t>5.1. Анализ миграции студентов внутри университета</w:t>
      </w:r>
      <w:r w:rsidR="00B83C0E">
        <w:rPr>
          <w:rFonts w:ascii="TimesNewRomanPSMT" w:hAnsi="TimesNewRomanPSMT" w:cs="TimesNewRomanPSMT"/>
          <w:b/>
          <w:sz w:val="24"/>
          <w:szCs w:val="24"/>
        </w:rPr>
        <w:t>.</w:t>
      </w:r>
    </w:p>
    <w:p w:rsidR="006B04DA" w:rsidRPr="006B04DA" w:rsidRDefault="006B04DA" w:rsidP="00692ADC">
      <w:pPr>
        <w:autoSpaceDE w:val="0"/>
        <w:autoSpaceDN w:val="0"/>
        <w:adjustRightInd w:val="0"/>
        <w:spacing w:line="240" w:lineRule="auto"/>
        <w:jc w:val="right"/>
        <w:rPr>
          <w:rFonts w:ascii="TimesNewRomanPSMT" w:hAnsi="TimesNewRomanPSMT" w:cs="TimesNewRomanPSMT"/>
          <w:bCs/>
          <w:sz w:val="24"/>
          <w:szCs w:val="24"/>
        </w:rPr>
      </w:pPr>
      <w:r w:rsidRPr="006B04DA">
        <w:rPr>
          <w:rFonts w:ascii="TimesNewRomanPSMT" w:hAnsi="TimesNewRomanPSMT" w:cs="TimesNewRomanPSMT"/>
          <w:bCs/>
          <w:sz w:val="24"/>
          <w:szCs w:val="24"/>
        </w:rPr>
        <w:t>Таблица 5.1.1</w:t>
      </w:r>
    </w:p>
    <w:p w:rsidR="006B04DA" w:rsidRPr="006B04DA" w:rsidRDefault="006B04DA" w:rsidP="006B04DA">
      <w:pPr>
        <w:autoSpaceDE w:val="0"/>
        <w:autoSpaceDN w:val="0"/>
        <w:adjustRightInd w:val="0"/>
        <w:spacing w:line="240" w:lineRule="auto"/>
        <w:rPr>
          <w:rFonts w:ascii="TimesNewRomanPSMT" w:hAnsi="TimesNewRomanPSMT" w:cs="TimesNewRomanPSMT"/>
          <w:bCs/>
          <w:sz w:val="24"/>
          <w:szCs w:val="24"/>
        </w:rPr>
      </w:pPr>
    </w:p>
    <w:p w:rsidR="006B04DA" w:rsidRPr="007336D4" w:rsidRDefault="007336D4" w:rsidP="007336D4">
      <w:pPr>
        <w:autoSpaceDE w:val="0"/>
        <w:autoSpaceDN w:val="0"/>
        <w:adjustRightInd w:val="0"/>
        <w:spacing w:line="240" w:lineRule="auto"/>
        <w:jc w:val="center"/>
        <w:rPr>
          <w:rFonts w:ascii="TimesNewRomanPSMT" w:hAnsi="TimesNewRomanPSMT" w:cs="TimesNewRomanPSMT"/>
          <w:b/>
          <w:bCs/>
          <w:sz w:val="24"/>
          <w:szCs w:val="24"/>
        </w:rPr>
      </w:pPr>
      <w:r w:rsidRPr="007336D4">
        <w:rPr>
          <w:rFonts w:ascii="TimesNewRomanPSMT" w:hAnsi="TimesNewRomanPSMT" w:cs="TimesNewRomanPSMT"/>
          <w:b/>
          <w:bCs/>
          <w:sz w:val="24"/>
          <w:szCs w:val="24"/>
        </w:rPr>
        <w:t>Переводы студентов внутри университета</w:t>
      </w:r>
    </w:p>
    <w:p w:rsidR="006B04DA" w:rsidRPr="006B04DA" w:rsidRDefault="004B767F" w:rsidP="006B04DA">
      <w:pPr>
        <w:autoSpaceDE w:val="0"/>
        <w:autoSpaceDN w:val="0"/>
        <w:adjustRightInd w:val="0"/>
        <w:spacing w:line="240" w:lineRule="auto"/>
        <w:rPr>
          <w:rFonts w:ascii="TimesNewRomanPSMT" w:hAnsi="TimesNewRomanPSMT" w:cs="TimesNewRomanPSMT"/>
          <w:bCs/>
          <w:sz w:val="24"/>
          <w:szCs w:val="24"/>
        </w:rPr>
      </w:pPr>
      <w:r w:rsidRPr="006B04DA">
        <w:rPr>
          <w:rFonts w:ascii="TimesNewRomanPSMT" w:hAnsi="TimesNewRomanPSMT" w:cs="TimesNewRomanPSMT"/>
          <w:bCs/>
          <w:sz w:val="24"/>
          <w:szCs w:val="24"/>
          <w:lang w:val="en-US"/>
        </w:rPr>
        <w:object w:dxaOrig="7038" w:dyaOrig="4869">
          <v:shape id="_x0000_i1027" type="#_x0000_t75" style="width:384.35pt;height:254.75pt" o:ole="">
            <v:imagedata r:id="rId47" o:title=""/>
          </v:shape>
          <o:OLEObject Type="Embed" ProgID="Excel.Sheet.12" ShapeID="_x0000_i1027" DrawAspect="Content" ObjectID="_1438612606" r:id="rId48"/>
        </w:object>
      </w:r>
    </w:p>
    <w:p w:rsidR="006B04DA" w:rsidRPr="006B04DA" w:rsidRDefault="006B04DA" w:rsidP="006B04DA">
      <w:pPr>
        <w:autoSpaceDE w:val="0"/>
        <w:autoSpaceDN w:val="0"/>
        <w:adjustRightInd w:val="0"/>
        <w:spacing w:line="240" w:lineRule="auto"/>
        <w:rPr>
          <w:rFonts w:ascii="TimesNewRomanPSMT" w:hAnsi="TimesNewRomanPSMT" w:cs="TimesNewRomanPSMT"/>
          <w:bCs/>
          <w:sz w:val="24"/>
          <w:szCs w:val="24"/>
        </w:rPr>
      </w:pPr>
    </w:p>
    <w:p w:rsidR="006B04DA" w:rsidRPr="006B04DA" w:rsidRDefault="006B04DA" w:rsidP="006B04DA">
      <w:pPr>
        <w:autoSpaceDE w:val="0"/>
        <w:autoSpaceDN w:val="0"/>
        <w:adjustRightInd w:val="0"/>
        <w:spacing w:line="240" w:lineRule="auto"/>
        <w:rPr>
          <w:rFonts w:ascii="TimesNewRomanPSMT" w:hAnsi="TimesNewRomanPSMT" w:cs="TimesNewRomanPSMT"/>
          <w:sz w:val="24"/>
          <w:szCs w:val="24"/>
        </w:rPr>
      </w:pPr>
      <w:r w:rsidRPr="006B04DA">
        <w:rPr>
          <w:rFonts w:ascii="TimesNewRomanPSMT" w:hAnsi="TimesNewRomanPSMT" w:cs="TimesNewRomanPSMT"/>
          <w:sz w:val="24"/>
          <w:szCs w:val="24"/>
        </w:rPr>
        <w:t xml:space="preserve"> </w:t>
      </w:r>
    </w:p>
    <w:p w:rsidR="00AC0EA1" w:rsidRDefault="007336D4" w:rsidP="00692ADC">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 xml:space="preserve">         Таблица показывает</w:t>
      </w:r>
      <w:r w:rsidR="006B04DA" w:rsidRPr="006B04DA">
        <w:rPr>
          <w:rFonts w:ascii="TimesNewRomanPSMT" w:hAnsi="TimesNewRomanPSMT" w:cs="TimesNewRomanPSMT"/>
          <w:sz w:val="24"/>
          <w:szCs w:val="24"/>
        </w:rPr>
        <w:t xml:space="preserve">, что </w:t>
      </w:r>
      <w:r>
        <w:rPr>
          <w:rFonts w:ascii="TimesNewRomanPSMT" w:hAnsi="TimesNewRomanPSMT" w:cs="TimesNewRomanPSMT"/>
          <w:sz w:val="24"/>
          <w:szCs w:val="24"/>
        </w:rPr>
        <w:t>миграция студентов внутри университета была незначительной. Н</w:t>
      </w:r>
      <w:r w:rsidR="006B04DA" w:rsidRPr="006B04DA">
        <w:rPr>
          <w:rFonts w:ascii="TimesNewRomanPSMT" w:hAnsi="TimesNewRomanPSMT" w:cs="TimesNewRomanPSMT"/>
          <w:sz w:val="24"/>
          <w:szCs w:val="24"/>
        </w:rPr>
        <w:t xml:space="preserve">аибольшее количество студентов перевелись с факультета экономики на факультет менеджмента – 5 студентов, </w:t>
      </w:r>
      <w:r>
        <w:rPr>
          <w:rFonts w:ascii="TimesNewRomanPSMT" w:hAnsi="TimesNewRomanPSMT" w:cs="TimesNewRomanPSMT"/>
          <w:sz w:val="24"/>
          <w:szCs w:val="24"/>
        </w:rPr>
        <w:t xml:space="preserve">как правило, это студенты, у которых есть проблемы с изучением математических дисциплин. Четыре </w:t>
      </w:r>
      <w:r w:rsidR="006B04DA" w:rsidRPr="006B04DA">
        <w:rPr>
          <w:rFonts w:ascii="TimesNewRomanPSMT" w:hAnsi="TimesNewRomanPSMT" w:cs="TimesNewRomanPSMT"/>
          <w:sz w:val="24"/>
          <w:szCs w:val="24"/>
        </w:rPr>
        <w:t>студента перев</w:t>
      </w:r>
      <w:r>
        <w:rPr>
          <w:rFonts w:ascii="TimesNewRomanPSMT" w:hAnsi="TimesNewRomanPSMT" w:cs="TimesNewRomanPSMT"/>
          <w:sz w:val="24"/>
          <w:szCs w:val="24"/>
        </w:rPr>
        <w:t>елись  с факультета менеджмента: по одному в НИУ ВШЭ</w:t>
      </w:r>
      <w:r w:rsidR="006B04DA" w:rsidRPr="006B04DA">
        <w:rPr>
          <w:rFonts w:ascii="TimesNewRomanPSMT" w:hAnsi="TimesNewRomanPSMT" w:cs="TimesNewRomanPSMT"/>
          <w:sz w:val="24"/>
          <w:szCs w:val="24"/>
        </w:rPr>
        <w:t xml:space="preserve">  </w:t>
      </w:r>
      <w:r>
        <w:rPr>
          <w:rFonts w:ascii="TimesNewRomanPSMT" w:hAnsi="TimesNewRomanPSMT" w:cs="TimesNewRomanPSMT"/>
          <w:sz w:val="24"/>
          <w:szCs w:val="24"/>
        </w:rPr>
        <w:t>и на отделение прикладной политологии и два – на юридический факультет. Не было ни одного переведенного с факультета социологии и отделений прикладной политологии и психологии.</w:t>
      </w:r>
    </w:p>
    <w:p w:rsidR="00AC0EA1" w:rsidRPr="00692ADC" w:rsidRDefault="00AC0EA1" w:rsidP="00AC0EA1">
      <w:pPr>
        <w:autoSpaceDE w:val="0"/>
        <w:autoSpaceDN w:val="0"/>
        <w:adjustRightInd w:val="0"/>
        <w:spacing w:line="240" w:lineRule="auto"/>
        <w:rPr>
          <w:rFonts w:ascii="TimesNewRomanPSMT" w:hAnsi="TimesNewRomanPSMT" w:cs="TimesNewRomanPSMT"/>
          <w:b/>
          <w:sz w:val="24"/>
          <w:szCs w:val="24"/>
        </w:rPr>
      </w:pPr>
      <w:r w:rsidRPr="00692ADC">
        <w:rPr>
          <w:rFonts w:ascii="TimesNewRomanPSMT" w:hAnsi="TimesNewRomanPSMT" w:cs="TimesNewRomanPSMT"/>
          <w:b/>
          <w:sz w:val="24"/>
          <w:szCs w:val="24"/>
        </w:rPr>
        <w:t xml:space="preserve">5.2. Анализ отчислений студентов в </w:t>
      </w:r>
      <w:proofErr w:type="gramStart"/>
      <w:r w:rsidRPr="00692ADC">
        <w:rPr>
          <w:rFonts w:ascii="TimesNewRomanPSMT" w:hAnsi="TimesNewRomanPSMT" w:cs="TimesNewRomanPSMT"/>
          <w:b/>
          <w:sz w:val="24"/>
          <w:szCs w:val="24"/>
        </w:rPr>
        <w:t>порядке</w:t>
      </w:r>
      <w:proofErr w:type="gramEnd"/>
      <w:r w:rsidRPr="00692ADC">
        <w:rPr>
          <w:rFonts w:ascii="TimesNewRomanPSMT" w:hAnsi="TimesNewRomanPSMT" w:cs="TimesNewRomanPSMT"/>
          <w:b/>
          <w:sz w:val="24"/>
          <w:szCs w:val="24"/>
        </w:rPr>
        <w:t xml:space="preserve"> перевода в другие учебные заведения</w:t>
      </w:r>
      <w:r w:rsidR="00692ADC">
        <w:rPr>
          <w:rFonts w:ascii="TimesNewRomanPSMT" w:hAnsi="TimesNewRomanPSMT" w:cs="TimesNewRomanPSMT"/>
          <w:b/>
          <w:sz w:val="24"/>
          <w:szCs w:val="24"/>
        </w:rPr>
        <w:t>.</w:t>
      </w:r>
    </w:p>
    <w:p w:rsidR="00692ADC" w:rsidRPr="00692ADC" w:rsidRDefault="00692ADC" w:rsidP="00692ADC">
      <w:pPr>
        <w:autoSpaceDE w:val="0"/>
        <w:autoSpaceDN w:val="0"/>
        <w:adjustRightInd w:val="0"/>
        <w:spacing w:line="240" w:lineRule="auto"/>
        <w:rPr>
          <w:rFonts w:ascii="TimesNewRomanPSMT" w:hAnsi="TimesNewRomanPSMT" w:cs="TimesNewRomanPSMT"/>
          <w:bCs/>
          <w:sz w:val="24"/>
          <w:szCs w:val="24"/>
        </w:rPr>
      </w:pPr>
    </w:p>
    <w:p w:rsidR="00692ADC" w:rsidRPr="00692ADC" w:rsidRDefault="00692ADC" w:rsidP="00692ADC">
      <w:pPr>
        <w:autoSpaceDE w:val="0"/>
        <w:autoSpaceDN w:val="0"/>
        <w:adjustRightInd w:val="0"/>
        <w:spacing w:line="240" w:lineRule="auto"/>
        <w:jc w:val="right"/>
        <w:rPr>
          <w:rFonts w:ascii="TimesNewRomanPSMT" w:hAnsi="TimesNewRomanPSMT" w:cs="TimesNewRomanPSMT"/>
          <w:bCs/>
          <w:sz w:val="24"/>
          <w:szCs w:val="24"/>
        </w:rPr>
      </w:pPr>
      <w:r w:rsidRPr="00692ADC">
        <w:rPr>
          <w:rFonts w:ascii="TimesNewRomanPSMT" w:hAnsi="TimesNewRomanPSMT" w:cs="TimesNewRomanPSMT"/>
          <w:bCs/>
          <w:sz w:val="24"/>
          <w:szCs w:val="24"/>
        </w:rPr>
        <w:t>Таблица 5.2.1</w:t>
      </w:r>
    </w:p>
    <w:p w:rsidR="00692ADC" w:rsidRPr="00692ADC" w:rsidRDefault="00692ADC" w:rsidP="00692ADC">
      <w:pPr>
        <w:autoSpaceDE w:val="0"/>
        <w:autoSpaceDN w:val="0"/>
        <w:adjustRightInd w:val="0"/>
        <w:spacing w:line="240" w:lineRule="auto"/>
        <w:rPr>
          <w:rFonts w:ascii="TimesNewRomanPSMT" w:hAnsi="TimesNewRomanPSMT" w:cs="TimesNewRomanPSMT"/>
          <w:bCs/>
          <w:sz w:val="24"/>
          <w:szCs w:val="24"/>
        </w:rPr>
      </w:pPr>
    </w:p>
    <w:p w:rsidR="00692ADC" w:rsidRPr="003E1BA4" w:rsidRDefault="00692ADC" w:rsidP="00692ADC">
      <w:pPr>
        <w:autoSpaceDE w:val="0"/>
        <w:autoSpaceDN w:val="0"/>
        <w:adjustRightInd w:val="0"/>
        <w:spacing w:line="240" w:lineRule="auto"/>
        <w:jc w:val="center"/>
        <w:rPr>
          <w:rFonts w:ascii="TimesNewRomanPSMT" w:hAnsi="TimesNewRomanPSMT" w:cs="TimesNewRomanPSMT"/>
          <w:b/>
          <w:bCs/>
          <w:sz w:val="24"/>
          <w:szCs w:val="24"/>
        </w:rPr>
      </w:pPr>
      <w:r w:rsidRPr="003E1BA4">
        <w:rPr>
          <w:rFonts w:ascii="TimesNewRomanPSMT" w:hAnsi="TimesNewRomanPSMT" w:cs="TimesNewRomanPSMT"/>
          <w:b/>
          <w:bCs/>
          <w:sz w:val="24"/>
          <w:szCs w:val="24"/>
        </w:rPr>
        <w:t xml:space="preserve">Отчисление студентов в </w:t>
      </w:r>
      <w:proofErr w:type="gramStart"/>
      <w:r w:rsidRPr="003E1BA4">
        <w:rPr>
          <w:rFonts w:ascii="TimesNewRomanPSMT" w:hAnsi="TimesNewRomanPSMT" w:cs="TimesNewRomanPSMT"/>
          <w:b/>
          <w:bCs/>
          <w:sz w:val="24"/>
          <w:szCs w:val="24"/>
        </w:rPr>
        <w:t>порядке</w:t>
      </w:r>
      <w:proofErr w:type="gramEnd"/>
      <w:r w:rsidRPr="003E1BA4">
        <w:rPr>
          <w:rFonts w:ascii="TimesNewRomanPSMT" w:hAnsi="TimesNewRomanPSMT" w:cs="TimesNewRomanPSMT"/>
          <w:b/>
          <w:bCs/>
          <w:sz w:val="24"/>
          <w:szCs w:val="24"/>
        </w:rPr>
        <w:t xml:space="preserve"> перевода в другие учебные заведения.</w:t>
      </w:r>
    </w:p>
    <w:p w:rsidR="00692ADC" w:rsidRPr="003E1BA4" w:rsidRDefault="00692ADC" w:rsidP="00692ADC">
      <w:pPr>
        <w:autoSpaceDE w:val="0"/>
        <w:autoSpaceDN w:val="0"/>
        <w:adjustRightInd w:val="0"/>
        <w:spacing w:line="240" w:lineRule="auto"/>
        <w:rPr>
          <w:rFonts w:ascii="TimesNewRomanPSMT" w:hAnsi="TimesNewRomanPSMT" w:cs="TimesNewRomanPSMT"/>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1418"/>
        <w:gridCol w:w="1842"/>
        <w:gridCol w:w="1418"/>
        <w:gridCol w:w="1418"/>
      </w:tblGrid>
      <w:tr w:rsidR="00692ADC" w:rsidRPr="00692ADC" w:rsidTr="00D01A47">
        <w:tc>
          <w:tcPr>
            <w:tcW w:w="2518" w:type="dxa"/>
            <w:vMerge w:val="restart"/>
          </w:tcPr>
          <w:p w:rsidR="00692ADC" w:rsidRPr="00692ADC" w:rsidRDefault="00692ADC" w:rsidP="00692ADC">
            <w:pPr>
              <w:autoSpaceDE w:val="0"/>
              <w:autoSpaceDN w:val="0"/>
              <w:adjustRightInd w:val="0"/>
              <w:spacing w:line="240" w:lineRule="auto"/>
              <w:rPr>
                <w:rFonts w:ascii="TimesNewRomanPSMT" w:hAnsi="TimesNewRomanPSMT" w:cs="TimesNewRomanPSMT"/>
                <w:bCs/>
                <w:sz w:val="24"/>
                <w:szCs w:val="24"/>
              </w:rPr>
            </w:pPr>
            <w:r w:rsidRPr="00692ADC">
              <w:rPr>
                <w:rFonts w:ascii="TimesNewRomanPSMT" w:hAnsi="TimesNewRomanPSMT" w:cs="TimesNewRomanPSMT"/>
                <w:bCs/>
                <w:sz w:val="24"/>
                <w:szCs w:val="24"/>
              </w:rPr>
              <w:t>Наименование факультета/отделения</w:t>
            </w:r>
          </w:p>
        </w:tc>
        <w:tc>
          <w:tcPr>
            <w:tcW w:w="3260" w:type="dxa"/>
            <w:gridSpan w:val="2"/>
          </w:tcPr>
          <w:p w:rsidR="00692ADC" w:rsidRPr="00692ADC" w:rsidRDefault="00692ADC" w:rsidP="00692ADC">
            <w:pPr>
              <w:autoSpaceDE w:val="0"/>
              <w:autoSpaceDN w:val="0"/>
              <w:adjustRightInd w:val="0"/>
              <w:spacing w:line="240" w:lineRule="auto"/>
              <w:rPr>
                <w:rFonts w:ascii="TimesNewRomanPSMT" w:hAnsi="TimesNewRomanPSMT" w:cs="TimesNewRomanPSMT"/>
                <w:bCs/>
                <w:sz w:val="24"/>
                <w:szCs w:val="24"/>
              </w:rPr>
            </w:pPr>
            <w:r w:rsidRPr="00692ADC">
              <w:rPr>
                <w:rFonts w:ascii="TimesNewRomanPSMT" w:hAnsi="TimesNewRomanPSMT" w:cs="TimesNewRomanPSMT"/>
                <w:bCs/>
                <w:sz w:val="24"/>
                <w:szCs w:val="24"/>
              </w:rPr>
              <w:t>Количество отчисленных студентов (с 01.10.2010г. по 01.10.2011г.)</w:t>
            </w:r>
          </w:p>
        </w:tc>
        <w:tc>
          <w:tcPr>
            <w:tcW w:w="2836" w:type="dxa"/>
            <w:gridSpan w:val="2"/>
          </w:tcPr>
          <w:p w:rsidR="00692ADC" w:rsidRPr="00692ADC" w:rsidRDefault="00692ADC" w:rsidP="00692ADC">
            <w:pPr>
              <w:autoSpaceDE w:val="0"/>
              <w:autoSpaceDN w:val="0"/>
              <w:adjustRightInd w:val="0"/>
              <w:spacing w:line="240" w:lineRule="auto"/>
              <w:rPr>
                <w:rFonts w:ascii="TimesNewRomanPSMT" w:hAnsi="TimesNewRomanPSMT" w:cs="TimesNewRomanPSMT"/>
                <w:bCs/>
                <w:sz w:val="24"/>
                <w:szCs w:val="24"/>
              </w:rPr>
            </w:pPr>
            <w:r w:rsidRPr="00692ADC">
              <w:rPr>
                <w:rFonts w:ascii="TimesNewRomanPSMT" w:hAnsi="TimesNewRomanPSMT" w:cs="TimesNewRomanPSMT"/>
                <w:bCs/>
                <w:sz w:val="24"/>
                <w:szCs w:val="24"/>
              </w:rPr>
              <w:t>Количество отчисленных студентов (с 01.10.2011г. по 01.10.2012г.)</w:t>
            </w:r>
          </w:p>
        </w:tc>
      </w:tr>
      <w:tr w:rsidR="00692ADC" w:rsidRPr="00692ADC" w:rsidTr="00D01A47">
        <w:tc>
          <w:tcPr>
            <w:tcW w:w="2518" w:type="dxa"/>
            <w:vMerge/>
          </w:tcPr>
          <w:p w:rsidR="00692ADC" w:rsidRPr="00692ADC" w:rsidRDefault="00692ADC" w:rsidP="00692ADC">
            <w:pPr>
              <w:autoSpaceDE w:val="0"/>
              <w:autoSpaceDN w:val="0"/>
              <w:adjustRightInd w:val="0"/>
              <w:spacing w:line="240" w:lineRule="auto"/>
              <w:rPr>
                <w:rFonts w:ascii="TimesNewRomanPSMT" w:hAnsi="TimesNewRomanPSMT" w:cs="TimesNewRomanPSMT"/>
                <w:bCs/>
                <w:sz w:val="24"/>
                <w:szCs w:val="24"/>
              </w:rPr>
            </w:pPr>
          </w:p>
        </w:tc>
        <w:tc>
          <w:tcPr>
            <w:tcW w:w="1418" w:type="dxa"/>
          </w:tcPr>
          <w:p w:rsidR="00692ADC" w:rsidRPr="00692ADC" w:rsidRDefault="00692ADC" w:rsidP="00692ADC">
            <w:pPr>
              <w:autoSpaceDE w:val="0"/>
              <w:autoSpaceDN w:val="0"/>
              <w:adjustRightInd w:val="0"/>
              <w:spacing w:line="240" w:lineRule="auto"/>
              <w:rPr>
                <w:rFonts w:ascii="TimesNewRomanPSMT" w:hAnsi="TimesNewRomanPSMT" w:cs="TimesNewRomanPSMT"/>
                <w:bCs/>
                <w:sz w:val="24"/>
                <w:szCs w:val="24"/>
              </w:rPr>
            </w:pPr>
            <w:r w:rsidRPr="00692ADC">
              <w:rPr>
                <w:rFonts w:ascii="TimesNewRomanPSMT" w:hAnsi="TimesNewRomanPSMT" w:cs="TimesNewRomanPSMT"/>
                <w:bCs/>
                <w:sz w:val="24"/>
                <w:szCs w:val="24"/>
              </w:rPr>
              <w:t>Бюджет</w:t>
            </w:r>
          </w:p>
        </w:tc>
        <w:tc>
          <w:tcPr>
            <w:tcW w:w="1842" w:type="dxa"/>
          </w:tcPr>
          <w:p w:rsidR="00692ADC" w:rsidRPr="00692ADC" w:rsidRDefault="00692ADC" w:rsidP="00692ADC">
            <w:pPr>
              <w:autoSpaceDE w:val="0"/>
              <w:autoSpaceDN w:val="0"/>
              <w:adjustRightInd w:val="0"/>
              <w:spacing w:line="240" w:lineRule="auto"/>
              <w:rPr>
                <w:rFonts w:ascii="TimesNewRomanPSMT" w:hAnsi="TimesNewRomanPSMT" w:cs="TimesNewRomanPSMT"/>
                <w:bCs/>
                <w:sz w:val="24"/>
                <w:szCs w:val="24"/>
              </w:rPr>
            </w:pPr>
            <w:r w:rsidRPr="00692ADC">
              <w:rPr>
                <w:rFonts w:ascii="TimesNewRomanPSMT" w:hAnsi="TimesNewRomanPSMT" w:cs="TimesNewRomanPSMT"/>
                <w:bCs/>
                <w:sz w:val="24"/>
                <w:szCs w:val="24"/>
              </w:rPr>
              <w:t>Коммерция</w:t>
            </w:r>
          </w:p>
        </w:tc>
        <w:tc>
          <w:tcPr>
            <w:tcW w:w="1418" w:type="dxa"/>
          </w:tcPr>
          <w:p w:rsidR="00692ADC" w:rsidRPr="00692ADC" w:rsidRDefault="00692ADC" w:rsidP="00692ADC">
            <w:pPr>
              <w:autoSpaceDE w:val="0"/>
              <w:autoSpaceDN w:val="0"/>
              <w:adjustRightInd w:val="0"/>
              <w:spacing w:line="240" w:lineRule="auto"/>
              <w:rPr>
                <w:rFonts w:ascii="TimesNewRomanPSMT" w:hAnsi="TimesNewRomanPSMT" w:cs="TimesNewRomanPSMT"/>
                <w:bCs/>
                <w:sz w:val="24"/>
                <w:szCs w:val="24"/>
              </w:rPr>
            </w:pPr>
            <w:r w:rsidRPr="00692ADC">
              <w:rPr>
                <w:rFonts w:ascii="TimesNewRomanPSMT" w:hAnsi="TimesNewRomanPSMT" w:cs="TimesNewRomanPSMT"/>
                <w:bCs/>
                <w:sz w:val="24"/>
                <w:szCs w:val="24"/>
              </w:rPr>
              <w:t>Бюджет</w:t>
            </w:r>
          </w:p>
        </w:tc>
        <w:tc>
          <w:tcPr>
            <w:tcW w:w="1418" w:type="dxa"/>
          </w:tcPr>
          <w:p w:rsidR="00692ADC" w:rsidRPr="00692ADC" w:rsidRDefault="00692ADC" w:rsidP="00692ADC">
            <w:pPr>
              <w:autoSpaceDE w:val="0"/>
              <w:autoSpaceDN w:val="0"/>
              <w:adjustRightInd w:val="0"/>
              <w:spacing w:line="240" w:lineRule="auto"/>
              <w:rPr>
                <w:rFonts w:ascii="TimesNewRomanPSMT" w:hAnsi="TimesNewRomanPSMT" w:cs="TimesNewRomanPSMT"/>
                <w:bCs/>
                <w:sz w:val="24"/>
                <w:szCs w:val="24"/>
              </w:rPr>
            </w:pPr>
            <w:r w:rsidRPr="00692ADC">
              <w:rPr>
                <w:rFonts w:ascii="TimesNewRomanPSMT" w:hAnsi="TimesNewRomanPSMT" w:cs="TimesNewRomanPSMT"/>
                <w:bCs/>
                <w:sz w:val="24"/>
                <w:szCs w:val="24"/>
              </w:rPr>
              <w:t>Коммерция</w:t>
            </w:r>
          </w:p>
        </w:tc>
      </w:tr>
      <w:tr w:rsidR="00692ADC" w:rsidRPr="00692ADC" w:rsidTr="00D01A47">
        <w:tc>
          <w:tcPr>
            <w:tcW w:w="2518" w:type="dxa"/>
          </w:tcPr>
          <w:p w:rsidR="00692ADC" w:rsidRPr="00692ADC" w:rsidRDefault="00692ADC" w:rsidP="00692ADC">
            <w:pPr>
              <w:autoSpaceDE w:val="0"/>
              <w:autoSpaceDN w:val="0"/>
              <w:adjustRightInd w:val="0"/>
              <w:spacing w:line="240" w:lineRule="auto"/>
              <w:rPr>
                <w:rFonts w:ascii="TimesNewRomanPSMT" w:hAnsi="TimesNewRomanPSMT" w:cs="TimesNewRomanPSMT"/>
                <w:b/>
                <w:bCs/>
                <w:i/>
                <w:sz w:val="24"/>
                <w:szCs w:val="24"/>
              </w:rPr>
            </w:pPr>
            <w:r w:rsidRPr="00692ADC">
              <w:rPr>
                <w:rFonts w:ascii="TimesNewRomanPSMT" w:hAnsi="TimesNewRomanPSMT" w:cs="TimesNewRomanPSMT"/>
                <w:b/>
                <w:bCs/>
                <w:i/>
                <w:sz w:val="24"/>
                <w:szCs w:val="24"/>
              </w:rPr>
              <w:t>Бакалавры - всего</w:t>
            </w:r>
          </w:p>
        </w:tc>
        <w:tc>
          <w:tcPr>
            <w:tcW w:w="1418" w:type="dxa"/>
          </w:tcPr>
          <w:p w:rsidR="00692ADC" w:rsidRPr="00692ADC" w:rsidRDefault="00692ADC" w:rsidP="003E1BA4">
            <w:pPr>
              <w:autoSpaceDE w:val="0"/>
              <w:autoSpaceDN w:val="0"/>
              <w:adjustRightInd w:val="0"/>
              <w:spacing w:line="240" w:lineRule="auto"/>
              <w:jc w:val="center"/>
              <w:rPr>
                <w:rFonts w:ascii="TimesNewRomanPSMT" w:hAnsi="TimesNewRomanPSMT" w:cs="TimesNewRomanPSMT"/>
                <w:b/>
                <w:bCs/>
                <w:i/>
                <w:sz w:val="24"/>
                <w:szCs w:val="24"/>
                <w:lang w:val="en-US"/>
              </w:rPr>
            </w:pPr>
            <w:r w:rsidRPr="00692ADC">
              <w:rPr>
                <w:rFonts w:ascii="TimesNewRomanPSMT" w:hAnsi="TimesNewRomanPSMT" w:cs="TimesNewRomanPSMT"/>
                <w:b/>
                <w:bCs/>
                <w:i/>
                <w:sz w:val="24"/>
                <w:szCs w:val="24"/>
                <w:lang w:val="en-US"/>
              </w:rPr>
              <w:t>15</w:t>
            </w:r>
          </w:p>
        </w:tc>
        <w:tc>
          <w:tcPr>
            <w:tcW w:w="1842" w:type="dxa"/>
          </w:tcPr>
          <w:p w:rsidR="00692ADC" w:rsidRPr="00692ADC" w:rsidRDefault="00692ADC" w:rsidP="003E1BA4">
            <w:pPr>
              <w:autoSpaceDE w:val="0"/>
              <w:autoSpaceDN w:val="0"/>
              <w:adjustRightInd w:val="0"/>
              <w:spacing w:line="240" w:lineRule="auto"/>
              <w:jc w:val="center"/>
              <w:rPr>
                <w:rFonts w:ascii="TimesNewRomanPSMT" w:hAnsi="TimesNewRomanPSMT" w:cs="TimesNewRomanPSMT"/>
                <w:b/>
                <w:bCs/>
                <w:i/>
                <w:sz w:val="24"/>
                <w:szCs w:val="24"/>
                <w:lang w:val="en-US"/>
              </w:rPr>
            </w:pPr>
            <w:r w:rsidRPr="00692ADC">
              <w:rPr>
                <w:rFonts w:ascii="TimesNewRomanPSMT" w:hAnsi="TimesNewRomanPSMT" w:cs="TimesNewRomanPSMT"/>
                <w:b/>
                <w:bCs/>
                <w:i/>
                <w:sz w:val="24"/>
                <w:szCs w:val="24"/>
                <w:lang w:val="en-US"/>
              </w:rPr>
              <w:t>9</w:t>
            </w:r>
          </w:p>
        </w:tc>
        <w:tc>
          <w:tcPr>
            <w:tcW w:w="1418" w:type="dxa"/>
          </w:tcPr>
          <w:p w:rsidR="00692ADC" w:rsidRPr="00692ADC" w:rsidRDefault="00692ADC" w:rsidP="003E1BA4">
            <w:pPr>
              <w:autoSpaceDE w:val="0"/>
              <w:autoSpaceDN w:val="0"/>
              <w:adjustRightInd w:val="0"/>
              <w:spacing w:line="240" w:lineRule="auto"/>
              <w:jc w:val="center"/>
              <w:rPr>
                <w:rFonts w:ascii="TimesNewRomanPSMT" w:hAnsi="TimesNewRomanPSMT" w:cs="TimesNewRomanPSMT"/>
                <w:b/>
                <w:bCs/>
                <w:i/>
                <w:sz w:val="24"/>
                <w:szCs w:val="24"/>
              </w:rPr>
            </w:pPr>
            <w:r w:rsidRPr="00692ADC">
              <w:rPr>
                <w:rFonts w:ascii="TimesNewRomanPSMT" w:hAnsi="TimesNewRomanPSMT" w:cs="TimesNewRomanPSMT"/>
                <w:b/>
                <w:bCs/>
                <w:i/>
                <w:sz w:val="24"/>
                <w:szCs w:val="24"/>
              </w:rPr>
              <w:t>9</w:t>
            </w:r>
          </w:p>
        </w:tc>
        <w:tc>
          <w:tcPr>
            <w:tcW w:w="1418" w:type="dxa"/>
          </w:tcPr>
          <w:p w:rsidR="00692ADC" w:rsidRPr="00692ADC" w:rsidRDefault="00692ADC" w:rsidP="003E1BA4">
            <w:pPr>
              <w:autoSpaceDE w:val="0"/>
              <w:autoSpaceDN w:val="0"/>
              <w:adjustRightInd w:val="0"/>
              <w:spacing w:line="240" w:lineRule="auto"/>
              <w:jc w:val="center"/>
              <w:rPr>
                <w:rFonts w:ascii="TimesNewRomanPSMT" w:hAnsi="TimesNewRomanPSMT" w:cs="TimesNewRomanPSMT"/>
                <w:b/>
                <w:bCs/>
                <w:i/>
                <w:sz w:val="24"/>
                <w:szCs w:val="24"/>
              </w:rPr>
            </w:pPr>
            <w:r w:rsidRPr="00692ADC">
              <w:rPr>
                <w:rFonts w:ascii="TimesNewRomanPSMT" w:hAnsi="TimesNewRomanPSMT" w:cs="TimesNewRomanPSMT"/>
                <w:b/>
                <w:bCs/>
                <w:i/>
                <w:sz w:val="24"/>
                <w:szCs w:val="24"/>
              </w:rPr>
              <w:t>8</w:t>
            </w:r>
          </w:p>
        </w:tc>
      </w:tr>
      <w:tr w:rsidR="00692ADC" w:rsidRPr="00692ADC" w:rsidTr="00D01A47">
        <w:tc>
          <w:tcPr>
            <w:tcW w:w="2518" w:type="dxa"/>
          </w:tcPr>
          <w:p w:rsidR="00692ADC" w:rsidRPr="00692ADC" w:rsidRDefault="00692ADC" w:rsidP="00692ADC">
            <w:pPr>
              <w:autoSpaceDE w:val="0"/>
              <w:autoSpaceDN w:val="0"/>
              <w:adjustRightInd w:val="0"/>
              <w:spacing w:line="240" w:lineRule="auto"/>
              <w:rPr>
                <w:rFonts w:ascii="TimesNewRomanPSMT" w:hAnsi="TimesNewRomanPSMT" w:cs="TimesNewRomanPSMT"/>
                <w:bCs/>
                <w:sz w:val="24"/>
                <w:szCs w:val="24"/>
              </w:rPr>
            </w:pPr>
            <w:r w:rsidRPr="00692ADC">
              <w:rPr>
                <w:rFonts w:ascii="TimesNewRomanPSMT" w:hAnsi="TimesNewRomanPSMT" w:cs="TimesNewRomanPSMT"/>
                <w:bCs/>
                <w:sz w:val="24"/>
                <w:szCs w:val="24"/>
              </w:rPr>
              <w:t>в т.ч. Экономики</w:t>
            </w:r>
          </w:p>
        </w:tc>
        <w:tc>
          <w:tcPr>
            <w:tcW w:w="1418" w:type="dxa"/>
          </w:tcPr>
          <w:p w:rsidR="00692ADC" w:rsidRPr="00692ADC" w:rsidRDefault="00692ADC" w:rsidP="003E1BA4">
            <w:pPr>
              <w:autoSpaceDE w:val="0"/>
              <w:autoSpaceDN w:val="0"/>
              <w:adjustRightInd w:val="0"/>
              <w:spacing w:line="240" w:lineRule="auto"/>
              <w:jc w:val="center"/>
              <w:rPr>
                <w:rFonts w:ascii="TimesNewRomanPSMT" w:hAnsi="TimesNewRomanPSMT" w:cs="TimesNewRomanPSMT"/>
                <w:bCs/>
                <w:sz w:val="24"/>
                <w:szCs w:val="24"/>
                <w:lang w:val="en-US"/>
              </w:rPr>
            </w:pPr>
            <w:r w:rsidRPr="00692ADC">
              <w:rPr>
                <w:rFonts w:ascii="TimesNewRomanPSMT" w:hAnsi="TimesNewRomanPSMT" w:cs="TimesNewRomanPSMT"/>
                <w:bCs/>
                <w:sz w:val="24"/>
                <w:szCs w:val="24"/>
                <w:lang w:val="en-US"/>
              </w:rPr>
              <w:t>12</w:t>
            </w:r>
          </w:p>
        </w:tc>
        <w:tc>
          <w:tcPr>
            <w:tcW w:w="1842" w:type="dxa"/>
          </w:tcPr>
          <w:p w:rsidR="00692ADC" w:rsidRPr="00692ADC" w:rsidRDefault="00692ADC" w:rsidP="003E1BA4">
            <w:pPr>
              <w:autoSpaceDE w:val="0"/>
              <w:autoSpaceDN w:val="0"/>
              <w:adjustRightInd w:val="0"/>
              <w:spacing w:line="240" w:lineRule="auto"/>
              <w:jc w:val="center"/>
              <w:rPr>
                <w:rFonts w:ascii="TimesNewRomanPSMT" w:hAnsi="TimesNewRomanPSMT" w:cs="TimesNewRomanPSMT"/>
                <w:bCs/>
                <w:sz w:val="24"/>
                <w:szCs w:val="24"/>
                <w:lang w:val="en-US"/>
              </w:rPr>
            </w:pPr>
            <w:r w:rsidRPr="00692ADC">
              <w:rPr>
                <w:rFonts w:ascii="TimesNewRomanPSMT" w:hAnsi="TimesNewRomanPSMT" w:cs="TimesNewRomanPSMT"/>
                <w:bCs/>
                <w:sz w:val="24"/>
                <w:szCs w:val="24"/>
                <w:lang w:val="en-US"/>
              </w:rPr>
              <w:t>6</w:t>
            </w:r>
          </w:p>
        </w:tc>
        <w:tc>
          <w:tcPr>
            <w:tcW w:w="1418" w:type="dxa"/>
          </w:tcPr>
          <w:p w:rsidR="00692ADC" w:rsidRPr="00692ADC" w:rsidRDefault="00692ADC" w:rsidP="003E1BA4">
            <w:pPr>
              <w:autoSpaceDE w:val="0"/>
              <w:autoSpaceDN w:val="0"/>
              <w:adjustRightInd w:val="0"/>
              <w:spacing w:line="240" w:lineRule="auto"/>
              <w:jc w:val="center"/>
              <w:rPr>
                <w:rFonts w:ascii="TimesNewRomanPSMT" w:hAnsi="TimesNewRomanPSMT" w:cs="TimesNewRomanPSMT"/>
                <w:bCs/>
                <w:sz w:val="24"/>
                <w:szCs w:val="24"/>
                <w:lang w:val="en-US"/>
              </w:rPr>
            </w:pPr>
            <w:r w:rsidRPr="00692ADC">
              <w:rPr>
                <w:rFonts w:ascii="TimesNewRomanPSMT" w:hAnsi="TimesNewRomanPSMT" w:cs="TimesNewRomanPSMT"/>
                <w:bCs/>
                <w:sz w:val="24"/>
                <w:szCs w:val="24"/>
                <w:lang w:val="en-US"/>
              </w:rPr>
              <w:t>8</w:t>
            </w:r>
          </w:p>
        </w:tc>
        <w:tc>
          <w:tcPr>
            <w:tcW w:w="1418" w:type="dxa"/>
          </w:tcPr>
          <w:p w:rsidR="00692ADC" w:rsidRPr="00692ADC" w:rsidRDefault="00692ADC" w:rsidP="003E1BA4">
            <w:pPr>
              <w:autoSpaceDE w:val="0"/>
              <w:autoSpaceDN w:val="0"/>
              <w:adjustRightInd w:val="0"/>
              <w:spacing w:line="240" w:lineRule="auto"/>
              <w:jc w:val="center"/>
              <w:rPr>
                <w:rFonts w:ascii="TimesNewRomanPSMT" w:hAnsi="TimesNewRomanPSMT" w:cs="TimesNewRomanPSMT"/>
                <w:bCs/>
                <w:sz w:val="24"/>
                <w:szCs w:val="24"/>
                <w:lang w:val="en-US"/>
              </w:rPr>
            </w:pPr>
            <w:r w:rsidRPr="00692ADC">
              <w:rPr>
                <w:rFonts w:ascii="TimesNewRomanPSMT" w:hAnsi="TimesNewRomanPSMT" w:cs="TimesNewRomanPSMT"/>
                <w:bCs/>
                <w:sz w:val="24"/>
                <w:szCs w:val="24"/>
                <w:lang w:val="en-US"/>
              </w:rPr>
              <w:t>2</w:t>
            </w:r>
          </w:p>
        </w:tc>
      </w:tr>
      <w:tr w:rsidR="00692ADC" w:rsidRPr="00692ADC" w:rsidTr="00D01A47">
        <w:tc>
          <w:tcPr>
            <w:tcW w:w="2518" w:type="dxa"/>
          </w:tcPr>
          <w:p w:rsidR="00692ADC" w:rsidRPr="00692ADC" w:rsidRDefault="00692ADC" w:rsidP="00692ADC">
            <w:pPr>
              <w:autoSpaceDE w:val="0"/>
              <w:autoSpaceDN w:val="0"/>
              <w:adjustRightInd w:val="0"/>
              <w:spacing w:line="240" w:lineRule="auto"/>
              <w:rPr>
                <w:rFonts w:ascii="TimesNewRomanPSMT" w:hAnsi="TimesNewRomanPSMT" w:cs="TimesNewRomanPSMT"/>
                <w:bCs/>
                <w:sz w:val="24"/>
                <w:szCs w:val="24"/>
              </w:rPr>
            </w:pPr>
            <w:r w:rsidRPr="00692ADC">
              <w:rPr>
                <w:rFonts w:ascii="TimesNewRomanPSMT" w:hAnsi="TimesNewRomanPSMT" w:cs="TimesNewRomanPSMT"/>
                <w:bCs/>
                <w:sz w:val="24"/>
                <w:szCs w:val="24"/>
              </w:rPr>
              <w:t>Менеджмента</w:t>
            </w:r>
          </w:p>
        </w:tc>
        <w:tc>
          <w:tcPr>
            <w:tcW w:w="1418" w:type="dxa"/>
          </w:tcPr>
          <w:p w:rsidR="00692ADC" w:rsidRPr="00692ADC" w:rsidRDefault="00692ADC" w:rsidP="003E1BA4">
            <w:pPr>
              <w:autoSpaceDE w:val="0"/>
              <w:autoSpaceDN w:val="0"/>
              <w:adjustRightInd w:val="0"/>
              <w:spacing w:line="240" w:lineRule="auto"/>
              <w:jc w:val="center"/>
              <w:rPr>
                <w:rFonts w:ascii="TimesNewRomanPSMT" w:hAnsi="TimesNewRomanPSMT" w:cs="TimesNewRomanPSMT"/>
                <w:bCs/>
                <w:sz w:val="24"/>
                <w:szCs w:val="24"/>
                <w:lang w:val="en-US"/>
              </w:rPr>
            </w:pPr>
            <w:r w:rsidRPr="00692ADC">
              <w:rPr>
                <w:rFonts w:ascii="TimesNewRomanPSMT" w:hAnsi="TimesNewRomanPSMT" w:cs="TimesNewRomanPSMT"/>
                <w:bCs/>
                <w:sz w:val="24"/>
                <w:szCs w:val="24"/>
                <w:lang w:val="en-US"/>
              </w:rPr>
              <w:t>2</w:t>
            </w:r>
          </w:p>
        </w:tc>
        <w:tc>
          <w:tcPr>
            <w:tcW w:w="1842" w:type="dxa"/>
          </w:tcPr>
          <w:p w:rsidR="00692ADC" w:rsidRPr="00692ADC" w:rsidRDefault="00692ADC" w:rsidP="003E1BA4">
            <w:pPr>
              <w:autoSpaceDE w:val="0"/>
              <w:autoSpaceDN w:val="0"/>
              <w:adjustRightInd w:val="0"/>
              <w:spacing w:line="240" w:lineRule="auto"/>
              <w:jc w:val="center"/>
              <w:rPr>
                <w:rFonts w:ascii="TimesNewRomanPSMT" w:hAnsi="TimesNewRomanPSMT" w:cs="TimesNewRomanPSMT"/>
                <w:bCs/>
                <w:sz w:val="24"/>
                <w:szCs w:val="24"/>
                <w:lang w:val="en-US"/>
              </w:rPr>
            </w:pPr>
            <w:r w:rsidRPr="00692ADC">
              <w:rPr>
                <w:rFonts w:ascii="TimesNewRomanPSMT" w:hAnsi="TimesNewRomanPSMT" w:cs="TimesNewRomanPSMT"/>
                <w:bCs/>
                <w:sz w:val="24"/>
                <w:szCs w:val="24"/>
                <w:lang w:val="en-US"/>
              </w:rPr>
              <w:t>2</w:t>
            </w:r>
          </w:p>
        </w:tc>
        <w:tc>
          <w:tcPr>
            <w:tcW w:w="1418" w:type="dxa"/>
          </w:tcPr>
          <w:p w:rsidR="00692ADC" w:rsidRPr="00692ADC" w:rsidRDefault="00692ADC" w:rsidP="003E1BA4">
            <w:pPr>
              <w:autoSpaceDE w:val="0"/>
              <w:autoSpaceDN w:val="0"/>
              <w:adjustRightInd w:val="0"/>
              <w:spacing w:line="240" w:lineRule="auto"/>
              <w:jc w:val="center"/>
              <w:rPr>
                <w:rFonts w:ascii="TimesNewRomanPSMT" w:hAnsi="TimesNewRomanPSMT" w:cs="TimesNewRomanPSMT"/>
                <w:bCs/>
                <w:sz w:val="24"/>
                <w:szCs w:val="24"/>
                <w:lang w:val="en-US"/>
              </w:rPr>
            </w:pPr>
            <w:r w:rsidRPr="00692ADC">
              <w:rPr>
                <w:rFonts w:ascii="TimesNewRomanPSMT" w:hAnsi="TimesNewRomanPSMT" w:cs="TimesNewRomanPSMT"/>
                <w:bCs/>
                <w:sz w:val="24"/>
                <w:szCs w:val="24"/>
                <w:lang w:val="en-US"/>
              </w:rPr>
              <w:t>1</w:t>
            </w:r>
          </w:p>
        </w:tc>
        <w:tc>
          <w:tcPr>
            <w:tcW w:w="1418" w:type="dxa"/>
          </w:tcPr>
          <w:p w:rsidR="00692ADC" w:rsidRPr="00692ADC" w:rsidRDefault="00692ADC" w:rsidP="003E1BA4">
            <w:pPr>
              <w:autoSpaceDE w:val="0"/>
              <w:autoSpaceDN w:val="0"/>
              <w:adjustRightInd w:val="0"/>
              <w:spacing w:line="240" w:lineRule="auto"/>
              <w:jc w:val="center"/>
              <w:rPr>
                <w:rFonts w:ascii="TimesNewRomanPSMT" w:hAnsi="TimesNewRomanPSMT" w:cs="TimesNewRomanPSMT"/>
                <w:bCs/>
                <w:sz w:val="24"/>
                <w:szCs w:val="24"/>
                <w:lang w:val="en-US"/>
              </w:rPr>
            </w:pPr>
            <w:r w:rsidRPr="00692ADC">
              <w:rPr>
                <w:rFonts w:ascii="TimesNewRomanPSMT" w:hAnsi="TimesNewRomanPSMT" w:cs="TimesNewRomanPSMT"/>
                <w:bCs/>
                <w:sz w:val="24"/>
                <w:szCs w:val="24"/>
                <w:lang w:val="en-US"/>
              </w:rPr>
              <w:t>3</w:t>
            </w:r>
          </w:p>
        </w:tc>
      </w:tr>
      <w:tr w:rsidR="00692ADC" w:rsidRPr="00692ADC" w:rsidTr="00D01A47">
        <w:tc>
          <w:tcPr>
            <w:tcW w:w="2518" w:type="dxa"/>
          </w:tcPr>
          <w:p w:rsidR="00692ADC" w:rsidRPr="00692ADC" w:rsidRDefault="00692ADC" w:rsidP="00692ADC">
            <w:pPr>
              <w:autoSpaceDE w:val="0"/>
              <w:autoSpaceDN w:val="0"/>
              <w:adjustRightInd w:val="0"/>
              <w:spacing w:line="240" w:lineRule="auto"/>
              <w:rPr>
                <w:rFonts w:ascii="TimesNewRomanPSMT" w:hAnsi="TimesNewRomanPSMT" w:cs="TimesNewRomanPSMT"/>
                <w:bCs/>
                <w:sz w:val="24"/>
                <w:szCs w:val="24"/>
              </w:rPr>
            </w:pPr>
            <w:r w:rsidRPr="00692ADC">
              <w:rPr>
                <w:rFonts w:ascii="TimesNewRomanPSMT" w:hAnsi="TimesNewRomanPSMT" w:cs="TimesNewRomanPSMT"/>
                <w:bCs/>
                <w:sz w:val="24"/>
                <w:szCs w:val="24"/>
              </w:rPr>
              <w:t>Социологии</w:t>
            </w:r>
          </w:p>
        </w:tc>
        <w:tc>
          <w:tcPr>
            <w:tcW w:w="1418" w:type="dxa"/>
          </w:tcPr>
          <w:p w:rsidR="00692ADC" w:rsidRPr="00692ADC" w:rsidRDefault="00692ADC" w:rsidP="003E1BA4">
            <w:pPr>
              <w:autoSpaceDE w:val="0"/>
              <w:autoSpaceDN w:val="0"/>
              <w:adjustRightInd w:val="0"/>
              <w:spacing w:line="240" w:lineRule="auto"/>
              <w:jc w:val="center"/>
              <w:rPr>
                <w:rFonts w:ascii="TimesNewRomanPSMT" w:hAnsi="TimesNewRomanPSMT" w:cs="TimesNewRomanPSMT"/>
                <w:bCs/>
                <w:sz w:val="24"/>
                <w:szCs w:val="24"/>
                <w:lang w:val="en-US"/>
              </w:rPr>
            </w:pPr>
            <w:r w:rsidRPr="00692ADC">
              <w:rPr>
                <w:rFonts w:ascii="TimesNewRomanPSMT" w:hAnsi="TimesNewRomanPSMT" w:cs="TimesNewRomanPSMT"/>
                <w:bCs/>
                <w:sz w:val="24"/>
                <w:szCs w:val="24"/>
                <w:lang w:val="en-US"/>
              </w:rPr>
              <w:t>0</w:t>
            </w:r>
          </w:p>
        </w:tc>
        <w:tc>
          <w:tcPr>
            <w:tcW w:w="1842" w:type="dxa"/>
          </w:tcPr>
          <w:p w:rsidR="00692ADC" w:rsidRPr="00692ADC" w:rsidRDefault="00692ADC" w:rsidP="003E1BA4">
            <w:pPr>
              <w:autoSpaceDE w:val="0"/>
              <w:autoSpaceDN w:val="0"/>
              <w:adjustRightInd w:val="0"/>
              <w:spacing w:line="240" w:lineRule="auto"/>
              <w:jc w:val="center"/>
              <w:rPr>
                <w:rFonts w:ascii="TimesNewRomanPSMT" w:hAnsi="TimesNewRomanPSMT" w:cs="TimesNewRomanPSMT"/>
                <w:bCs/>
                <w:sz w:val="24"/>
                <w:szCs w:val="24"/>
                <w:lang w:val="en-US"/>
              </w:rPr>
            </w:pPr>
            <w:r w:rsidRPr="00692ADC">
              <w:rPr>
                <w:rFonts w:ascii="TimesNewRomanPSMT" w:hAnsi="TimesNewRomanPSMT" w:cs="TimesNewRomanPSMT"/>
                <w:bCs/>
                <w:sz w:val="24"/>
                <w:szCs w:val="24"/>
                <w:lang w:val="en-US"/>
              </w:rPr>
              <w:t>0</w:t>
            </w:r>
          </w:p>
        </w:tc>
        <w:tc>
          <w:tcPr>
            <w:tcW w:w="1418" w:type="dxa"/>
          </w:tcPr>
          <w:p w:rsidR="00692ADC" w:rsidRPr="00692ADC" w:rsidRDefault="00692ADC" w:rsidP="003E1BA4">
            <w:pPr>
              <w:autoSpaceDE w:val="0"/>
              <w:autoSpaceDN w:val="0"/>
              <w:adjustRightInd w:val="0"/>
              <w:spacing w:line="240" w:lineRule="auto"/>
              <w:jc w:val="center"/>
              <w:rPr>
                <w:rFonts w:ascii="TimesNewRomanPSMT" w:hAnsi="TimesNewRomanPSMT" w:cs="TimesNewRomanPSMT"/>
                <w:bCs/>
                <w:sz w:val="24"/>
                <w:szCs w:val="24"/>
                <w:lang w:val="en-US"/>
              </w:rPr>
            </w:pPr>
            <w:r w:rsidRPr="00692ADC">
              <w:rPr>
                <w:rFonts w:ascii="TimesNewRomanPSMT" w:hAnsi="TimesNewRomanPSMT" w:cs="TimesNewRomanPSMT"/>
                <w:bCs/>
                <w:sz w:val="24"/>
                <w:szCs w:val="24"/>
                <w:lang w:val="en-US"/>
              </w:rPr>
              <w:t>0</w:t>
            </w:r>
          </w:p>
        </w:tc>
        <w:tc>
          <w:tcPr>
            <w:tcW w:w="1418" w:type="dxa"/>
          </w:tcPr>
          <w:p w:rsidR="00692ADC" w:rsidRPr="00692ADC" w:rsidRDefault="00692ADC" w:rsidP="003E1BA4">
            <w:pPr>
              <w:autoSpaceDE w:val="0"/>
              <w:autoSpaceDN w:val="0"/>
              <w:adjustRightInd w:val="0"/>
              <w:spacing w:line="240" w:lineRule="auto"/>
              <w:jc w:val="center"/>
              <w:rPr>
                <w:rFonts w:ascii="TimesNewRomanPSMT" w:hAnsi="TimesNewRomanPSMT" w:cs="TimesNewRomanPSMT"/>
                <w:bCs/>
                <w:sz w:val="24"/>
                <w:szCs w:val="24"/>
                <w:lang w:val="en-US"/>
              </w:rPr>
            </w:pPr>
            <w:r w:rsidRPr="00692ADC">
              <w:rPr>
                <w:rFonts w:ascii="TimesNewRomanPSMT" w:hAnsi="TimesNewRomanPSMT" w:cs="TimesNewRomanPSMT"/>
                <w:bCs/>
                <w:sz w:val="24"/>
                <w:szCs w:val="24"/>
                <w:lang w:val="en-US"/>
              </w:rPr>
              <w:t>1</w:t>
            </w:r>
          </w:p>
        </w:tc>
      </w:tr>
      <w:tr w:rsidR="00692ADC" w:rsidRPr="00692ADC" w:rsidTr="00D01A47">
        <w:tc>
          <w:tcPr>
            <w:tcW w:w="2518" w:type="dxa"/>
          </w:tcPr>
          <w:p w:rsidR="00692ADC" w:rsidRPr="00692ADC" w:rsidRDefault="00692ADC" w:rsidP="00692ADC">
            <w:pPr>
              <w:autoSpaceDE w:val="0"/>
              <w:autoSpaceDN w:val="0"/>
              <w:adjustRightInd w:val="0"/>
              <w:spacing w:line="240" w:lineRule="auto"/>
              <w:rPr>
                <w:rFonts w:ascii="TimesNewRomanPSMT" w:hAnsi="TimesNewRomanPSMT" w:cs="TimesNewRomanPSMT"/>
                <w:bCs/>
                <w:sz w:val="24"/>
                <w:szCs w:val="24"/>
              </w:rPr>
            </w:pPr>
            <w:r w:rsidRPr="00692ADC">
              <w:rPr>
                <w:rFonts w:ascii="TimesNewRomanPSMT" w:hAnsi="TimesNewRomanPSMT" w:cs="TimesNewRomanPSMT"/>
                <w:bCs/>
                <w:sz w:val="24"/>
                <w:szCs w:val="24"/>
              </w:rPr>
              <w:t>Политологии</w:t>
            </w:r>
          </w:p>
        </w:tc>
        <w:tc>
          <w:tcPr>
            <w:tcW w:w="1418" w:type="dxa"/>
          </w:tcPr>
          <w:p w:rsidR="00692ADC" w:rsidRPr="00692ADC" w:rsidRDefault="00692ADC" w:rsidP="003E1BA4">
            <w:pPr>
              <w:autoSpaceDE w:val="0"/>
              <w:autoSpaceDN w:val="0"/>
              <w:adjustRightInd w:val="0"/>
              <w:spacing w:line="240" w:lineRule="auto"/>
              <w:jc w:val="center"/>
              <w:rPr>
                <w:rFonts w:ascii="TimesNewRomanPSMT" w:hAnsi="TimesNewRomanPSMT" w:cs="TimesNewRomanPSMT"/>
                <w:bCs/>
                <w:sz w:val="24"/>
                <w:szCs w:val="24"/>
                <w:lang w:val="en-US"/>
              </w:rPr>
            </w:pPr>
            <w:r w:rsidRPr="00692ADC">
              <w:rPr>
                <w:rFonts w:ascii="TimesNewRomanPSMT" w:hAnsi="TimesNewRomanPSMT" w:cs="TimesNewRomanPSMT"/>
                <w:bCs/>
                <w:sz w:val="24"/>
                <w:szCs w:val="24"/>
                <w:lang w:val="en-US"/>
              </w:rPr>
              <w:t>0</w:t>
            </w:r>
          </w:p>
        </w:tc>
        <w:tc>
          <w:tcPr>
            <w:tcW w:w="1842" w:type="dxa"/>
          </w:tcPr>
          <w:p w:rsidR="00692ADC" w:rsidRPr="00692ADC" w:rsidRDefault="00692ADC" w:rsidP="003E1BA4">
            <w:pPr>
              <w:autoSpaceDE w:val="0"/>
              <w:autoSpaceDN w:val="0"/>
              <w:adjustRightInd w:val="0"/>
              <w:spacing w:line="240" w:lineRule="auto"/>
              <w:jc w:val="center"/>
              <w:rPr>
                <w:rFonts w:ascii="TimesNewRomanPSMT" w:hAnsi="TimesNewRomanPSMT" w:cs="TimesNewRomanPSMT"/>
                <w:bCs/>
                <w:sz w:val="24"/>
                <w:szCs w:val="24"/>
                <w:lang w:val="en-US"/>
              </w:rPr>
            </w:pPr>
            <w:r w:rsidRPr="00692ADC">
              <w:rPr>
                <w:rFonts w:ascii="TimesNewRomanPSMT" w:hAnsi="TimesNewRomanPSMT" w:cs="TimesNewRomanPSMT"/>
                <w:bCs/>
                <w:sz w:val="24"/>
                <w:szCs w:val="24"/>
                <w:lang w:val="en-US"/>
              </w:rPr>
              <w:t>1</w:t>
            </w:r>
          </w:p>
        </w:tc>
        <w:tc>
          <w:tcPr>
            <w:tcW w:w="1418" w:type="dxa"/>
          </w:tcPr>
          <w:p w:rsidR="00692ADC" w:rsidRPr="00692ADC" w:rsidRDefault="00692ADC" w:rsidP="003E1BA4">
            <w:pPr>
              <w:autoSpaceDE w:val="0"/>
              <w:autoSpaceDN w:val="0"/>
              <w:adjustRightInd w:val="0"/>
              <w:spacing w:line="240" w:lineRule="auto"/>
              <w:jc w:val="center"/>
              <w:rPr>
                <w:rFonts w:ascii="TimesNewRomanPSMT" w:hAnsi="TimesNewRomanPSMT" w:cs="TimesNewRomanPSMT"/>
                <w:bCs/>
                <w:sz w:val="24"/>
                <w:szCs w:val="24"/>
                <w:lang w:val="en-US"/>
              </w:rPr>
            </w:pPr>
            <w:r w:rsidRPr="00692ADC">
              <w:rPr>
                <w:rFonts w:ascii="TimesNewRomanPSMT" w:hAnsi="TimesNewRomanPSMT" w:cs="TimesNewRomanPSMT"/>
                <w:bCs/>
                <w:sz w:val="24"/>
                <w:szCs w:val="24"/>
                <w:lang w:val="en-US"/>
              </w:rPr>
              <w:t>0</w:t>
            </w:r>
          </w:p>
        </w:tc>
        <w:tc>
          <w:tcPr>
            <w:tcW w:w="1418" w:type="dxa"/>
          </w:tcPr>
          <w:p w:rsidR="00692ADC" w:rsidRPr="00692ADC" w:rsidRDefault="00692ADC" w:rsidP="003E1BA4">
            <w:pPr>
              <w:autoSpaceDE w:val="0"/>
              <w:autoSpaceDN w:val="0"/>
              <w:adjustRightInd w:val="0"/>
              <w:spacing w:line="240" w:lineRule="auto"/>
              <w:jc w:val="center"/>
              <w:rPr>
                <w:rFonts w:ascii="TimesNewRomanPSMT" w:hAnsi="TimesNewRomanPSMT" w:cs="TimesNewRomanPSMT"/>
                <w:bCs/>
                <w:sz w:val="24"/>
                <w:szCs w:val="24"/>
                <w:lang w:val="en-US"/>
              </w:rPr>
            </w:pPr>
            <w:r w:rsidRPr="00692ADC">
              <w:rPr>
                <w:rFonts w:ascii="TimesNewRomanPSMT" w:hAnsi="TimesNewRomanPSMT" w:cs="TimesNewRomanPSMT"/>
                <w:bCs/>
                <w:sz w:val="24"/>
                <w:szCs w:val="24"/>
                <w:lang w:val="en-US"/>
              </w:rPr>
              <w:t>2</w:t>
            </w:r>
          </w:p>
        </w:tc>
      </w:tr>
      <w:tr w:rsidR="00692ADC" w:rsidRPr="00692ADC" w:rsidTr="00D01A47">
        <w:tc>
          <w:tcPr>
            <w:tcW w:w="2518" w:type="dxa"/>
          </w:tcPr>
          <w:p w:rsidR="00692ADC" w:rsidRPr="00692ADC" w:rsidRDefault="00692ADC" w:rsidP="00692ADC">
            <w:pPr>
              <w:autoSpaceDE w:val="0"/>
              <w:autoSpaceDN w:val="0"/>
              <w:adjustRightInd w:val="0"/>
              <w:spacing w:line="240" w:lineRule="auto"/>
              <w:rPr>
                <w:rFonts w:ascii="TimesNewRomanPSMT" w:hAnsi="TimesNewRomanPSMT" w:cs="TimesNewRomanPSMT"/>
                <w:bCs/>
                <w:sz w:val="24"/>
                <w:szCs w:val="24"/>
              </w:rPr>
            </w:pPr>
            <w:r w:rsidRPr="00692ADC">
              <w:rPr>
                <w:rFonts w:ascii="TimesNewRomanPSMT" w:hAnsi="TimesNewRomanPSMT" w:cs="TimesNewRomanPSMT"/>
                <w:bCs/>
                <w:sz w:val="24"/>
                <w:szCs w:val="24"/>
              </w:rPr>
              <w:t>Психологии</w:t>
            </w:r>
          </w:p>
        </w:tc>
        <w:tc>
          <w:tcPr>
            <w:tcW w:w="1418" w:type="dxa"/>
          </w:tcPr>
          <w:p w:rsidR="00692ADC" w:rsidRPr="00692ADC" w:rsidRDefault="00692ADC" w:rsidP="003E1BA4">
            <w:pPr>
              <w:autoSpaceDE w:val="0"/>
              <w:autoSpaceDN w:val="0"/>
              <w:adjustRightInd w:val="0"/>
              <w:spacing w:line="240" w:lineRule="auto"/>
              <w:jc w:val="center"/>
              <w:rPr>
                <w:rFonts w:ascii="TimesNewRomanPSMT" w:hAnsi="TimesNewRomanPSMT" w:cs="TimesNewRomanPSMT"/>
                <w:bCs/>
                <w:sz w:val="24"/>
                <w:szCs w:val="24"/>
                <w:lang w:val="en-US"/>
              </w:rPr>
            </w:pPr>
            <w:r w:rsidRPr="00692ADC">
              <w:rPr>
                <w:rFonts w:ascii="TimesNewRomanPSMT" w:hAnsi="TimesNewRomanPSMT" w:cs="TimesNewRomanPSMT"/>
                <w:bCs/>
                <w:sz w:val="24"/>
                <w:szCs w:val="24"/>
                <w:lang w:val="en-US"/>
              </w:rPr>
              <w:t>1</w:t>
            </w:r>
          </w:p>
        </w:tc>
        <w:tc>
          <w:tcPr>
            <w:tcW w:w="1842" w:type="dxa"/>
          </w:tcPr>
          <w:p w:rsidR="00692ADC" w:rsidRPr="00692ADC" w:rsidRDefault="00692ADC" w:rsidP="003E1BA4">
            <w:pPr>
              <w:autoSpaceDE w:val="0"/>
              <w:autoSpaceDN w:val="0"/>
              <w:adjustRightInd w:val="0"/>
              <w:spacing w:line="240" w:lineRule="auto"/>
              <w:jc w:val="center"/>
              <w:rPr>
                <w:rFonts w:ascii="TimesNewRomanPSMT" w:hAnsi="TimesNewRomanPSMT" w:cs="TimesNewRomanPSMT"/>
                <w:bCs/>
                <w:sz w:val="24"/>
                <w:szCs w:val="24"/>
                <w:lang w:val="en-US"/>
              </w:rPr>
            </w:pPr>
            <w:r w:rsidRPr="00692ADC">
              <w:rPr>
                <w:rFonts w:ascii="TimesNewRomanPSMT" w:hAnsi="TimesNewRomanPSMT" w:cs="TimesNewRomanPSMT"/>
                <w:bCs/>
                <w:sz w:val="24"/>
                <w:szCs w:val="24"/>
                <w:lang w:val="en-US"/>
              </w:rPr>
              <w:t>0</w:t>
            </w:r>
          </w:p>
        </w:tc>
        <w:tc>
          <w:tcPr>
            <w:tcW w:w="1418" w:type="dxa"/>
          </w:tcPr>
          <w:p w:rsidR="00692ADC" w:rsidRPr="00692ADC" w:rsidRDefault="00692ADC" w:rsidP="003E1BA4">
            <w:pPr>
              <w:autoSpaceDE w:val="0"/>
              <w:autoSpaceDN w:val="0"/>
              <w:adjustRightInd w:val="0"/>
              <w:spacing w:line="240" w:lineRule="auto"/>
              <w:jc w:val="center"/>
              <w:rPr>
                <w:rFonts w:ascii="TimesNewRomanPSMT" w:hAnsi="TimesNewRomanPSMT" w:cs="TimesNewRomanPSMT"/>
                <w:bCs/>
                <w:sz w:val="24"/>
                <w:szCs w:val="24"/>
                <w:lang w:val="en-US"/>
              </w:rPr>
            </w:pPr>
            <w:r w:rsidRPr="00692ADC">
              <w:rPr>
                <w:rFonts w:ascii="TimesNewRomanPSMT" w:hAnsi="TimesNewRomanPSMT" w:cs="TimesNewRomanPSMT"/>
                <w:bCs/>
                <w:sz w:val="24"/>
                <w:szCs w:val="24"/>
                <w:lang w:val="en-US"/>
              </w:rPr>
              <w:t>0</w:t>
            </w:r>
          </w:p>
        </w:tc>
        <w:tc>
          <w:tcPr>
            <w:tcW w:w="1418" w:type="dxa"/>
          </w:tcPr>
          <w:p w:rsidR="00692ADC" w:rsidRPr="00692ADC" w:rsidRDefault="00692ADC" w:rsidP="003E1BA4">
            <w:pPr>
              <w:autoSpaceDE w:val="0"/>
              <w:autoSpaceDN w:val="0"/>
              <w:adjustRightInd w:val="0"/>
              <w:spacing w:line="240" w:lineRule="auto"/>
              <w:jc w:val="center"/>
              <w:rPr>
                <w:rFonts w:ascii="TimesNewRomanPSMT" w:hAnsi="TimesNewRomanPSMT" w:cs="TimesNewRomanPSMT"/>
                <w:bCs/>
                <w:sz w:val="24"/>
                <w:szCs w:val="24"/>
                <w:lang w:val="en-US"/>
              </w:rPr>
            </w:pPr>
            <w:r w:rsidRPr="00692ADC">
              <w:rPr>
                <w:rFonts w:ascii="TimesNewRomanPSMT" w:hAnsi="TimesNewRomanPSMT" w:cs="TimesNewRomanPSMT"/>
                <w:bCs/>
                <w:sz w:val="24"/>
                <w:szCs w:val="24"/>
                <w:lang w:val="en-US"/>
              </w:rPr>
              <w:t>0</w:t>
            </w:r>
          </w:p>
        </w:tc>
      </w:tr>
      <w:tr w:rsidR="00692ADC" w:rsidRPr="00692ADC" w:rsidTr="00D01A47">
        <w:tc>
          <w:tcPr>
            <w:tcW w:w="2518" w:type="dxa"/>
          </w:tcPr>
          <w:p w:rsidR="00692ADC" w:rsidRPr="00692ADC" w:rsidRDefault="00692ADC" w:rsidP="00692ADC">
            <w:pPr>
              <w:autoSpaceDE w:val="0"/>
              <w:autoSpaceDN w:val="0"/>
              <w:adjustRightInd w:val="0"/>
              <w:spacing w:line="240" w:lineRule="auto"/>
              <w:rPr>
                <w:rFonts w:ascii="TimesNewRomanPSMT" w:hAnsi="TimesNewRomanPSMT" w:cs="TimesNewRomanPSMT"/>
                <w:bCs/>
                <w:i/>
                <w:sz w:val="24"/>
                <w:szCs w:val="24"/>
              </w:rPr>
            </w:pPr>
            <w:r w:rsidRPr="00692ADC">
              <w:rPr>
                <w:rFonts w:ascii="TimesNewRomanPSMT" w:hAnsi="TimesNewRomanPSMT" w:cs="TimesNewRomanPSMT"/>
                <w:bCs/>
                <w:i/>
                <w:sz w:val="24"/>
                <w:szCs w:val="24"/>
              </w:rPr>
              <w:t>Специалисты</w:t>
            </w:r>
            <w:r w:rsidRPr="00692ADC">
              <w:rPr>
                <w:rFonts w:ascii="TimesNewRomanPSMT" w:hAnsi="TimesNewRomanPSMT" w:cs="TimesNewRomanPSMT"/>
                <w:bCs/>
                <w:i/>
                <w:sz w:val="24"/>
                <w:szCs w:val="24"/>
                <w:lang w:val="en-US"/>
              </w:rPr>
              <w:t xml:space="preserve"> - </w:t>
            </w:r>
            <w:r w:rsidRPr="00692ADC">
              <w:rPr>
                <w:rFonts w:ascii="TimesNewRomanPSMT" w:hAnsi="TimesNewRomanPSMT" w:cs="TimesNewRomanPSMT"/>
                <w:bCs/>
                <w:i/>
                <w:sz w:val="24"/>
                <w:szCs w:val="24"/>
              </w:rPr>
              <w:t>всего</w:t>
            </w:r>
          </w:p>
        </w:tc>
        <w:tc>
          <w:tcPr>
            <w:tcW w:w="1418" w:type="dxa"/>
          </w:tcPr>
          <w:p w:rsidR="00692ADC" w:rsidRPr="00692ADC" w:rsidRDefault="00692ADC" w:rsidP="003E1BA4">
            <w:pPr>
              <w:autoSpaceDE w:val="0"/>
              <w:autoSpaceDN w:val="0"/>
              <w:adjustRightInd w:val="0"/>
              <w:spacing w:line="240" w:lineRule="auto"/>
              <w:jc w:val="center"/>
              <w:rPr>
                <w:rFonts w:ascii="TimesNewRomanPSMT" w:hAnsi="TimesNewRomanPSMT" w:cs="TimesNewRomanPSMT"/>
                <w:b/>
                <w:bCs/>
                <w:i/>
                <w:sz w:val="24"/>
                <w:szCs w:val="24"/>
              </w:rPr>
            </w:pPr>
            <w:r w:rsidRPr="00692ADC">
              <w:rPr>
                <w:rFonts w:ascii="TimesNewRomanPSMT" w:hAnsi="TimesNewRomanPSMT" w:cs="TimesNewRomanPSMT"/>
                <w:b/>
                <w:bCs/>
                <w:i/>
                <w:sz w:val="24"/>
                <w:szCs w:val="24"/>
              </w:rPr>
              <w:t>0</w:t>
            </w:r>
          </w:p>
        </w:tc>
        <w:tc>
          <w:tcPr>
            <w:tcW w:w="1842" w:type="dxa"/>
          </w:tcPr>
          <w:p w:rsidR="00692ADC" w:rsidRPr="00692ADC" w:rsidRDefault="00692ADC" w:rsidP="003E1BA4">
            <w:pPr>
              <w:autoSpaceDE w:val="0"/>
              <w:autoSpaceDN w:val="0"/>
              <w:adjustRightInd w:val="0"/>
              <w:spacing w:line="240" w:lineRule="auto"/>
              <w:jc w:val="center"/>
              <w:rPr>
                <w:rFonts w:ascii="TimesNewRomanPSMT" w:hAnsi="TimesNewRomanPSMT" w:cs="TimesNewRomanPSMT"/>
                <w:b/>
                <w:bCs/>
                <w:i/>
                <w:sz w:val="24"/>
                <w:szCs w:val="24"/>
              </w:rPr>
            </w:pPr>
            <w:r w:rsidRPr="00692ADC">
              <w:rPr>
                <w:rFonts w:ascii="TimesNewRomanPSMT" w:hAnsi="TimesNewRomanPSMT" w:cs="TimesNewRomanPSMT"/>
                <w:b/>
                <w:bCs/>
                <w:i/>
                <w:sz w:val="24"/>
                <w:szCs w:val="24"/>
              </w:rPr>
              <w:t>0</w:t>
            </w:r>
          </w:p>
        </w:tc>
        <w:tc>
          <w:tcPr>
            <w:tcW w:w="1418" w:type="dxa"/>
          </w:tcPr>
          <w:p w:rsidR="00692ADC" w:rsidRPr="00692ADC" w:rsidRDefault="00692ADC" w:rsidP="003E1BA4">
            <w:pPr>
              <w:autoSpaceDE w:val="0"/>
              <w:autoSpaceDN w:val="0"/>
              <w:adjustRightInd w:val="0"/>
              <w:spacing w:line="240" w:lineRule="auto"/>
              <w:jc w:val="center"/>
              <w:rPr>
                <w:rFonts w:ascii="TimesNewRomanPSMT" w:hAnsi="TimesNewRomanPSMT" w:cs="TimesNewRomanPSMT"/>
                <w:b/>
                <w:bCs/>
                <w:i/>
                <w:sz w:val="24"/>
                <w:szCs w:val="24"/>
              </w:rPr>
            </w:pPr>
            <w:r w:rsidRPr="00692ADC">
              <w:rPr>
                <w:rFonts w:ascii="TimesNewRomanPSMT" w:hAnsi="TimesNewRomanPSMT" w:cs="TimesNewRomanPSMT"/>
                <w:b/>
                <w:bCs/>
                <w:i/>
                <w:sz w:val="24"/>
                <w:szCs w:val="24"/>
              </w:rPr>
              <w:t>3</w:t>
            </w:r>
          </w:p>
        </w:tc>
        <w:tc>
          <w:tcPr>
            <w:tcW w:w="1418" w:type="dxa"/>
          </w:tcPr>
          <w:p w:rsidR="00692ADC" w:rsidRPr="00692ADC" w:rsidRDefault="00692ADC" w:rsidP="003E1BA4">
            <w:pPr>
              <w:autoSpaceDE w:val="0"/>
              <w:autoSpaceDN w:val="0"/>
              <w:adjustRightInd w:val="0"/>
              <w:spacing w:line="240" w:lineRule="auto"/>
              <w:jc w:val="center"/>
              <w:rPr>
                <w:rFonts w:ascii="TimesNewRomanPSMT" w:hAnsi="TimesNewRomanPSMT" w:cs="TimesNewRomanPSMT"/>
                <w:b/>
                <w:bCs/>
                <w:i/>
                <w:sz w:val="24"/>
                <w:szCs w:val="24"/>
              </w:rPr>
            </w:pPr>
            <w:r w:rsidRPr="00692ADC">
              <w:rPr>
                <w:rFonts w:ascii="TimesNewRomanPSMT" w:hAnsi="TimesNewRomanPSMT" w:cs="TimesNewRomanPSMT"/>
                <w:b/>
                <w:bCs/>
                <w:i/>
                <w:sz w:val="24"/>
                <w:szCs w:val="24"/>
              </w:rPr>
              <w:t>0</w:t>
            </w:r>
          </w:p>
        </w:tc>
      </w:tr>
      <w:tr w:rsidR="00692ADC" w:rsidRPr="00692ADC" w:rsidTr="00D01A47">
        <w:tc>
          <w:tcPr>
            <w:tcW w:w="2518" w:type="dxa"/>
          </w:tcPr>
          <w:p w:rsidR="00692ADC" w:rsidRPr="00692ADC" w:rsidRDefault="00692ADC" w:rsidP="00692ADC">
            <w:pPr>
              <w:autoSpaceDE w:val="0"/>
              <w:autoSpaceDN w:val="0"/>
              <w:adjustRightInd w:val="0"/>
              <w:spacing w:line="240" w:lineRule="auto"/>
              <w:rPr>
                <w:rFonts w:ascii="TimesNewRomanPSMT" w:hAnsi="TimesNewRomanPSMT" w:cs="TimesNewRomanPSMT"/>
                <w:bCs/>
                <w:sz w:val="24"/>
                <w:szCs w:val="24"/>
              </w:rPr>
            </w:pPr>
            <w:r w:rsidRPr="00692ADC">
              <w:rPr>
                <w:rFonts w:ascii="TimesNewRomanPSMT" w:hAnsi="TimesNewRomanPSMT" w:cs="TimesNewRomanPSMT"/>
                <w:bCs/>
                <w:sz w:val="24"/>
                <w:szCs w:val="24"/>
              </w:rPr>
              <w:t xml:space="preserve">в т.ч. Юридический </w:t>
            </w:r>
          </w:p>
        </w:tc>
        <w:tc>
          <w:tcPr>
            <w:tcW w:w="1418" w:type="dxa"/>
          </w:tcPr>
          <w:p w:rsidR="00692ADC" w:rsidRPr="00692ADC" w:rsidRDefault="00692ADC" w:rsidP="003E1BA4">
            <w:pPr>
              <w:autoSpaceDE w:val="0"/>
              <w:autoSpaceDN w:val="0"/>
              <w:adjustRightInd w:val="0"/>
              <w:spacing w:line="240" w:lineRule="auto"/>
              <w:jc w:val="center"/>
              <w:rPr>
                <w:rFonts w:ascii="TimesNewRomanPSMT" w:hAnsi="TimesNewRomanPSMT" w:cs="TimesNewRomanPSMT"/>
                <w:bCs/>
                <w:sz w:val="24"/>
                <w:szCs w:val="24"/>
              </w:rPr>
            </w:pPr>
            <w:r w:rsidRPr="00692ADC">
              <w:rPr>
                <w:rFonts w:ascii="TimesNewRomanPSMT" w:hAnsi="TimesNewRomanPSMT" w:cs="TimesNewRomanPSMT"/>
                <w:bCs/>
                <w:sz w:val="24"/>
                <w:szCs w:val="24"/>
              </w:rPr>
              <w:t>0</w:t>
            </w:r>
          </w:p>
        </w:tc>
        <w:tc>
          <w:tcPr>
            <w:tcW w:w="1842" w:type="dxa"/>
          </w:tcPr>
          <w:p w:rsidR="00692ADC" w:rsidRPr="00692ADC" w:rsidRDefault="00692ADC" w:rsidP="003E1BA4">
            <w:pPr>
              <w:autoSpaceDE w:val="0"/>
              <w:autoSpaceDN w:val="0"/>
              <w:adjustRightInd w:val="0"/>
              <w:spacing w:line="240" w:lineRule="auto"/>
              <w:jc w:val="center"/>
              <w:rPr>
                <w:rFonts w:ascii="TimesNewRomanPSMT" w:hAnsi="TimesNewRomanPSMT" w:cs="TimesNewRomanPSMT"/>
                <w:bCs/>
                <w:sz w:val="24"/>
                <w:szCs w:val="24"/>
              </w:rPr>
            </w:pPr>
            <w:r w:rsidRPr="00692ADC">
              <w:rPr>
                <w:rFonts w:ascii="TimesNewRomanPSMT" w:hAnsi="TimesNewRomanPSMT" w:cs="TimesNewRomanPSMT"/>
                <w:bCs/>
                <w:sz w:val="24"/>
                <w:szCs w:val="24"/>
              </w:rPr>
              <w:t>0</w:t>
            </w:r>
          </w:p>
        </w:tc>
        <w:tc>
          <w:tcPr>
            <w:tcW w:w="1418" w:type="dxa"/>
          </w:tcPr>
          <w:p w:rsidR="00692ADC" w:rsidRPr="00692ADC" w:rsidRDefault="00692ADC" w:rsidP="003E1BA4">
            <w:pPr>
              <w:autoSpaceDE w:val="0"/>
              <w:autoSpaceDN w:val="0"/>
              <w:adjustRightInd w:val="0"/>
              <w:spacing w:line="240" w:lineRule="auto"/>
              <w:jc w:val="center"/>
              <w:rPr>
                <w:rFonts w:ascii="TimesNewRomanPSMT" w:hAnsi="TimesNewRomanPSMT" w:cs="TimesNewRomanPSMT"/>
                <w:bCs/>
                <w:sz w:val="24"/>
                <w:szCs w:val="24"/>
              </w:rPr>
            </w:pPr>
            <w:r w:rsidRPr="00692ADC">
              <w:rPr>
                <w:rFonts w:ascii="TimesNewRomanPSMT" w:hAnsi="TimesNewRomanPSMT" w:cs="TimesNewRomanPSMT"/>
                <w:bCs/>
                <w:sz w:val="24"/>
                <w:szCs w:val="24"/>
              </w:rPr>
              <w:t>3</w:t>
            </w:r>
          </w:p>
        </w:tc>
        <w:tc>
          <w:tcPr>
            <w:tcW w:w="1418" w:type="dxa"/>
          </w:tcPr>
          <w:p w:rsidR="00692ADC" w:rsidRPr="00692ADC" w:rsidRDefault="00692ADC" w:rsidP="003E1BA4">
            <w:pPr>
              <w:autoSpaceDE w:val="0"/>
              <w:autoSpaceDN w:val="0"/>
              <w:adjustRightInd w:val="0"/>
              <w:spacing w:line="240" w:lineRule="auto"/>
              <w:jc w:val="center"/>
              <w:rPr>
                <w:rFonts w:ascii="TimesNewRomanPSMT" w:hAnsi="TimesNewRomanPSMT" w:cs="TimesNewRomanPSMT"/>
                <w:bCs/>
                <w:sz w:val="24"/>
                <w:szCs w:val="24"/>
              </w:rPr>
            </w:pPr>
            <w:r w:rsidRPr="00692ADC">
              <w:rPr>
                <w:rFonts w:ascii="TimesNewRomanPSMT" w:hAnsi="TimesNewRomanPSMT" w:cs="TimesNewRomanPSMT"/>
                <w:bCs/>
                <w:sz w:val="24"/>
                <w:szCs w:val="24"/>
              </w:rPr>
              <w:t>0</w:t>
            </w:r>
          </w:p>
        </w:tc>
      </w:tr>
      <w:tr w:rsidR="00692ADC" w:rsidRPr="00692ADC" w:rsidTr="00D01A47">
        <w:tc>
          <w:tcPr>
            <w:tcW w:w="2518" w:type="dxa"/>
          </w:tcPr>
          <w:p w:rsidR="00692ADC" w:rsidRPr="00692ADC" w:rsidRDefault="00692ADC" w:rsidP="00692ADC">
            <w:pPr>
              <w:autoSpaceDE w:val="0"/>
              <w:autoSpaceDN w:val="0"/>
              <w:adjustRightInd w:val="0"/>
              <w:spacing w:line="240" w:lineRule="auto"/>
              <w:rPr>
                <w:rFonts w:ascii="TimesNewRomanPSMT" w:hAnsi="TimesNewRomanPSMT" w:cs="TimesNewRomanPSMT"/>
                <w:b/>
                <w:bCs/>
                <w:sz w:val="24"/>
                <w:szCs w:val="24"/>
              </w:rPr>
            </w:pPr>
            <w:r w:rsidRPr="00692ADC">
              <w:rPr>
                <w:rFonts w:ascii="TimesNewRomanPSMT" w:hAnsi="TimesNewRomanPSMT" w:cs="TimesNewRomanPSMT"/>
                <w:b/>
                <w:bCs/>
                <w:sz w:val="24"/>
                <w:szCs w:val="24"/>
              </w:rPr>
              <w:t>Магистры</w:t>
            </w:r>
          </w:p>
        </w:tc>
        <w:tc>
          <w:tcPr>
            <w:tcW w:w="1418" w:type="dxa"/>
          </w:tcPr>
          <w:p w:rsidR="00692ADC" w:rsidRPr="00692ADC" w:rsidRDefault="00692ADC" w:rsidP="003E1BA4">
            <w:pPr>
              <w:autoSpaceDE w:val="0"/>
              <w:autoSpaceDN w:val="0"/>
              <w:adjustRightInd w:val="0"/>
              <w:spacing w:line="240" w:lineRule="auto"/>
              <w:jc w:val="center"/>
              <w:rPr>
                <w:rFonts w:ascii="TimesNewRomanPSMT" w:hAnsi="TimesNewRomanPSMT" w:cs="TimesNewRomanPSMT"/>
                <w:bCs/>
                <w:sz w:val="24"/>
                <w:szCs w:val="24"/>
              </w:rPr>
            </w:pPr>
            <w:r w:rsidRPr="00692ADC">
              <w:rPr>
                <w:rFonts w:ascii="TimesNewRomanPSMT" w:hAnsi="TimesNewRomanPSMT" w:cs="TimesNewRomanPSMT"/>
                <w:bCs/>
                <w:sz w:val="24"/>
                <w:szCs w:val="24"/>
              </w:rPr>
              <w:t>0</w:t>
            </w:r>
          </w:p>
        </w:tc>
        <w:tc>
          <w:tcPr>
            <w:tcW w:w="1842" w:type="dxa"/>
          </w:tcPr>
          <w:p w:rsidR="00692ADC" w:rsidRPr="00692ADC" w:rsidRDefault="00692ADC" w:rsidP="003E1BA4">
            <w:pPr>
              <w:autoSpaceDE w:val="0"/>
              <w:autoSpaceDN w:val="0"/>
              <w:adjustRightInd w:val="0"/>
              <w:spacing w:line="240" w:lineRule="auto"/>
              <w:jc w:val="center"/>
              <w:rPr>
                <w:rFonts w:ascii="TimesNewRomanPSMT" w:hAnsi="TimesNewRomanPSMT" w:cs="TimesNewRomanPSMT"/>
                <w:bCs/>
                <w:sz w:val="24"/>
                <w:szCs w:val="24"/>
              </w:rPr>
            </w:pPr>
            <w:r w:rsidRPr="00692ADC">
              <w:rPr>
                <w:rFonts w:ascii="TimesNewRomanPSMT" w:hAnsi="TimesNewRomanPSMT" w:cs="TimesNewRomanPSMT"/>
                <w:bCs/>
                <w:sz w:val="24"/>
                <w:szCs w:val="24"/>
              </w:rPr>
              <w:t>0</w:t>
            </w:r>
          </w:p>
        </w:tc>
        <w:tc>
          <w:tcPr>
            <w:tcW w:w="1418" w:type="dxa"/>
          </w:tcPr>
          <w:p w:rsidR="00692ADC" w:rsidRPr="00692ADC" w:rsidRDefault="00692ADC" w:rsidP="003E1BA4">
            <w:pPr>
              <w:autoSpaceDE w:val="0"/>
              <w:autoSpaceDN w:val="0"/>
              <w:adjustRightInd w:val="0"/>
              <w:spacing w:line="240" w:lineRule="auto"/>
              <w:jc w:val="center"/>
              <w:rPr>
                <w:rFonts w:ascii="TimesNewRomanPSMT" w:hAnsi="TimesNewRomanPSMT" w:cs="TimesNewRomanPSMT"/>
                <w:bCs/>
                <w:sz w:val="24"/>
                <w:szCs w:val="24"/>
              </w:rPr>
            </w:pPr>
            <w:r w:rsidRPr="00692ADC">
              <w:rPr>
                <w:rFonts w:ascii="TimesNewRomanPSMT" w:hAnsi="TimesNewRomanPSMT" w:cs="TimesNewRomanPSMT"/>
                <w:bCs/>
                <w:sz w:val="24"/>
                <w:szCs w:val="24"/>
              </w:rPr>
              <w:t>0</w:t>
            </w:r>
          </w:p>
        </w:tc>
        <w:tc>
          <w:tcPr>
            <w:tcW w:w="1418" w:type="dxa"/>
          </w:tcPr>
          <w:p w:rsidR="00692ADC" w:rsidRPr="00692ADC" w:rsidRDefault="00692ADC" w:rsidP="003E1BA4">
            <w:pPr>
              <w:autoSpaceDE w:val="0"/>
              <w:autoSpaceDN w:val="0"/>
              <w:adjustRightInd w:val="0"/>
              <w:spacing w:line="240" w:lineRule="auto"/>
              <w:jc w:val="center"/>
              <w:rPr>
                <w:rFonts w:ascii="TimesNewRomanPSMT" w:hAnsi="TimesNewRomanPSMT" w:cs="TimesNewRomanPSMT"/>
                <w:bCs/>
                <w:sz w:val="24"/>
                <w:szCs w:val="24"/>
              </w:rPr>
            </w:pPr>
            <w:r w:rsidRPr="00692ADC">
              <w:rPr>
                <w:rFonts w:ascii="TimesNewRomanPSMT" w:hAnsi="TimesNewRomanPSMT" w:cs="TimesNewRomanPSMT"/>
                <w:bCs/>
                <w:sz w:val="24"/>
                <w:szCs w:val="24"/>
              </w:rPr>
              <w:t>0</w:t>
            </w:r>
          </w:p>
        </w:tc>
      </w:tr>
      <w:tr w:rsidR="00692ADC" w:rsidRPr="00692ADC" w:rsidTr="00D01A47">
        <w:tc>
          <w:tcPr>
            <w:tcW w:w="2518" w:type="dxa"/>
          </w:tcPr>
          <w:p w:rsidR="00692ADC" w:rsidRPr="00692ADC" w:rsidRDefault="00692ADC" w:rsidP="00692ADC">
            <w:pPr>
              <w:autoSpaceDE w:val="0"/>
              <w:autoSpaceDN w:val="0"/>
              <w:adjustRightInd w:val="0"/>
              <w:spacing w:line="240" w:lineRule="auto"/>
              <w:rPr>
                <w:rFonts w:ascii="TimesNewRomanPSMT" w:hAnsi="TimesNewRomanPSMT" w:cs="TimesNewRomanPSMT"/>
                <w:b/>
                <w:bCs/>
                <w:sz w:val="24"/>
                <w:szCs w:val="24"/>
              </w:rPr>
            </w:pPr>
            <w:r w:rsidRPr="00692ADC">
              <w:rPr>
                <w:rFonts w:ascii="TimesNewRomanPSMT" w:hAnsi="TimesNewRomanPSMT" w:cs="TimesNewRomanPSMT"/>
                <w:b/>
                <w:bCs/>
                <w:sz w:val="24"/>
                <w:szCs w:val="24"/>
              </w:rPr>
              <w:t>Итого по филиалу:</w:t>
            </w:r>
          </w:p>
        </w:tc>
        <w:tc>
          <w:tcPr>
            <w:tcW w:w="1418" w:type="dxa"/>
          </w:tcPr>
          <w:p w:rsidR="00692ADC" w:rsidRPr="00692ADC" w:rsidRDefault="00692ADC" w:rsidP="003E1BA4">
            <w:pPr>
              <w:autoSpaceDE w:val="0"/>
              <w:autoSpaceDN w:val="0"/>
              <w:adjustRightInd w:val="0"/>
              <w:spacing w:line="240" w:lineRule="auto"/>
              <w:jc w:val="center"/>
              <w:rPr>
                <w:rFonts w:ascii="TimesNewRomanPSMT" w:hAnsi="TimesNewRomanPSMT" w:cs="TimesNewRomanPSMT"/>
                <w:b/>
                <w:bCs/>
                <w:sz w:val="24"/>
                <w:szCs w:val="24"/>
              </w:rPr>
            </w:pPr>
            <w:r w:rsidRPr="00692ADC">
              <w:rPr>
                <w:rFonts w:ascii="TimesNewRomanPSMT" w:hAnsi="TimesNewRomanPSMT" w:cs="TimesNewRomanPSMT"/>
                <w:b/>
                <w:bCs/>
                <w:sz w:val="24"/>
                <w:szCs w:val="24"/>
              </w:rPr>
              <w:t>15</w:t>
            </w:r>
          </w:p>
        </w:tc>
        <w:tc>
          <w:tcPr>
            <w:tcW w:w="1842" w:type="dxa"/>
          </w:tcPr>
          <w:p w:rsidR="00692ADC" w:rsidRPr="00692ADC" w:rsidRDefault="00692ADC" w:rsidP="003E1BA4">
            <w:pPr>
              <w:autoSpaceDE w:val="0"/>
              <w:autoSpaceDN w:val="0"/>
              <w:adjustRightInd w:val="0"/>
              <w:spacing w:line="240" w:lineRule="auto"/>
              <w:jc w:val="center"/>
              <w:rPr>
                <w:rFonts w:ascii="TimesNewRomanPSMT" w:hAnsi="TimesNewRomanPSMT" w:cs="TimesNewRomanPSMT"/>
                <w:b/>
                <w:bCs/>
                <w:sz w:val="24"/>
                <w:szCs w:val="24"/>
              </w:rPr>
            </w:pPr>
            <w:r w:rsidRPr="00692ADC">
              <w:rPr>
                <w:rFonts w:ascii="TimesNewRomanPSMT" w:hAnsi="TimesNewRomanPSMT" w:cs="TimesNewRomanPSMT"/>
                <w:b/>
                <w:bCs/>
                <w:sz w:val="24"/>
                <w:szCs w:val="24"/>
              </w:rPr>
              <w:t>9</w:t>
            </w:r>
          </w:p>
        </w:tc>
        <w:tc>
          <w:tcPr>
            <w:tcW w:w="1418" w:type="dxa"/>
          </w:tcPr>
          <w:p w:rsidR="00692ADC" w:rsidRPr="00692ADC" w:rsidRDefault="00692ADC" w:rsidP="003E1BA4">
            <w:pPr>
              <w:autoSpaceDE w:val="0"/>
              <w:autoSpaceDN w:val="0"/>
              <w:adjustRightInd w:val="0"/>
              <w:spacing w:line="240" w:lineRule="auto"/>
              <w:jc w:val="center"/>
              <w:rPr>
                <w:rFonts w:ascii="TimesNewRomanPSMT" w:hAnsi="TimesNewRomanPSMT" w:cs="TimesNewRomanPSMT"/>
                <w:b/>
                <w:bCs/>
                <w:sz w:val="24"/>
                <w:szCs w:val="24"/>
              </w:rPr>
            </w:pPr>
            <w:r w:rsidRPr="00692ADC">
              <w:rPr>
                <w:rFonts w:ascii="TimesNewRomanPSMT" w:hAnsi="TimesNewRomanPSMT" w:cs="TimesNewRomanPSMT"/>
                <w:b/>
                <w:bCs/>
                <w:sz w:val="24"/>
                <w:szCs w:val="24"/>
              </w:rPr>
              <w:t>12</w:t>
            </w:r>
          </w:p>
        </w:tc>
        <w:tc>
          <w:tcPr>
            <w:tcW w:w="1418" w:type="dxa"/>
          </w:tcPr>
          <w:p w:rsidR="00692ADC" w:rsidRPr="00692ADC" w:rsidRDefault="00692ADC" w:rsidP="003E1BA4">
            <w:pPr>
              <w:autoSpaceDE w:val="0"/>
              <w:autoSpaceDN w:val="0"/>
              <w:adjustRightInd w:val="0"/>
              <w:spacing w:line="240" w:lineRule="auto"/>
              <w:jc w:val="center"/>
              <w:rPr>
                <w:rFonts w:ascii="TimesNewRomanPSMT" w:hAnsi="TimesNewRomanPSMT" w:cs="TimesNewRomanPSMT"/>
                <w:b/>
                <w:bCs/>
                <w:sz w:val="24"/>
                <w:szCs w:val="24"/>
              </w:rPr>
            </w:pPr>
            <w:r w:rsidRPr="00692ADC">
              <w:rPr>
                <w:rFonts w:ascii="TimesNewRomanPSMT" w:hAnsi="TimesNewRomanPSMT" w:cs="TimesNewRomanPSMT"/>
                <w:b/>
                <w:bCs/>
                <w:sz w:val="24"/>
                <w:szCs w:val="24"/>
              </w:rPr>
              <w:t>8</w:t>
            </w:r>
          </w:p>
        </w:tc>
      </w:tr>
    </w:tbl>
    <w:p w:rsidR="00692ADC" w:rsidRPr="00692ADC" w:rsidRDefault="00692ADC" w:rsidP="00692ADC">
      <w:pPr>
        <w:autoSpaceDE w:val="0"/>
        <w:autoSpaceDN w:val="0"/>
        <w:adjustRightInd w:val="0"/>
        <w:spacing w:line="240" w:lineRule="auto"/>
        <w:rPr>
          <w:rFonts w:ascii="TimesNewRomanPSMT" w:hAnsi="TimesNewRomanPSMT" w:cs="TimesNewRomanPSMT"/>
          <w:bCs/>
          <w:sz w:val="24"/>
          <w:szCs w:val="24"/>
        </w:rPr>
      </w:pPr>
    </w:p>
    <w:p w:rsidR="00692ADC" w:rsidRPr="00692ADC" w:rsidRDefault="00692ADC" w:rsidP="00692ADC">
      <w:pPr>
        <w:autoSpaceDE w:val="0"/>
        <w:autoSpaceDN w:val="0"/>
        <w:adjustRightInd w:val="0"/>
        <w:jc w:val="both"/>
        <w:rPr>
          <w:rFonts w:ascii="TimesNewRomanPSMT" w:hAnsi="TimesNewRomanPSMT" w:cs="TimesNewRomanPSMT"/>
          <w:bCs/>
          <w:sz w:val="24"/>
          <w:szCs w:val="24"/>
        </w:rPr>
      </w:pPr>
      <w:r>
        <w:rPr>
          <w:rFonts w:ascii="TimesNewRomanPSMT" w:hAnsi="TimesNewRomanPSMT" w:cs="TimesNewRomanPSMT"/>
          <w:bCs/>
          <w:sz w:val="24"/>
          <w:szCs w:val="24"/>
        </w:rPr>
        <w:t xml:space="preserve">       </w:t>
      </w:r>
      <w:r w:rsidRPr="00692ADC">
        <w:rPr>
          <w:rFonts w:ascii="TimesNewRomanPSMT" w:hAnsi="TimesNewRomanPSMT" w:cs="TimesNewRomanPSMT"/>
          <w:bCs/>
          <w:sz w:val="24"/>
          <w:szCs w:val="24"/>
        </w:rPr>
        <w:t xml:space="preserve">Из приведенной таблицы видно, что как при переводе внутри филиала, так и при переводе в другие ВУЗы лидирует факультет экономики.  </w:t>
      </w:r>
      <w:proofErr w:type="gramStart"/>
      <w:r w:rsidRPr="00692ADC">
        <w:rPr>
          <w:rFonts w:ascii="TimesNewRomanPSMT" w:hAnsi="TimesNewRomanPSMT" w:cs="TimesNewRomanPSMT"/>
          <w:bCs/>
          <w:sz w:val="24"/>
          <w:szCs w:val="24"/>
        </w:rPr>
        <w:t>В 2010-2011 учебном году 18 студентов это</w:t>
      </w:r>
      <w:r w:rsidR="003E1BA4">
        <w:rPr>
          <w:rFonts w:ascii="TimesNewRomanPSMT" w:hAnsi="TimesNewRomanPSMT" w:cs="TimesNewRomanPSMT"/>
          <w:bCs/>
          <w:sz w:val="24"/>
          <w:szCs w:val="24"/>
        </w:rPr>
        <w:t>го факультета перевелись в другие</w:t>
      </w:r>
      <w:r w:rsidRPr="00692ADC">
        <w:rPr>
          <w:rFonts w:ascii="TimesNewRomanPSMT" w:hAnsi="TimesNewRomanPSMT" w:cs="TimesNewRomanPSMT"/>
          <w:bCs/>
          <w:sz w:val="24"/>
          <w:szCs w:val="24"/>
        </w:rPr>
        <w:t xml:space="preserve"> </w:t>
      </w:r>
      <w:r w:rsidR="003E1BA4">
        <w:rPr>
          <w:rFonts w:ascii="TimesNewRomanPSMT" w:hAnsi="TimesNewRomanPSMT" w:cs="TimesNewRomanPSMT"/>
          <w:bCs/>
          <w:sz w:val="24"/>
          <w:szCs w:val="24"/>
        </w:rPr>
        <w:t>вузы</w:t>
      </w:r>
      <w:r w:rsidRPr="00692ADC">
        <w:rPr>
          <w:rFonts w:ascii="TimesNewRomanPSMT" w:hAnsi="TimesNewRomanPSMT" w:cs="TimesNewRomanPSMT"/>
          <w:bCs/>
          <w:sz w:val="24"/>
          <w:szCs w:val="24"/>
        </w:rPr>
        <w:t>:  12 из них  - бюджетные студенты и 6 – коммерческие.</w:t>
      </w:r>
      <w:proofErr w:type="gramEnd"/>
      <w:r w:rsidRPr="00692ADC">
        <w:rPr>
          <w:rFonts w:ascii="TimesNewRomanPSMT" w:hAnsi="TimesNewRomanPSMT" w:cs="TimesNewRomanPSMT"/>
          <w:bCs/>
          <w:sz w:val="24"/>
          <w:szCs w:val="24"/>
        </w:rPr>
        <w:t xml:space="preserve">  Далее следует факультет менеджмента – 2 </w:t>
      </w:r>
      <w:proofErr w:type="gramStart"/>
      <w:r w:rsidRPr="00692ADC">
        <w:rPr>
          <w:rFonts w:ascii="TimesNewRomanPSMT" w:hAnsi="TimesNewRomanPSMT" w:cs="TimesNewRomanPSMT"/>
          <w:bCs/>
          <w:sz w:val="24"/>
          <w:szCs w:val="24"/>
        </w:rPr>
        <w:t>бюджетных</w:t>
      </w:r>
      <w:proofErr w:type="gramEnd"/>
      <w:r w:rsidRPr="00692ADC">
        <w:rPr>
          <w:rFonts w:ascii="TimesNewRomanPSMT" w:hAnsi="TimesNewRomanPSMT" w:cs="TimesNewRomanPSMT"/>
          <w:bCs/>
          <w:sz w:val="24"/>
          <w:szCs w:val="24"/>
        </w:rPr>
        <w:t xml:space="preserve"> и 2 коммерческих студента. По одному студенту перевелись в  другие </w:t>
      </w:r>
      <w:r w:rsidR="003E1BA4">
        <w:rPr>
          <w:rFonts w:ascii="TimesNewRomanPSMT" w:hAnsi="TimesNewRomanPSMT" w:cs="TimesNewRomanPSMT"/>
          <w:bCs/>
          <w:sz w:val="24"/>
          <w:szCs w:val="24"/>
        </w:rPr>
        <w:t>вуз</w:t>
      </w:r>
      <w:r w:rsidRPr="00692ADC">
        <w:rPr>
          <w:rFonts w:ascii="TimesNewRomanPSMT" w:hAnsi="TimesNewRomanPSMT" w:cs="TimesNewRomanPSMT"/>
          <w:bCs/>
          <w:sz w:val="24"/>
          <w:szCs w:val="24"/>
        </w:rPr>
        <w:t xml:space="preserve">ы с отделения политологии и психологии. </w:t>
      </w:r>
      <w:proofErr w:type="gramStart"/>
      <w:r w:rsidRPr="00692ADC">
        <w:rPr>
          <w:rFonts w:ascii="TimesNewRomanPSMT" w:hAnsi="TimesNewRomanPSMT" w:cs="TimesNewRomanPSMT"/>
          <w:bCs/>
          <w:sz w:val="24"/>
          <w:szCs w:val="24"/>
        </w:rPr>
        <w:t xml:space="preserve">Эта тенденция сохранилась и в </w:t>
      </w:r>
      <w:r>
        <w:rPr>
          <w:rFonts w:ascii="TimesNewRomanPSMT" w:hAnsi="TimesNewRomanPSMT" w:cs="TimesNewRomanPSMT"/>
          <w:bCs/>
          <w:sz w:val="24"/>
          <w:szCs w:val="24"/>
        </w:rPr>
        <w:t>2011-2012 учебном году</w:t>
      </w:r>
      <w:r w:rsidRPr="00692ADC">
        <w:rPr>
          <w:rFonts w:ascii="TimesNewRomanPSMT" w:hAnsi="TimesNewRomanPSMT" w:cs="TimesNewRomanPSMT"/>
          <w:bCs/>
          <w:sz w:val="24"/>
          <w:szCs w:val="24"/>
        </w:rPr>
        <w:t xml:space="preserve">: 10 студентов </w:t>
      </w:r>
      <w:r w:rsidR="003E1BA4">
        <w:rPr>
          <w:rFonts w:ascii="TimesNewRomanPSMT" w:hAnsi="TimesNewRomanPSMT" w:cs="TimesNewRomanPSMT"/>
          <w:bCs/>
          <w:sz w:val="24"/>
          <w:szCs w:val="24"/>
        </w:rPr>
        <w:t>факультета экономики сменили вуз</w:t>
      </w:r>
      <w:r>
        <w:rPr>
          <w:rFonts w:ascii="TimesNewRomanPSMT" w:hAnsi="TimesNewRomanPSMT" w:cs="TimesNewRomanPSMT"/>
          <w:bCs/>
          <w:sz w:val="24"/>
          <w:szCs w:val="24"/>
        </w:rPr>
        <w:t xml:space="preserve"> </w:t>
      </w:r>
      <w:r w:rsidRPr="00692ADC">
        <w:rPr>
          <w:rFonts w:ascii="TimesNewRomanPSMT" w:hAnsi="TimesNewRomanPSMT" w:cs="TimesNewRomanPSMT"/>
          <w:bCs/>
          <w:sz w:val="24"/>
          <w:szCs w:val="24"/>
        </w:rPr>
        <w:t>(8</w:t>
      </w:r>
      <w:r w:rsidR="003E1BA4">
        <w:rPr>
          <w:rFonts w:ascii="TimesNewRomanPSMT" w:hAnsi="TimesNewRomanPSMT" w:cs="TimesNewRomanPSMT"/>
          <w:bCs/>
          <w:sz w:val="24"/>
          <w:szCs w:val="24"/>
        </w:rPr>
        <w:t xml:space="preserve"> бюджетников и 2 коммерческих) и четыре</w:t>
      </w:r>
      <w:r w:rsidRPr="00692ADC">
        <w:rPr>
          <w:rFonts w:ascii="TimesNewRomanPSMT" w:hAnsi="TimesNewRomanPSMT" w:cs="TimesNewRomanPSMT"/>
          <w:bCs/>
          <w:sz w:val="24"/>
          <w:szCs w:val="24"/>
        </w:rPr>
        <w:t xml:space="preserve"> </w:t>
      </w:r>
      <w:r w:rsidR="003E1BA4">
        <w:rPr>
          <w:rFonts w:ascii="TimesNewRomanPSMT" w:hAnsi="TimesNewRomanPSMT" w:cs="TimesNewRomanPSMT"/>
          <w:bCs/>
          <w:sz w:val="24"/>
          <w:szCs w:val="24"/>
        </w:rPr>
        <w:t>с</w:t>
      </w:r>
      <w:r w:rsidRPr="00692ADC">
        <w:rPr>
          <w:rFonts w:ascii="TimesNewRomanPSMT" w:hAnsi="TimesNewRomanPSMT" w:cs="TimesNewRomanPSMT"/>
          <w:bCs/>
          <w:sz w:val="24"/>
          <w:szCs w:val="24"/>
        </w:rPr>
        <w:t>тудент</w:t>
      </w:r>
      <w:r w:rsidR="003E1BA4">
        <w:rPr>
          <w:rFonts w:ascii="TimesNewRomanPSMT" w:hAnsi="TimesNewRomanPSMT" w:cs="TimesNewRomanPSMT"/>
          <w:bCs/>
          <w:sz w:val="24"/>
          <w:szCs w:val="24"/>
        </w:rPr>
        <w:t>а</w:t>
      </w:r>
      <w:r w:rsidRPr="00692ADC">
        <w:rPr>
          <w:rFonts w:ascii="TimesNewRomanPSMT" w:hAnsi="TimesNewRomanPSMT" w:cs="TimesNewRomanPSMT"/>
          <w:bCs/>
          <w:sz w:val="24"/>
          <w:szCs w:val="24"/>
        </w:rPr>
        <w:t xml:space="preserve"> факультета менеджмента</w:t>
      </w:r>
      <w:r>
        <w:rPr>
          <w:rFonts w:ascii="TimesNewRomanPSMT" w:hAnsi="TimesNewRomanPSMT" w:cs="TimesNewRomanPSMT"/>
          <w:bCs/>
          <w:sz w:val="24"/>
          <w:szCs w:val="24"/>
        </w:rPr>
        <w:t xml:space="preserve"> </w:t>
      </w:r>
      <w:r w:rsidRPr="00692ADC">
        <w:rPr>
          <w:rFonts w:ascii="TimesNewRomanPSMT" w:hAnsi="TimesNewRomanPSMT" w:cs="TimesNewRomanPSMT"/>
          <w:bCs/>
          <w:sz w:val="24"/>
          <w:szCs w:val="24"/>
        </w:rPr>
        <w:t>(1 – бюджетник и 3 коммерческих).</w:t>
      </w:r>
      <w:proofErr w:type="gramEnd"/>
      <w:r w:rsidR="003E1BA4">
        <w:rPr>
          <w:rFonts w:ascii="TimesNewRomanPSMT" w:hAnsi="TimesNewRomanPSMT" w:cs="TimesNewRomanPSMT"/>
          <w:bCs/>
          <w:sz w:val="24"/>
          <w:szCs w:val="24"/>
        </w:rPr>
        <w:t xml:space="preserve"> </w:t>
      </w:r>
      <w:proofErr w:type="gramStart"/>
      <w:r w:rsidR="003E1BA4">
        <w:rPr>
          <w:rFonts w:ascii="TimesNewRomanPSMT" w:hAnsi="TimesNewRomanPSMT" w:cs="TimesNewRomanPSMT"/>
          <w:bCs/>
          <w:sz w:val="24"/>
          <w:szCs w:val="24"/>
        </w:rPr>
        <w:t>В целом по филиалу перевод в другие вузы несколько уменьшился по сравнению с предыдущим учебным годом: с 15-ти до 12-ти по бюджетным студентам и с 9-ти до 8-ми – по коммерческим.</w:t>
      </w:r>
      <w:proofErr w:type="gramEnd"/>
    </w:p>
    <w:p w:rsidR="00D01A47" w:rsidRDefault="00D01A47" w:rsidP="00D01A47">
      <w:pPr>
        <w:autoSpaceDE w:val="0"/>
        <w:autoSpaceDN w:val="0"/>
        <w:adjustRightInd w:val="0"/>
        <w:spacing w:line="240" w:lineRule="auto"/>
        <w:rPr>
          <w:rFonts w:ascii="TimesNewRomanPSMT" w:hAnsi="TimesNewRomanPSMT" w:cs="TimesNewRomanPSMT"/>
          <w:sz w:val="24"/>
          <w:szCs w:val="24"/>
        </w:rPr>
      </w:pPr>
    </w:p>
    <w:p w:rsidR="00D01A47" w:rsidRDefault="00D01A47" w:rsidP="00D01A47">
      <w:pPr>
        <w:autoSpaceDE w:val="0"/>
        <w:autoSpaceDN w:val="0"/>
        <w:adjustRightInd w:val="0"/>
        <w:spacing w:line="240" w:lineRule="auto"/>
        <w:rPr>
          <w:rFonts w:ascii="TimesNewRomanPSMT" w:hAnsi="TimesNewRomanPSMT" w:cs="TimesNewRomanPSMT"/>
          <w:b/>
          <w:sz w:val="24"/>
          <w:szCs w:val="24"/>
        </w:rPr>
      </w:pPr>
      <w:r w:rsidRPr="00D01A47">
        <w:rPr>
          <w:rFonts w:ascii="TimesNewRomanPSMT" w:hAnsi="TimesNewRomanPSMT" w:cs="TimesNewRomanPSMT"/>
          <w:b/>
          <w:sz w:val="24"/>
          <w:szCs w:val="24"/>
        </w:rPr>
        <w:t xml:space="preserve">5.3. Анализ «коэффициента </w:t>
      </w:r>
      <w:proofErr w:type="spellStart"/>
      <w:r w:rsidRPr="00D01A47">
        <w:rPr>
          <w:rFonts w:ascii="TimesNewRomanPSMT" w:hAnsi="TimesNewRomanPSMT" w:cs="TimesNewRomanPSMT"/>
          <w:b/>
          <w:sz w:val="24"/>
          <w:szCs w:val="24"/>
        </w:rPr>
        <w:t>сохранняемости</w:t>
      </w:r>
      <w:proofErr w:type="spellEnd"/>
      <w:r w:rsidRPr="00D01A47">
        <w:rPr>
          <w:rFonts w:ascii="TimesNewRomanPSMT" w:hAnsi="TimesNewRomanPSMT" w:cs="TimesNewRomanPSMT"/>
          <w:b/>
          <w:sz w:val="24"/>
          <w:szCs w:val="24"/>
        </w:rPr>
        <w:t>» контингента на первоначальном  факультете в филиале в целом (на примере выпускников 2011 года)</w:t>
      </w:r>
      <w:r>
        <w:rPr>
          <w:rFonts w:ascii="TimesNewRomanPSMT" w:hAnsi="TimesNewRomanPSMT" w:cs="TimesNewRomanPSMT"/>
          <w:b/>
          <w:sz w:val="24"/>
          <w:szCs w:val="24"/>
        </w:rPr>
        <w:t>.</w:t>
      </w:r>
    </w:p>
    <w:p w:rsidR="00D01A47" w:rsidRDefault="00D01A47" w:rsidP="00D01A47">
      <w:pPr>
        <w:autoSpaceDE w:val="0"/>
        <w:autoSpaceDN w:val="0"/>
        <w:adjustRightInd w:val="0"/>
        <w:spacing w:line="240" w:lineRule="auto"/>
        <w:jc w:val="right"/>
        <w:rPr>
          <w:rFonts w:ascii="TimesNewRomanPSMT" w:hAnsi="TimesNewRomanPSMT" w:cs="TimesNewRomanPSMT"/>
          <w:b/>
          <w:sz w:val="24"/>
          <w:szCs w:val="24"/>
        </w:rPr>
      </w:pPr>
      <w:r>
        <w:rPr>
          <w:rFonts w:ascii="TimesNewRomanPSMT" w:hAnsi="TimesNewRomanPSMT" w:cs="TimesNewRomanPSMT"/>
          <w:b/>
          <w:sz w:val="24"/>
          <w:szCs w:val="24"/>
        </w:rPr>
        <w:t>Таблица 5.3.1.</w:t>
      </w:r>
    </w:p>
    <w:p w:rsidR="00D01A47" w:rsidRPr="00D01A47" w:rsidRDefault="00D01A47" w:rsidP="00D01A47">
      <w:pPr>
        <w:autoSpaceDE w:val="0"/>
        <w:autoSpaceDN w:val="0"/>
        <w:adjustRightInd w:val="0"/>
        <w:spacing w:line="240" w:lineRule="auto"/>
        <w:jc w:val="right"/>
        <w:rPr>
          <w:rFonts w:ascii="TimesNewRomanPSMT" w:hAnsi="TimesNewRomanPSMT" w:cs="TimesNewRomanPSMT"/>
          <w:b/>
          <w:sz w:val="24"/>
          <w:szCs w:val="24"/>
        </w:rPr>
      </w:pPr>
    </w:p>
    <w:p w:rsidR="00D01A47" w:rsidRPr="00D01A47" w:rsidRDefault="003E1BA4" w:rsidP="003E1BA4">
      <w:pPr>
        <w:autoSpaceDE w:val="0"/>
        <w:autoSpaceDN w:val="0"/>
        <w:adjustRightInd w:val="0"/>
        <w:spacing w:line="240" w:lineRule="auto"/>
        <w:jc w:val="center"/>
        <w:rPr>
          <w:rFonts w:ascii="TimesNewRomanPSMT" w:hAnsi="TimesNewRomanPSMT" w:cs="TimesNewRomanPSMT"/>
          <w:b/>
          <w:sz w:val="24"/>
          <w:szCs w:val="24"/>
        </w:rPr>
      </w:pPr>
      <w:r>
        <w:rPr>
          <w:rFonts w:ascii="TimesNewRomanPSMT" w:hAnsi="TimesNewRomanPSMT" w:cs="TimesNewRomanPSMT"/>
          <w:b/>
          <w:sz w:val="24"/>
          <w:szCs w:val="24"/>
        </w:rPr>
        <w:t xml:space="preserve">«Коэффициент </w:t>
      </w:r>
      <w:proofErr w:type="spellStart"/>
      <w:r>
        <w:rPr>
          <w:rFonts w:ascii="TimesNewRomanPSMT" w:hAnsi="TimesNewRomanPSMT" w:cs="TimesNewRomanPSMT"/>
          <w:b/>
          <w:sz w:val="24"/>
          <w:szCs w:val="24"/>
        </w:rPr>
        <w:t>сохраняемости</w:t>
      </w:r>
      <w:proofErr w:type="spellEnd"/>
      <w:r>
        <w:rPr>
          <w:rFonts w:ascii="TimesNewRomanPSMT" w:hAnsi="TimesNewRomanPSMT" w:cs="TimesNewRomanPSMT"/>
          <w:b/>
          <w:sz w:val="24"/>
          <w:szCs w:val="24"/>
        </w:rPr>
        <w:t>» контингента</w:t>
      </w:r>
    </w:p>
    <w:tbl>
      <w:tblPr>
        <w:tblW w:w="10218" w:type="dxa"/>
        <w:tblInd w:w="-432" w:type="dxa"/>
        <w:tblLook w:val="0000"/>
      </w:tblPr>
      <w:tblGrid>
        <w:gridCol w:w="2346"/>
        <w:gridCol w:w="1082"/>
        <w:gridCol w:w="2521"/>
        <w:gridCol w:w="2298"/>
        <w:gridCol w:w="1971"/>
      </w:tblGrid>
      <w:tr w:rsidR="00D01A47" w:rsidRPr="00D01A47" w:rsidTr="003E1BA4">
        <w:trPr>
          <w:trHeight w:val="1995"/>
        </w:trPr>
        <w:tc>
          <w:tcPr>
            <w:tcW w:w="2346" w:type="dxa"/>
            <w:tcBorders>
              <w:top w:val="single" w:sz="4" w:space="0" w:color="auto"/>
              <w:left w:val="single" w:sz="4" w:space="0" w:color="auto"/>
              <w:bottom w:val="nil"/>
              <w:right w:val="single" w:sz="4" w:space="0" w:color="auto"/>
            </w:tcBorders>
          </w:tcPr>
          <w:p w:rsidR="003E1BA4" w:rsidRDefault="003E1BA4" w:rsidP="003E1BA4">
            <w:pPr>
              <w:autoSpaceDE w:val="0"/>
              <w:autoSpaceDN w:val="0"/>
              <w:adjustRightInd w:val="0"/>
              <w:spacing w:line="240" w:lineRule="auto"/>
              <w:jc w:val="center"/>
              <w:rPr>
                <w:rFonts w:ascii="TimesNewRomanPSMT" w:hAnsi="TimesNewRomanPSMT" w:cs="TimesNewRomanPSMT"/>
                <w:b/>
                <w:bCs/>
                <w:sz w:val="24"/>
                <w:szCs w:val="24"/>
              </w:rPr>
            </w:pPr>
          </w:p>
          <w:p w:rsidR="003E1BA4" w:rsidRDefault="003E1BA4" w:rsidP="003E1BA4">
            <w:pPr>
              <w:autoSpaceDE w:val="0"/>
              <w:autoSpaceDN w:val="0"/>
              <w:adjustRightInd w:val="0"/>
              <w:spacing w:line="240" w:lineRule="auto"/>
              <w:jc w:val="center"/>
              <w:rPr>
                <w:rFonts w:ascii="TimesNewRomanPSMT" w:hAnsi="TimesNewRomanPSMT" w:cs="TimesNewRomanPSMT"/>
                <w:b/>
                <w:bCs/>
                <w:sz w:val="24"/>
                <w:szCs w:val="24"/>
              </w:rPr>
            </w:pPr>
          </w:p>
          <w:p w:rsidR="00D01A47" w:rsidRPr="00D01A47" w:rsidRDefault="00D01A47" w:rsidP="003E1BA4">
            <w:pPr>
              <w:autoSpaceDE w:val="0"/>
              <w:autoSpaceDN w:val="0"/>
              <w:adjustRightInd w:val="0"/>
              <w:spacing w:line="240" w:lineRule="auto"/>
              <w:jc w:val="center"/>
              <w:rPr>
                <w:rFonts w:ascii="TimesNewRomanPSMT" w:hAnsi="TimesNewRomanPSMT" w:cs="TimesNewRomanPSMT"/>
                <w:b/>
                <w:bCs/>
                <w:sz w:val="24"/>
                <w:szCs w:val="24"/>
              </w:rPr>
            </w:pPr>
            <w:r w:rsidRPr="00D01A47">
              <w:rPr>
                <w:rFonts w:ascii="TimesNewRomanPSMT" w:hAnsi="TimesNewRomanPSMT" w:cs="TimesNewRomanPSMT"/>
                <w:b/>
                <w:bCs/>
                <w:sz w:val="24"/>
                <w:szCs w:val="24"/>
              </w:rPr>
              <w:t>Наименование факультета/</w:t>
            </w:r>
            <w:proofErr w:type="spellStart"/>
            <w:proofErr w:type="gramStart"/>
            <w:r w:rsidRPr="00D01A47">
              <w:rPr>
                <w:rFonts w:ascii="TimesNewRomanPSMT" w:hAnsi="TimesNewRomanPSMT" w:cs="TimesNewRomanPSMT"/>
                <w:b/>
                <w:bCs/>
                <w:sz w:val="24"/>
                <w:szCs w:val="24"/>
              </w:rPr>
              <w:t>отд</w:t>
            </w:r>
            <w:proofErr w:type="spellEnd"/>
            <w:proofErr w:type="gramEnd"/>
          </w:p>
        </w:tc>
        <w:tc>
          <w:tcPr>
            <w:tcW w:w="1082" w:type="dxa"/>
            <w:tcBorders>
              <w:top w:val="single" w:sz="4" w:space="0" w:color="auto"/>
              <w:left w:val="nil"/>
              <w:bottom w:val="nil"/>
              <w:right w:val="single" w:sz="4" w:space="0" w:color="auto"/>
            </w:tcBorders>
            <w:textDirection w:val="btLr"/>
            <w:vAlign w:val="center"/>
          </w:tcPr>
          <w:p w:rsidR="00D01A47" w:rsidRPr="00D01A47" w:rsidRDefault="00D01A47" w:rsidP="00D01A47">
            <w:pPr>
              <w:autoSpaceDE w:val="0"/>
              <w:autoSpaceDN w:val="0"/>
              <w:adjustRightInd w:val="0"/>
              <w:spacing w:line="240" w:lineRule="auto"/>
              <w:rPr>
                <w:rFonts w:ascii="TimesNewRomanPSMT" w:hAnsi="TimesNewRomanPSMT" w:cs="TimesNewRomanPSMT"/>
                <w:b/>
                <w:bCs/>
                <w:sz w:val="24"/>
                <w:szCs w:val="24"/>
              </w:rPr>
            </w:pPr>
            <w:r w:rsidRPr="00D01A47">
              <w:rPr>
                <w:rFonts w:ascii="TimesNewRomanPSMT" w:hAnsi="TimesNewRomanPSMT" w:cs="TimesNewRomanPSMT"/>
                <w:b/>
                <w:bCs/>
                <w:sz w:val="24"/>
                <w:szCs w:val="24"/>
              </w:rPr>
              <w:t>Год  поступления в НИУ ВШЭ</w:t>
            </w:r>
          </w:p>
        </w:tc>
        <w:tc>
          <w:tcPr>
            <w:tcW w:w="2521" w:type="dxa"/>
            <w:tcBorders>
              <w:top w:val="single" w:sz="4" w:space="0" w:color="auto"/>
              <w:left w:val="nil"/>
              <w:bottom w:val="nil"/>
              <w:right w:val="single" w:sz="4" w:space="0" w:color="auto"/>
            </w:tcBorders>
            <w:vAlign w:val="center"/>
          </w:tcPr>
          <w:p w:rsidR="00D01A47" w:rsidRPr="00D01A47" w:rsidRDefault="00D01A47" w:rsidP="00D01A47">
            <w:pPr>
              <w:autoSpaceDE w:val="0"/>
              <w:autoSpaceDN w:val="0"/>
              <w:adjustRightInd w:val="0"/>
              <w:spacing w:line="240" w:lineRule="auto"/>
              <w:rPr>
                <w:rFonts w:ascii="TimesNewRomanPSMT" w:hAnsi="TimesNewRomanPSMT" w:cs="TimesNewRomanPSMT"/>
                <w:b/>
                <w:bCs/>
                <w:sz w:val="24"/>
                <w:szCs w:val="24"/>
              </w:rPr>
            </w:pPr>
            <w:proofErr w:type="gramStart"/>
            <w:r w:rsidRPr="00D01A47">
              <w:rPr>
                <w:rFonts w:ascii="TimesNewRomanPSMT" w:hAnsi="TimesNewRomanPSMT" w:cs="TimesNewRomanPSMT"/>
                <w:b/>
                <w:bCs/>
                <w:sz w:val="24"/>
                <w:szCs w:val="24"/>
              </w:rPr>
              <w:t>Количество студентов, поступивших на указанный факультет/отделение в указанном году</w:t>
            </w:r>
            <w:proofErr w:type="gramEnd"/>
          </w:p>
        </w:tc>
        <w:tc>
          <w:tcPr>
            <w:tcW w:w="2298" w:type="dxa"/>
            <w:tcBorders>
              <w:top w:val="single" w:sz="4" w:space="0" w:color="auto"/>
              <w:left w:val="nil"/>
              <w:bottom w:val="single" w:sz="4" w:space="0" w:color="auto"/>
              <w:right w:val="single" w:sz="4" w:space="0" w:color="auto"/>
            </w:tcBorders>
            <w:vAlign w:val="center"/>
          </w:tcPr>
          <w:p w:rsidR="00D01A47" w:rsidRPr="00D01A47" w:rsidRDefault="00D01A47" w:rsidP="00D01A47">
            <w:pPr>
              <w:autoSpaceDE w:val="0"/>
              <w:autoSpaceDN w:val="0"/>
              <w:adjustRightInd w:val="0"/>
              <w:spacing w:line="240" w:lineRule="auto"/>
              <w:rPr>
                <w:rFonts w:ascii="TimesNewRomanPSMT" w:hAnsi="TimesNewRomanPSMT" w:cs="TimesNewRomanPSMT"/>
                <w:b/>
                <w:bCs/>
                <w:sz w:val="24"/>
                <w:szCs w:val="24"/>
              </w:rPr>
            </w:pPr>
            <w:r w:rsidRPr="00D01A47">
              <w:rPr>
                <w:rFonts w:ascii="TimesNewRomanPSMT" w:hAnsi="TimesNewRomanPSMT" w:cs="TimesNewRomanPSMT"/>
                <w:b/>
                <w:bCs/>
                <w:sz w:val="24"/>
                <w:szCs w:val="24"/>
              </w:rPr>
              <w:t>Из них закончили обучение на этом же факультете в 2011 году (кол-во студентов)</w:t>
            </w:r>
          </w:p>
        </w:tc>
        <w:tc>
          <w:tcPr>
            <w:tcW w:w="1971" w:type="dxa"/>
            <w:tcBorders>
              <w:top w:val="single" w:sz="4" w:space="0" w:color="auto"/>
              <w:left w:val="nil"/>
              <w:bottom w:val="nil"/>
              <w:right w:val="single" w:sz="4" w:space="0" w:color="auto"/>
            </w:tcBorders>
            <w:vAlign w:val="center"/>
          </w:tcPr>
          <w:p w:rsidR="00D01A47" w:rsidRPr="00D01A47" w:rsidRDefault="00D01A47" w:rsidP="00D01A47">
            <w:pPr>
              <w:autoSpaceDE w:val="0"/>
              <w:autoSpaceDN w:val="0"/>
              <w:adjustRightInd w:val="0"/>
              <w:spacing w:line="240" w:lineRule="auto"/>
              <w:rPr>
                <w:rFonts w:ascii="TimesNewRomanPSMT" w:hAnsi="TimesNewRomanPSMT" w:cs="TimesNewRomanPSMT"/>
                <w:b/>
                <w:bCs/>
                <w:sz w:val="24"/>
                <w:szCs w:val="24"/>
              </w:rPr>
            </w:pPr>
            <w:r w:rsidRPr="00D01A47">
              <w:rPr>
                <w:rFonts w:ascii="TimesNewRomanPSMT" w:hAnsi="TimesNewRomanPSMT" w:cs="TimesNewRomanPSMT"/>
                <w:b/>
                <w:bCs/>
                <w:sz w:val="24"/>
                <w:szCs w:val="24"/>
              </w:rPr>
              <w:t xml:space="preserve">"Коэффициент </w:t>
            </w:r>
          </w:p>
          <w:p w:rsidR="00D01A47" w:rsidRPr="00D01A47" w:rsidRDefault="00D01A47" w:rsidP="00D01A47">
            <w:pPr>
              <w:autoSpaceDE w:val="0"/>
              <w:autoSpaceDN w:val="0"/>
              <w:adjustRightInd w:val="0"/>
              <w:spacing w:line="240" w:lineRule="auto"/>
              <w:rPr>
                <w:rFonts w:ascii="TimesNewRomanPSMT" w:hAnsi="TimesNewRomanPSMT" w:cs="TimesNewRomanPSMT"/>
                <w:b/>
                <w:bCs/>
                <w:sz w:val="24"/>
                <w:szCs w:val="24"/>
              </w:rPr>
            </w:pPr>
            <w:proofErr w:type="spellStart"/>
            <w:r w:rsidRPr="00D01A47">
              <w:rPr>
                <w:rFonts w:ascii="TimesNewRomanPSMT" w:hAnsi="TimesNewRomanPSMT" w:cs="TimesNewRomanPSMT"/>
                <w:b/>
                <w:bCs/>
                <w:sz w:val="24"/>
                <w:szCs w:val="24"/>
              </w:rPr>
              <w:t>сохраняемости</w:t>
            </w:r>
            <w:proofErr w:type="spellEnd"/>
            <w:r w:rsidRPr="00D01A47">
              <w:rPr>
                <w:rFonts w:ascii="TimesNewRomanPSMT" w:hAnsi="TimesNewRomanPSMT" w:cs="TimesNewRomanPSMT"/>
                <w:b/>
                <w:bCs/>
                <w:sz w:val="24"/>
                <w:szCs w:val="24"/>
              </w:rPr>
              <w:t>"</w:t>
            </w:r>
          </w:p>
          <w:p w:rsidR="00D01A47" w:rsidRPr="00D01A47" w:rsidRDefault="00D01A47" w:rsidP="00D01A47">
            <w:pPr>
              <w:autoSpaceDE w:val="0"/>
              <w:autoSpaceDN w:val="0"/>
              <w:adjustRightInd w:val="0"/>
              <w:spacing w:line="240" w:lineRule="auto"/>
              <w:rPr>
                <w:rFonts w:ascii="TimesNewRomanPSMT" w:hAnsi="TimesNewRomanPSMT" w:cs="TimesNewRomanPSMT"/>
                <w:b/>
                <w:bCs/>
                <w:sz w:val="24"/>
                <w:szCs w:val="24"/>
              </w:rPr>
            </w:pPr>
            <w:r w:rsidRPr="00D01A47">
              <w:rPr>
                <w:rFonts w:ascii="TimesNewRomanPSMT" w:hAnsi="TimesNewRomanPSMT" w:cs="TimesNewRomanPSMT"/>
                <w:b/>
                <w:bCs/>
                <w:sz w:val="24"/>
                <w:szCs w:val="24"/>
              </w:rPr>
              <w:t xml:space="preserve"> контингента </w:t>
            </w:r>
          </w:p>
        </w:tc>
      </w:tr>
      <w:tr w:rsidR="00D01A47" w:rsidRPr="00D01A47" w:rsidTr="003E1BA4">
        <w:trPr>
          <w:trHeight w:val="345"/>
        </w:trPr>
        <w:tc>
          <w:tcPr>
            <w:tcW w:w="2346" w:type="dxa"/>
            <w:tcBorders>
              <w:top w:val="single" w:sz="4" w:space="0" w:color="auto"/>
              <w:left w:val="single" w:sz="4" w:space="0" w:color="auto"/>
              <w:bottom w:val="single" w:sz="4" w:space="0" w:color="auto"/>
              <w:right w:val="single" w:sz="4" w:space="0" w:color="auto"/>
            </w:tcBorders>
            <w:shd w:val="clear" w:color="auto" w:fill="808080"/>
            <w:vAlign w:val="bottom"/>
          </w:tcPr>
          <w:p w:rsidR="00D01A47" w:rsidRPr="00D01A47" w:rsidRDefault="00D01A47" w:rsidP="00D01A47">
            <w:pPr>
              <w:autoSpaceDE w:val="0"/>
              <w:autoSpaceDN w:val="0"/>
              <w:adjustRightInd w:val="0"/>
              <w:spacing w:line="240" w:lineRule="auto"/>
              <w:rPr>
                <w:rFonts w:ascii="TimesNewRomanPSMT" w:hAnsi="TimesNewRomanPSMT" w:cs="TimesNewRomanPSMT"/>
                <w:b/>
                <w:bCs/>
                <w:sz w:val="24"/>
                <w:szCs w:val="24"/>
              </w:rPr>
            </w:pPr>
            <w:proofErr w:type="spellStart"/>
            <w:proofErr w:type="gramStart"/>
            <w:r w:rsidRPr="00D01A47">
              <w:rPr>
                <w:rFonts w:ascii="TimesNewRomanPSMT" w:hAnsi="TimesNewRomanPSMT" w:cs="TimesNewRomanPSMT"/>
                <w:b/>
                <w:bCs/>
                <w:sz w:val="24"/>
                <w:szCs w:val="24"/>
              </w:rPr>
              <w:t>Бакалавры-всего</w:t>
            </w:r>
            <w:proofErr w:type="spellEnd"/>
            <w:proofErr w:type="gramEnd"/>
          </w:p>
        </w:tc>
        <w:tc>
          <w:tcPr>
            <w:tcW w:w="1082" w:type="dxa"/>
            <w:tcBorders>
              <w:top w:val="single" w:sz="4" w:space="0" w:color="auto"/>
              <w:left w:val="nil"/>
              <w:bottom w:val="single" w:sz="4" w:space="0" w:color="auto"/>
              <w:right w:val="single" w:sz="4" w:space="0" w:color="auto"/>
            </w:tcBorders>
            <w:shd w:val="clear" w:color="auto" w:fill="808080"/>
            <w:vAlign w:val="center"/>
          </w:tcPr>
          <w:p w:rsidR="00D01A47" w:rsidRPr="00D01A47" w:rsidRDefault="00D01A47" w:rsidP="00D01A47">
            <w:pPr>
              <w:autoSpaceDE w:val="0"/>
              <w:autoSpaceDN w:val="0"/>
              <w:adjustRightInd w:val="0"/>
              <w:spacing w:line="240" w:lineRule="auto"/>
              <w:rPr>
                <w:rFonts w:ascii="TimesNewRomanPSMT" w:hAnsi="TimesNewRomanPSMT" w:cs="TimesNewRomanPSMT"/>
                <w:b/>
                <w:bCs/>
                <w:sz w:val="24"/>
                <w:szCs w:val="24"/>
              </w:rPr>
            </w:pPr>
            <w:r w:rsidRPr="00D01A47">
              <w:rPr>
                <w:rFonts w:ascii="TimesNewRomanPSMT" w:hAnsi="TimesNewRomanPSMT" w:cs="TimesNewRomanPSMT"/>
                <w:b/>
                <w:bCs/>
                <w:sz w:val="24"/>
                <w:szCs w:val="24"/>
              </w:rPr>
              <w:t>2007</w:t>
            </w:r>
          </w:p>
        </w:tc>
        <w:tc>
          <w:tcPr>
            <w:tcW w:w="2521" w:type="dxa"/>
            <w:tcBorders>
              <w:top w:val="single" w:sz="4" w:space="0" w:color="auto"/>
              <w:left w:val="nil"/>
              <w:bottom w:val="single" w:sz="4" w:space="0" w:color="auto"/>
              <w:right w:val="single" w:sz="4" w:space="0" w:color="auto"/>
            </w:tcBorders>
            <w:shd w:val="clear" w:color="auto" w:fill="808080"/>
            <w:vAlign w:val="center"/>
          </w:tcPr>
          <w:p w:rsidR="00D01A47" w:rsidRPr="00D01A47" w:rsidRDefault="00D01A47" w:rsidP="003E1BA4">
            <w:pPr>
              <w:autoSpaceDE w:val="0"/>
              <w:autoSpaceDN w:val="0"/>
              <w:adjustRightInd w:val="0"/>
              <w:spacing w:line="240" w:lineRule="auto"/>
              <w:jc w:val="center"/>
              <w:rPr>
                <w:rFonts w:ascii="TimesNewRomanPSMT" w:hAnsi="TimesNewRomanPSMT" w:cs="TimesNewRomanPSMT"/>
                <w:b/>
                <w:bCs/>
                <w:sz w:val="24"/>
                <w:szCs w:val="24"/>
              </w:rPr>
            </w:pPr>
            <w:r w:rsidRPr="00D01A47">
              <w:rPr>
                <w:rFonts w:ascii="TimesNewRomanPSMT" w:hAnsi="TimesNewRomanPSMT" w:cs="TimesNewRomanPSMT"/>
                <w:b/>
                <w:bCs/>
                <w:sz w:val="24"/>
                <w:szCs w:val="24"/>
              </w:rPr>
              <w:t>158</w:t>
            </w:r>
          </w:p>
        </w:tc>
        <w:tc>
          <w:tcPr>
            <w:tcW w:w="2298" w:type="dxa"/>
            <w:tcBorders>
              <w:top w:val="nil"/>
              <w:left w:val="nil"/>
              <w:bottom w:val="single" w:sz="4" w:space="0" w:color="auto"/>
              <w:right w:val="single" w:sz="4" w:space="0" w:color="auto"/>
            </w:tcBorders>
            <w:shd w:val="clear" w:color="auto" w:fill="808080"/>
            <w:vAlign w:val="center"/>
          </w:tcPr>
          <w:p w:rsidR="00D01A47" w:rsidRPr="00D01A47" w:rsidRDefault="00D01A47" w:rsidP="003E1BA4">
            <w:pPr>
              <w:autoSpaceDE w:val="0"/>
              <w:autoSpaceDN w:val="0"/>
              <w:adjustRightInd w:val="0"/>
              <w:spacing w:line="240" w:lineRule="auto"/>
              <w:jc w:val="center"/>
              <w:rPr>
                <w:rFonts w:ascii="TimesNewRomanPSMT" w:hAnsi="TimesNewRomanPSMT" w:cs="TimesNewRomanPSMT"/>
                <w:b/>
                <w:bCs/>
                <w:sz w:val="24"/>
                <w:szCs w:val="24"/>
              </w:rPr>
            </w:pPr>
            <w:r w:rsidRPr="00D01A47">
              <w:rPr>
                <w:rFonts w:ascii="TimesNewRomanPSMT" w:hAnsi="TimesNewRomanPSMT" w:cs="TimesNewRomanPSMT"/>
                <w:b/>
                <w:bCs/>
                <w:sz w:val="24"/>
                <w:szCs w:val="24"/>
              </w:rPr>
              <w:t>117</w:t>
            </w:r>
          </w:p>
        </w:tc>
        <w:tc>
          <w:tcPr>
            <w:tcW w:w="1971" w:type="dxa"/>
            <w:tcBorders>
              <w:top w:val="single" w:sz="4" w:space="0" w:color="auto"/>
              <w:left w:val="nil"/>
              <w:bottom w:val="single" w:sz="4" w:space="0" w:color="auto"/>
              <w:right w:val="single" w:sz="4" w:space="0" w:color="auto"/>
            </w:tcBorders>
            <w:shd w:val="clear" w:color="auto" w:fill="808080"/>
            <w:vAlign w:val="center"/>
          </w:tcPr>
          <w:p w:rsidR="00D01A47" w:rsidRPr="00D01A47" w:rsidRDefault="00D01A47" w:rsidP="003E1BA4">
            <w:pPr>
              <w:autoSpaceDE w:val="0"/>
              <w:autoSpaceDN w:val="0"/>
              <w:adjustRightInd w:val="0"/>
              <w:spacing w:line="240" w:lineRule="auto"/>
              <w:jc w:val="center"/>
              <w:rPr>
                <w:rFonts w:ascii="TimesNewRomanPSMT" w:hAnsi="TimesNewRomanPSMT" w:cs="TimesNewRomanPSMT"/>
                <w:b/>
                <w:bCs/>
                <w:sz w:val="24"/>
                <w:szCs w:val="24"/>
              </w:rPr>
            </w:pPr>
            <w:r w:rsidRPr="00D01A47">
              <w:rPr>
                <w:rFonts w:ascii="TimesNewRomanPSMT" w:hAnsi="TimesNewRomanPSMT" w:cs="TimesNewRomanPSMT"/>
                <w:b/>
                <w:bCs/>
                <w:sz w:val="24"/>
                <w:szCs w:val="24"/>
              </w:rPr>
              <w:t>74%</w:t>
            </w:r>
          </w:p>
        </w:tc>
      </w:tr>
      <w:tr w:rsidR="00D01A47" w:rsidRPr="00D01A47" w:rsidTr="003E1BA4">
        <w:trPr>
          <w:trHeight w:val="345"/>
        </w:trPr>
        <w:tc>
          <w:tcPr>
            <w:tcW w:w="2346" w:type="dxa"/>
            <w:tcBorders>
              <w:top w:val="nil"/>
              <w:left w:val="single" w:sz="4" w:space="0" w:color="auto"/>
              <w:bottom w:val="single" w:sz="4" w:space="0" w:color="auto"/>
              <w:right w:val="single" w:sz="4" w:space="0" w:color="auto"/>
            </w:tcBorders>
            <w:vAlign w:val="bottom"/>
          </w:tcPr>
          <w:p w:rsidR="00D01A47" w:rsidRPr="00D01A47" w:rsidRDefault="00D01A47" w:rsidP="00D01A47">
            <w:pPr>
              <w:autoSpaceDE w:val="0"/>
              <w:autoSpaceDN w:val="0"/>
              <w:adjustRightInd w:val="0"/>
              <w:spacing w:line="240" w:lineRule="auto"/>
              <w:rPr>
                <w:rFonts w:ascii="TimesNewRomanPSMT" w:hAnsi="TimesNewRomanPSMT" w:cs="TimesNewRomanPSMT"/>
                <w:sz w:val="24"/>
                <w:szCs w:val="24"/>
              </w:rPr>
            </w:pPr>
            <w:r w:rsidRPr="00D01A47">
              <w:rPr>
                <w:rFonts w:ascii="TimesNewRomanPSMT" w:hAnsi="TimesNewRomanPSMT" w:cs="TimesNewRomanPSMT"/>
                <w:sz w:val="24"/>
                <w:szCs w:val="24"/>
              </w:rPr>
              <w:t>в т.ч.:       Экономики</w:t>
            </w:r>
          </w:p>
        </w:tc>
        <w:tc>
          <w:tcPr>
            <w:tcW w:w="1082" w:type="dxa"/>
            <w:tcBorders>
              <w:top w:val="nil"/>
              <w:left w:val="nil"/>
              <w:bottom w:val="single" w:sz="4" w:space="0" w:color="auto"/>
              <w:right w:val="single" w:sz="4" w:space="0" w:color="auto"/>
            </w:tcBorders>
            <w:vAlign w:val="center"/>
          </w:tcPr>
          <w:p w:rsidR="00D01A47" w:rsidRPr="00D01A47" w:rsidRDefault="00D01A47" w:rsidP="00D01A47">
            <w:pPr>
              <w:autoSpaceDE w:val="0"/>
              <w:autoSpaceDN w:val="0"/>
              <w:adjustRightInd w:val="0"/>
              <w:spacing w:line="240" w:lineRule="auto"/>
              <w:rPr>
                <w:rFonts w:ascii="TimesNewRomanPSMT" w:hAnsi="TimesNewRomanPSMT" w:cs="TimesNewRomanPSMT"/>
                <w:b/>
                <w:bCs/>
                <w:sz w:val="24"/>
                <w:szCs w:val="24"/>
              </w:rPr>
            </w:pPr>
            <w:r w:rsidRPr="00D01A47">
              <w:rPr>
                <w:rFonts w:ascii="TimesNewRomanPSMT" w:hAnsi="TimesNewRomanPSMT" w:cs="TimesNewRomanPSMT"/>
                <w:b/>
                <w:bCs/>
                <w:sz w:val="24"/>
                <w:szCs w:val="24"/>
              </w:rPr>
              <w:t> </w:t>
            </w:r>
          </w:p>
        </w:tc>
        <w:tc>
          <w:tcPr>
            <w:tcW w:w="2521" w:type="dxa"/>
            <w:tcBorders>
              <w:top w:val="nil"/>
              <w:left w:val="nil"/>
              <w:bottom w:val="single" w:sz="4" w:space="0" w:color="auto"/>
              <w:right w:val="single" w:sz="4" w:space="0" w:color="auto"/>
            </w:tcBorders>
            <w:vAlign w:val="center"/>
          </w:tcPr>
          <w:p w:rsidR="00D01A47" w:rsidRPr="00D01A47" w:rsidRDefault="00D01A47" w:rsidP="003E1BA4">
            <w:pPr>
              <w:autoSpaceDE w:val="0"/>
              <w:autoSpaceDN w:val="0"/>
              <w:adjustRightInd w:val="0"/>
              <w:spacing w:line="240" w:lineRule="auto"/>
              <w:jc w:val="center"/>
              <w:rPr>
                <w:rFonts w:ascii="TimesNewRomanPSMT" w:hAnsi="TimesNewRomanPSMT" w:cs="TimesNewRomanPSMT"/>
                <w:b/>
                <w:bCs/>
                <w:sz w:val="24"/>
                <w:szCs w:val="24"/>
              </w:rPr>
            </w:pPr>
            <w:r w:rsidRPr="00D01A47">
              <w:rPr>
                <w:rFonts w:ascii="TimesNewRomanPSMT" w:hAnsi="TimesNewRomanPSMT" w:cs="TimesNewRomanPSMT"/>
                <w:b/>
                <w:bCs/>
                <w:sz w:val="24"/>
                <w:szCs w:val="24"/>
              </w:rPr>
              <w:t>86</w:t>
            </w:r>
          </w:p>
        </w:tc>
        <w:tc>
          <w:tcPr>
            <w:tcW w:w="2298" w:type="dxa"/>
            <w:tcBorders>
              <w:top w:val="nil"/>
              <w:left w:val="nil"/>
              <w:bottom w:val="single" w:sz="4" w:space="0" w:color="auto"/>
              <w:right w:val="single" w:sz="4" w:space="0" w:color="auto"/>
            </w:tcBorders>
            <w:vAlign w:val="center"/>
          </w:tcPr>
          <w:p w:rsidR="00D01A47" w:rsidRPr="00D01A47" w:rsidRDefault="00D01A47" w:rsidP="003E1BA4">
            <w:pPr>
              <w:autoSpaceDE w:val="0"/>
              <w:autoSpaceDN w:val="0"/>
              <w:adjustRightInd w:val="0"/>
              <w:spacing w:line="240" w:lineRule="auto"/>
              <w:jc w:val="center"/>
              <w:rPr>
                <w:rFonts w:ascii="TimesNewRomanPSMT" w:hAnsi="TimesNewRomanPSMT" w:cs="TimesNewRomanPSMT"/>
                <w:b/>
                <w:bCs/>
                <w:sz w:val="24"/>
                <w:szCs w:val="24"/>
              </w:rPr>
            </w:pPr>
            <w:r w:rsidRPr="00D01A47">
              <w:rPr>
                <w:rFonts w:ascii="TimesNewRomanPSMT" w:hAnsi="TimesNewRomanPSMT" w:cs="TimesNewRomanPSMT"/>
                <w:b/>
                <w:bCs/>
                <w:sz w:val="24"/>
                <w:szCs w:val="24"/>
              </w:rPr>
              <w:t>62</w:t>
            </w:r>
          </w:p>
        </w:tc>
        <w:tc>
          <w:tcPr>
            <w:tcW w:w="1971" w:type="dxa"/>
            <w:tcBorders>
              <w:top w:val="nil"/>
              <w:left w:val="nil"/>
              <w:bottom w:val="single" w:sz="4" w:space="0" w:color="auto"/>
              <w:right w:val="single" w:sz="4" w:space="0" w:color="auto"/>
            </w:tcBorders>
            <w:vAlign w:val="center"/>
          </w:tcPr>
          <w:p w:rsidR="00D01A47" w:rsidRPr="00D01A47" w:rsidRDefault="00D01A47" w:rsidP="003E1BA4">
            <w:pPr>
              <w:autoSpaceDE w:val="0"/>
              <w:autoSpaceDN w:val="0"/>
              <w:adjustRightInd w:val="0"/>
              <w:spacing w:line="240" w:lineRule="auto"/>
              <w:jc w:val="center"/>
              <w:rPr>
                <w:rFonts w:ascii="TimesNewRomanPSMT" w:hAnsi="TimesNewRomanPSMT" w:cs="TimesNewRomanPSMT"/>
                <w:b/>
                <w:bCs/>
                <w:sz w:val="24"/>
                <w:szCs w:val="24"/>
              </w:rPr>
            </w:pPr>
            <w:r w:rsidRPr="00D01A47">
              <w:rPr>
                <w:rFonts w:ascii="TimesNewRomanPSMT" w:hAnsi="TimesNewRomanPSMT" w:cs="TimesNewRomanPSMT"/>
                <w:b/>
                <w:bCs/>
                <w:sz w:val="24"/>
                <w:szCs w:val="24"/>
              </w:rPr>
              <w:t>72%</w:t>
            </w:r>
          </w:p>
        </w:tc>
      </w:tr>
      <w:tr w:rsidR="00D01A47" w:rsidRPr="00D01A47" w:rsidTr="003E1BA4">
        <w:trPr>
          <w:trHeight w:val="345"/>
        </w:trPr>
        <w:tc>
          <w:tcPr>
            <w:tcW w:w="2346" w:type="dxa"/>
            <w:tcBorders>
              <w:top w:val="nil"/>
              <w:left w:val="single" w:sz="4" w:space="0" w:color="auto"/>
              <w:bottom w:val="single" w:sz="4" w:space="0" w:color="auto"/>
              <w:right w:val="single" w:sz="4" w:space="0" w:color="auto"/>
            </w:tcBorders>
            <w:vAlign w:val="bottom"/>
          </w:tcPr>
          <w:p w:rsidR="00D01A47" w:rsidRPr="00D01A47" w:rsidRDefault="00D01A47" w:rsidP="00D01A47">
            <w:pPr>
              <w:autoSpaceDE w:val="0"/>
              <w:autoSpaceDN w:val="0"/>
              <w:adjustRightInd w:val="0"/>
              <w:spacing w:line="240" w:lineRule="auto"/>
              <w:rPr>
                <w:rFonts w:ascii="TimesNewRomanPSMT" w:hAnsi="TimesNewRomanPSMT" w:cs="TimesNewRomanPSMT"/>
                <w:sz w:val="24"/>
                <w:szCs w:val="24"/>
              </w:rPr>
            </w:pPr>
            <w:r w:rsidRPr="00D01A47">
              <w:rPr>
                <w:rFonts w:ascii="TimesNewRomanPSMT" w:hAnsi="TimesNewRomanPSMT" w:cs="TimesNewRomanPSMT"/>
                <w:sz w:val="24"/>
                <w:szCs w:val="24"/>
              </w:rPr>
              <w:t>Менеджмента</w:t>
            </w:r>
          </w:p>
        </w:tc>
        <w:tc>
          <w:tcPr>
            <w:tcW w:w="1082" w:type="dxa"/>
            <w:tcBorders>
              <w:top w:val="nil"/>
              <w:left w:val="nil"/>
              <w:bottom w:val="single" w:sz="4" w:space="0" w:color="auto"/>
              <w:right w:val="single" w:sz="4" w:space="0" w:color="auto"/>
            </w:tcBorders>
            <w:vAlign w:val="center"/>
          </w:tcPr>
          <w:p w:rsidR="00D01A47" w:rsidRPr="00D01A47" w:rsidRDefault="00D01A47" w:rsidP="00D01A47">
            <w:pPr>
              <w:autoSpaceDE w:val="0"/>
              <w:autoSpaceDN w:val="0"/>
              <w:adjustRightInd w:val="0"/>
              <w:spacing w:line="240" w:lineRule="auto"/>
              <w:rPr>
                <w:rFonts w:ascii="TimesNewRomanPSMT" w:hAnsi="TimesNewRomanPSMT" w:cs="TimesNewRomanPSMT"/>
                <w:b/>
                <w:bCs/>
                <w:sz w:val="24"/>
                <w:szCs w:val="24"/>
              </w:rPr>
            </w:pPr>
            <w:r w:rsidRPr="00D01A47">
              <w:rPr>
                <w:rFonts w:ascii="TimesNewRomanPSMT" w:hAnsi="TimesNewRomanPSMT" w:cs="TimesNewRomanPSMT"/>
                <w:b/>
                <w:bCs/>
                <w:sz w:val="24"/>
                <w:szCs w:val="24"/>
              </w:rPr>
              <w:t> </w:t>
            </w:r>
          </w:p>
        </w:tc>
        <w:tc>
          <w:tcPr>
            <w:tcW w:w="2521" w:type="dxa"/>
            <w:tcBorders>
              <w:top w:val="nil"/>
              <w:left w:val="nil"/>
              <w:bottom w:val="single" w:sz="4" w:space="0" w:color="auto"/>
              <w:right w:val="single" w:sz="4" w:space="0" w:color="auto"/>
            </w:tcBorders>
            <w:vAlign w:val="center"/>
          </w:tcPr>
          <w:p w:rsidR="00D01A47" w:rsidRPr="00D01A47" w:rsidRDefault="00D01A47" w:rsidP="003E1BA4">
            <w:pPr>
              <w:autoSpaceDE w:val="0"/>
              <w:autoSpaceDN w:val="0"/>
              <w:adjustRightInd w:val="0"/>
              <w:spacing w:line="240" w:lineRule="auto"/>
              <w:jc w:val="center"/>
              <w:rPr>
                <w:rFonts w:ascii="TimesNewRomanPSMT" w:hAnsi="TimesNewRomanPSMT" w:cs="TimesNewRomanPSMT"/>
                <w:b/>
                <w:bCs/>
                <w:sz w:val="24"/>
                <w:szCs w:val="24"/>
              </w:rPr>
            </w:pPr>
            <w:r w:rsidRPr="00D01A47">
              <w:rPr>
                <w:rFonts w:ascii="TimesNewRomanPSMT" w:hAnsi="TimesNewRomanPSMT" w:cs="TimesNewRomanPSMT"/>
                <w:b/>
                <w:bCs/>
                <w:sz w:val="24"/>
                <w:szCs w:val="24"/>
              </w:rPr>
              <w:t>20</w:t>
            </w:r>
          </w:p>
        </w:tc>
        <w:tc>
          <w:tcPr>
            <w:tcW w:w="2298" w:type="dxa"/>
            <w:tcBorders>
              <w:top w:val="nil"/>
              <w:left w:val="nil"/>
              <w:bottom w:val="single" w:sz="4" w:space="0" w:color="auto"/>
              <w:right w:val="single" w:sz="4" w:space="0" w:color="auto"/>
            </w:tcBorders>
            <w:vAlign w:val="center"/>
          </w:tcPr>
          <w:p w:rsidR="00D01A47" w:rsidRPr="00D01A47" w:rsidRDefault="00D01A47" w:rsidP="003E1BA4">
            <w:pPr>
              <w:autoSpaceDE w:val="0"/>
              <w:autoSpaceDN w:val="0"/>
              <w:adjustRightInd w:val="0"/>
              <w:spacing w:line="240" w:lineRule="auto"/>
              <w:jc w:val="center"/>
              <w:rPr>
                <w:rFonts w:ascii="TimesNewRomanPSMT" w:hAnsi="TimesNewRomanPSMT" w:cs="TimesNewRomanPSMT"/>
                <w:b/>
                <w:bCs/>
                <w:sz w:val="24"/>
                <w:szCs w:val="24"/>
              </w:rPr>
            </w:pPr>
            <w:r w:rsidRPr="00D01A47">
              <w:rPr>
                <w:rFonts w:ascii="TimesNewRomanPSMT" w:hAnsi="TimesNewRomanPSMT" w:cs="TimesNewRomanPSMT"/>
                <w:b/>
                <w:bCs/>
                <w:sz w:val="24"/>
                <w:szCs w:val="24"/>
              </w:rPr>
              <w:t>18</w:t>
            </w:r>
          </w:p>
        </w:tc>
        <w:tc>
          <w:tcPr>
            <w:tcW w:w="1971" w:type="dxa"/>
            <w:tcBorders>
              <w:top w:val="nil"/>
              <w:left w:val="nil"/>
              <w:bottom w:val="single" w:sz="4" w:space="0" w:color="auto"/>
              <w:right w:val="single" w:sz="4" w:space="0" w:color="auto"/>
            </w:tcBorders>
            <w:vAlign w:val="center"/>
          </w:tcPr>
          <w:p w:rsidR="00D01A47" w:rsidRPr="00D01A47" w:rsidRDefault="00D01A47" w:rsidP="003E1BA4">
            <w:pPr>
              <w:autoSpaceDE w:val="0"/>
              <w:autoSpaceDN w:val="0"/>
              <w:adjustRightInd w:val="0"/>
              <w:spacing w:line="240" w:lineRule="auto"/>
              <w:jc w:val="center"/>
              <w:rPr>
                <w:rFonts w:ascii="TimesNewRomanPSMT" w:hAnsi="TimesNewRomanPSMT" w:cs="TimesNewRomanPSMT"/>
                <w:b/>
                <w:bCs/>
                <w:sz w:val="24"/>
                <w:szCs w:val="24"/>
              </w:rPr>
            </w:pPr>
            <w:r w:rsidRPr="00D01A47">
              <w:rPr>
                <w:rFonts w:ascii="TimesNewRomanPSMT" w:hAnsi="TimesNewRomanPSMT" w:cs="TimesNewRomanPSMT"/>
                <w:b/>
                <w:bCs/>
                <w:sz w:val="24"/>
                <w:szCs w:val="24"/>
              </w:rPr>
              <w:t>90%</w:t>
            </w:r>
          </w:p>
        </w:tc>
      </w:tr>
      <w:tr w:rsidR="00D01A47" w:rsidRPr="00D01A47" w:rsidTr="003E1BA4">
        <w:trPr>
          <w:trHeight w:val="345"/>
        </w:trPr>
        <w:tc>
          <w:tcPr>
            <w:tcW w:w="2346" w:type="dxa"/>
            <w:tcBorders>
              <w:top w:val="nil"/>
              <w:left w:val="single" w:sz="4" w:space="0" w:color="auto"/>
              <w:bottom w:val="single" w:sz="4" w:space="0" w:color="auto"/>
              <w:right w:val="single" w:sz="4" w:space="0" w:color="auto"/>
            </w:tcBorders>
            <w:vAlign w:val="bottom"/>
          </w:tcPr>
          <w:p w:rsidR="00D01A47" w:rsidRPr="00D01A47" w:rsidRDefault="00D01A47" w:rsidP="00D01A47">
            <w:pPr>
              <w:autoSpaceDE w:val="0"/>
              <w:autoSpaceDN w:val="0"/>
              <w:adjustRightInd w:val="0"/>
              <w:spacing w:line="240" w:lineRule="auto"/>
              <w:rPr>
                <w:rFonts w:ascii="TimesNewRomanPSMT" w:hAnsi="TimesNewRomanPSMT" w:cs="TimesNewRomanPSMT"/>
                <w:sz w:val="24"/>
                <w:szCs w:val="24"/>
              </w:rPr>
            </w:pPr>
            <w:r w:rsidRPr="00D01A47">
              <w:rPr>
                <w:rFonts w:ascii="TimesNewRomanPSMT" w:hAnsi="TimesNewRomanPSMT" w:cs="TimesNewRomanPSMT"/>
                <w:sz w:val="24"/>
                <w:szCs w:val="24"/>
              </w:rPr>
              <w:t>Политологии</w:t>
            </w:r>
          </w:p>
        </w:tc>
        <w:tc>
          <w:tcPr>
            <w:tcW w:w="1082" w:type="dxa"/>
            <w:tcBorders>
              <w:top w:val="nil"/>
              <w:left w:val="nil"/>
              <w:bottom w:val="single" w:sz="4" w:space="0" w:color="auto"/>
              <w:right w:val="single" w:sz="4" w:space="0" w:color="auto"/>
            </w:tcBorders>
            <w:vAlign w:val="center"/>
          </w:tcPr>
          <w:p w:rsidR="00D01A47" w:rsidRPr="00D01A47" w:rsidRDefault="00D01A47" w:rsidP="00D01A47">
            <w:pPr>
              <w:autoSpaceDE w:val="0"/>
              <w:autoSpaceDN w:val="0"/>
              <w:adjustRightInd w:val="0"/>
              <w:spacing w:line="240" w:lineRule="auto"/>
              <w:rPr>
                <w:rFonts w:ascii="TimesNewRomanPSMT" w:hAnsi="TimesNewRomanPSMT" w:cs="TimesNewRomanPSMT"/>
                <w:b/>
                <w:bCs/>
                <w:sz w:val="24"/>
                <w:szCs w:val="24"/>
              </w:rPr>
            </w:pPr>
            <w:r w:rsidRPr="00D01A47">
              <w:rPr>
                <w:rFonts w:ascii="TimesNewRomanPSMT" w:hAnsi="TimesNewRomanPSMT" w:cs="TimesNewRomanPSMT"/>
                <w:b/>
                <w:bCs/>
                <w:sz w:val="24"/>
                <w:szCs w:val="24"/>
              </w:rPr>
              <w:t> </w:t>
            </w:r>
          </w:p>
        </w:tc>
        <w:tc>
          <w:tcPr>
            <w:tcW w:w="2521" w:type="dxa"/>
            <w:tcBorders>
              <w:top w:val="nil"/>
              <w:left w:val="nil"/>
              <w:bottom w:val="single" w:sz="4" w:space="0" w:color="auto"/>
              <w:right w:val="single" w:sz="4" w:space="0" w:color="auto"/>
            </w:tcBorders>
            <w:vAlign w:val="center"/>
          </w:tcPr>
          <w:p w:rsidR="00D01A47" w:rsidRPr="00D01A47" w:rsidRDefault="00D01A47" w:rsidP="003E1BA4">
            <w:pPr>
              <w:autoSpaceDE w:val="0"/>
              <w:autoSpaceDN w:val="0"/>
              <w:adjustRightInd w:val="0"/>
              <w:spacing w:line="240" w:lineRule="auto"/>
              <w:jc w:val="center"/>
              <w:rPr>
                <w:rFonts w:ascii="TimesNewRomanPSMT" w:hAnsi="TimesNewRomanPSMT" w:cs="TimesNewRomanPSMT"/>
                <w:b/>
                <w:bCs/>
                <w:sz w:val="24"/>
                <w:szCs w:val="24"/>
              </w:rPr>
            </w:pPr>
            <w:r w:rsidRPr="00D01A47">
              <w:rPr>
                <w:rFonts w:ascii="TimesNewRomanPSMT" w:hAnsi="TimesNewRomanPSMT" w:cs="TimesNewRomanPSMT"/>
                <w:b/>
                <w:bCs/>
                <w:sz w:val="24"/>
                <w:szCs w:val="24"/>
              </w:rPr>
              <w:t>27</w:t>
            </w:r>
          </w:p>
        </w:tc>
        <w:tc>
          <w:tcPr>
            <w:tcW w:w="2298" w:type="dxa"/>
            <w:tcBorders>
              <w:top w:val="nil"/>
              <w:left w:val="nil"/>
              <w:bottom w:val="single" w:sz="4" w:space="0" w:color="auto"/>
              <w:right w:val="single" w:sz="4" w:space="0" w:color="auto"/>
            </w:tcBorders>
            <w:vAlign w:val="center"/>
          </w:tcPr>
          <w:p w:rsidR="00D01A47" w:rsidRPr="00D01A47" w:rsidRDefault="00D01A47" w:rsidP="003E1BA4">
            <w:pPr>
              <w:autoSpaceDE w:val="0"/>
              <w:autoSpaceDN w:val="0"/>
              <w:adjustRightInd w:val="0"/>
              <w:spacing w:line="240" w:lineRule="auto"/>
              <w:jc w:val="center"/>
              <w:rPr>
                <w:rFonts w:ascii="TimesNewRomanPSMT" w:hAnsi="TimesNewRomanPSMT" w:cs="TimesNewRomanPSMT"/>
                <w:b/>
                <w:bCs/>
                <w:sz w:val="24"/>
                <w:szCs w:val="24"/>
              </w:rPr>
            </w:pPr>
            <w:r w:rsidRPr="00D01A47">
              <w:rPr>
                <w:rFonts w:ascii="TimesNewRomanPSMT" w:hAnsi="TimesNewRomanPSMT" w:cs="TimesNewRomanPSMT"/>
                <w:b/>
                <w:bCs/>
                <w:sz w:val="24"/>
                <w:szCs w:val="24"/>
              </w:rPr>
              <w:t>18</w:t>
            </w:r>
          </w:p>
        </w:tc>
        <w:tc>
          <w:tcPr>
            <w:tcW w:w="1971" w:type="dxa"/>
            <w:tcBorders>
              <w:top w:val="nil"/>
              <w:left w:val="nil"/>
              <w:bottom w:val="single" w:sz="4" w:space="0" w:color="auto"/>
              <w:right w:val="single" w:sz="4" w:space="0" w:color="auto"/>
            </w:tcBorders>
            <w:vAlign w:val="center"/>
          </w:tcPr>
          <w:p w:rsidR="00D01A47" w:rsidRPr="00D01A47" w:rsidRDefault="00D01A47" w:rsidP="003E1BA4">
            <w:pPr>
              <w:autoSpaceDE w:val="0"/>
              <w:autoSpaceDN w:val="0"/>
              <w:adjustRightInd w:val="0"/>
              <w:spacing w:line="240" w:lineRule="auto"/>
              <w:jc w:val="center"/>
              <w:rPr>
                <w:rFonts w:ascii="TimesNewRomanPSMT" w:hAnsi="TimesNewRomanPSMT" w:cs="TimesNewRomanPSMT"/>
                <w:b/>
                <w:bCs/>
                <w:sz w:val="24"/>
                <w:szCs w:val="24"/>
              </w:rPr>
            </w:pPr>
            <w:r w:rsidRPr="00D01A47">
              <w:rPr>
                <w:rFonts w:ascii="TimesNewRomanPSMT" w:hAnsi="TimesNewRomanPSMT" w:cs="TimesNewRomanPSMT"/>
                <w:b/>
                <w:bCs/>
                <w:sz w:val="24"/>
                <w:szCs w:val="24"/>
              </w:rPr>
              <w:t>67%</w:t>
            </w:r>
          </w:p>
        </w:tc>
      </w:tr>
      <w:tr w:rsidR="00D01A47" w:rsidRPr="00D01A47" w:rsidTr="003E1BA4">
        <w:trPr>
          <w:trHeight w:val="345"/>
        </w:trPr>
        <w:tc>
          <w:tcPr>
            <w:tcW w:w="2346" w:type="dxa"/>
            <w:tcBorders>
              <w:top w:val="nil"/>
              <w:left w:val="single" w:sz="4" w:space="0" w:color="auto"/>
              <w:bottom w:val="single" w:sz="4" w:space="0" w:color="auto"/>
              <w:right w:val="single" w:sz="4" w:space="0" w:color="auto"/>
            </w:tcBorders>
            <w:vAlign w:val="bottom"/>
          </w:tcPr>
          <w:p w:rsidR="00D01A47" w:rsidRPr="00D01A47" w:rsidRDefault="00D01A47" w:rsidP="00D01A47">
            <w:pPr>
              <w:autoSpaceDE w:val="0"/>
              <w:autoSpaceDN w:val="0"/>
              <w:adjustRightInd w:val="0"/>
              <w:spacing w:line="240" w:lineRule="auto"/>
              <w:rPr>
                <w:rFonts w:ascii="TimesNewRomanPSMT" w:hAnsi="TimesNewRomanPSMT" w:cs="TimesNewRomanPSMT"/>
                <w:sz w:val="24"/>
                <w:szCs w:val="24"/>
              </w:rPr>
            </w:pPr>
            <w:r w:rsidRPr="00D01A47">
              <w:rPr>
                <w:rFonts w:ascii="TimesNewRomanPSMT" w:hAnsi="TimesNewRomanPSMT" w:cs="TimesNewRomanPSMT"/>
                <w:sz w:val="24"/>
                <w:szCs w:val="24"/>
              </w:rPr>
              <w:t>Социологии</w:t>
            </w:r>
          </w:p>
        </w:tc>
        <w:tc>
          <w:tcPr>
            <w:tcW w:w="1082" w:type="dxa"/>
            <w:tcBorders>
              <w:top w:val="nil"/>
              <w:left w:val="nil"/>
              <w:bottom w:val="single" w:sz="4" w:space="0" w:color="auto"/>
              <w:right w:val="single" w:sz="4" w:space="0" w:color="auto"/>
            </w:tcBorders>
            <w:vAlign w:val="center"/>
          </w:tcPr>
          <w:p w:rsidR="00D01A47" w:rsidRPr="00D01A47" w:rsidRDefault="00D01A47" w:rsidP="00D01A47">
            <w:pPr>
              <w:autoSpaceDE w:val="0"/>
              <w:autoSpaceDN w:val="0"/>
              <w:adjustRightInd w:val="0"/>
              <w:spacing w:line="240" w:lineRule="auto"/>
              <w:rPr>
                <w:rFonts w:ascii="TimesNewRomanPSMT" w:hAnsi="TimesNewRomanPSMT" w:cs="TimesNewRomanPSMT"/>
                <w:b/>
                <w:bCs/>
                <w:sz w:val="24"/>
                <w:szCs w:val="24"/>
              </w:rPr>
            </w:pPr>
            <w:r w:rsidRPr="00D01A47">
              <w:rPr>
                <w:rFonts w:ascii="TimesNewRomanPSMT" w:hAnsi="TimesNewRomanPSMT" w:cs="TimesNewRomanPSMT"/>
                <w:b/>
                <w:bCs/>
                <w:sz w:val="24"/>
                <w:szCs w:val="24"/>
              </w:rPr>
              <w:t> </w:t>
            </w:r>
          </w:p>
        </w:tc>
        <w:tc>
          <w:tcPr>
            <w:tcW w:w="2521" w:type="dxa"/>
            <w:tcBorders>
              <w:top w:val="nil"/>
              <w:left w:val="nil"/>
              <w:bottom w:val="single" w:sz="4" w:space="0" w:color="auto"/>
              <w:right w:val="single" w:sz="4" w:space="0" w:color="auto"/>
            </w:tcBorders>
            <w:vAlign w:val="center"/>
          </w:tcPr>
          <w:p w:rsidR="00D01A47" w:rsidRPr="00D01A47" w:rsidRDefault="00D01A47" w:rsidP="003E1BA4">
            <w:pPr>
              <w:autoSpaceDE w:val="0"/>
              <w:autoSpaceDN w:val="0"/>
              <w:adjustRightInd w:val="0"/>
              <w:spacing w:line="240" w:lineRule="auto"/>
              <w:jc w:val="center"/>
              <w:rPr>
                <w:rFonts w:ascii="TimesNewRomanPSMT" w:hAnsi="TimesNewRomanPSMT" w:cs="TimesNewRomanPSMT"/>
                <w:b/>
                <w:bCs/>
                <w:sz w:val="24"/>
                <w:szCs w:val="24"/>
              </w:rPr>
            </w:pPr>
            <w:r w:rsidRPr="00D01A47">
              <w:rPr>
                <w:rFonts w:ascii="TimesNewRomanPSMT" w:hAnsi="TimesNewRomanPSMT" w:cs="TimesNewRomanPSMT"/>
                <w:b/>
                <w:bCs/>
                <w:sz w:val="24"/>
                <w:szCs w:val="24"/>
              </w:rPr>
              <w:t>25</w:t>
            </w:r>
          </w:p>
        </w:tc>
        <w:tc>
          <w:tcPr>
            <w:tcW w:w="2298" w:type="dxa"/>
            <w:tcBorders>
              <w:top w:val="nil"/>
              <w:left w:val="nil"/>
              <w:bottom w:val="single" w:sz="4" w:space="0" w:color="auto"/>
              <w:right w:val="single" w:sz="4" w:space="0" w:color="auto"/>
            </w:tcBorders>
            <w:vAlign w:val="center"/>
          </w:tcPr>
          <w:p w:rsidR="00D01A47" w:rsidRPr="00D01A47" w:rsidRDefault="00D01A47" w:rsidP="003E1BA4">
            <w:pPr>
              <w:autoSpaceDE w:val="0"/>
              <w:autoSpaceDN w:val="0"/>
              <w:adjustRightInd w:val="0"/>
              <w:spacing w:line="240" w:lineRule="auto"/>
              <w:jc w:val="center"/>
              <w:rPr>
                <w:rFonts w:ascii="TimesNewRomanPSMT" w:hAnsi="TimesNewRomanPSMT" w:cs="TimesNewRomanPSMT"/>
                <w:b/>
                <w:bCs/>
                <w:sz w:val="24"/>
                <w:szCs w:val="24"/>
              </w:rPr>
            </w:pPr>
            <w:r w:rsidRPr="00D01A47">
              <w:rPr>
                <w:rFonts w:ascii="TimesNewRomanPSMT" w:hAnsi="TimesNewRomanPSMT" w:cs="TimesNewRomanPSMT"/>
                <w:b/>
                <w:bCs/>
                <w:sz w:val="24"/>
                <w:szCs w:val="24"/>
              </w:rPr>
              <w:t>19</w:t>
            </w:r>
          </w:p>
        </w:tc>
        <w:tc>
          <w:tcPr>
            <w:tcW w:w="1971" w:type="dxa"/>
            <w:tcBorders>
              <w:top w:val="nil"/>
              <w:left w:val="nil"/>
              <w:bottom w:val="single" w:sz="4" w:space="0" w:color="auto"/>
              <w:right w:val="single" w:sz="4" w:space="0" w:color="auto"/>
            </w:tcBorders>
            <w:vAlign w:val="center"/>
          </w:tcPr>
          <w:p w:rsidR="00D01A47" w:rsidRPr="00D01A47" w:rsidRDefault="00D01A47" w:rsidP="003E1BA4">
            <w:pPr>
              <w:autoSpaceDE w:val="0"/>
              <w:autoSpaceDN w:val="0"/>
              <w:adjustRightInd w:val="0"/>
              <w:spacing w:line="240" w:lineRule="auto"/>
              <w:jc w:val="center"/>
              <w:rPr>
                <w:rFonts w:ascii="TimesNewRomanPSMT" w:hAnsi="TimesNewRomanPSMT" w:cs="TimesNewRomanPSMT"/>
                <w:b/>
                <w:bCs/>
                <w:sz w:val="24"/>
                <w:szCs w:val="24"/>
              </w:rPr>
            </w:pPr>
            <w:r w:rsidRPr="00D01A47">
              <w:rPr>
                <w:rFonts w:ascii="TimesNewRomanPSMT" w:hAnsi="TimesNewRomanPSMT" w:cs="TimesNewRomanPSMT"/>
                <w:b/>
                <w:bCs/>
                <w:sz w:val="24"/>
                <w:szCs w:val="24"/>
              </w:rPr>
              <w:t>76%</w:t>
            </w:r>
          </w:p>
        </w:tc>
      </w:tr>
      <w:tr w:rsidR="00D01A47" w:rsidRPr="00D01A47" w:rsidTr="003E1BA4">
        <w:trPr>
          <w:trHeight w:val="345"/>
        </w:trPr>
        <w:tc>
          <w:tcPr>
            <w:tcW w:w="2346" w:type="dxa"/>
            <w:tcBorders>
              <w:top w:val="nil"/>
              <w:left w:val="single" w:sz="4" w:space="0" w:color="auto"/>
              <w:bottom w:val="single" w:sz="4" w:space="0" w:color="auto"/>
              <w:right w:val="single" w:sz="4" w:space="0" w:color="auto"/>
            </w:tcBorders>
            <w:shd w:val="clear" w:color="auto" w:fill="969696"/>
            <w:vAlign w:val="bottom"/>
          </w:tcPr>
          <w:p w:rsidR="00D01A47" w:rsidRPr="00D01A47" w:rsidRDefault="00D01A47" w:rsidP="00D01A47">
            <w:pPr>
              <w:autoSpaceDE w:val="0"/>
              <w:autoSpaceDN w:val="0"/>
              <w:adjustRightInd w:val="0"/>
              <w:spacing w:line="240" w:lineRule="auto"/>
              <w:rPr>
                <w:rFonts w:ascii="TimesNewRomanPSMT" w:hAnsi="TimesNewRomanPSMT" w:cs="TimesNewRomanPSMT"/>
                <w:b/>
                <w:bCs/>
                <w:sz w:val="24"/>
                <w:szCs w:val="24"/>
              </w:rPr>
            </w:pPr>
            <w:r w:rsidRPr="00D01A47">
              <w:rPr>
                <w:rFonts w:ascii="TimesNewRomanPSMT" w:hAnsi="TimesNewRomanPSMT" w:cs="TimesNewRomanPSMT"/>
                <w:b/>
                <w:bCs/>
                <w:sz w:val="24"/>
                <w:szCs w:val="24"/>
              </w:rPr>
              <w:t>Специалисты - всего</w:t>
            </w:r>
          </w:p>
        </w:tc>
        <w:tc>
          <w:tcPr>
            <w:tcW w:w="1082" w:type="dxa"/>
            <w:tcBorders>
              <w:top w:val="nil"/>
              <w:left w:val="nil"/>
              <w:bottom w:val="single" w:sz="4" w:space="0" w:color="auto"/>
              <w:right w:val="single" w:sz="4" w:space="0" w:color="auto"/>
            </w:tcBorders>
            <w:shd w:val="clear" w:color="auto" w:fill="969696"/>
            <w:vAlign w:val="center"/>
          </w:tcPr>
          <w:p w:rsidR="00D01A47" w:rsidRPr="00D01A47" w:rsidRDefault="00D01A47" w:rsidP="00D01A47">
            <w:pPr>
              <w:autoSpaceDE w:val="0"/>
              <w:autoSpaceDN w:val="0"/>
              <w:adjustRightInd w:val="0"/>
              <w:spacing w:line="240" w:lineRule="auto"/>
              <w:rPr>
                <w:rFonts w:ascii="TimesNewRomanPSMT" w:hAnsi="TimesNewRomanPSMT" w:cs="TimesNewRomanPSMT"/>
                <w:b/>
                <w:bCs/>
                <w:sz w:val="24"/>
                <w:szCs w:val="24"/>
              </w:rPr>
            </w:pPr>
            <w:r w:rsidRPr="00D01A47">
              <w:rPr>
                <w:rFonts w:ascii="TimesNewRomanPSMT" w:hAnsi="TimesNewRomanPSMT" w:cs="TimesNewRomanPSMT"/>
                <w:b/>
                <w:bCs/>
                <w:sz w:val="24"/>
                <w:szCs w:val="24"/>
              </w:rPr>
              <w:t>2006</w:t>
            </w:r>
          </w:p>
        </w:tc>
        <w:tc>
          <w:tcPr>
            <w:tcW w:w="2521" w:type="dxa"/>
            <w:tcBorders>
              <w:top w:val="nil"/>
              <w:left w:val="nil"/>
              <w:bottom w:val="single" w:sz="4" w:space="0" w:color="auto"/>
              <w:right w:val="single" w:sz="4" w:space="0" w:color="auto"/>
            </w:tcBorders>
            <w:shd w:val="clear" w:color="auto" w:fill="969696"/>
            <w:vAlign w:val="center"/>
          </w:tcPr>
          <w:p w:rsidR="00D01A47" w:rsidRPr="00D01A47" w:rsidRDefault="00D01A47" w:rsidP="003E1BA4">
            <w:pPr>
              <w:autoSpaceDE w:val="0"/>
              <w:autoSpaceDN w:val="0"/>
              <w:adjustRightInd w:val="0"/>
              <w:spacing w:line="240" w:lineRule="auto"/>
              <w:jc w:val="center"/>
              <w:rPr>
                <w:rFonts w:ascii="TimesNewRomanPSMT" w:hAnsi="TimesNewRomanPSMT" w:cs="TimesNewRomanPSMT"/>
                <w:b/>
                <w:bCs/>
                <w:sz w:val="24"/>
                <w:szCs w:val="24"/>
              </w:rPr>
            </w:pPr>
            <w:r w:rsidRPr="00D01A47">
              <w:rPr>
                <w:rFonts w:ascii="TimesNewRomanPSMT" w:hAnsi="TimesNewRomanPSMT" w:cs="TimesNewRomanPSMT"/>
                <w:b/>
                <w:bCs/>
                <w:sz w:val="24"/>
                <w:szCs w:val="24"/>
              </w:rPr>
              <w:t>154</w:t>
            </w:r>
          </w:p>
        </w:tc>
        <w:tc>
          <w:tcPr>
            <w:tcW w:w="2298" w:type="dxa"/>
            <w:tcBorders>
              <w:top w:val="nil"/>
              <w:left w:val="nil"/>
              <w:bottom w:val="single" w:sz="4" w:space="0" w:color="auto"/>
              <w:right w:val="single" w:sz="4" w:space="0" w:color="auto"/>
            </w:tcBorders>
            <w:shd w:val="clear" w:color="auto" w:fill="969696"/>
            <w:vAlign w:val="center"/>
          </w:tcPr>
          <w:p w:rsidR="00D01A47" w:rsidRPr="00D01A47" w:rsidRDefault="00D01A47" w:rsidP="003E1BA4">
            <w:pPr>
              <w:autoSpaceDE w:val="0"/>
              <w:autoSpaceDN w:val="0"/>
              <w:adjustRightInd w:val="0"/>
              <w:spacing w:line="240" w:lineRule="auto"/>
              <w:jc w:val="center"/>
              <w:rPr>
                <w:rFonts w:ascii="TimesNewRomanPSMT" w:hAnsi="TimesNewRomanPSMT" w:cs="TimesNewRomanPSMT"/>
                <w:b/>
                <w:bCs/>
                <w:sz w:val="24"/>
                <w:szCs w:val="24"/>
              </w:rPr>
            </w:pPr>
            <w:r w:rsidRPr="00D01A47">
              <w:rPr>
                <w:rFonts w:ascii="TimesNewRomanPSMT" w:hAnsi="TimesNewRomanPSMT" w:cs="TimesNewRomanPSMT"/>
                <w:b/>
                <w:bCs/>
                <w:sz w:val="24"/>
                <w:szCs w:val="24"/>
              </w:rPr>
              <w:t>92</w:t>
            </w:r>
          </w:p>
        </w:tc>
        <w:tc>
          <w:tcPr>
            <w:tcW w:w="1971" w:type="dxa"/>
            <w:tcBorders>
              <w:top w:val="nil"/>
              <w:left w:val="nil"/>
              <w:bottom w:val="single" w:sz="4" w:space="0" w:color="auto"/>
              <w:right w:val="single" w:sz="4" w:space="0" w:color="auto"/>
            </w:tcBorders>
            <w:shd w:val="clear" w:color="auto" w:fill="969696"/>
            <w:vAlign w:val="center"/>
          </w:tcPr>
          <w:p w:rsidR="00D01A47" w:rsidRPr="00D01A47" w:rsidRDefault="00D01A47" w:rsidP="003E1BA4">
            <w:pPr>
              <w:autoSpaceDE w:val="0"/>
              <w:autoSpaceDN w:val="0"/>
              <w:adjustRightInd w:val="0"/>
              <w:spacing w:line="240" w:lineRule="auto"/>
              <w:jc w:val="center"/>
              <w:rPr>
                <w:rFonts w:ascii="TimesNewRomanPSMT" w:hAnsi="TimesNewRomanPSMT" w:cs="TimesNewRomanPSMT"/>
                <w:b/>
                <w:bCs/>
                <w:sz w:val="24"/>
                <w:szCs w:val="24"/>
              </w:rPr>
            </w:pPr>
            <w:r w:rsidRPr="00D01A47">
              <w:rPr>
                <w:rFonts w:ascii="TimesNewRomanPSMT" w:hAnsi="TimesNewRomanPSMT" w:cs="TimesNewRomanPSMT"/>
                <w:b/>
                <w:bCs/>
                <w:sz w:val="24"/>
                <w:szCs w:val="24"/>
              </w:rPr>
              <w:t>60%</w:t>
            </w:r>
          </w:p>
        </w:tc>
      </w:tr>
      <w:tr w:rsidR="00D01A47" w:rsidRPr="00D01A47" w:rsidTr="003E1BA4">
        <w:trPr>
          <w:trHeight w:val="345"/>
        </w:trPr>
        <w:tc>
          <w:tcPr>
            <w:tcW w:w="2346" w:type="dxa"/>
            <w:tcBorders>
              <w:top w:val="nil"/>
              <w:left w:val="single" w:sz="4" w:space="0" w:color="auto"/>
              <w:bottom w:val="single" w:sz="4" w:space="0" w:color="auto"/>
              <w:right w:val="single" w:sz="4" w:space="0" w:color="auto"/>
            </w:tcBorders>
            <w:vAlign w:val="bottom"/>
          </w:tcPr>
          <w:p w:rsidR="00D01A47" w:rsidRPr="00D01A47" w:rsidRDefault="00D01A47" w:rsidP="00D01A47">
            <w:pPr>
              <w:autoSpaceDE w:val="0"/>
              <w:autoSpaceDN w:val="0"/>
              <w:adjustRightInd w:val="0"/>
              <w:spacing w:line="240" w:lineRule="auto"/>
              <w:rPr>
                <w:rFonts w:ascii="TimesNewRomanPSMT" w:hAnsi="TimesNewRomanPSMT" w:cs="TimesNewRomanPSMT"/>
                <w:sz w:val="24"/>
                <w:szCs w:val="24"/>
              </w:rPr>
            </w:pPr>
            <w:r w:rsidRPr="00D01A47">
              <w:rPr>
                <w:rFonts w:ascii="TimesNewRomanPSMT" w:hAnsi="TimesNewRomanPSMT" w:cs="TimesNewRomanPSMT"/>
                <w:sz w:val="24"/>
                <w:szCs w:val="24"/>
              </w:rPr>
              <w:lastRenderedPageBreak/>
              <w:t xml:space="preserve">в </w:t>
            </w:r>
            <w:proofErr w:type="spellStart"/>
            <w:r w:rsidRPr="00D01A47">
              <w:rPr>
                <w:rFonts w:ascii="TimesNewRomanPSMT" w:hAnsi="TimesNewRomanPSMT" w:cs="TimesNewRomanPSMT"/>
                <w:sz w:val="24"/>
                <w:szCs w:val="24"/>
              </w:rPr>
              <w:t>т.ч.</w:t>
            </w:r>
            <w:proofErr w:type="gramStart"/>
            <w:r w:rsidRPr="00D01A47">
              <w:rPr>
                <w:rFonts w:ascii="TimesNewRomanPSMT" w:hAnsi="TimesNewRomanPSMT" w:cs="TimesNewRomanPSMT"/>
                <w:sz w:val="24"/>
                <w:szCs w:val="24"/>
              </w:rPr>
              <w:t>:М</w:t>
            </w:r>
            <w:proofErr w:type="gramEnd"/>
            <w:r w:rsidRPr="00D01A47">
              <w:rPr>
                <w:rFonts w:ascii="TimesNewRomanPSMT" w:hAnsi="TimesNewRomanPSMT" w:cs="TimesNewRomanPSMT"/>
                <w:sz w:val="24"/>
                <w:szCs w:val="24"/>
              </w:rPr>
              <w:t>енеджмента</w:t>
            </w:r>
            <w:proofErr w:type="spellEnd"/>
          </w:p>
        </w:tc>
        <w:tc>
          <w:tcPr>
            <w:tcW w:w="1082" w:type="dxa"/>
            <w:tcBorders>
              <w:top w:val="nil"/>
              <w:left w:val="nil"/>
              <w:bottom w:val="single" w:sz="4" w:space="0" w:color="auto"/>
              <w:right w:val="single" w:sz="4" w:space="0" w:color="auto"/>
            </w:tcBorders>
            <w:vAlign w:val="center"/>
          </w:tcPr>
          <w:p w:rsidR="00D01A47" w:rsidRPr="00D01A47" w:rsidRDefault="00D01A47" w:rsidP="00D01A47">
            <w:pPr>
              <w:autoSpaceDE w:val="0"/>
              <w:autoSpaceDN w:val="0"/>
              <w:adjustRightInd w:val="0"/>
              <w:spacing w:line="240" w:lineRule="auto"/>
              <w:rPr>
                <w:rFonts w:ascii="TimesNewRomanPSMT" w:hAnsi="TimesNewRomanPSMT" w:cs="TimesNewRomanPSMT"/>
                <w:b/>
                <w:bCs/>
                <w:sz w:val="24"/>
                <w:szCs w:val="24"/>
              </w:rPr>
            </w:pPr>
            <w:r w:rsidRPr="00D01A47">
              <w:rPr>
                <w:rFonts w:ascii="TimesNewRomanPSMT" w:hAnsi="TimesNewRomanPSMT" w:cs="TimesNewRomanPSMT"/>
                <w:b/>
                <w:bCs/>
                <w:sz w:val="24"/>
                <w:szCs w:val="24"/>
              </w:rPr>
              <w:t> </w:t>
            </w:r>
          </w:p>
        </w:tc>
        <w:tc>
          <w:tcPr>
            <w:tcW w:w="2521" w:type="dxa"/>
            <w:tcBorders>
              <w:top w:val="nil"/>
              <w:left w:val="nil"/>
              <w:bottom w:val="single" w:sz="4" w:space="0" w:color="auto"/>
              <w:right w:val="single" w:sz="4" w:space="0" w:color="auto"/>
            </w:tcBorders>
            <w:vAlign w:val="center"/>
          </w:tcPr>
          <w:p w:rsidR="00D01A47" w:rsidRPr="00D01A47" w:rsidRDefault="00D01A47" w:rsidP="003E1BA4">
            <w:pPr>
              <w:autoSpaceDE w:val="0"/>
              <w:autoSpaceDN w:val="0"/>
              <w:adjustRightInd w:val="0"/>
              <w:spacing w:line="240" w:lineRule="auto"/>
              <w:jc w:val="center"/>
              <w:rPr>
                <w:rFonts w:ascii="TimesNewRomanPSMT" w:hAnsi="TimesNewRomanPSMT" w:cs="TimesNewRomanPSMT"/>
                <w:b/>
                <w:bCs/>
                <w:sz w:val="24"/>
                <w:szCs w:val="24"/>
              </w:rPr>
            </w:pPr>
            <w:r w:rsidRPr="00D01A47">
              <w:rPr>
                <w:rFonts w:ascii="TimesNewRomanPSMT" w:hAnsi="TimesNewRomanPSMT" w:cs="TimesNewRomanPSMT"/>
                <w:b/>
                <w:bCs/>
                <w:sz w:val="24"/>
                <w:szCs w:val="24"/>
              </w:rPr>
              <w:t>66</w:t>
            </w:r>
          </w:p>
        </w:tc>
        <w:tc>
          <w:tcPr>
            <w:tcW w:w="2298" w:type="dxa"/>
            <w:tcBorders>
              <w:top w:val="nil"/>
              <w:left w:val="nil"/>
              <w:bottom w:val="single" w:sz="4" w:space="0" w:color="auto"/>
              <w:right w:val="single" w:sz="4" w:space="0" w:color="auto"/>
            </w:tcBorders>
            <w:vAlign w:val="center"/>
          </w:tcPr>
          <w:p w:rsidR="00D01A47" w:rsidRPr="00D01A47" w:rsidRDefault="00D01A47" w:rsidP="003E1BA4">
            <w:pPr>
              <w:autoSpaceDE w:val="0"/>
              <w:autoSpaceDN w:val="0"/>
              <w:adjustRightInd w:val="0"/>
              <w:spacing w:line="240" w:lineRule="auto"/>
              <w:jc w:val="center"/>
              <w:rPr>
                <w:rFonts w:ascii="TimesNewRomanPSMT" w:hAnsi="TimesNewRomanPSMT" w:cs="TimesNewRomanPSMT"/>
                <w:b/>
                <w:bCs/>
                <w:sz w:val="24"/>
                <w:szCs w:val="24"/>
              </w:rPr>
            </w:pPr>
            <w:r w:rsidRPr="00D01A47">
              <w:rPr>
                <w:rFonts w:ascii="TimesNewRomanPSMT" w:hAnsi="TimesNewRomanPSMT" w:cs="TimesNewRomanPSMT"/>
                <w:b/>
                <w:bCs/>
                <w:sz w:val="24"/>
                <w:szCs w:val="24"/>
              </w:rPr>
              <w:t>40</w:t>
            </w:r>
          </w:p>
        </w:tc>
        <w:tc>
          <w:tcPr>
            <w:tcW w:w="1971" w:type="dxa"/>
            <w:tcBorders>
              <w:top w:val="nil"/>
              <w:left w:val="nil"/>
              <w:bottom w:val="single" w:sz="4" w:space="0" w:color="auto"/>
              <w:right w:val="single" w:sz="4" w:space="0" w:color="auto"/>
            </w:tcBorders>
            <w:vAlign w:val="center"/>
          </w:tcPr>
          <w:p w:rsidR="00D01A47" w:rsidRPr="00D01A47" w:rsidRDefault="00D01A47" w:rsidP="003E1BA4">
            <w:pPr>
              <w:autoSpaceDE w:val="0"/>
              <w:autoSpaceDN w:val="0"/>
              <w:adjustRightInd w:val="0"/>
              <w:spacing w:line="240" w:lineRule="auto"/>
              <w:jc w:val="center"/>
              <w:rPr>
                <w:rFonts w:ascii="TimesNewRomanPSMT" w:hAnsi="TimesNewRomanPSMT" w:cs="TimesNewRomanPSMT"/>
                <w:b/>
                <w:bCs/>
                <w:sz w:val="24"/>
                <w:szCs w:val="24"/>
              </w:rPr>
            </w:pPr>
            <w:r w:rsidRPr="00D01A47">
              <w:rPr>
                <w:rFonts w:ascii="TimesNewRomanPSMT" w:hAnsi="TimesNewRomanPSMT" w:cs="TimesNewRomanPSMT"/>
                <w:b/>
                <w:bCs/>
                <w:sz w:val="24"/>
                <w:szCs w:val="24"/>
              </w:rPr>
              <w:t>61%</w:t>
            </w:r>
          </w:p>
        </w:tc>
      </w:tr>
      <w:tr w:rsidR="00D01A47" w:rsidRPr="00D01A47" w:rsidTr="003E1BA4">
        <w:trPr>
          <w:trHeight w:val="345"/>
        </w:trPr>
        <w:tc>
          <w:tcPr>
            <w:tcW w:w="2346" w:type="dxa"/>
            <w:tcBorders>
              <w:top w:val="nil"/>
              <w:left w:val="single" w:sz="4" w:space="0" w:color="auto"/>
              <w:bottom w:val="single" w:sz="4" w:space="0" w:color="auto"/>
              <w:right w:val="single" w:sz="4" w:space="0" w:color="auto"/>
            </w:tcBorders>
            <w:vAlign w:val="bottom"/>
          </w:tcPr>
          <w:p w:rsidR="00D01A47" w:rsidRPr="00D01A47" w:rsidRDefault="00D01A47" w:rsidP="00D01A47">
            <w:pPr>
              <w:autoSpaceDE w:val="0"/>
              <w:autoSpaceDN w:val="0"/>
              <w:adjustRightInd w:val="0"/>
              <w:spacing w:line="240" w:lineRule="auto"/>
              <w:rPr>
                <w:rFonts w:ascii="TimesNewRomanPSMT" w:hAnsi="TimesNewRomanPSMT" w:cs="TimesNewRomanPSMT"/>
                <w:sz w:val="24"/>
                <w:szCs w:val="24"/>
              </w:rPr>
            </w:pPr>
            <w:r w:rsidRPr="00D01A47">
              <w:rPr>
                <w:rFonts w:ascii="TimesNewRomanPSMT" w:hAnsi="TimesNewRomanPSMT" w:cs="TimesNewRomanPSMT"/>
                <w:sz w:val="24"/>
                <w:szCs w:val="24"/>
              </w:rPr>
              <w:t>Психологии</w:t>
            </w:r>
          </w:p>
        </w:tc>
        <w:tc>
          <w:tcPr>
            <w:tcW w:w="1082" w:type="dxa"/>
            <w:tcBorders>
              <w:top w:val="nil"/>
              <w:left w:val="nil"/>
              <w:bottom w:val="single" w:sz="4" w:space="0" w:color="auto"/>
              <w:right w:val="single" w:sz="4" w:space="0" w:color="auto"/>
            </w:tcBorders>
            <w:vAlign w:val="center"/>
          </w:tcPr>
          <w:p w:rsidR="00D01A47" w:rsidRPr="00D01A47" w:rsidRDefault="00D01A47" w:rsidP="00D01A47">
            <w:pPr>
              <w:autoSpaceDE w:val="0"/>
              <w:autoSpaceDN w:val="0"/>
              <w:adjustRightInd w:val="0"/>
              <w:spacing w:line="240" w:lineRule="auto"/>
              <w:rPr>
                <w:rFonts w:ascii="TimesNewRomanPSMT" w:hAnsi="TimesNewRomanPSMT" w:cs="TimesNewRomanPSMT"/>
                <w:b/>
                <w:bCs/>
                <w:sz w:val="24"/>
                <w:szCs w:val="24"/>
              </w:rPr>
            </w:pPr>
            <w:r w:rsidRPr="00D01A47">
              <w:rPr>
                <w:rFonts w:ascii="TimesNewRomanPSMT" w:hAnsi="TimesNewRomanPSMT" w:cs="TimesNewRomanPSMT"/>
                <w:b/>
                <w:bCs/>
                <w:sz w:val="24"/>
                <w:szCs w:val="24"/>
              </w:rPr>
              <w:t> </w:t>
            </w:r>
          </w:p>
        </w:tc>
        <w:tc>
          <w:tcPr>
            <w:tcW w:w="2521" w:type="dxa"/>
            <w:tcBorders>
              <w:top w:val="nil"/>
              <w:left w:val="nil"/>
              <w:bottom w:val="single" w:sz="4" w:space="0" w:color="auto"/>
              <w:right w:val="single" w:sz="4" w:space="0" w:color="auto"/>
            </w:tcBorders>
            <w:vAlign w:val="center"/>
          </w:tcPr>
          <w:p w:rsidR="00D01A47" w:rsidRPr="00D01A47" w:rsidRDefault="00D01A47" w:rsidP="003E1BA4">
            <w:pPr>
              <w:autoSpaceDE w:val="0"/>
              <w:autoSpaceDN w:val="0"/>
              <w:adjustRightInd w:val="0"/>
              <w:spacing w:line="240" w:lineRule="auto"/>
              <w:jc w:val="center"/>
              <w:rPr>
                <w:rFonts w:ascii="TimesNewRomanPSMT" w:hAnsi="TimesNewRomanPSMT" w:cs="TimesNewRomanPSMT"/>
                <w:b/>
                <w:bCs/>
                <w:sz w:val="24"/>
                <w:szCs w:val="24"/>
              </w:rPr>
            </w:pPr>
            <w:r w:rsidRPr="00D01A47">
              <w:rPr>
                <w:rFonts w:ascii="TimesNewRomanPSMT" w:hAnsi="TimesNewRomanPSMT" w:cs="TimesNewRomanPSMT"/>
                <w:b/>
                <w:bCs/>
                <w:sz w:val="24"/>
                <w:szCs w:val="24"/>
              </w:rPr>
              <w:t>23</w:t>
            </w:r>
          </w:p>
        </w:tc>
        <w:tc>
          <w:tcPr>
            <w:tcW w:w="2298" w:type="dxa"/>
            <w:tcBorders>
              <w:top w:val="nil"/>
              <w:left w:val="nil"/>
              <w:bottom w:val="single" w:sz="4" w:space="0" w:color="auto"/>
              <w:right w:val="single" w:sz="4" w:space="0" w:color="auto"/>
            </w:tcBorders>
            <w:vAlign w:val="center"/>
          </w:tcPr>
          <w:p w:rsidR="00D01A47" w:rsidRPr="00D01A47" w:rsidRDefault="00D01A47" w:rsidP="003E1BA4">
            <w:pPr>
              <w:autoSpaceDE w:val="0"/>
              <w:autoSpaceDN w:val="0"/>
              <w:adjustRightInd w:val="0"/>
              <w:spacing w:line="240" w:lineRule="auto"/>
              <w:jc w:val="center"/>
              <w:rPr>
                <w:rFonts w:ascii="TimesNewRomanPSMT" w:hAnsi="TimesNewRomanPSMT" w:cs="TimesNewRomanPSMT"/>
                <w:b/>
                <w:bCs/>
                <w:sz w:val="24"/>
                <w:szCs w:val="24"/>
              </w:rPr>
            </w:pPr>
            <w:r w:rsidRPr="00D01A47">
              <w:rPr>
                <w:rFonts w:ascii="TimesNewRomanPSMT" w:hAnsi="TimesNewRomanPSMT" w:cs="TimesNewRomanPSMT"/>
                <w:b/>
                <w:bCs/>
                <w:sz w:val="24"/>
                <w:szCs w:val="24"/>
              </w:rPr>
              <w:t>18</w:t>
            </w:r>
          </w:p>
        </w:tc>
        <w:tc>
          <w:tcPr>
            <w:tcW w:w="1971" w:type="dxa"/>
            <w:tcBorders>
              <w:top w:val="nil"/>
              <w:left w:val="nil"/>
              <w:bottom w:val="single" w:sz="4" w:space="0" w:color="auto"/>
              <w:right w:val="single" w:sz="4" w:space="0" w:color="auto"/>
            </w:tcBorders>
            <w:vAlign w:val="center"/>
          </w:tcPr>
          <w:p w:rsidR="00D01A47" w:rsidRPr="00D01A47" w:rsidRDefault="00D01A47" w:rsidP="003E1BA4">
            <w:pPr>
              <w:autoSpaceDE w:val="0"/>
              <w:autoSpaceDN w:val="0"/>
              <w:adjustRightInd w:val="0"/>
              <w:spacing w:line="240" w:lineRule="auto"/>
              <w:jc w:val="center"/>
              <w:rPr>
                <w:rFonts w:ascii="TimesNewRomanPSMT" w:hAnsi="TimesNewRomanPSMT" w:cs="TimesNewRomanPSMT"/>
                <w:b/>
                <w:bCs/>
                <w:sz w:val="24"/>
                <w:szCs w:val="24"/>
              </w:rPr>
            </w:pPr>
            <w:r w:rsidRPr="00D01A47">
              <w:rPr>
                <w:rFonts w:ascii="TimesNewRomanPSMT" w:hAnsi="TimesNewRomanPSMT" w:cs="TimesNewRomanPSMT"/>
                <w:b/>
                <w:bCs/>
                <w:sz w:val="24"/>
                <w:szCs w:val="24"/>
              </w:rPr>
              <w:t>78%</w:t>
            </w:r>
          </w:p>
        </w:tc>
      </w:tr>
      <w:tr w:rsidR="00D01A47" w:rsidRPr="00D01A47" w:rsidTr="003E1BA4">
        <w:trPr>
          <w:trHeight w:val="345"/>
        </w:trPr>
        <w:tc>
          <w:tcPr>
            <w:tcW w:w="2346" w:type="dxa"/>
            <w:tcBorders>
              <w:top w:val="nil"/>
              <w:left w:val="single" w:sz="4" w:space="0" w:color="auto"/>
              <w:bottom w:val="single" w:sz="4" w:space="0" w:color="auto"/>
              <w:right w:val="single" w:sz="4" w:space="0" w:color="auto"/>
            </w:tcBorders>
            <w:vAlign w:val="bottom"/>
          </w:tcPr>
          <w:p w:rsidR="00D01A47" w:rsidRPr="00D01A47" w:rsidRDefault="00D01A47" w:rsidP="00D01A47">
            <w:pPr>
              <w:autoSpaceDE w:val="0"/>
              <w:autoSpaceDN w:val="0"/>
              <w:adjustRightInd w:val="0"/>
              <w:spacing w:line="240" w:lineRule="auto"/>
              <w:rPr>
                <w:rFonts w:ascii="TimesNewRomanPSMT" w:hAnsi="TimesNewRomanPSMT" w:cs="TimesNewRomanPSMT"/>
                <w:sz w:val="24"/>
                <w:szCs w:val="24"/>
              </w:rPr>
            </w:pPr>
            <w:r w:rsidRPr="00D01A47">
              <w:rPr>
                <w:rFonts w:ascii="TimesNewRomanPSMT" w:hAnsi="TimesNewRomanPSMT" w:cs="TimesNewRomanPSMT"/>
                <w:sz w:val="24"/>
                <w:szCs w:val="24"/>
              </w:rPr>
              <w:t>Юридический</w:t>
            </w:r>
          </w:p>
        </w:tc>
        <w:tc>
          <w:tcPr>
            <w:tcW w:w="1082" w:type="dxa"/>
            <w:tcBorders>
              <w:top w:val="nil"/>
              <w:left w:val="nil"/>
              <w:bottom w:val="single" w:sz="4" w:space="0" w:color="auto"/>
              <w:right w:val="single" w:sz="4" w:space="0" w:color="auto"/>
            </w:tcBorders>
            <w:vAlign w:val="center"/>
          </w:tcPr>
          <w:p w:rsidR="00D01A47" w:rsidRPr="00D01A47" w:rsidRDefault="00D01A47" w:rsidP="00D01A47">
            <w:pPr>
              <w:autoSpaceDE w:val="0"/>
              <w:autoSpaceDN w:val="0"/>
              <w:adjustRightInd w:val="0"/>
              <w:spacing w:line="240" w:lineRule="auto"/>
              <w:rPr>
                <w:rFonts w:ascii="TimesNewRomanPSMT" w:hAnsi="TimesNewRomanPSMT" w:cs="TimesNewRomanPSMT"/>
                <w:b/>
                <w:bCs/>
                <w:sz w:val="24"/>
                <w:szCs w:val="24"/>
              </w:rPr>
            </w:pPr>
            <w:r w:rsidRPr="00D01A47">
              <w:rPr>
                <w:rFonts w:ascii="TimesNewRomanPSMT" w:hAnsi="TimesNewRomanPSMT" w:cs="TimesNewRomanPSMT"/>
                <w:b/>
                <w:bCs/>
                <w:sz w:val="24"/>
                <w:szCs w:val="24"/>
              </w:rPr>
              <w:t> </w:t>
            </w:r>
          </w:p>
        </w:tc>
        <w:tc>
          <w:tcPr>
            <w:tcW w:w="2521" w:type="dxa"/>
            <w:tcBorders>
              <w:top w:val="nil"/>
              <w:left w:val="nil"/>
              <w:bottom w:val="single" w:sz="4" w:space="0" w:color="auto"/>
              <w:right w:val="single" w:sz="4" w:space="0" w:color="auto"/>
            </w:tcBorders>
            <w:vAlign w:val="center"/>
          </w:tcPr>
          <w:p w:rsidR="00D01A47" w:rsidRPr="00D01A47" w:rsidRDefault="00D01A47" w:rsidP="003E1BA4">
            <w:pPr>
              <w:autoSpaceDE w:val="0"/>
              <w:autoSpaceDN w:val="0"/>
              <w:adjustRightInd w:val="0"/>
              <w:spacing w:line="240" w:lineRule="auto"/>
              <w:jc w:val="center"/>
              <w:rPr>
                <w:rFonts w:ascii="TimesNewRomanPSMT" w:hAnsi="TimesNewRomanPSMT" w:cs="TimesNewRomanPSMT"/>
                <w:b/>
                <w:bCs/>
                <w:sz w:val="24"/>
                <w:szCs w:val="24"/>
              </w:rPr>
            </w:pPr>
            <w:r w:rsidRPr="00D01A47">
              <w:rPr>
                <w:rFonts w:ascii="TimesNewRomanPSMT" w:hAnsi="TimesNewRomanPSMT" w:cs="TimesNewRomanPSMT"/>
                <w:b/>
                <w:bCs/>
                <w:sz w:val="24"/>
                <w:szCs w:val="24"/>
              </w:rPr>
              <w:t>65</w:t>
            </w:r>
          </w:p>
        </w:tc>
        <w:tc>
          <w:tcPr>
            <w:tcW w:w="2298" w:type="dxa"/>
            <w:tcBorders>
              <w:top w:val="nil"/>
              <w:left w:val="nil"/>
              <w:bottom w:val="single" w:sz="4" w:space="0" w:color="auto"/>
              <w:right w:val="single" w:sz="4" w:space="0" w:color="auto"/>
            </w:tcBorders>
            <w:vAlign w:val="center"/>
          </w:tcPr>
          <w:p w:rsidR="00D01A47" w:rsidRPr="00D01A47" w:rsidRDefault="00D01A47" w:rsidP="003E1BA4">
            <w:pPr>
              <w:autoSpaceDE w:val="0"/>
              <w:autoSpaceDN w:val="0"/>
              <w:adjustRightInd w:val="0"/>
              <w:spacing w:line="240" w:lineRule="auto"/>
              <w:jc w:val="center"/>
              <w:rPr>
                <w:rFonts w:ascii="TimesNewRomanPSMT" w:hAnsi="TimesNewRomanPSMT" w:cs="TimesNewRomanPSMT"/>
                <w:b/>
                <w:bCs/>
                <w:sz w:val="24"/>
                <w:szCs w:val="24"/>
              </w:rPr>
            </w:pPr>
            <w:r w:rsidRPr="00D01A47">
              <w:rPr>
                <w:rFonts w:ascii="TimesNewRomanPSMT" w:hAnsi="TimesNewRomanPSMT" w:cs="TimesNewRomanPSMT"/>
                <w:b/>
                <w:bCs/>
                <w:sz w:val="24"/>
                <w:szCs w:val="24"/>
              </w:rPr>
              <w:t>34</w:t>
            </w:r>
          </w:p>
        </w:tc>
        <w:tc>
          <w:tcPr>
            <w:tcW w:w="1971" w:type="dxa"/>
            <w:tcBorders>
              <w:top w:val="nil"/>
              <w:left w:val="nil"/>
              <w:bottom w:val="single" w:sz="4" w:space="0" w:color="auto"/>
              <w:right w:val="single" w:sz="4" w:space="0" w:color="auto"/>
            </w:tcBorders>
            <w:vAlign w:val="center"/>
          </w:tcPr>
          <w:p w:rsidR="00D01A47" w:rsidRPr="00D01A47" w:rsidRDefault="00D01A47" w:rsidP="003E1BA4">
            <w:pPr>
              <w:autoSpaceDE w:val="0"/>
              <w:autoSpaceDN w:val="0"/>
              <w:adjustRightInd w:val="0"/>
              <w:spacing w:line="240" w:lineRule="auto"/>
              <w:jc w:val="center"/>
              <w:rPr>
                <w:rFonts w:ascii="TimesNewRomanPSMT" w:hAnsi="TimesNewRomanPSMT" w:cs="TimesNewRomanPSMT"/>
                <w:b/>
                <w:bCs/>
                <w:sz w:val="24"/>
                <w:szCs w:val="24"/>
              </w:rPr>
            </w:pPr>
            <w:r w:rsidRPr="00D01A47">
              <w:rPr>
                <w:rFonts w:ascii="TimesNewRomanPSMT" w:hAnsi="TimesNewRomanPSMT" w:cs="TimesNewRomanPSMT"/>
                <w:b/>
                <w:bCs/>
                <w:sz w:val="24"/>
                <w:szCs w:val="24"/>
              </w:rPr>
              <w:t>52%</w:t>
            </w:r>
          </w:p>
        </w:tc>
      </w:tr>
      <w:tr w:rsidR="00D01A47" w:rsidRPr="00D01A47" w:rsidTr="003E1BA4">
        <w:trPr>
          <w:trHeight w:val="345"/>
        </w:trPr>
        <w:tc>
          <w:tcPr>
            <w:tcW w:w="2346" w:type="dxa"/>
            <w:tcBorders>
              <w:top w:val="nil"/>
              <w:left w:val="single" w:sz="4" w:space="0" w:color="auto"/>
              <w:bottom w:val="single" w:sz="4" w:space="0" w:color="auto"/>
              <w:right w:val="single" w:sz="4" w:space="0" w:color="auto"/>
            </w:tcBorders>
            <w:shd w:val="clear" w:color="auto" w:fill="969696"/>
            <w:vAlign w:val="bottom"/>
          </w:tcPr>
          <w:p w:rsidR="00D01A47" w:rsidRPr="00D01A47" w:rsidRDefault="00D01A47" w:rsidP="00D01A47">
            <w:pPr>
              <w:autoSpaceDE w:val="0"/>
              <w:autoSpaceDN w:val="0"/>
              <w:adjustRightInd w:val="0"/>
              <w:spacing w:line="240" w:lineRule="auto"/>
              <w:rPr>
                <w:rFonts w:ascii="TimesNewRomanPSMT" w:hAnsi="TimesNewRomanPSMT" w:cs="TimesNewRomanPSMT"/>
                <w:b/>
                <w:bCs/>
                <w:sz w:val="24"/>
                <w:szCs w:val="24"/>
              </w:rPr>
            </w:pPr>
            <w:r w:rsidRPr="00D01A47">
              <w:rPr>
                <w:rFonts w:ascii="TimesNewRomanPSMT" w:hAnsi="TimesNewRomanPSMT" w:cs="TimesNewRomanPSMT"/>
                <w:b/>
                <w:bCs/>
                <w:sz w:val="24"/>
                <w:szCs w:val="24"/>
              </w:rPr>
              <w:t>Магистры - всего</w:t>
            </w:r>
          </w:p>
        </w:tc>
        <w:tc>
          <w:tcPr>
            <w:tcW w:w="1082" w:type="dxa"/>
            <w:tcBorders>
              <w:top w:val="nil"/>
              <w:left w:val="nil"/>
              <w:bottom w:val="single" w:sz="4" w:space="0" w:color="auto"/>
              <w:right w:val="single" w:sz="4" w:space="0" w:color="auto"/>
            </w:tcBorders>
            <w:shd w:val="clear" w:color="auto" w:fill="969696"/>
            <w:vAlign w:val="center"/>
          </w:tcPr>
          <w:p w:rsidR="00D01A47" w:rsidRPr="00D01A47" w:rsidRDefault="00D01A47" w:rsidP="00D01A47">
            <w:pPr>
              <w:autoSpaceDE w:val="0"/>
              <w:autoSpaceDN w:val="0"/>
              <w:adjustRightInd w:val="0"/>
              <w:spacing w:line="240" w:lineRule="auto"/>
              <w:rPr>
                <w:rFonts w:ascii="TimesNewRomanPSMT" w:hAnsi="TimesNewRomanPSMT" w:cs="TimesNewRomanPSMT"/>
                <w:b/>
                <w:bCs/>
                <w:sz w:val="24"/>
                <w:szCs w:val="24"/>
              </w:rPr>
            </w:pPr>
            <w:r w:rsidRPr="00D01A47">
              <w:rPr>
                <w:rFonts w:ascii="TimesNewRomanPSMT" w:hAnsi="TimesNewRomanPSMT" w:cs="TimesNewRomanPSMT"/>
                <w:b/>
                <w:bCs/>
                <w:sz w:val="24"/>
                <w:szCs w:val="24"/>
              </w:rPr>
              <w:t>2009</w:t>
            </w:r>
          </w:p>
        </w:tc>
        <w:tc>
          <w:tcPr>
            <w:tcW w:w="2521" w:type="dxa"/>
            <w:tcBorders>
              <w:top w:val="nil"/>
              <w:left w:val="nil"/>
              <w:bottom w:val="single" w:sz="4" w:space="0" w:color="auto"/>
              <w:right w:val="single" w:sz="4" w:space="0" w:color="auto"/>
            </w:tcBorders>
            <w:shd w:val="clear" w:color="auto" w:fill="969696"/>
            <w:vAlign w:val="center"/>
          </w:tcPr>
          <w:p w:rsidR="00D01A47" w:rsidRPr="00D01A47" w:rsidRDefault="00D01A47" w:rsidP="003E1BA4">
            <w:pPr>
              <w:autoSpaceDE w:val="0"/>
              <w:autoSpaceDN w:val="0"/>
              <w:adjustRightInd w:val="0"/>
              <w:spacing w:line="240" w:lineRule="auto"/>
              <w:jc w:val="center"/>
              <w:rPr>
                <w:rFonts w:ascii="TimesNewRomanPSMT" w:hAnsi="TimesNewRomanPSMT" w:cs="TimesNewRomanPSMT"/>
                <w:b/>
                <w:bCs/>
                <w:sz w:val="24"/>
                <w:szCs w:val="24"/>
              </w:rPr>
            </w:pPr>
            <w:r w:rsidRPr="00D01A47">
              <w:rPr>
                <w:rFonts w:ascii="TimesNewRomanPSMT" w:hAnsi="TimesNewRomanPSMT" w:cs="TimesNewRomanPSMT"/>
                <w:b/>
                <w:bCs/>
                <w:sz w:val="24"/>
                <w:szCs w:val="24"/>
              </w:rPr>
              <w:t>76</w:t>
            </w:r>
          </w:p>
        </w:tc>
        <w:tc>
          <w:tcPr>
            <w:tcW w:w="2298" w:type="dxa"/>
            <w:tcBorders>
              <w:top w:val="nil"/>
              <w:left w:val="nil"/>
              <w:bottom w:val="single" w:sz="4" w:space="0" w:color="auto"/>
              <w:right w:val="single" w:sz="4" w:space="0" w:color="auto"/>
            </w:tcBorders>
            <w:shd w:val="clear" w:color="auto" w:fill="969696"/>
            <w:vAlign w:val="center"/>
          </w:tcPr>
          <w:p w:rsidR="00D01A47" w:rsidRPr="00D01A47" w:rsidRDefault="00D01A47" w:rsidP="003E1BA4">
            <w:pPr>
              <w:autoSpaceDE w:val="0"/>
              <w:autoSpaceDN w:val="0"/>
              <w:adjustRightInd w:val="0"/>
              <w:spacing w:line="240" w:lineRule="auto"/>
              <w:jc w:val="center"/>
              <w:rPr>
                <w:rFonts w:ascii="TimesNewRomanPSMT" w:hAnsi="TimesNewRomanPSMT" w:cs="TimesNewRomanPSMT"/>
                <w:b/>
                <w:bCs/>
                <w:sz w:val="24"/>
                <w:szCs w:val="24"/>
              </w:rPr>
            </w:pPr>
            <w:r w:rsidRPr="00D01A47">
              <w:rPr>
                <w:rFonts w:ascii="TimesNewRomanPSMT" w:hAnsi="TimesNewRomanPSMT" w:cs="TimesNewRomanPSMT"/>
                <w:b/>
                <w:bCs/>
                <w:sz w:val="24"/>
                <w:szCs w:val="24"/>
              </w:rPr>
              <w:t>47</w:t>
            </w:r>
          </w:p>
        </w:tc>
        <w:tc>
          <w:tcPr>
            <w:tcW w:w="1971" w:type="dxa"/>
            <w:tcBorders>
              <w:top w:val="nil"/>
              <w:left w:val="nil"/>
              <w:bottom w:val="single" w:sz="4" w:space="0" w:color="auto"/>
              <w:right w:val="single" w:sz="4" w:space="0" w:color="auto"/>
            </w:tcBorders>
            <w:shd w:val="clear" w:color="auto" w:fill="969696"/>
            <w:vAlign w:val="center"/>
          </w:tcPr>
          <w:p w:rsidR="00D01A47" w:rsidRPr="00D01A47" w:rsidRDefault="00D01A47" w:rsidP="003E1BA4">
            <w:pPr>
              <w:autoSpaceDE w:val="0"/>
              <w:autoSpaceDN w:val="0"/>
              <w:adjustRightInd w:val="0"/>
              <w:spacing w:line="240" w:lineRule="auto"/>
              <w:jc w:val="center"/>
              <w:rPr>
                <w:rFonts w:ascii="TimesNewRomanPSMT" w:hAnsi="TimesNewRomanPSMT" w:cs="TimesNewRomanPSMT"/>
                <w:b/>
                <w:bCs/>
                <w:sz w:val="24"/>
                <w:szCs w:val="24"/>
              </w:rPr>
            </w:pPr>
            <w:r w:rsidRPr="00D01A47">
              <w:rPr>
                <w:rFonts w:ascii="TimesNewRomanPSMT" w:hAnsi="TimesNewRomanPSMT" w:cs="TimesNewRomanPSMT"/>
                <w:b/>
                <w:bCs/>
                <w:sz w:val="24"/>
                <w:szCs w:val="24"/>
              </w:rPr>
              <w:t>62%</w:t>
            </w:r>
          </w:p>
        </w:tc>
      </w:tr>
      <w:tr w:rsidR="00D01A47" w:rsidRPr="00D01A47" w:rsidTr="003E1BA4">
        <w:trPr>
          <w:trHeight w:val="345"/>
        </w:trPr>
        <w:tc>
          <w:tcPr>
            <w:tcW w:w="2346" w:type="dxa"/>
            <w:tcBorders>
              <w:top w:val="nil"/>
              <w:left w:val="single" w:sz="4" w:space="0" w:color="auto"/>
              <w:bottom w:val="single" w:sz="4" w:space="0" w:color="auto"/>
              <w:right w:val="single" w:sz="4" w:space="0" w:color="auto"/>
            </w:tcBorders>
            <w:vAlign w:val="bottom"/>
          </w:tcPr>
          <w:p w:rsidR="00D01A47" w:rsidRPr="00D01A47" w:rsidRDefault="00D01A47" w:rsidP="00D01A47">
            <w:pPr>
              <w:autoSpaceDE w:val="0"/>
              <w:autoSpaceDN w:val="0"/>
              <w:adjustRightInd w:val="0"/>
              <w:spacing w:line="240" w:lineRule="auto"/>
              <w:rPr>
                <w:rFonts w:ascii="TimesNewRomanPSMT" w:hAnsi="TimesNewRomanPSMT" w:cs="TimesNewRomanPSMT"/>
                <w:sz w:val="24"/>
                <w:szCs w:val="24"/>
              </w:rPr>
            </w:pPr>
            <w:r w:rsidRPr="00D01A47">
              <w:rPr>
                <w:rFonts w:ascii="TimesNewRomanPSMT" w:hAnsi="TimesNewRomanPSMT" w:cs="TimesNewRomanPSMT"/>
                <w:sz w:val="24"/>
                <w:szCs w:val="24"/>
              </w:rPr>
              <w:t xml:space="preserve">в </w:t>
            </w:r>
            <w:proofErr w:type="spellStart"/>
            <w:r w:rsidRPr="00D01A47">
              <w:rPr>
                <w:rFonts w:ascii="TimesNewRomanPSMT" w:hAnsi="TimesNewRomanPSMT" w:cs="TimesNewRomanPSMT"/>
                <w:sz w:val="24"/>
                <w:szCs w:val="24"/>
              </w:rPr>
              <w:t>т.ч.</w:t>
            </w:r>
            <w:proofErr w:type="gramStart"/>
            <w:r w:rsidRPr="00D01A47">
              <w:rPr>
                <w:rFonts w:ascii="TimesNewRomanPSMT" w:hAnsi="TimesNewRomanPSMT" w:cs="TimesNewRomanPSMT"/>
                <w:sz w:val="24"/>
                <w:szCs w:val="24"/>
              </w:rPr>
              <w:t>:С</w:t>
            </w:r>
            <w:proofErr w:type="gramEnd"/>
            <w:r w:rsidRPr="00D01A47">
              <w:rPr>
                <w:rFonts w:ascii="TimesNewRomanPSMT" w:hAnsi="TimesNewRomanPSMT" w:cs="TimesNewRomanPSMT"/>
                <w:sz w:val="24"/>
                <w:szCs w:val="24"/>
              </w:rPr>
              <w:t>оциологии</w:t>
            </w:r>
            <w:proofErr w:type="spellEnd"/>
          </w:p>
        </w:tc>
        <w:tc>
          <w:tcPr>
            <w:tcW w:w="1082" w:type="dxa"/>
            <w:tcBorders>
              <w:top w:val="nil"/>
              <w:left w:val="nil"/>
              <w:bottom w:val="single" w:sz="4" w:space="0" w:color="auto"/>
              <w:right w:val="single" w:sz="4" w:space="0" w:color="auto"/>
            </w:tcBorders>
            <w:vAlign w:val="center"/>
          </w:tcPr>
          <w:p w:rsidR="00D01A47" w:rsidRPr="00D01A47" w:rsidRDefault="00D01A47" w:rsidP="00D01A47">
            <w:pPr>
              <w:autoSpaceDE w:val="0"/>
              <w:autoSpaceDN w:val="0"/>
              <w:adjustRightInd w:val="0"/>
              <w:spacing w:line="240" w:lineRule="auto"/>
              <w:rPr>
                <w:rFonts w:ascii="TimesNewRomanPSMT" w:hAnsi="TimesNewRomanPSMT" w:cs="TimesNewRomanPSMT"/>
                <w:b/>
                <w:bCs/>
                <w:sz w:val="24"/>
                <w:szCs w:val="24"/>
              </w:rPr>
            </w:pPr>
            <w:r w:rsidRPr="00D01A47">
              <w:rPr>
                <w:rFonts w:ascii="TimesNewRomanPSMT" w:hAnsi="TimesNewRomanPSMT" w:cs="TimesNewRomanPSMT"/>
                <w:b/>
                <w:bCs/>
                <w:sz w:val="24"/>
                <w:szCs w:val="24"/>
              </w:rPr>
              <w:t> </w:t>
            </w:r>
          </w:p>
        </w:tc>
        <w:tc>
          <w:tcPr>
            <w:tcW w:w="2521" w:type="dxa"/>
            <w:tcBorders>
              <w:top w:val="nil"/>
              <w:left w:val="nil"/>
              <w:bottom w:val="single" w:sz="4" w:space="0" w:color="auto"/>
              <w:right w:val="single" w:sz="4" w:space="0" w:color="auto"/>
            </w:tcBorders>
            <w:vAlign w:val="center"/>
          </w:tcPr>
          <w:p w:rsidR="00D01A47" w:rsidRPr="00D01A47" w:rsidRDefault="00D01A47" w:rsidP="003E1BA4">
            <w:pPr>
              <w:autoSpaceDE w:val="0"/>
              <w:autoSpaceDN w:val="0"/>
              <w:adjustRightInd w:val="0"/>
              <w:spacing w:line="240" w:lineRule="auto"/>
              <w:jc w:val="center"/>
              <w:rPr>
                <w:rFonts w:ascii="TimesNewRomanPSMT" w:hAnsi="TimesNewRomanPSMT" w:cs="TimesNewRomanPSMT"/>
                <w:b/>
                <w:bCs/>
                <w:sz w:val="24"/>
                <w:szCs w:val="24"/>
              </w:rPr>
            </w:pPr>
            <w:r w:rsidRPr="00D01A47">
              <w:rPr>
                <w:rFonts w:ascii="TimesNewRomanPSMT" w:hAnsi="TimesNewRomanPSMT" w:cs="TimesNewRomanPSMT"/>
                <w:b/>
                <w:bCs/>
                <w:sz w:val="24"/>
                <w:szCs w:val="24"/>
              </w:rPr>
              <w:t>20</w:t>
            </w:r>
          </w:p>
        </w:tc>
        <w:tc>
          <w:tcPr>
            <w:tcW w:w="2298" w:type="dxa"/>
            <w:tcBorders>
              <w:top w:val="nil"/>
              <w:left w:val="nil"/>
              <w:bottom w:val="single" w:sz="4" w:space="0" w:color="auto"/>
              <w:right w:val="single" w:sz="4" w:space="0" w:color="auto"/>
            </w:tcBorders>
            <w:vAlign w:val="center"/>
          </w:tcPr>
          <w:p w:rsidR="00D01A47" w:rsidRPr="00D01A47" w:rsidRDefault="00D01A47" w:rsidP="003E1BA4">
            <w:pPr>
              <w:autoSpaceDE w:val="0"/>
              <w:autoSpaceDN w:val="0"/>
              <w:adjustRightInd w:val="0"/>
              <w:spacing w:line="240" w:lineRule="auto"/>
              <w:jc w:val="center"/>
              <w:rPr>
                <w:rFonts w:ascii="TimesNewRomanPSMT" w:hAnsi="TimesNewRomanPSMT" w:cs="TimesNewRomanPSMT"/>
                <w:b/>
                <w:bCs/>
                <w:sz w:val="24"/>
                <w:szCs w:val="24"/>
              </w:rPr>
            </w:pPr>
            <w:r w:rsidRPr="00D01A47">
              <w:rPr>
                <w:rFonts w:ascii="TimesNewRomanPSMT" w:hAnsi="TimesNewRomanPSMT" w:cs="TimesNewRomanPSMT"/>
                <w:b/>
                <w:bCs/>
                <w:sz w:val="24"/>
                <w:szCs w:val="24"/>
              </w:rPr>
              <w:t>9</w:t>
            </w:r>
          </w:p>
        </w:tc>
        <w:tc>
          <w:tcPr>
            <w:tcW w:w="1971" w:type="dxa"/>
            <w:tcBorders>
              <w:top w:val="nil"/>
              <w:left w:val="nil"/>
              <w:bottom w:val="single" w:sz="4" w:space="0" w:color="auto"/>
              <w:right w:val="single" w:sz="4" w:space="0" w:color="auto"/>
            </w:tcBorders>
            <w:vAlign w:val="center"/>
          </w:tcPr>
          <w:p w:rsidR="00D01A47" w:rsidRPr="00D01A47" w:rsidRDefault="00D01A47" w:rsidP="003E1BA4">
            <w:pPr>
              <w:autoSpaceDE w:val="0"/>
              <w:autoSpaceDN w:val="0"/>
              <w:adjustRightInd w:val="0"/>
              <w:spacing w:line="240" w:lineRule="auto"/>
              <w:jc w:val="center"/>
              <w:rPr>
                <w:rFonts w:ascii="TimesNewRomanPSMT" w:hAnsi="TimesNewRomanPSMT" w:cs="TimesNewRomanPSMT"/>
                <w:b/>
                <w:bCs/>
                <w:sz w:val="24"/>
                <w:szCs w:val="24"/>
              </w:rPr>
            </w:pPr>
            <w:r w:rsidRPr="00D01A47">
              <w:rPr>
                <w:rFonts w:ascii="TimesNewRomanPSMT" w:hAnsi="TimesNewRomanPSMT" w:cs="TimesNewRomanPSMT"/>
                <w:b/>
                <w:bCs/>
                <w:sz w:val="24"/>
                <w:szCs w:val="24"/>
              </w:rPr>
              <w:t>45%</w:t>
            </w:r>
          </w:p>
        </w:tc>
      </w:tr>
      <w:tr w:rsidR="00D01A47" w:rsidRPr="00D01A47" w:rsidTr="003E1BA4">
        <w:trPr>
          <w:trHeight w:val="345"/>
        </w:trPr>
        <w:tc>
          <w:tcPr>
            <w:tcW w:w="2346" w:type="dxa"/>
            <w:tcBorders>
              <w:top w:val="nil"/>
              <w:left w:val="single" w:sz="4" w:space="0" w:color="auto"/>
              <w:bottom w:val="single" w:sz="4" w:space="0" w:color="auto"/>
              <w:right w:val="single" w:sz="4" w:space="0" w:color="auto"/>
            </w:tcBorders>
            <w:vAlign w:val="bottom"/>
          </w:tcPr>
          <w:p w:rsidR="00D01A47" w:rsidRPr="00D01A47" w:rsidRDefault="00D01A47" w:rsidP="00D01A47">
            <w:pPr>
              <w:autoSpaceDE w:val="0"/>
              <w:autoSpaceDN w:val="0"/>
              <w:adjustRightInd w:val="0"/>
              <w:spacing w:line="240" w:lineRule="auto"/>
              <w:rPr>
                <w:rFonts w:ascii="TimesNewRomanPSMT" w:hAnsi="TimesNewRomanPSMT" w:cs="TimesNewRomanPSMT"/>
                <w:sz w:val="24"/>
                <w:szCs w:val="24"/>
              </w:rPr>
            </w:pPr>
            <w:r w:rsidRPr="00D01A47">
              <w:rPr>
                <w:rFonts w:ascii="TimesNewRomanPSMT" w:hAnsi="TimesNewRomanPSMT" w:cs="TimesNewRomanPSMT"/>
                <w:sz w:val="24"/>
                <w:szCs w:val="24"/>
              </w:rPr>
              <w:t>Экономики</w:t>
            </w:r>
          </w:p>
        </w:tc>
        <w:tc>
          <w:tcPr>
            <w:tcW w:w="1082" w:type="dxa"/>
            <w:tcBorders>
              <w:top w:val="nil"/>
              <w:left w:val="nil"/>
              <w:bottom w:val="single" w:sz="4" w:space="0" w:color="auto"/>
              <w:right w:val="single" w:sz="4" w:space="0" w:color="auto"/>
            </w:tcBorders>
            <w:vAlign w:val="center"/>
          </w:tcPr>
          <w:p w:rsidR="00D01A47" w:rsidRPr="00D01A47" w:rsidRDefault="00D01A47" w:rsidP="00D01A47">
            <w:pPr>
              <w:autoSpaceDE w:val="0"/>
              <w:autoSpaceDN w:val="0"/>
              <w:adjustRightInd w:val="0"/>
              <w:spacing w:line="240" w:lineRule="auto"/>
              <w:rPr>
                <w:rFonts w:ascii="TimesNewRomanPSMT" w:hAnsi="TimesNewRomanPSMT" w:cs="TimesNewRomanPSMT"/>
                <w:b/>
                <w:bCs/>
                <w:sz w:val="24"/>
                <w:szCs w:val="24"/>
              </w:rPr>
            </w:pPr>
            <w:r w:rsidRPr="00D01A47">
              <w:rPr>
                <w:rFonts w:ascii="TimesNewRomanPSMT" w:hAnsi="TimesNewRomanPSMT" w:cs="TimesNewRomanPSMT"/>
                <w:b/>
                <w:bCs/>
                <w:sz w:val="24"/>
                <w:szCs w:val="24"/>
              </w:rPr>
              <w:t> </w:t>
            </w:r>
          </w:p>
        </w:tc>
        <w:tc>
          <w:tcPr>
            <w:tcW w:w="2521" w:type="dxa"/>
            <w:tcBorders>
              <w:top w:val="nil"/>
              <w:left w:val="nil"/>
              <w:bottom w:val="single" w:sz="4" w:space="0" w:color="auto"/>
              <w:right w:val="single" w:sz="4" w:space="0" w:color="auto"/>
            </w:tcBorders>
            <w:vAlign w:val="center"/>
          </w:tcPr>
          <w:p w:rsidR="00D01A47" w:rsidRPr="00D01A47" w:rsidRDefault="00D01A47" w:rsidP="003E1BA4">
            <w:pPr>
              <w:autoSpaceDE w:val="0"/>
              <w:autoSpaceDN w:val="0"/>
              <w:adjustRightInd w:val="0"/>
              <w:spacing w:line="240" w:lineRule="auto"/>
              <w:jc w:val="center"/>
              <w:rPr>
                <w:rFonts w:ascii="TimesNewRomanPSMT" w:hAnsi="TimesNewRomanPSMT" w:cs="TimesNewRomanPSMT"/>
                <w:b/>
                <w:bCs/>
                <w:sz w:val="24"/>
                <w:szCs w:val="24"/>
              </w:rPr>
            </w:pPr>
            <w:r w:rsidRPr="00D01A47">
              <w:rPr>
                <w:rFonts w:ascii="TimesNewRomanPSMT" w:hAnsi="TimesNewRomanPSMT" w:cs="TimesNewRomanPSMT"/>
                <w:b/>
                <w:bCs/>
                <w:sz w:val="24"/>
                <w:szCs w:val="24"/>
              </w:rPr>
              <w:t>11</w:t>
            </w:r>
          </w:p>
        </w:tc>
        <w:tc>
          <w:tcPr>
            <w:tcW w:w="2298" w:type="dxa"/>
            <w:tcBorders>
              <w:top w:val="nil"/>
              <w:left w:val="nil"/>
              <w:bottom w:val="single" w:sz="4" w:space="0" w:color="auto"/>
              <w:right w:val="single" w:sz="4" w:space="0" w:color="auto"/>
            </w:tcBorders>
            <w:vAlign w:val="center"/>
          </w:tcPr>
          <w:p w:rsidR="00D01A47" w:rsidRPr="00D01A47" w:rsidRDefault="00D01A47" w:rsidP="003E1BA4">
            <w:pPr>
              <w:autoSpaceDE w:val="0"/>
              <w:autoSpaceDN w:val="0"/>
              <w:adjustRightInd w:val="0"/>
              <w:spacing w:line="240" w:lineRule="auto"/>
              <w:jc w:val="center"/>
              <w:rPr>
                <w:rFonts w:ascii="TimesNewRomanPSMT" w:hAnsi="TimesNewRomanPSMT" w:cs="TimesNewRomanPSMT"/>
                <w:b/>
                <w:bCs/>
                <w:sz w:val="24"/>
                <w:szCs w:val="24"/>
              </w:rPr>
            </w:pPr>
            <w:r w:rsidRPr="00D01A47">
              <w:rPr>
                <w:rFonts w:ascii="TimesNewRomanPSMT" w:hAnsi="TimesNewRomanPSMT" w:cs="TimesNewRomanPSMT"/>
                <w:b/>
                <w:bCs/>
                <w:sz w:val="24"/>
                <w:szCs w:val="24"/>
              </w:rPr>
              <w:t>9</w:t>
            </w:r>
          </w:p>
        </w:tc>
        <w:tc>
          <w:tcPr>
            <w:tcW w:w="1971" w:type="dxa"/>
            <w:tcBorders>
              <w:top w:val="nil"/>
              <w:left w:val="nil"/>
              <w:bottom w:val="single" w:sz="4" w:space="0" w:color="auto"/>
              <w:right w:val="single" w:sz="4" w:space="0" w:color="auto"/>
            </w:tcBorders>
            <w:vAlign w:val="center"/>
          </w:tcPr>
          <w:p w:rsidR="00D01A47" w:rsidRPr="00D01A47" w:rsidRDefault="00D01A47" w:rsidP="003E1BA4">
            <w:pPr>
              <w:autoSpaceDE w:val="0"/>
              <w:autoSpaceDN w:val="0"/>
              <w:adjustRightInd w:val="0"/>
              <w:spacing w:line="240" w:lineRule="auto"/>
              <w:jc w:val="center"/>
              <w:rPr>
                <w:rFonts w:ascii="TimesNewRomanPSMT" w:hAnsi="TimesNewRomanPSMT" w:cs="TimesNewRomanPSMT"/>
                <w:b/>
                <w:bCs/>
                <w:sz w:val="24"/>
                <w:szCs w:val="24"/>
              </w:rPr>
            </w:pPr>
            <w:r w:rsidRPr="00D01A47">
              <w:rPr>
                <w:rFonts w:ascii="TimesNewRomanPSMT" w:hAnsi="TimesNewRomanPSMT" w:cs="TimesNewRomanPSMT"/>
                <w:b/>
                <w:bCs/>
                <w:sz w:val="24"/>
                <w:szCs w:val="24"/>
              </w:rPr>
              <w:t>82%</w:t>
            </w:r>
          </w:p>
        </w:tc>
      </w:tr>
      <w:tr w:rsidR="00D01A47" w:rsidRPr="00D01A47" w:rsidTr="003E1BA4">
        <w:trPr>
          <w:trHeight w:val="345"/>
        </w:trPr>
        <w:tc>
          <w:tcPr>
            <w:tcW w:w="2346" w:type="dxa"/>
            <w:tcBorders>
              <w:top w:val="nil"/>
              <w:left w:val="single" w:sz="4" w:space="0" w:color="auto"/>
              <w:bottom w:val="single" w:sz="4" w:space="0" w:color="auto"/>
              <w:right w:val="single" w:sz="4" w:space="0" w:color="auto"/>
            </w:tcBorders>
            <w:vAlign w:val="bottom"/>
          </w:tcPr>
          <w:p w:rsidR="00D01A47" w:rsidRPr="00D01A47" w:rsidRDefault="00D01A47" w:rsidP="00D01A47">
            <w:pPr>
              <w:autoSpaceDE w:val="0"/>
              <w:autoSpaceDN w:val="0"/>
              <w:adjustRightInd w:val="0"/>
              <w:spacing w:line="240" w:lineRule="auto"/>
              <w:rPr>
                <w:rFonts w:ascii="TimesNewRomanPSMT" w:hAnsi="TimesNewRomanPSMT" w:cs="TimesNewRomanPSMT"/>
                <w:sz w:val="24"/>
                <w:szCs w:val="24"/>
              </w:rPr>
            </w:pPr>
            <w:r w:rsidRPr="00D01A47">
              <w:rPr>
                <w:rFonts w:ascii="TimesNewRomanPSMT" w:hAnsi="TimesNewRomanPSMT" w:cs="TimesNewRomanPSMT"/>
                <w:sz w:val="24"/>
                <w:szCs w:val="24"/>
              </w:rPr>
              <w:t>Менеджмента</w:t>
            </w:r>
          </w:p>
        </w:tc>
        <w:tc>
          <w:tcPr>
            <w:tcW w:w="1082" w:type="dxa"/>
            <w:tcBorders>
              <w:top w:val="nil"/>
              <w:left w:val="nil"/>
              <w:bottom w:val="single" w:sz="4" w:space="0" w:color="auto"/>
              <w:right w:val="single" w:sz="4" w:space="0" w:color="auto"/>
            </w:tcBorders>
            <w:vAlign w:val="center"/>
          </w:tcPr>
          <w:p w:rsidR="00D01A47" w:rsidRPr="00D01A47" w:rsidRDefault="00D01A47" w:rsidP="00D01A47">
            <w:pPr>
              <w:autoSpaceDE w:val="0"/>
              <w:autoSpaceDN w:val="0"/>
              <w:adjustRightInd w:val="0"/>
              <w:spacing w:line="240" w:lineRule="auto"/>
              <w:rPr>
                <w:rFonts w:ascii="TimesNewRomanPSMT" w:hAnsi="TimesNewRomanPSMT" w:cs="TimesNewRomanPSMT"/>
                <w:b/>
                <w:bCs/>
                <w:sz w:val="24"/>
                <w:szCs w:val="24"/>
              </w:rPr>
            </w:pPr>
            <w:r w:rsidRPr="00D01A47">
              <w:rPr>
                <w:rFonts w:ascii="TimesNewRomanPSMT" w:hAnsi="TimesNewRomanPSMT" w:cs="TimesNewRomanPSMT"/>
                <w:b/>
                <w:bCs/>
                <w:sz w:val="24"/>
                <w:szCs w:val="24"/>
              </w:rPr>
              <w:t> </w:t>
            </w:r>
          </w:p>
        </w:tc>
        <w:tc>
          <w:tcPr>
            <w:tcW w:w="2521" w:type="dxa"/>
            <w:tcBorders>
              <w:top w:val="nil"/>
              <w:left w:val="nil"/>
              <w:bottom w:val="single" w:sz="4" w:space="0" w:color="auto"/>
              <w:right w:val="single" w:sz="4" w:space="0" w:color="auto"/>
            </w:tcBorders>
            <w:vAlign w:val="center"/>
          </w:tcPr>
          <w:p w:rsidR="00D01A47" w:rsidRPr="00D01A47" w:rsidRDefault="00D01A47" w:rsidP="003E1BA4">
            <w:pPr>
              <w:autoSpaceDE w:val="0"/>
              <w:autoSpaceDN w:val="0"/>
              <w:adjustRightInd w:val="0"/>
              <w:spacing w:line="240" w:lineRule="auto"/>
              <w:jc w:val="center"/>
              <w:rPr>
                <w:rFonts w:ascii="TimesNewRomanPSMT" w:hAnsi="TimesNewRomanPSMT" w:cs="TimesNewRomanPSMT"/>
                <w:b/>
                <w:bCs/>
                <w:sz w:val="24"/>
                <w:szCs w:val="24"/>
              </w:rPr>
            </w:pPr>
            <w:r w:rsidRPr="00D01A47">
              <w:rPr>
                <w:rFonts w:ascii="TimesNewRomanPSMT" w:hAnsi="TimesNewRomanPSMT" w:cs="TimesNewRomanPSMT"/>
                <w:b/>
                <w:bCs/>
                <w:sz w:val="24"/>
                <w:szCs w:val="24"/>
              </w:rPr>
              <w:t>45</w:t>
            </w:r>
          </w:p>
        </w:tc>
        <w:tc>
          <w:tcPr>
            <w:tcW w:w="2298" w:type="dxa"/>
            <w:tcBorders>
              <w:top w:val="nil"/>
              <w:left w:val="nil"/>
              <w:bottom w:val="single" w:sz="4" w:space="0" w:color="auto"/>
              <w:right w:val="single" w:sz="4" w:space="0" w:color="auto"/>
            </w:tcBorders>
            <w:vAlign w:val="center"/>
          </w:tcPr>
          <w:p w:rsidR="00D01A47" w:rsidRPr="00D01A47" w:rsidRDefault="00D01A47" w:rsidP="003E1BA4">
            <w:pPr>
              <w:autoSpaceDE w:val="0"/>
              <w:autoSpaceDN w:val="0"/>
              <w:adjustRightInd w:val="0"/>
              <w:spacing w:line="240" w:lineRule="auto"/>
              <w:jc w:val="center"/>
              <w:rPr>
                <w:rFonts w:ascii="TimesNewRomanPSMT" w:hAnsi="TimesNewRomanPSMT" w:cs="TimesNewRomanPSMT"/>
                <w:b/>
                <w:bCs/>
                <w:sz w:val="24"/>
                <w:szCs w:val="24"/>
              </w:rPr>
            </w:pPr>
            <w:r w:rsidRPr="00D01A47">
              <w:rPr>
                <w:rFonts w:ascii="TimesNewRomanPSMT" w:hAnsi="TimesNewRomanPSMT" w:cs="TimesNewRomanPSMT"/>
                <w:b/>
                <w:bCs/>
                <w:sz w:val="24"/>
                <w:szCs w:val="24"/>
              </w:rPr>
              <w:t>29</w:t>
            </w:r>
          </w:p>
        </w:tc>
        <w:tc>
          <w:tcPr>
            <w:tcW w:w="1971" w:type="dxa"/>
            <w:tcBorders>
              <w:top w:val="nil"/>
              <w:left w:val="nil"/>
              <w:bottom w:val="single" w:sz="4" w:space="0" w:color="auto"/>
              <w:right w:val="single" w:sz="4" w:space="0" w:color="auto"/>
            </w:tcBorders>
            <w:vAlign w:val="center"/>
          </w:tcPr>
          <w:p w:rsidR="00D01A47" w:rsidRPr="00D01A47" w:rsidRDefault="00D01A47" w:rsidP="003E1BA4">
            <w:pPr>
              <w:autoSpaceDE w:val="0"/>
              <w:autoSpaceDN w:val="0"/>
              <w:adjustRightInd w:val="0"/>
              <w:spacing w:line="240" w:lineRule="auto"/>
              <w:jc w:val="center"/>
              <w:rPr>
                <w:rFonts w:ascii="TimesNewRomanPSMT" w:hAnsi="TimesNewRomanPSMT" w:cs="TimesNewRomanPSMT"/>
                <w:b/>
                <w:bCs/>
                <w:sz w:val="24"/>
                <w:szCs w:val="24"/>
              </w:rPr>
            </w:pPr>
            <w:r w:rsidRPr="00D01A47">
              <w:rPr>
                <w:rFonts w:ascii="TimesNewRomanPSMT" w:hAnsi="TimesNewRomanPSMT" w:cs="TimesNewRomanPSMT"/>
                <w:b/>
                <w:bCs/>
                <w:sz w:val="24"/>
                <w:szCs w:val="24"/>
              </w:rPr>
              <w:t>64%</w:t>
            </w:r>
          </w:p>
        </w:tc>
      </w:tr>
      <w:tr w:rsidR="00D01A47" w:rsidRPr="00D01A47" w:rsidTr="003E1BA4">
        <w:trPr>
          <w:trHeight w:val="390"/>
        </w:trPr>
        <w:tc>
          <w:tcPr>
            <w:tcW w:w="2346" w:type="dxa"/>
            <w:tcBorders>
              <w:top w:val="nil"/>
              <w:left w:val="single" w:sz="4" w:space="0" w:color="auto"/>
              <w:bottom w:val="single" w:sz="4" w:space="0" w:color="auto"/>
              <w:right w:val="single" w:sz="4" w:space="0" w:color="auto"/>
            </w:tcBorders>
            <w:shd w:val="clear" w:color="auto" w:fill="969696"/>
            <w:vAlign w:val="bottom"/>
          </w:tcPr>
          <w:p w:rsidR="00D01A47" w:rsidRPr="00D01A47" w:rsidRDefault="00D01A47" w:rsidP="00D01A47">
            <w:pPr>
              <w:autoSpaceDE w:val="0"/>
              <w:autoSpaceDN w:val="0"/>
              <w:adjustRightInd w:val="0"/>
              <w:spacing w:line="240" w:lineRule="auto"/>
              <w:rPr>
                <w:rFonts w:ascii="TimesNewRomanPSMT" w:hAnsi="TimesNewRomanPSMT" w:cs="TimesNewRomanPSMT"/>
                <w:b/>
                <w:bCs/>
                <w:sz w:val="24"/>
                <w:szCs w:val="24"/>
              </w:rPr>
            </w:pPr>
            <w:r w:rsidRPr="00D01A47">
              <w:rPr>
                <w:rFonts w:ascii="TimesNewRomanPSMT" w:hAnsi="TimesNewRomanPSMT" w:cs="TimesNewRomanPSMT"/>
                <w:b/>
                <w:bCs/>
                <w:sz w:val="24"/>
                <w:szCs w:val="24"/>
              </w:rPr>
              <w:t>Итого по филиалу</w:t>
            </w:r>
          </w:p>
        </w:tc>
        <w:tc>
          <w:tcPr>
            <w:tcW w:w="1082" w:type="dxa"/>
            <w:tcBorders>
              <w:top w:val="nil"/>
              <w:left w:val="nil"/>
              <w:bottom w:val="single" w:sz="4" w:space="0" w:color="auto"/>
              <w:right w:val="single" w:sz="4" w:space="0" w:color="auto"/>
            </w:tcBorders>
            <w:shd w:val="clear" w:color="auto" w:fill="969696"/>
            <w:vAlign w:val="bottom"/>
          </w:tcPr>
          <w:p w:rsidR="00D01A47" w:rsidRPr="00D01A47" w:rsidRDefault="00D01A47" w:rsidP="00D01A47">
            <w:pPr>
              <w:autoSpaceDE w:val="0"/>
              <w:autoSpaceDN w:val="0"/>
              <w:adjustRightInd w:val="0"/>
              <w:spacing w:line="240" w:lineRule="auto"/>
              <w:rPr>
                <w:rFonts w:ascii="TimesNewRomanPSMT" w:hAnsi="TimesNewRomanPSMT" w:cs="TimesNewRomanPSMT"/>
                <w:b/>
                <w:bCs/>
                <w:sz w:val="24"/>
                <w:szCs w:val="24"/>
              </w:rPr>
            </w:pPr>
            <w:r w:rsidRPr="00D01A47">
              <w:rPr>
                <w:rFonts w:ascii="TimesNewRomanPSMT" w:hAnsi="TimesNewRomanPSMT" w:cs="TimesNewRomanPSMT"/>
                <w:b/>
                <w:bCs/>
                <w:sz w:val="24"/>
                <w:szCs w:val="24"/>
              </w:rPr>
              <w:t> </w:t>
            </w:r>
          </w:p>
        </w:tc>
        <w:tc>
          <w:tcPr>
            <w:tcW w:w="2521" w:type="dxa"/>
            <w:tcBorders>
              <w:top w:val="nil"/>
              <w:left w:val="nil"/>
              <w:bottom w:val="single" w:sz="4" w:space="0" w:color="auto"/>
              <w:right w:val="single" w:sz="4" w:space="0" w:color="auto"/>
            </w:tcBorders>
            <w:shd w:val="clear" w:color="auto" w:fill="969696"/>
            <w:vAlign w:val="center"/>
          </w:tcPr>
          <w:p w:rsidR="00D01A47" w:rsidRPr="00D01A47" w:rsidRDefault="00D01A47" w:rsidP="003E1BA4">
            <w:pPr>
              <w:autoSpaceDE w:val="0"/>
              <w:autoSpaceDN w:val="0"/>
              <w:adjustRightInd w:val="0"/>
              <w:spacing w:line="240" w:lineRule="auto"/>
              <w:jc w:val="center"/>
              <w:rPr>
                <w:rFonts w:ascii="TimesNewRomanPSMT" w:hAnsi="TimesNewRomanPSMT" w:cs="TimesNewRomanPSMT"/>
                <w:b/>
                <w:bCs/>
                <w:sz w:val="24"/>
                <w:szCs w:val="24"/>
              </w:rPr>
            </w:pPr>
            <w:r w:rsidRPr="00D01A47">
              <w:rPr>
                <w:rFonts w:ascii="TimesNewRomanPSMT" w:hAnsi="TimesNewRomanPSMT" w:cs="TimesNewRomanPSMT"/>
                <w:b/>
                <w:bCs/>
                <w:sz w:val="24"/>
                <w:szCs w:val="24"/>
              </w:rPr>
              <w:t>700</w:t>
            </w:r>
          </w:p>
        </w:tc>
        <w:tc>
          <w:tcPr>
            <w:tcW w:w="2298" w:type="dxa"/>
            <w:tcBorders>
              <w:top w:val="nil"/>
              <w:left w:val="nil"/>
              <w:bottom w:val="single" w:sz="4" w:space="0" w:color="auto"/>
              <w:right w:val="single" w:sz="4" w:space="0" w:color="auto"/>
            </w:tcBorders>
            <w:shd w:val="clear" w:color="auto" w:fill="969696"/>
            <w:vAlign w:val="center"/>
          </w:tcPr>
          <w:p w:rsidR="00D01A47" w:rsidRPr="00D01A47" w:rsidRDefault="00D01A47" w:rsidP="003E1BA4">
            <w:pPr>
              <w:autoSpaceDE w:val="0"/>
              <w:autoSpaceDN w:val="0"/>
              <w:adjustRightInd w:val="0"/>
              <w:spacing w:line="240" w:lineRule="auto"/>
              <w:jc w:val="center"/>
              <w:rPr>
                <w:rFonts w:ascii="TimesNewRomanPSMT" w:hAnsi="TimesNewRomanPSMT" w:cs="TimesNewRomanPSMT"/>
                <w:b/>
                <w:bCs/>
                <w:sz w:val="24"/>
                <w:szCs w:val="24"/>
              </w:rPr>
            </w:pPr>
            <w:r w:rsidRPr="00D01A47">
              <w:rPr>
                <w:rFonts w:ascii="TimesNewRomanPSMT" w:hAnsi="TimesNewRomanPSMT" w:cs="TimesNewRomanPSMT"/>
                <w:b/>
                <w:bCs/>
                <w:sz w:val="24"/>
                <w:szCs w:val="24"/>
              </w:rPr>
              <w:t>465</w:t>
            </w:r>
          </w:p>
        </w:tc>
        <w:tc>
          <w:tcPr>
            <w:tcW w:w="1971" w:type="dxa"/>
            <w:tcBorders>
              <w:top w:val="nil"/>
              <w:left w:val="nil"/>
              <w:bottom w:val="single" w:sz="4" w:space="0" w:color="auto"/>
              <w:right w:val="single" w:sz="4" w:space="0" w:color="auto"/>
            </w:tcBorders>
            <w:shd w:val="clear" w:color="auto" w:fill="969696"/>
            <w:vAlign w:val="center"/>
          </w:tcPr>
          <w:p w:rsidR="00D01A47" w:rsidRPr="00D01A47" w:rsidRDefault="00D01A47" w:rsidP="003E1BA4">
            <w:pPr>
              <w:autoSpaceDE w:val="0"/>
              <w:autoSpaceDN w:val="0"/>
              <w:adjustRightInd w:val="0"/>
              <w:spacing w:line="240" w:lineRule="auto"/>
              <w:jc w:val="center"/>
              <w:rPr>
                <w:rFonts w:ascii="TimesNewRomanPSMT" w:hAnsi="TimesNewRomanPSMT" w:cs="TimesNewRomanPSMT"/>
                <w:b/>
                <w:bCs/>
                <w:sz w:val="24"/>
                <w:szCs w:val="24"/>
              </w:rPr>
            </w:pPr>
            <w:r w:rsidRPr="00D01A47">
              <w:rPr>
                <w:rFonts w:ascii="TimesNewRomanPSMT" w:hAnsi="TimesNewRomanPSMT" w:cs="TimesNewRomanPSMT"/>
                <w:b/>
                <w:bCs/>
                <w:sz w:val="24"/>
                <w:szCs w:val="24"/>
              </w:rPr>
              <w:t>66%</w:t>
            </w:r>
          </w:p>
        </w:tc>
      </w:tr>
    </w:tbl>
    <w:p w:rsidR="00D01A47" w:rsidRPr="00D01A47" w:rsidRDefault="00D01A47" w:rsidP="00D01A47">
      <w:pPr>
        <w:autoSpaceDE w:val="0"/>
        <w:autoSpaceDN w:val="0"/>
        <w:adjustRightInd w:val="0"/>
        <w:spacing w:line="240" w:lineRule="auto"/>
        <w:rPr>
          <w:rFonts w:ascii="TimesNewRomanPSMT" w:hAnsi="TimesNewRomanPSMT" w:cs="TimesNewRomanPSMT"/>
          <w:sz w:val="24"/>
          <w:szCs w:val="24"/>
        </w:rPr>
      </w:pPr>
    </w:p>
    <w:p w:rsidR="00D01A47" w:rsidRPr="00D01A47" w:rsidRDefault="00D01A47" w:rsidP="00C36714">
      <w:pPr>
        <w:autoSpaceDE w:val="0"/>
        <w:autoSpaceDN w:val="0"/>
        <w:adjustRightInd w:val="0"/>
        <w:jc w:val="both"/>
        <w:rPr>
          <w:rFonts w:ascii="TimesNewRomanPSMT" w:hAnsi="TimesNewRomanPSMT" w:cs="TimesNewRomanPSMT"/>
          <w:bCs/>
          <w:sz w:val="24"/>
          <w:szCs w:val="24"/>
        </w:rPr>
      </w:pPr>
      <w:r>
        <w:rPr>
          <w:rFonts w:ascii="TimesNewRomanPSMT" w:hAnsi="TimesNewRomanPSMT" w:cs="TimesNewRomanPSMT"/>
          <w:bCs/>
          <w:sz w:val="24"/>
          <w:szCs w:val="24"/>
        </w:rPr>
        <w:t xml:space="preserve">      </w:t>
      </w:r>
      <w:proofErr w:type="gramStart"/>
      <w:r w:rsidRPr="00D01A47">
        <w:rPr>
          <w:rFonts w:ascii="TimesNewRomanPSMT" w:hAnsi="TimesNewRomanPSMT" w:cs="TimesNewRomanPSMT"/>
          <w:bCs/>
          <w:sz w:val="24"/>
          <w:szCs w:val="24"/>
        </w:rPr>
        <w:t xml:space="preserve">Из приведенных данных следует, что наибольшее значение “коэффициента </w:t>
      </w:r>
      <w:proofErr w:type="spellStart"/>
      <w:r w:rsidRPr="00D01A47">
        <w:rPr>
          <w:rFonts w:ascii="TimesNewRomanPSMT" w:hAnsi="TimesNewRomanPSMT" w:cs="TimesNewRomanPSMT"/>
          <w:bCs/>
          <w:sz w:val="24"/>
          <w:szCs w:val="24"/>
        </w:rPr>
        <w:t>сохраняемости</w:t>
      </w:r>
      <w:proofErr w:type="spellEnd"/>
      <w:r w:rsidRPr="00D01A47">
        <w:rPr>
          <w:rFonts w:ascii="TimesNewRomanPSMT" w:hAnsi="TimesNewRomanPSMT" w:cs="TimesNewRomanPSMT"/>
          <w:bCs/>
          <w:sz w:val="24"/>
          <w:szCs w:val="24"/>
        </w:rPr>
        <w:t xml:space="preserve">” наблюдалось у бакалавров в целом - 74%, при этом на факультете менеджмента это значение составило 90%.  Наименьшее значение - у специалистов в целом – 60%. При этом на юридическом факультете  значение этого коэффициента составило всего 52%. Наименьший </w:t>
      </w:r>
      <w:r w:rsidRPr="009A4DA0">
        <w:rPr>
          <w:rFonts w:ascii="TimesNewRomanPSMT" w:hAnsi="TimesNewRomanPSMT" w:cs="TimesNewRomanPSMT"/>
          <w:bCs/>
          <w:sz w:val="24"/>
          <w:szCs w:val="24"/>
        </w:rPr>
        <w:t>“</w:t>
      </w:r>
      <w:r w:rsidRPr="00D01A47">
        <w:rPr>
          <w:rFonts w:ascii="TimesNewRomanPSMT" w:hAnsi="TimesNewRomanPSMT" w:cs="TimesNewRomanPSMT"/>
          <w:bCs/>
          <w:sz w:val="24"/>
          <w:szCs w:val="24"/>
        </w:rPr>
        <w:t xml:space="preserve"> коэффициент </w:t>
      </w:r>
      <w:proofErr w:type="spellStart"/>
      <w:r w:rsidRPr="00D01A47">
        <w:rPr>
          <w:rFonts w:ascii="TimesNewRomanPSMT" w:hAnsi="TimesNewRomanPSMT" w:cs="TimesNewRomanPSMT"/>
          <w:bCs/>
          <w:sz w:val="24"/>
          <w:szCs w:val="24"/>
        </w:rPr>
        <w:t>сохраняемости</w:t>
      </w:r>
      <w:proofErr w:type="spellEnd"/>
      <w:r w:rsidRPr="009A4DA0">
        <w:rPr>
          <w:rFonts w:ascii="TimesNewRomanPSMT" w:hAnsi="TimesNewRomanPSMT" w:cs="TimesNewRomanPSMT"/>
          <w:bCs/>
          <w:sz w:val="24"/>
          <w:szCs w:val="24"/>
        </w:rPr>
        <w:t xml:space="preserve">” </w:t>
      </w:r>
      <w:r w:rsidRPr="00D01A47">
        <w:rPr>
          <w:rFonts w:ascii="TimesNewRomanPSMT" w:hAnsi="TimesNewRomanPSMT" w:cs="TimesNewRomanPSMT"/>
          <w:bCs/>
          <w:sz w:val="24"/>
          <w:szCs w:val="24"/>
        </w:rPr>
        <w:t>по филиалу – 45% - у магистров факультета социологии.</w:t>
      </w:r>
      <w:r w:rsidR="00C36714">
        <w:rPr>
          <w:rFonts w:ascii="TimesNewRomanPSMT" w:hAnsi="TimesNewRomanPSMT" w:cs="TimesNewRomanPSMT"/>
          <w:bCs/>
          <w:sz w:val="24"/>
          <w:szCs w:val="24"/>
        </w:rPr>
        <w:t xml:space="preserve"> </w:t>
      </w:r>
      <w:proofErr w:type="gramEnd"/>
    </w:p>
    <w:p w:rsidR="00AC0EA1" w:rsidRDefault="00AC0EA1" w:rsidP="00AC0EA1">
      <w:pPr>
        <w:autoSpaceDE w:val="0"/>
        <w:autoSpaceDN w:val="0"/>
        <w:adjustRightInd w:val="0"/>
        <w:spacing w:line="240" w:lineRule="auto"/>
        <w:rPr>
          <w:rFonts w:ascii="TimesNewRomanPSMT" w:hAnsi="TimesNewRomanPSMT" w:cs="TimesNewRomanPSMT"/>
          <w:sz w:val="24"/>
          <w:szCs w:val="24"/>
        </w:rPr>
      </w:pPr>
    </w:p>
    <w:p w:rsidR="00AC0EA1" w:rsidRDefault="00AC0EA1" w:rsidP="00AC0EA1">
      <w:pPr>
        <w:autoSpaceDE w:val="0"/>
        <w:autoSpaceDN w:val="0"/>
        <w:adjustRightInd w:val="0"/>
        <w:spacing w:line="240" w:lineRule="auto"/>
        <w:rPr>
          <w:rFonts w:ascii="TimesNewRoman,Bold" w:hAnsi="TimesNewRoman,Bold" w:cs="TimesNewRoman,Bold"/>
          <w:b/>
          <w:bCs/>
          <w:sz w:val="24"/>
          <w:szCs w:val="24"/>
        </w:rPr>
      </w:pPr>
      <w:r>
        <w:rPr>
          <w:rFonts w:ascii="TimesNewRoman,Bold" w:hAnsi="TimesNewRoman,Bold" w:cs="TimesNewRoman,Bold"/>
          <w:b/>
          <w:bCs/>
          <w:sz w:val="24"/>
          <w:szCs w:val="24"/>
        </w:rPr>
        <w:t xml:space="preserve">6. Качество профессорско-преподавательского состава (ППС) филиала </w:t>
      </w:r>
    </w:p>
    <w:p w:rsidR="00AC0EA1" w:rsidRDefault="00AC0EA1" w:rsidP="00AC0EA1">
      <w:pPr>
        <w:autoSpaceDE w:val="0"/>
        <w:autoSpaceDN w:val="0"/>
        <w:adjustRightInd w:val="0"/>
        <w:spacing w:line="240" w:lineRule="auto"/>
        <w:rPr>
          <w:rFonts w:ascii="TimesNewRoman,Bold" w:hAnsi="TimesNewRoman,Bold" w:cs="TimesNewRoman,Bold"/>
          <w:b/>
          <w:bCs/>
          <w:sz w:val="24"/>
          <w:szCs w:val="24"/>
        </w:rPr>
      </w:pPr>
    </w:p>
    <w:p w:rsidR="00AC0EA1" w:rsidRPr="00262F24" w:rsidRDefault="00AC0EA1" w:rsidP="00AC0EA1">
      <w:pPr>
        <w:autoSpaceDE w:val="0"/>
        <w:autoSpaceDN w:val="0"/>
        <w:adjustRightInd w:val="0"/>
        <w:spacing w:line="240" w:lineRule="auto"/>
        <w:rPr>
          <w:rFonts w:ascii="TimesNewRomanPSMT" w:hAnsi="TimesNewRomanPSMT" w:cs="TimesNewRomanPSMT"/>
          <w:b/>
          <w:sz w:val="24"/>
          <w:szCs w:val="24"/>
        </w:rPr>
      </w:pPr>
      <w:r w:rsidRPr="00262F24">
        <w:rPr>
          <w:rFonts w:ascii="TimesNewRomanPSMT" w:hAnsi="TimesNewRomanPSMT" w:cs="TimesNewRomanPSMT"/>
          <w:b/>
          <w:sz w:val="24"/>
          <w:szCs w:val="24"/>
        </w:rPr>
        <w:t>6.1. Качественная характеристика ППС</w:t>
      </w:r>
    </w:p>
    <w:p w:rsidR="00FD57C2" w:rsidRDefault="00FD57C2" w:rsidP="00AC0EA1">
      <w:pPr>
        <w:autoSpaceDE w:val="0"/>
        <w:autoSpaceDN w:val="0"/>
        <w:adjustRightInd w:val="0"/>
        <w:spacing w:line="240" w:lineRule="auto"/>
        <w:rPr>
          <w:rFonts w:ascii="TimesNewRomanPSMT" w:hAnsi="TimesNewRomanPSMT" w:cs="TimesNewRomanPSMT"/>
          <w:sz w:val="24"/>
          <w:szCs w:val="24"/>
        </w:rPr>
      </w:pPr>
    </w:p>
    <w:p w:rsidR="009002E4" w:rsidRPr="009002E4" w:rsidRDefault="00FD57C2" w:rsidP="00FD57C2">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 xml:space="preserve">      </w:t>
      </w:r>
      <w:proofErr w:type="gramStart"/>
      <w:r w:rsidR="009002E4" w:rsidRPr="009002E4">
        <w:rPr>
          <w:rFonts w:ascii="TimesNewRomanPSMT" w:hAnsi="TimesNewRomanPSMT" w:cs="TimesNewRomanPSMT"/>
          <w:sz w:val="24"/>
          <w:szCs w:val="24"/>
        </w:rPr>
        <w:t>Учебный процесс в НИУ ВШЭ Санкт-Петербург в 2011-2012 учебном году был обеспечен 256 ставками профессорско-преподавательского состава, что на 40 ставок больше по сравнению с 2010/2011 учебным годом</w:t>
      </w:r>
      <w:proofErr w:type="gramEnd"/>
    </w:p>
    <w:p w:rsidR="009002E4" w:rsidRPr="009002E4" w:rsidRDefault="00FD57C2" w:rsidP="00FD57C2">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 xml:space="preserve">      </w:t>
      </w:r>
      <w:r w:rsidR="009002E4" w:rsidRPr="009002E4">
        <w:rPr>
          <w:rFonts w:ascii="TimesNewRomanPSMT" w:hAnsi="TimesNewRomanPSMT" w:cs="TimesNewRomanPSMT"/>
          <w:sz w:val="24"/>
          <w:szCs w:val="24"/>
        </w:rPr>
        <w:t xml:space="preserve">При этом общая численность работников ППС по сравнению с прошлым учебным годом практически не </w:t>
      </w:r>
      <w:proofErr w:type="gramStart"/>
      <w:r w:rsidR="009002E4" w:rsidRPr="009002E4">
        <w:rPr>
          <w:rFonts w:ascii="TimesNewRomanPSMT" w:hAnsi="TimesNewRomanPSMT" w:cs="TimesNewRomanPSMT"/>
          <w:sz w:val="24"/>
          <w:szCs w:val="24"/>
        </w:rPr>
        <w:t>изменилась и составила</w:t>
      </w:r>
      <w:proofErr w:type="gramEnd"/>
      <w:r w:rsidR="009002E4" w:rsidRPr="009002E4">
        <w:rPr>
          <w:rFonts w:ascii="TimesNewRomanPSMT" w:hAnsi="TimesNewRomanPSMT" w:cs="TimesNewRomanPSMT"/>
          <w:sz w:val="24"/>
          <w:szCs w:val="24"/>
        </w:rPr>
        <w:t xml:space="preserve"> 337 человек. На диаграмме 6.1.1 показаны изменения численности преподавателей и количества ставок в НИУ ВШЭ – Санкт-Петербург </w:t>
      </w:r>
      <w:proofErr w:type="gramStart"/>
      <w:r w:rsidR="009002E4" w:rsidRPr="009002E4">
        <w:rPr>
          <w:rFonts w:ascii="TimesNewRomanPSMT" w:hAnsi="TimesNewRomanPSMT" w:cs="TimesNewRomanPSMT"/>
          <w:sz w:val="24"/>
          <w:szCs w:val="24"/>
        </w:rPr>
        <w:t>за</w:t>
      </w:r>
      <w:proofErr w:type="gramEnd"/>
      <w:r w:rsidR="009002E4" w:rsidRPr="009002E4">
        <w:rPr>
          <w:rFonts w:ascii="TimesNewRomanPSMT" w:hAnsi="TimesNewRomanPSMT" w:cs="TimesNewRomanPSMT"/>
          <w:sz w:val="24"/>
          <w:szCs w:val="24"/>
        </w:rPr>
        <w:t xml:space="preserve"> последние 4 учебных года.</w:t>
      </w:r>
    </w:p>
    <w:p w:rsidR="009002E4" w:rsidRPr="009002E4" w:rsidRDefault="009002E4" w:rsidP="00FD57C2">
      <w:pPr>
        <w:autoSpaceDE w:val="0"/>
        <w:autoSpaceDN w:val="0"/>
        <w:adjustRightInd w:val="0"/>
        <w:spacing w:line="240" w:lineRule="auto"/>
        <w:jc w:val="right"/>
        <w:rPr>
          <w:rFonts w:ascii="TimesNewRomanPSMT" w:hAnsi="TimesNewRomanPSMT" w:cs="TimesNewRomanPSMT"/>
          <w:sz w:val="24"/>
          <w:szCs w:val="24"/>
        </w:rPr>
      </w:pPr>
      <w:r w:rsidRPr="009002E4">
        <w:rPr>
          <w:rFonts w:ascii="TimesNewRomanPSMT" w:hAnsi="TimesNewRomanPSMT" w:cs="TimesNewRomanPSMT"/>
          <w:sz w:val="24"/>
          <w:szCs w:val="24"/>
        </w:rPr>
        <w:t>Диаграмма 6.1.1</w:t>
      </w:r>
    </w:p>
    <w:p w:rsidR="009002E4" w:rsidRPr="009002E4" w:rsidRDefault="00253218" w:rsidP="009002E4">
      <w:pPr>
        <w:autoSpaceDE w:val="0"/>
        <w:autoSpaceDN w:val="0"/>
        <w:adjustRightInd w:val="0"/>
        <w:spacing w:line="240" w:lineRule="auto"/>
        <w:rPr>
          <w:rFonts w:ascii="TimesNewRomanPSMT" w:hAnsi="TimesNewRomanPSMT" w:cs="TimesNewRomanPSMT"/>
          <w:sz w:val="24"/>
          <w:szCs w:val="24"/>
        </w:rPr>
      </w:pPr>
      <w:r>
        <w:rPr>
          <w:rFonts w:ascii="TimesNewRomanPSMT" w:hAnsi="TimesNewRomanPSMT" w:cs="TimesNewRomanPSMT"/>
          <w:noProof/>
          <w:sz w:val="24"/>
          <w:szCs w:val="24"/>
          <w:lang w:eastAsia="ru-RU"/>
        </w:rPr>
        <w:lastRenderedPageBreak/>
        <w:drawing>
          <wp:inline distT="0" distB="0" distL="0" distR="0">
            <wp:extent cx="5785485" cy="3030976"/>
            <wp:effectExtent l="0" t="0" r="5715" b="7499"/>
            <wp:docPr id="35"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9002E4" w:rsidRPr="009002E4" w:rsidRDefault="009002E4" w:rsidP="009002E4">
      <w:pPr>
        <w:autoSpaceDE w:val="0"/>
        <w:autoSpaceDN w:val="0"/>
        <w:adjustRightInd w:val="0"/>
        <w:spacing w:line="240" w:lineRule="auto"/>
        <w:rPr>
          <w:rFonts w:ascii="TimesNewRomanPSMT" w:hAnsi="TimesNewRomanPSMT" w:cs="TimesNewRomanPSMT"/>
          <w:sz w:val="24"/>
          <w:szCs w:val="24"/>
        </w:rPr>
      </w:pPr>
    </w:p>
    <w:p w:rsidR="009002E4" w:rsidRPr="009002E4" w:rsidRDefault="00FD57C2" w:rsidP="00FD57C2">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 xml:space="preserve">       </w:t>
      </w:r>
      <w:r w:rsidR="009002E4" w:rsidRPr="009002E4">
        <w:rPr>
          <w:rFonts w:ascii="TimesNewRomanPSMT" w:hAnsi="TimesNewRomanPSMT" w:cs="TimesNewRomanPSMT"/>
          <w:sz w:val="24"/>
          <w:szCs w:val="24"/>
        </w:rPr>
        <w:t>Прием ППС в 2010/2011 учебном году, как штатных, так и совместителей, проходил поэтапно, в соответствии с результатами выбора курсов по выбору и началом проведения занятий в соответствующем модуле.</w:t>
      </w:r>
    </w:p>
    <w:p w:rsidR="009002E4" w:rsidRPr="009002E4" w:rsidRDefault="00FD57C2" w:rsidP="00FD57C2">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 xml:space="preserve">      </w:t>
      </w:r>
      <w:r w:rsidR="009002E4" w:rsidRPr="009002E4">
        <w:rPr>
          <w:rFonts w:ascii="TimesNewRomanPSMT" w:hAnsi="TimesNewRomanPSMT" w:cs="TimesNewRomanPSMT"/>
          <w:sz w:val="24"/>
          <w:szCs w:val="24"/>
        </w:rPr>
        <w:t xml:space="preserve">Характеристика профессорско-преподавательского состава по численности разных категорий приведена в таблице 6.1.1.  Количество штатных преподавателей по сравнению с прошлым учебным годом </w:t>
      </w:r>
      <w:proofErr w:type="gramStart"/>
      <w:r w:rsidR="009002E4" w:rsidRPr="009002E4">
        <w:rPr>
          <w:rFonts w:ascii="TimesNewRomanPSMT" w:hAnsi="TimesNewRomanPSMT" w:cs="TimesNewRomanPSMT"/>
          <w:sz w:val="24"/>
          <w:szCs w:val="24"/>
        </w:rPr>
        <w:t>увеличилось на 19 человек и составило</w:t>
      </w:r>
      <w:proofErr w:type="gramEnd"/>
      <w:r w:rsidR="009002E4" w:rsidRPr="009002E4">
        <w:rPr>
          <w:rFonts w:ascii="TimesNewRomanPSMT" w:hAnsi="TimesNewRomanPSMT" w:cs="TimesNewRomanPSMT"/>
          <w:sz w:val="24"/>
          <w:szCs w:val="24"/>
        </w:rPr>
        <w:t xml:space="preserve"> 203 человека. В прошлом учебном году в филиале работал один иностранный преподаватель, приглашенный в филиал на факультет социологии по специальному контракту.</w:t>
      </w:r>
    </w:p>
    <w:p w:rsidR="009002E4" w:rsidRPr="009002E4" w:rsidRDefault="009002E4" w:rsidP="00FD57C2">
      <w:pPr>
        <w:autoSpaceDE w:val="0"/>
        <w:autoSpaceDN w:val="0"/>
        <w:adjustRightInd w:val="0"/>
        <w:jc w:val="both"/>
        <w:rPr>
          <w:rFonts w:ascii="TimesNewRomanPSMT" w:hAnsi="TimesNewRomanPSMT" w:cs="TimesNewRomanPSMT"/>
          <w:sz w:val="24"/>
          <w:szCs w:val="24"/>
        </w:rPr>
      </w:pPr>
    </w:p>
    <w:p w:rsidR="009002E4" w:rsidRPr="009002E4" w:rsidRDefault="009002E4" w:rsidP="00FD57C2">
      <w:pPr>
        <w:autoSpaceDE w:val="0"/>
        <w:autoSpaceDN w:val="0"/>
        <w:adjustRightInd w:val="0"/>
        <w:spacing w:line="240" w:lineRule="auto"/>
        <w:jc w:val="right"/>
        <w:rPr>
          <w:rFonts w:ascii="TimesNewRomanPSMT" w:hAnsi="TimesNewRomanPSMT" w:cs="TimesNewRomanPSMT"/>
          <w:sz w:val="24"/>
          <w:szCs w:val="24"/>
        </w:rPr>
      </w:pPr>
      <w:r w:rsidRPr="009002E4">
        <w:rPr>
          <w:rFonts w:ascii="TimesNewRomanPSMT" w:hAnsi="TimesNewRomanPSMT" w:cs="TimesNewRomanPSMT"/>
          <w:sz w:val="24"/>
          <w:szCs w:val="24"/>
        </w:rPr>
        <w:t>Таблица 6.1.1</w:t>
      </w:r>
    </w:p>
    <w:p w:rsidR="009002E4" w:rsidRDefault="009002E4" w:rsidP="00FD57C2">
      <w:pPr>
        <w:autoSpaceDE w:val="0"/>
        <w:autoSpaceDN w:val="0"/>
        <w:adjustRightInd w:val="0"/>
        <w:spacing w:line="240" w:lineRule="auto"/>
        <w:jc w:val="center"/>
        <w:rPr>
          <w:rFonts w:ascii="TimesNewRomanPSMT" w:hAnsi="TimesNewRomanPSMT" w:cs="TimesNewRomanPSMT"/>
          <w:sz w:val="24"/>
          <w:szCs w:val="24"/>
        </w:rPr>
      </w:pPr>
      <w:r w:rsidRPr="009002E4">
        <w:rPr>
          <w:rFonts w:ascii="TimesNewRomanPSMT" w:hAnsi="TimesNewRomanPSMT" w:cs="TimesNewRomanPSMT"/>
          <w:sz w:val="24"/>
          <w:szCs w:val="24"/>
        </w:rPr>
        <w:t>Характеристика ППС НИУ ВШЭ</w:t>
      </w:r>
      <w:r w:rsidR="00FD57C2">
        <w:rPr>
          <w:rFonts w:ascii="TimesNewRomanPSMT" w:hAnsi="TimesNewRomanPSMT" w:cs="TimesNewRomanPSMT"/>
          <w:sz w:val="24"/>
          <w:szCs w:val="24"/>
        </w:rPr>
        <w:t xml:space="preserve"> -</w:t>
      </w:r>
      <w:r w:rsidRPr="009002E4">
        <w:rPr>
          <w:rFonts w:ascii="TimesNewRomanPSMT" w:hAnsi="TimesNewRomanPSMT" w:cs="TimesNewRomanPSMT"/>
          <w:sz w:val="24"/>
          <w:szCs w:val="24"/>
        </w:rPr>
        <w:t xml:space="preserve"> Санкт-Петербург</w:t>
      </w:r>
    </w:p>
    <w:p w:rsidR="004B767F" w:rsidRPr="009002E4" w:rsidRDefault="004B767F" w:rsidP="00FD57C2">
      <w:pPr>
        <w:autoSpaceDE w:val="0"/>
        <w:autoSpaceDN w:val="0"/>
        <w:adjustRightInd w:val="0"/>
        <w:spacing w:line="240" w:lineRule="auto"/>
        <w:jc w:val="center"/>
        <w:rPr>
          <w:rFonts w:ascii="TimesNewRomanPSMT" w:hAnsi="TimesNewRomanPSMT" w:cs="TimesNewRomanPSMT"/>
          <w:sz w:val="24"/>
          <w:szCs w:val="24"/>
        </w:rPr>
      </w:pPr>
    </w:p>
    <w:tbl>
      <w:tblPr>
        <w:tblW w:w="9478" w:type="dxa"/>
        <w:tblInd w:w="93" w:type="dxa"/>
        <w:tblLook w:val="04A0"/>
      </w:tblPr>
      <w:tblGrid>
        <w:gridCol w:w="2567"/>
        <w:gridCol w:w="1725"/>
        <w:gridCol w:w="1677"/>
        <w:gridCol w:w="1701"/>
        <w:gridCol w:w="1808"/>
      </w:tblGrid>
      <w:tr w:rsidR="009002E4" w:rsidRPr="009002E4" w:rsidTr="006130CB">
        <w:trPr>
          <w:trHeight w:val="630"/>
        </w:trPr>
        <w:tc>
          <w:tcPr>
            <w:tcW w:w="2567" w:type="dxa"/>
            <w:tcBorders>
              <w:top w:val="single" w:sz="4" w:space="0" w:color="auto"/>
              <w:left w:val="single" w:sz="4" w:space="0" w:color="auto"/>
              <w:bottom w:val="single" w:sz="4" w:space="0" w:color="auto"/>
              <w:right w:val="single" w:sz="4" w:space="0" w:color="auto"/>
            </w:tcBorders>
            <w:noWrap/>
            <w:vAlign w:val="center"/>
            <w:hideMark/>
          </w:tcPr>
          <w:p w:rsidR="009002E4" w:rsidRPr="009002E4" w:rsidRDefault="009002E4" w:rsidP="009002E4">
            <w:pPr>
              <w:autoSpaceDE w:val="0"/>
              <w:autoSpaceDN w:val="0"/>
              <w:adjustRightInd w:val="0"/>
              <w:spacing w:line="240" w:lineRule="auto"/>
              <w:rPr>
                <w:rFonts w:ascii="TimesNewRomanPSMT" w:hAnsi="TimesNewRomanPSMT" w:cs="TimesNewRomanPSMT"/>
                <w:sz w:val="24"/>
                <w:szCs w:val="24"/>
              </w:rPr>
            </w:pPr>
            <w:r w:rsidRPr="009002E4">
              <w:rPr>
                <w:rFonts w:ascii="TimesNewRomanPSMT" w:hAnsi="TimesNewRomanPSMT" w:cs="TimesNewRomanPSMT"/>
                <w:sz w:val="24"/>
                <w:szCs w:val="24"/>
              </w:rPr>
              <w:t> </w:t>
            </w:r>
          </w:p>
        </w:tc>
        <w:tc>
          <w:tcPr>
            <w:tcW w:w="1725" w:type="dxa"/>
            <w:tcBorders>
              <w:top w:val="single" w:sz="4" w:space="0" w:color="auto"/>
              <w:left w:val="nil"/>
              <w:bottom w:val="single" w:sz="4" w:space="0" w:color="auto"/>
              <w:right w:val="single" w:sz="4" w:space="0" w:color="auto"/>
            </w:tcBorders>
            <w:noWrap/>
            <w:vAlign w:val="center"/>
            <w:hideMark/>
          </w:tcPr>
          <w:p w:rsidR="009002E4" w:rsidRPr="009002E4" w:rsidRDefault="009002E4" w:rsidP="00262F24">
            <w:pPr>
              <w:autoSpaceDE w:val="0"/>
              <w:autoSpaceDN w:val="0"/>
              <w:adjustRightInd w:val="0"/>
              <w:spacing w:line="240" w:lineRule="auto"/>
              <w:jc w:val="center"/>
              <w:rPr>
                <w:rFonts w:ascii="TimesNewRomanPSMT" w:hAnsi="TimesNewRomanPSMT" w:cs="TimesNewRomanPSMT"/>
                <w:sz w:val="24"/>
                <w:szCs w:val="24"/>
              </w:rPr>
            </w:pPr>
            <w:r w:rsidRPr="009002E4">
              <w:rPr>
                <w:rFonts w:ascii="TimesNewRomanPSMT" w:hAnsi="TimesNewRomanPSMT" w:cs="TimesNewRomanPSMT"/>
                <w:sz w:val="24"/>
                <w:szCs w:val="24"/>
              </w:rPr>
              <w:t xml:space="preserve">2008-2009 </w:t>
            </w:r>
            <w:proofErr w:type="spellStart"/>
            <w:r w:rsidRPr="009002E4">
              <w:rPr>
                <w:rFonts w:ascii="TimesNewRomanPSMT" w:hAnsi="TimesNewRomanPSMT" w:cs="TimesNewRomanPSMT"/>
                <w:sz w:val="24"/>
                <w:szCs w:val="24"/>
              </w:rPr>
              <w:t>уч.г</w:t>
            </w:r>
            <w:proofErr w:type="spellEnd"/>
            <w:r w:rsidRPr="009002E4">
              <w:rPr>
                <w:rFonts w:ascii="TimesNewRomanPSMT" w:hAnsi="TimesNewRomanPSMT" w:cs="TimesNewRomanPSMT"/>
                <w:sz w:val="24"/>
                <w:szCs w:val="24"/>
              </w:rPr>
              <w:t>.</w:t>
            </w:r>
          </w:p>
        </w:tc>
        <w:tc>
          <w:tcPr>
            <w:tcW w:w="1677" w:type="dxa"/>
            <w:tcBorders>
              <w:top w:val="single" w:sz="4" w:space="0" w:color="auto"/>
              <w:left w:val="nil"/>
              <w:bottom w:val="single" w:sz="4" w:space="0" w:color="auto"/>
              <w:right w:val="single" w:sz="4" w:space="0" w:color="auto"/>
            </w:tcBorders>
            <w:noWrap/>
            <w:vAlign w:val="center"/>
            <w:hideMark/>
          </w:tcPr>
          <w:p w:rsidR="009002E4" w:rsidRPr="009002E4" w:rsidRDefault="009002E4" w:rsidP="00262F24">
            <w:pPr>
              <w:autoSpaceDE w:val="0"/>
              <w:autoSpaceDN w:val="0"/>
              <w:adjustRightInd w:val="0"/>
              <w:spacing w:line="240" w:lineRule="auto"/>
              <w:jc w:val="center"/>
              <w:rPr>
                <w:rFonts w:ascii="TimesNewRomanPSMT" w:hAnsi="TimesNewRomanPSMT" w:cs="TimesNewRomanPSMT"/>
                <w:sz w:val="24"/>
                <w:szCs w:val="24"/>
              </w:rPr>
            </w:pPr>
            <w:r w:rsidRPr="009002E4">
              <w:rPr>
                <w:rFonts w:ascii="TimesNewRomanPSMT" w:hAnsi="TimesNewRomanPSMT" w:cs="TimesNewRomanPSMT"/>
                <w:sz w:val="24"/>
                <w:szCs w:val="24"/>
              </w:rPr>
              <w:t xml:space="preserve">2009-2010 </w:t>
            </w:r>
            <w:proofErr w:type="spellStart"/>
            <w:r w:rsidRPr="009002E4">
              <w:rPr>
                <w:rFonts w:ascii="TimesNewRomanPSMT" w:hAnsi="TimesNewRomanPSMT" w:cs="TimesNewRomanPSMT"/>
                <w:sz w:val="24"/>
                <w:szCs w:val="24"/>
              </w:rPr>
              <w:t>уч.г</w:t>
            </w:r>
            <w:proofErr w:type="spellEnd"/>
            <w:r w:rsidRPr="009002E4">
              <w:rPr>
                <w:rFonts w:ascii="TimesNewRomanPSMT" w:hAnsi="TimesNewRomanPSMT" w:cs="TimesNewRomanPSMT"/>
                <w:sz w:val="24"/>
                <w:szCs w:val="24"/>
              </w:rPr>
              <w:t>.</w:t>
            </w:r>
          </w:p>
        </w:tc>
        <w:tc>
          <w:tcPr>
            <w:tcW w:w="1701" w:type="dxa"/>
            <w:tcBorders>
              <w:top w:val="single" w:sz="4" w:space="0" w:color="auto"/>
              <w:left w:val="nil"/>
              <w:bottom w:val="single" w:sz="4" w:space="0" w:color="auto"/>
              <w:right w:val="single" w:sz="4" w:space="0" w:color="auto"/>
            </w:tcBorders>
            <w:noWrap/>
            <w:vAlign w:val="center"/>
            <w:hideMark/>
          </w:tcPr>
          <w:p w:rsidR="009002E4" w:rsidRPr="009002E4" w:rsidRDefault="009002E4" w:rsidP="00262F24">
            <w:pPr>
              <w:autoSpaceDE w:val="0"/>
              <w:autoSpaceDN w:val="0"/>
              <w:adjustRightInd w:val="0"/>
              <w:spacing w:line="240" w:lineRule="auto"/>
              <w:jc w:val="center"/>
              <w:rPr>
                <w:rFonts w:ascii="TimesNewRomanPSMT" w:hAnsi="TimesNewRomanPSMT" w:cs="TimesNewRomanPSMT"/>
                <w:sz w:val="24"/>
                <w:szCs w:val="24"/>
              </w:rPr>
            </w:pPr>
            <w:r w:rsidRPr="009002E4">
              <w:rPr>
                <w:rFonts w:ascii="TimesNewRomanPSMT" w:hAnsi="TimesNewRomanPSMT" w:cs="TimesNewRomanPSMT"/>
                <w:sz w:val="24"/>
                <w:szCs w:val="24"/>
              </w:rPr>
              <w:t xml:space="preserve">2010-2011 </w:t>
            </w:r>
            <w:proofErr w:type="spellStart"/>
            <w:r w:rsidRPr="009002E4">
              <w:rPr>
                <w:rFonts w:ascii="TimesNewRomanPSMT" w:hAnsi="TimesNewRomanPSMT" w:cs="TimesNewRomanPSMT"/>
                <w:sz w:val="24"/>
                <w:szCs w:val="24"/>
              </w:rPr>
              <w:t>уч.г</w:t>
            </w:r>
            <w:proofErr w:type="spellEnd"/>
            <w:r w:rsidRPr="009002E4">
              <w:rPr>
                <w:rFonts w:ascii="TimesNewRomanPSMT" w:hAnsi="TimesNewRomanPSMT" w:cs="TimesNewRomanPSMT"/>
                <w:sz w:val="24"/>
                <w:szCs w:val="24"/>
              </w:rPr>
              <w:t>.</w:t>
            </w:r>
          </w:p>
        </w:tc>
        <w:tc>
          <w:tcPr>
            <w:tcW w:w="1808" w:type="dxa"/>
            <w:tcBorders>
              <w:top w:val="single" w:sz="4" w:space="0" w:color="auto"/>
              <w:left w:val="nil"/>
              <w:bottom w:val="single" w:sz="4" w:space="0" w:color="auto"/>
              <w:right w:val="single" w:sz="4" w:space="0" w:color="auto"/>
            </w:tcBorders>
            <w:noWrap/>
            <w:vAlign w:val="center"/>
            <w:hideMark/>
          </w:tcPr>
          <w:p w:rsidR="009002E4" w:rsidRPr="009002E4" w:rsidRDefault="009002E4" w:rsidP="00262F24">
            <w:pPr>
              <w:autoSpaceDE w:val="0"/>
              <w:autoSpaceDN w:val="0"/>
              <w:adjustRightInd w:val="0"/>
              <w:spacing w:line="240" w:lineRule="auto"/>
              <w:jc w:val="center"/>
              <w:rPr>
                <w:rFonts w:ascii="TimesNewRomanPSMT" w:hAnsi="TimesNewRomanPSMT" w:cs="TimesNewRomanPSMT"/>
                <w:sz w:val="24"/>
                <w:szCs w:val="24"/>
              </w:rPr>
            </w:pPr>
            <w:r w:rsidRPr="009002E4">
              <w:rPr>
                <w:rFonts w:ascii="TimesNewRomanPSMT" w:hAnsi="TimesNewRomanPSMT" w:cs="TimesNewRomanPSMT"/>
                <w:sz w:val="24"/>
                <w:szCs w:val="24"/>
              </w:rPr>
              <w:t xml:space="preserve">2011-2012 </w:t>
            </w:r>
            <w:proofErr w:type="spellStart"/>
            <w:r w:rsidRPr="009002E4">
              <w:rPr>
                <w:rFonts w:ascii="TimesNewRomanPSMT" w:hAnsi="TimesNewRomanPSMT" w:cs="TimesNewRomanPSMT"/>
                <w:sz w:val="24"/>
                <w:szCs w:val="24"/>
              </w:rPr>
              <w:t>уч.г</w:t>
            </w:r>
            <w:proofErr w:type="spellEnd"/>
            <w:r w:rsidRPr="009002E4">
              <w:rPr>
                <w:rFonts w:ascii="TimesNewRomanPSMT" w:hAnsi="TimesNewRomanPSMT" w:cs="TimesNewRomanPSMT"/>
                <w:sz w:val="24"/>
                <w:szCs w:val="24"/>
              </w:rPr>
              <w:t>.</w:t>
            </w:r>
          </w:p>
        </w:tc>
      </w:tr>
      <w:tr w:rsidR="009002E4" w:rsidRPr="009002E4" w:rsidTr="006130CB">
        <w:trPr>
          <w:trHeight w:val="480"/>
        </w:trPr>
        <w:tc>
          <w:tcPr>
            <w:tcW w:w="2567" w:type="dxa"/>
            <w:tcBorders>
              <w:top w:val="single" w:sz="4" w:space="0" w:color="auto"/>
              <w:left w:val="single" w:sz="4" w:space="0" w:color="auto"/>
              <w:bottom w:val="single" w:sz="4" w:space="0" w:color="auto"/>
              <w:right w:val="single" w:sz="4" w:space="0" w:color="auto"/>
            </w:tcBorders>
            <w:noWrap/>
            <w:vAlign w:val="center"/>
            <w:hideMark/>
          </w:tcPr>
          <w:p w:rsidR="009002E4" w:rsidRPr="009002E4" w:rsidRDefault="009002E4" w:rsidP="009002E4">
            <w:pPr>
              <w:autoSpaceDE w:val="0"/>
              <w:autoSpaceDN w:val="0"/>
              <w:adjustRightInd w:val="0"/>
              <w:spacing w:line="240" w:lineRule="auto"/>
              <w:rPr>
                <w:rFonts w:ascii="TimesNewRomanPSMT" w:hAnsi="TimesNewRomanPSMT" w:cs="TimesNewRomanPSMT"/>
                <w:sz w:val="24"/>
                <w:szCs w:val="24"/>
              </w:rPr>
            </w:pPr>
            <w:r w:rsidRPr="009002E4">
              <w:rPr>
                <w:rFonts w:ascii="TimesNewRomanPSMT" w:hAnsi="TimesNewRomanPSMT" w:cs="TimesNewRomanPSMT"/>
                <w:sz w:val="24"/>
                <w:szCs w:val="24"/>
              </w:rPr>
              <w:t>Общее кол-во ППС</w:t>
            </w:r>
          </w:p>
        </w:tc>
        <w:tc>
          <w:tcPr>
            <w:tcW w:w="1725" w:type="dxa"/>
            <w:tcBorders>
              <w:top w:val="single" w:sz="4" w:space="0" w:color="auto"/>
              <w:left w:val="nil"/>
              <w:bottom w:val="single" w:sz="4" w:space="0" w:color="auto"/>
              <w:right w:val="single" w:sz="4" w:space="0" w:color="auto"/>
            </w:tcBorders>
            <w:noWrap/>
            <w:vAlign w:val="center"/>
            <w:hideMark/>
          </w:tcPr>
          <w:p w:rsidR="009002E4" w:rsidRPr="009002E4" w:rsidRDefault="009002E4" w:rsidP="00262F24">
            <w:pPr>
              <w:autoSpaceDE w:val="0"/>
              <w:autoSpaceDN w:val="0"/>
              <w:adjustRightInd w:val="0"/>
              <w:spacing w:line="240" w:lineRule="auto"/>
              <w:jc w:val="center"/>
              <w:rPr>
                <w:rFonts w:ascii="TimesNewRomanPSMT" w:hAnsi="TimesNewRomanPSMT" w:cs="TimesNewRomanPSMT"/>
                <w:sz w:val="24"/>
                <w:szCs w:val="24"/>
              </w:rPr>
            </w:pPr>
            <w:r w:rsidRPr="009002E4">
              <w:rPr>
                <w:rFonts w:ascii="TimesNewRomanPSMT" w:hAnsi="TimesNewRomanPSMT" w:cs="TimesNewRomanPSMT"/>
                <w:sz w:val="24"/>
                <w:szCs w:val="24"/>
              </w:rPr>
              <w:t>351</w:t>
            </w:r>
          </w:p>
        </w:tc>
        <w:tc>
          <w:tcPr>
            <w:tcW w:w="1677" w:type="dxa"/>
            <w:tcBorders>
              <w:top w:val="single" w:sz="4" w:space="0" w:color="auto"/>
              <w:left w:val="nil"/>
              <w:bottom w:val="single" w:sz="4" w:space="0" w:color="auto"/>
              <w:right w:val="single" w:sz="4" w:space="0" w:color="auto"/>
            </w:tcBorders>
            <w:noWrap/>
            <w:vAlign w:val="center"/>
            <w:hideMark/>
          </w:tcPr>
          <w:p w:rsidR="009002E4" w:rsidRPr="009002E4" w:rsidRDefault="009002E4" w:rsidP="00262F24">
            <w:pPr>
              <w:autoSpaceDE w:val="0"/>
              <w:autoSpaceDN w:val="0"/>
              <w:adjustRightInd w:val="0"/>
              <w:spacing w:line="240" w:lineRule="auto"/>
              <w:jc w:val="center"/>
              <w:rPr>
                <w:rFonts w:ascii="TimesNewRomanPSMT" w:hAnsi="TimesNewRomanPSMT" w:cs="TimesNewRomanPSMT"/>
                <w:sz w:val="24"/>
                <w:szCs w:val="24"/>
              </w:rPr>
            </w:pPr>
            <w:r w:rsidRPr="009002E4">
              <w:rPr>
                <w:rFonts w:ascii="TimesNewRomanPSMT" w:hAnsi="TimesNewRomanPSMT" w:cs="TimesNewRomanPSMT"/>
                <w:sz w:val="24"/>
                <w:szCs w:val="24"/>
              </w:rPr>
              <w:t>337</w:t>
            </w:r>
          </w:p>
        </w:tc>
        <w:tc>
          <w:tcPr>
            <w:tcW w:w="1701" w:type="dxa"/>
            <w:tcBorders>
              <w:top w:val="single" w:sz="4" w:space="0" w:color="auto"/>
              <w:left w:val="nil"/>
              <w:bottom w:val="single" w:sz="4" w:space="0" w:color="auto"/>
              <w:right w:val="single" w:sz="4" w:space="0" w:color="auto"/>
            </w:tcBorders>
            <w:noWrap/>
            <w:vAlign w:val="center"/>
            <w:hideMark/>
          </w:tcPr>
          <w:p w:rsidR="009002E4" w:rsidRPr="009002E4" w:rsidRDefault="009002E4" w:rsidP="00262F24">
            <w:pPr>
              <w:autoSpaceDE w:val="0"/>
              <w:autoSpaceDN w:val="0"/>
              <w:adjustRightInd w:val="0"/>
              <w:spacing w:line="240" w:lineRule="auto"/>
              <w:jc w:val="center"/>
              <w:rPr>
                <w:rFonts w:ascii="TimesNewRomanPSMT" w:hAnsi="TimesNewRomanPSMT" w:cs="TimesNewRomanPSMT"/>
                <w:sz w:val="24"/>
                <w:szCs w:val="24"/>
              </w:rPr>
            </w:pPr>
            <w:r w:rsidRPr="009002E4">
              <w:rPr>
                <w:rFonts w:ascii="TimesNewRomanPSMT" w:hAnsi="TimesNewRomanPSMT" w:cs="TimesNewRomanPSMT"/>
                <w:sz w:val="24"/>
                <w:szCs w:val="24"/>
              </w:rPr>
              <w:t>336</w:t>
            </w:r>
          </w:p>
        </w:tc>
        <w:tc>
          <w:tcPr>
            <w:tcW w:w="1808" w:type="dxa"/>
            <w:tcBorders>
              <w:top w:val="single" w:sz="4" w:space="0" w:color="auto"/>
              <w:left w:val="nil"/>
              <w:bottom w:val="single" w:sz="4" w:space="0" w:color="auto"/>
              <w:right w:val="single" w:sz="4" w:space="0" w:color="auto"/>
            </w:tcBorders>
            <w:noWrap/>
            <w:vAlign w:val="center"/>
            <w:hideMark/>
          </w:tcPr>
          <w:p w:rsidR="009002E4" w:rsidRPr="009002E4" w:rsidRDefault="009002E4" w:rsidP="00262F24">
            <w:pPr>
              <w:autoSpaceDE w:val="0"/>
              <w:autoSpaceDN w:val="0"/>
              <w:adjustRightInd w:val="0"/>
              <w:spacing w:line="240" w:lineRule="auto"/>
              <w:jc w:val="center"/>
              <w:rPr>
                <w:rFonts w:ascii="TimesNewRomanPSMT" w:hAnsi="TimesNewRomanPSMT" w:cs="TimesNewRomanPSMT"/>
                <w:sz w:val="24"/>
                <w:szCs w:val="24"/>
              </w:rPr>
            </w:pPr>
            <w:r w:rsidRPr="009002E4">
              <w:rPr>
                <w:rFonts w:ascii="TimesNewRomanPSMT" w:hAnsi="TimesNewRomanPSMT" w:cs="TimesNewRomanPSMT"/>
                <w:sz w:val="24"/>
                <w:szCs w:val="24"/>
              </w:rPr>
              <w:t>337</w:t>
            </w:r>
          </w:p>
        </w:tc>
      </w:tr>
      <w:tr w:rsidR="009002E4" w:rsidRPr="009002E4" w:rsidTr="006130CB">
        <w:trPr>
          <w:trHeight w:val="287"/>
        </w:trPr>
        <w:tc>
          <w:tcPr>
            <w:tcW w:w="2567" w:type="dxa"/>
            <w:tcBorders>
              <w:top w:val="single" w:sz="4" w:space="0" w:color="auto"/>
              <w:left w:val="single" w:sz="4" w:space="0" w:color="auto"/>
              <w:bottom w:val="single" w:sz="4" w:space="0" w:color="auto"/>
              <w:right w:val="single" w:sz="4" w:space="0" w:color="auto"/>
            </w:tcBorders>
            <w:noWrap/>
            <w:vAlign w:val="center"/>
            <w:hideMark/>
          </w:tcPr>
          <w:p w:rsidR="009002E4" w:rsidRPr="009002E4" w:rsidRDefault="009002E4" w:rsidP="009002E4">
            <w:pPr>
              <w:autoSpaceDE w:val="0"/>
              <w:autoSpaceDN w:val="0"/>
              <w:adjustRightInd w:val="0"/>
              <w:spacing w:line="240" w:lineRule="auto"/>
              <w:rPr>
                <w:rFonts w:ascii="TimesNewRomanPSMT" w:hAnsi="TimesNewRomanPSMT" w:cs="TimesNewRomanPSMT"/>
                <w:sz w:val="24"/>
                <w:szCs w:val="24"/>
              </w:rPr>
            </w:pPr>
            <w:r w:rsidRPr="009002E4">
              <w:rPr>
                <w:rFonts w:ascii="TimesNewRomanPSMT" w:hAnsi="TimesNewRomanPSMT" w:cs="TimesNewRomanPSMT"/>
                <w:sz w:val="24"/>
                <w:szCs w:val="24"/>
              </w:rPr>
              <w:t>Из них:</w:t>
            </w:r>
          </w:p>
        </w:tc>
        <w:tc>
          <w:tcPr>
            <w:tcW w:w="1725" w:type="dxa"/>
            <w:tcBorders>
              <w:top w:val="single" w:sz="4" w:space="0" w:color="auto"/>
              <w:left w:val="nil"/>
              <w:bottom w:val="single" w:sz="4" w:space="0" w:color="auto"/>
              <w:right w:val="single" w:sz="4" w:space="0" w:color="auto"/>
            </w:tcBorders>
            <w:noWrap/>
            <w:vAlign w:val="center"/>
            <w:hideMark/>
          </w:tcPr>
          <w:p w:rsidR="009002E4" w:rsidRPr="009002E4" w:rsidRDefault="009002E4" w:rsidP="00262F24">
            <w:pPr>
              <w:autoSpaceDE w:val="0"/>
              <w:autoSpaceDN w:val="0"/>
              <w:adjustRightInd w:val="0"/>
              <w:spacing w:line="240" w:lineRule="auto"/>
              <w:jc w:val="center"/>
              <w:rPr>
                <w:rFonts w:ascii="TimesNewRomanPSMT" w:hAnsi="TimesNewRomanPSMT" w:cs="TimesNewRomanPSMT"/>
                <w:sz w:val="24"/>
                <w:szCs w:val="24"/>
              </w:rPr>
            </w:pPr>
          </w:p>
        </w:tc>
        <w:tc>
          <w:tcPr>
            <w:tcW w:w="1677" w:type="dxa"/>
            <w:tcBorders>
              <w:top w:val="single" w:sz="4" w:space="0" w:color="auto"/>
              <w:left w:val="nil"/>
              <w:bottom w:val="single" w:sz="4" w:space="0" w:color="auto"/>
              <w:right w:val="single" w:sz="4" w:space="0" w:color="auto"/>
            </w:tcBorders>
            <w:noWrap/>
            <w:vAlign w:val="center"/>
            <w:hideMark/>
          </w:tcPr>
          <w:p w:rsidR="009002E4" w:rsidRPr="009002E4" w:rsidRDefault="009002E4" w:rsidP="00262F24">
            <w:pPr>
              <w:autoSpaceDE w:val="0"/>
              <w:autoSpaceDN w:val="0"/>
              <w:adjustRightInd w:val="0"/>
              <w:spacing w:line="240" w:lineRule="auto"/>
              <w:jc w:val="center"/>
              <w:rPr>
                <w:rFonts w:ascii="TimesNewRomanPSMT" w:hAnsi="TimesNewRomanPSMT" w:cs="TimesNewRomanPSMT"/>
                <w:sz w:val="24"/>
                <w:szCs w:val="24"/>
              </w:rPr>
            </w:pPr>
          </w:p>
        </w:tc>
        <w:tc>
          <w:tcPr>
            <w:tcW w:w="1701" w:type="dxa"/>
            <w:tcBorders>
              <w:top w:val="single" w:sz="4" w:space="0" w:color="auto"/>
              <w:left w:val="nil"/>
              <w:bottom w:val="single" w:sz="4" w:space="0" w:color="auto"/>
              <w:right w:val="single" w:sz="4" w:space="0" w:color="auto"/>
            </w:tcBorders>
            <w:noWrap/>
            <w:vAlign w:val="center"/>
            <w:hideMark/>
          </w:tcPr>
          <w:p w:rsidR="009002E4" w:rsidRPr="009002E4" w:rsidRDefault="009002E4" w:rsidP="00262F24">
            <w:pPr>
              <w:autoSpaceDE w:val="0"/>
              <w:autoSpaceDN w:val="0"/>
              <w:adjustRightInd w:val="0"/>
              <w:spacing w:line="240" w:lineRule="auto"/>
              <w:jc w:val="center"/>
              <w:rPr>
                <w:rFonts w:ascii="TimesNewRomanPSMT" w:hAnsi="TimesNewRomanPSMT" w:cs="TimesNewRomanPSMT"/>
                <w:sz w:val="24"/>
                <w:szCs w:val="24"/>
              </w:rPr>
            </w:pPr>
          </w:p>
        </w:tc>
        <w:tc>
          <w:tcPr>
            <w:tcW w:w="1808" w:type="dxa"/>
            <w:tcBorders>
              <w:top w:val="single" w:sz="4" w:space="0" w:color="auto"/>
              <w:left w:val="nil"/>
              <w:bottom w:val="single" w:sz="4" w:space="0" w:color="auto"/>
              <w:right w:val="single" w:sz="4" w:space="0" w:color="auto"/>
            </w:tcBorders>
            <w:noWrap/>
            <w:vAlign w:val="center"/>
            <w:hideMark/>
          </w:tcPr>
          <w:p w:rsidR="009002E4" w:rsidRPr="009002E4" w:rsidRDefault="009002E4" w:rsidP="00262F24">
            <w:pPr>
              <w:autoSpaceDE w:val="0"/>
              <w:autoSpaceDN w:val="0"/>
              <w:adjustRightInd w:val="0"/>
              <w:spacing w:line="240" w:lineRule="auto"/>
              <w:jc w:val="center"/>
              <w:rPr>
                <w:rFonts w:ascii="TimesNewRomanPSMT" w:hAnsi="TimesNewRomanPSMT" w:cs="TimesNewRomanPSMT"/>
                <w:sz w:val="24"/>
                <w:szCs w:val="24"/>
              </w:rPr>
            </w:pPr>
          </w:p>
        </w:tc>
      </w:tr>
      <w:tr w:rsidR="009002E4" w:rsidRPr="009002E4" w:rsidTr="006130CB">
        <w:trPr>
          <w:trHeight w:val="480"/>
        </w:trPr>
        <w:tc>
          <w:tcPr>
            <w:tcW w:w="2567" w:type="dxa"/>
            <w:tcBorders>
              <w:top w:val="nil"/>
              <w:left w:val="single" w:sz="4" w:space="0" w:color="auto"/>
              <w:bottom w:val="single" w:sz="4" w:space="0" w:color="auto"/>
              <w:right w:val="single" w:sz="4" w:space="0" w:color="auto"/>
            </w:tcBorders>
            <w:noWrap/>
            <w:vAlign w:val="center"/>
            <w:hideMark/>
          </w:tcPr>
          <w:p w:rsidR="009002E4" w:rsidRPr="009002E4" w:rsidRDefault="009002E4" w:rsidP="009002E4">
            <w:pPr>
              <w:autoSpaceDE w:val="0"/>
              <w:autoSpaceDN w:val="0"/>
              <w:adjustRightInd w:val="0"/>
              <w:spacing w:line="240" w:lineRule="auto"/>
              <w:rPr>
                <w:rFonts w:ascii="TimesNewRomanPSMT" w:hAnsi="TimesNewRomanPSMT" w:cs="TimesNewRomanPSMT"/>
                <w:sz w:val="24"/>
                <w:szCs w:val="24"/>
              </w:rPr>
            </w:pPr>
            <w:r w:rsidRPr="009002E4">
              <w:rPr>
                <w:rFonts w:ascii="TimesNewRomanPSMT" w:hAnsi="TimesNewRomanPSMT" w:cs="TimesNewRomanPSMT"/>
                <w:sz w:val="24"/>
                <w:szCs w:val="24"/>
              </w:rPr>
              <w:t>Иностранных преподавателей</w:t>
            </w:r>
          </w:p>
        </w:tc>
        <w:tc>
          <w:tcPr>
            <w:tcW w:w="1725" w:type="dxa"/>
            <w:tcBorders>
              <w:top w:val="nil"/>
              <w:left w:val="nil"/>
              <w:bottom w:val="single" w:sz="4" w:space="0" w:color="auto"/>
              <w:right w:val="single" w:sz="4" w:space="0" w:color="auto"/>
            </w:tcBorders>
            <w:noWrap/>
            <w:vAlign w:val="center"/>
            <w:hideMark/>
          </w:tcPr>
          <w:p w:rsidR="009002E4" w:rsidRPr="009002E4" w:rsidRDefault="009002E4" w:rsidP="00262F24">
            <w:pPr>
              <w:autoSpaceDE w:val="0"/>
              <w:autoSpaceDN w:val="0"/>
              <w:adjustRightInd w:val="0"/>
              <w:spacing w:line="240" w:lineRule="auto"/>
              <w:jc w:val="center"/>
              <w:rPr>
                <w:rFonts w:ascii="TimesNewRomanPSMT" w:hAnsi="TimesNewRomanPSMT" w:cs="TimesNewRomanPSMT"/>
                <w:sz w:val="24"/>
                <w:szCs w:val="24"/>
              </w:rPr>
            </w:pPr>
            <w:r w:rsidRPr="009002E4">
              <w:rPr>
                <w:rFonts w:ascii="TimesNewRomanPSMT" w:hAnsi="TimesNewRomanPSMT" w:cs="TimesNewRomanPSMT"/>
                <w:sz w:val="24"/>
                <w:szCs w:val="24"/>
              </w:rPr>
              <w:t>0</w:t>
            </w:r>
          </w:p>
        </w:tc>
        <w:tc>
          <w:tcPr>
            <w:tcW w:w="1677" w:type="dxa"/>
            <w:tcBorders>
              <w:top w:val="nil"/>
              <w:left w:val="nil"/>
              <w:bottom w:val="single" w:sz="4" w:space="0" w:color="auto"/>
              <w:right w:val="single" w:sz="4" w:space="0" w:color="auto"/>
            </w:tcBorders>
            <w:noWrap/>
            <w:vAlign w:val="center"/>
            <w:hideMark/>
          </w:tcPr>
          <w:p w:rsidR="009002E4" w:rsidRPr="009002E4" w:rsidRDefault="009002E4" w:rsidP="00262F24">
            <w:pPr>
              <w:autoSpaceDE w:val="0"/>
              <w:autoSpaceDN w:val="0"/>
              <w:adjustRightInd w:val="0"/>
              <w:spacing w:line="240" w:lineRule="auto"/>
              <w:jc w:val="center"/>
              <w:rPr>
                <w:rFonts w:ascii="TimesNewRomanPSMT" w:hAnsi="TimesNewRomanPSMT" w:cs="TimesNewRomanPSMT"/>
                <w:sz w:val="24"/>
                <w:szCs w:val="24"/>
              </w:rPr>
            </w:pPr>
            <w:r w:rsidRPr="009002E4">
              <w:rPr>
                <w:rFonts w:ascii="TimesNewRomanPSMT" w:hAnsi="TimesNewRomanPSMT" w:cs="TimesNewRomanPSMT"/>
                <w:sz w:val="24"/>
                <w:szCs w:val="24"/>
              </w:rPr>
              <w:t>0</w:t>
            </w:r>
          </w:p>
        </w:tc>
        <w:tc>
          <w:tcPr>
            <w:tcW w:w="1701" w:type="dxa"/>
            <w:tcBorders>
              <w:top w:val="nil"/>
              <w:left w:val="nil"/>
              <w:bottom w:val="single" w:sz="4" w:space="0" w:color="auto"/>
              <w:right w:val="single" w:sz="4" w:space="0" w:color="auto"/>
            </w:tcBorders>
            <w:noWrap/>
            <w:vAlign w:val="center"/>
            <w:hideMark/>
          </w:tcPr>
          <w:p w:rsidR="009002E4" w:rsidRPr="009002E4" w:rsidRDefault="009002E4" w:rsidP="00262F24">
            <w:pPr>
              <w:autoSpaceDE w:val="0"/>
              <w:autoSpaceDN w:val="0"/>
              <w:adjustRightInd w:val="0"/>
              <w:spacing w:line="240" w:lineRule="auto"/>
              <w:jc w:val="center"/>
              <w:rPr>
                <w:rFonts w:ascii="TimesNewRomanPSMT" w:hAnsi="TimesNewRomanPSMT" w:cs="TimesNewRomanPSMT"/>
                <w:sz w:val="24"/>
                <w:szCs w:val="24"/>
              </w:rPr>
            </w:pPr>
            <w:r w:rsidRPr="009002E4">
              <w:rPr>
                <w:rFonts w:ascii="TimesNewRomanPSMT" w:hAnsi="TimesNewRomanPSMT" w:cs="TimesNewRomanPSMT"/>
                <w:sz w:val="24"/>
                <w:szCs w:val="24"/>
              </w:rPr>
              <w:t>0</w:t>
            </w:r>
          </w:p>
        </w:tc>
        <w:tc>
          <w:tcPr>
            <w:tcW w:w="1808" w:type="dxa"/>
            <w:tcBorders>
              <w:top w:val="nil"/>
              <w:left w:val="nil"/>
              <w:bottom w:val="single" w:sz="4" w:space="0" w:color="auto"/>
              <w:right w:val="single" w:sz="4" w:space="0" w:color="auto"/>
            </w:tcBorders>
            <w:noWrap/>
            <w:vAlign w:val="center"/>
            <w:hideMark/>
          </w:tcPr>
          <w:p w:rsidR="009002E4" w:rsidRPr="009002E4" w:rsidRDefault="009002E4" w:rsidP="00262F24">
            <w:pPr>
              <w:autoSpaceDE w:val="0"/>
              <w:autoSpaceDN w:val="0"/>
              <w:adjustRightInd w:val="0"/>
              <w:spacing w:line="240" w:lineRule="auto"/>
              <w:jc w:val="center"/>
              <w:rPr>
                <w:rFonts w:ascii="TimesNewRomanPSMT" w:hAnsi="TimesNewRomanPSMT" w:cs="TimesNewRomanPSMT"/>
                <w:sz w:val="24"/>
                <w:szCs w:val="24"/>
              </w:rPr>
            </w:pPr>
            <w:r w:rsidRPr="009002E4">
              <w:rPr>
                <w:rFonts w:ascii="TimesNewRomanPSMT" w:hAnsi="TimesNewRomanPSMT" w:cs="TimesNewRomanPSMT"/>
                <w:sz w:val="24"/>
                <w:szCs w:val="24"/>
              </w:rPr>
              <w:t>1</w:t>
            </w:r>
          </w:p>
        </w:tc>
      </w:tr>
      <w:tr w:rsidR="009002E4" w:rsidRPr="009002E4" w:rsidTr="006130CB">
        <w:trPr>
          <w:trHeight w:val="480"/>
        </w:trPr>
        <w:tc>
          <w:tcPr>
            <w:tcW w:w="2567" w:type="dxa"/>
            <w:tcBorders>
              <w:top w:val="nil"/>
              <w:left w:val="single" w:sz="4" w:space="0" w:color="auto"/>
              <w:bottom w:val="single" w:sz="4" w:space="0" w:color="auto"/>
              <w:right w:val="single" w:sz="4" w:space="0" w:color="auto"/>
            </w:tcBorders>
            <w:noWrap/>
            <w:vAlign w:val="center"/>
            <w:hideMark/>
          </w:tcPr>
          <w:p w:rsidR="009002E4" w:rsidRPr="009002E4" w:rsidRDefault="009002E4" w:rsidP="009002E4">
            <w:pPr>
              <w:autoSpaceDE w:val="0"/>
              <w:autoSpaceDN w:val="0"/>
              <w:adjustRightInd w:val="0"/>
              <w:spacing w:line="240" w:lineRule="auto"/>
              <w:rPr>
                <w:rFonts w:ascii="TimesNewRomanPSMT" w:hAnsi="TimesNewRomanPSMT" w:cs="TimesNewRomanPSMT"/>
                <w:sz w:val="24"/>
                <w:szCs w:val="24"/>
              </w:rPr>
            </w:pPr>
            <w:r w:rsidRPr="009002E4">
              <w:rPr>
                <w:rFonts w:ascii="TimesNewRomanPSMT" w:hAnsi="TimesNewRomanPSMT" w:cs="TimesNewRomanPSMT"/>
                <w:sz w:val="24"/>
                <w:szCs w:val="24"/>
              </w:rPr>
              <w:t>Женщин</w:t>
            </w:r>
          </w:p>
        </w:tc>
        <w:tc>
          <w:tcPr>
            <w:tcW w:w="1725" w:type="dxa"/>
            <w:tcBorders>
              <w:top w:val="nil"/>
              <w:left w:val="nil"/>
              <w:bottom w:val="single" w:sz="4" w:space="0" w:color="auto"/>
              <w:right w:val="single" w:sz="4" w:space="0" w:color="auto"/>
            </w:tcBorders>
            <w:noWrap/>
            <w:vAlign w:val="center"/>
            <w:hideMark/>
          </w:tcPr>
          <w:p w:rsidR="009002E4" w:rsidRPr="009002E4" w:rsidRDefault="009002E4" w:rsidP="00262F24">
            <w:pPr>
              <w:autoSpaceDE w:val="0"/>
              <w:autoSpaceDN w:val="0"/>
              <w:adjustRightInd w:val="0"/>
              <w:spacing w:line="240" w:lineRule="auto"/>
              <w:jc w:val="center"/>
              <w:rPr>
                <w:rFonts w:ascii="TimesNewRomanPSMT" w:hAnsi="TimesNewRomanPSMT" w:cs="TimesNewRomanPSMT"/>
                <w:sz w:val="24"/>
                <w:szCs w:val="24"/>
              </w:rPr>
            </w:pPr>
            <w:r w:rsidRPr="009002E4">
              <w:rPr>
                <w:rFonts w:ascii="TimesNewRomanPSMT" w:hAnsi="TimesNewRomanPSMT" w:cs="TimesNewRomanPSMT"/>
                <w:sz w:val="24"/>
                <w:szCs w:val="24"/>
              </w:rPr>
              <w:t>202</w:t>
            </w:r>
          </w:p>
        </w:tc>
        <w:tc>
          <w:tcPr>
            <w:tcW w:w="1677" w:type="dxa"/>
            <w:tcBorders>
              <w:top w:val="nil"/>
              <w:left w:val="nil"/>
              <w:bottom w:val="single" w:sz="4" w:space="0" w:color="auto"/>
              <w:right w:val="single" w:sz="4" w:space="0" w:color="auto"/>
            </w:tcBorders>
            <w:noWrap/>
            <w:vAlign w:val="center"/>
            <w:hideMark/>
          </w:tcPr>
          <w:p w:rsidR="009002E4" w:rsidRPr="009002E4" w:rsidRDefault="009002E4" w:rsidP="00262F24">
            <w:pPr>
              <w:autoSpaceDE w:val="0"/>
              <w:autoSpaceDN w:val="0"/>
              <w:adjustRightInd w:val="0"/>
              <w:spacing w:line="240" w:lineRule="auto"/>
              <w:jc w:val="center"/>
              <w:rPr>
                <w:rFonts w:ascii="TimesNewRomanPSMT" w:hAnsi="TimesNewRomanPSMT" w:cs="TimesNewRomanPSMT"/>
                <w:sz w:val="24"/>
                <w:szCs w:val="24"/>
              </w:rPr>
            </w:pPr>
            <w:r w:rsidRPr="009002E4">
              <w:rPr>
                <w:rFonts w:ascii="TimesNewRomanPSMT" w:hAnsi="TimesNewRomanPSMT" w:cs="TimesNewRomanPSMT"/>
                <w:sz w:val="24"/>
                <w:szCs w:val="24"/>
              </w:rPr>
              <w:t>192</w:t>
            </w:r>
          </w:p>
        </w:tc>
        <w:tc>
          <w:tcPr>
            <w:tcW w:w="1701" w:type="dxa"/>
            <w:tcBorders>
              <w:top w:val="nil"/>
              <w:left w:val="nil"/>
              <w:bottom w:val="single" w:sz="4" w:space="0" w:color="auto"/>
              <w:right w:val="single" w:sz="4" w:space="0" w:color="auto"/>
            </w:tcBorders>
            <w:noWrap/>
            <w:vAlign w:val="center"/>
            <w:hideMark/>
          </w:tcPr>
          <w:p w:rsidR="009002E4" w:rsidRPr="009002E4" w:rsidRDefault="009002E4" w:rsidP="00262F24">
            <w:pPr>
              <w:autoSpaceDE w:val="0"/>
              <w:autoSpaceDN w:val="0"/>
              <w:adjustRightInd w:val="0"/>
              <w:spacing w:line="240" w:lineRule="auto"/>
              <w:jc w:val="center"/>
              <w:rPr>
                <w:rFonts w:ascii="TimesNewRomanPSMT" w:hAnsi="TimesNewRomanPSMT" w:cs="TimesNewRomanPSMT"/>
                <w:sz w:val="24"/>
                <w:szCs w:val="24"/>
              </w:rPr>
            </w:pPr>
            <w:r w:rsidRPr="009002E4">
              <w:rPr>
                <w:rFonts w:ascii="TimesNewRomanPSMT" w:hAnsi="TimesNewRomanPSMT" w:cs="TimesNewRomanPSMT"/>
                <w:sz w:val="24"/>
                <w:szCs w:val="24"/>
              </w:rPr>
              <w:t>187</w:t>
            </w:r>
          </w:p>
        </w:tc>
        <w:tc>
          <w:tcPr>
            <w:tcW w:w="1808" w:type="dxa"/>
            <w:tcBorders>
              <w:top w:val="nil"/>
              <w:left w:val="nil"/>
              <w:bottom w:val="single" w:sz="4" w:space="0" w:color="auto"/>
              <w:right w:val="single" w:sz="4" w:space="0" w:color="auto"/>
            </w:tcBorders>
            <w:noWrap/>
            <w:vAlign w:val="center"/>
            <w:hideMark/>
          </w:tcPr>
          <w:p w:rsidR="009002E4" w:rsidRPr="009002E4" w:rsidRDefault="009002E4" w:rsidP="00262F24">
            <w:pPr>
              <w:autoSpaceDE w:val="0"/>
              <w:autoSpaceDN w:val="0"/>
              <w:adjustRightInd w:val="0"/>
              <w:spacing w:line="240" w:lineRule="auto"/>
              <w:jc w:val="center"/>
              <w:rPr>
                <w:rFonts w:ascii="TimesNewRomanPSMT" w:hAnsi="TimesNewRomanPSMT" w:cs="TimesNewRomanPSMT"/>
                <w:sz w:val="24"/>
                <w:szCs w:val="24"/>
              </w:rPr>
            </w:pPr>
            <w:r w:rsidRPr="009002E4">
              <w:rPr>
                <w:rFonts w:ascii="TimesNewRomanPSMT" w:hAnsi="TimesNewRomanPSMT" w:cs="TimesNewRomanPSMT"/>
                <w:sz w:val="24"/>
                <w:szCs w:val="24"/>
              </w:rPr>
              <w:t>194</w:t>
            </w:r>
          </w:p>
        </w:tc>
      </w:tr>
      <w:tr w:rsidR="009002E4" w:rsidRPr="009002E4" w:rsidTr="006130CB">
        <w:trPr>
          <w:trHeight w:val="480"/>
        </w:trPr>
        <w:tc>
          <w:tcPr>
            <w:tcW w:w="2567" w:type="dxa"/>
            <w:tcBorders>
              <w:top w:val="nil"/>
              <w:left w:val="single" w:sz="4" w:space="0" w:color="auto"/>
              <w:bottom w:val="single" w:sz="4" w:space="0" w:color="auto"/>
              <w:right w:val="single" w:sz="4" w:space="0" w:color="auto"/>
            </w:tcBorders>
            <w:noWrap/>
            <w:vAlign w:val="center"/>
            <w:hideMark/>
          </w:tcPr>
          <w:p w:rsidR="009002E4" w:rsidRPr="009002E4" w:rsidRDefault="009002E4" w:rsidP="009002E4">
            <w:pPr>
              <w:autoSpaceDE w:val="0"/>
              <w:autoSpaceDN w:val="0"/>
              <w:adjustRightInd w:val="0"/>
              <w:spacing w:line="240" w:lineRule="auto"/>
              <w:rPr>
                <w:rFonts w:ascii="TimesNewRomanPSMT" w:hAnsi="TimesNewRomanPSMT" w:cs="TimesNewRomanPSMT"/>
                <w:sz w:val="24"/>
                <w:szCs w:val="24"/>
              </w:rPr>
            </w:pPr>
            <w:r w:rsidRPr="009002E4">
              <w:rPr>
                <w:rFonts w:ascii="TimesNewRomanPSMT" w:hAnsi="TimesNewRomanPSMT" w:cs="TimesNewRomanPSMT"/>
                <w:sz w:val="24"/>
                <w:szCs w:val="24"/>
              </w:rPr>
              <w:t>Мужчин</w:t>
            </w:r>
          </w:p>
        </w:tc>
        <w:tc>
          <w:tcPr>
            <w:tcW w:w="1725" w:type="dxa"/>
            <w:tcBorders>
              <w:top w:val="nil"/>
              <w:left w:val="nil"/>
              <w:bottom w:val="single" w:sz="4" w:space="0" w:color="auto"/>
              <w:right w:val="single" w:sz="4" w:space="0" w:color="auto"/>
            </w:tcBorders>
            <w:noWrap/>
            <w:vAlign w:val="center"/>
            <w:hideMark/>
          </w:tcPr>
          <w:p w:rsidR="009002E4" w:rsidRPr="009002E4" w:rsidRDefault="009002E4" w:rsidP="00262F24">
            <w:pPr>
              <w:autoSpaceDE w:val="0"/>
              <w:autoSpaceDN w:val="0"/>
              <w:adjustRightInd w:val="0"/>
              <w:spacing w:line="240" w:lineRule="auto"/>
              <w:jc w:val="center"/>
              <w:rPr>
                <w:rFonts w:ascii="TimesNewRomanPSMT" w:hAnsi="TimesNewRomanPSMT" w:cs="TimesNewRomanPSMT"/>
                <w:sz w:val="24"/>
                <w:szCs w:val="24"/>
              </w:rPr>
            </w:pPr>
            <w:r w:rsidRPr="009002E4">
              <w:rPr>
                <w:rFonts w:ascii="TimesNewRomanPSMT" w:hAnsi="TimesNewRomanPSMT" w:cs="TimesNewRomanPSMT"/>
                <w:sz w:val="24"/>
                <w:szCs w:val="24"/>
              </w:rPr>
              <w:t>149</w:t>
            </w:r>
          </w:p>
        </w:tc>
        <w:tc>
          <w:tcPr>
            <w:tcW w:w="1677" w:type="dxa"/>
            <w:tcBorders>
              <w:top w:val="nil"/>
              <w:left w:val="nil"/>
              <w:bottom w:val="single" w:sz="4" w:space="0" w:color="auto"/>
              <w:right w:val="single" w:sz="4" w:space="0" w:color="auto"/>
            </w:tcBorders>
            <w:noWrap/>
            <w:vAlign w:val="center"/>
            <w:hideMark/>
          </w:tcPr>
          <w:p w:rsidR="009002E4" w:rsidRPr="009002E4" w:rsidRDefault="009002E4" w:rsidP="00262F24">
            <w:pPr>
              <w:autoSpaceDE w:val="0"/>
              <w:autoSpaceDN w:val="0"/>
              <w:adjustRightInd w:val="0"/>
              <w:spacing w:line="240" w:lineRule="auto"/>
              <w:jc w:val="center"/>
              <w:rPr>
                <w:rFonts w:ascii="TimesNewRomanPSMT" w:hAnsi="TimesNewRomanPSMT" w:cs="TimesNewRomanPSMT"/>
                <w:sz w:val="24"/>
                <w:szCs w:val="24"/>
              </w:rPr>
            </w:pPr>
            <w:r w:rsidRPr="009002E4">
              <w:rPr>
                <w:rFonts w:ascii="TimesNewRomanPSMT" w:hAnsi="TimesNewRomanPSMT" w:cs="TimesNewRomanPSMT"/>
                <w:sz w:val="24"/>
                <w:szCs w:val="24"/>
              </w:rPr>
              <w:t>145</w:t>
            </w:r>
          </w:p>
        </w:tc>
        <w:tc>
          <w:tcPr>
            <w:tcW w:w="1701" w:type="dxa"/>
            <w:tcBorders>
              <w:top w:val="nil"/>
              <w:left w:val="nil"/>
              <w:bottom w:val="single" w:sz="4" w:space="0" w:color="auto"/>
              <w:right w:val="single" w:sz="4" w:space="0" w:color="auto"/>
            </w:tcBorders>
            <w:noWrap/>
            <w:vAlign w:val="center"/>
            <w:hideMark/>
          </w:tcPr>
          <w:p w:rsidR="009002E4" w:rsidRPr="009002E4" w:rsidRDefault="009002E4" w:rsidP="00262F24">
            <w:pPr>
              <w:autoSpaceDE w:val="0"/>
              <w:autoSpaceDN w:val="0"/>
              <w:adjustRightInd w:val="0"/>
              <w:spacing w:line="240" w:lineRule="auto"/>
              <w:jc w:val="center"/>
              <w:rPr>
                <w:rFonts w:ascii="TimesNewRomanPSMT" w:hAnsi="TimesNewRomanPSMT" w:cs="TimesNewRomanPSMT"/>
                <w:sz w:val="24"/>
                <w:szCs w:val="24"/>
              </w:rPr>
            </w:pPr>
            <w:r w:rsidRPr="009002E4">
              <w:rPr>
                <w:rFonts w:ascii="TimesNewRomanPSMT" w:hAnsi="TimesNewRomanPSMT" w:cs="TimesNewRomanPSMT"/>
                <w:sz w:val="24"/>
                <w:szCs w:val="24"/>
              </w:rPr>
              <w:t>149</w:t>
            </w:r>
          </w:p>
        </w:tc>
        <w:tc>
          <w:tcPr>
            <w:tcW w:w="1808" w:type="dxa"/>
            <w:tcBorders>
              <w:top w:val="nil"/>
              <w:left w:val="nil"/>
              <w:bottom w:val="single" w:sz="4" w:space="0" w:color="auto"/>
              <w:right w:val="single" w:sz="4" w:space="0" w:color="auto"/>
            </w:tcBorders>
            <w:noWrap/>
            <w:vAlign w:val="center"/>
            <w:hideMark/>
          </w:tcPr>
          <w:p w:rsidR="009002E4" w:rsidRPr="009002E4" w:rsidRDefault="009002E4" w:rsidP="00262F24">
            <w:pPr>
              <w:autoSpaceDE w:val="0"/>
              <w:autoSpaceDN w:val="0"/>
              <w:adjustRightInd w:val="0"/>
              <w:spacing w:line="240" w:lineRule="auto"/>
              <w:jc w:val="center"/>
              <w:rPr>
                <w:rFonts w:ascii="TimesNewRomanPSMT" w:hAnsi="TimesNewRomanPSMT" w:cs="TimesNewRomanPSMT"/>
                <w:sz w:val="24"/>
                <w:szCs w:val="24"/>
              </w:rPr>
            </w:pPr>
            <w:r w:rsidRPr="009002E4">
              <w:rPr>
                <w:rFonts w:ascii="TimesNewRomanPSMT" w:hAnsi="TimesNewRomanPSMT" w:cs="TimesNewRomanPSMT"/>
                <w:sz w:val="24"/>
                <w:szCs w:val="24"/>
              </w:rPr>
              <w:t>143</w:t>
            </w:r>
          </w:p>
        </w:tc>
      </w:tr>
      <w:tr w:rsidR="009002E4" w:rsidRPr="009002E4" w:rsidTr="006130CB">
        <w:trPr>
          <w:trHeight w:val="480"/>
        </w:trPr>
        <w:tc>
          <w:tcPr>
            <w:tcW w:w="2567" w:type="dxa"/>
            <w:tcBorders>
              <w:top w:val="nil"/>
              <w:left w:val="single" w:sz="4" w:space="0" w:color="auto"/>
              <w:bottom w:val="single" w:sz="4" w:space="0" w:color="auto"/>
              <w:right w:val="single" w:sz="4" w:space="0" w:color="auto"/>
            </w:tcBorders>
            <w:noWrap/>
            <w:vAlign w:val="center"/>
            <w:hideMark/>
          </w:tcPr>
          <w:p w:rsidR="009002E4" w:rsidRPr="009002E4" w:rsidRDefault="009002E4" w:rsidP="009002E4">
            <w:pPr>
              <w:autoSpaceDE w:val="0"/>
              <w:autoSpaceDN w:val="0"/>
              <w:adjustRightInd w:val="0"/>
              <w:spacing w:line="240" w:lineRule="auto"/>
              <w:rPr>
                <w:rFonts w:ascii="TimesNewRomanPSMT" w:hAnsi="TimesNewRomanPSMT" w:cs="TimesNewRomanPSMT"/>
                <w:sz w:val="24"/>
                <w:szCs w:val="24"/>
              </w:rPr>
            </w:pPr>
            <w:r w:rsidRPr="009002E4">
              <w:rPr>
                <w:rFonts w:ascii="TimesNewRomanPSMT" w:hAnsi="TimesNewRomanPSMT" w:cs="TimesNewRomanPSMT"/>
                <w:sz w:val="24"/>
                <w:szCs w:val="24"/>
              </w:rPr>
              <w:t>Штатных преподавателей</w:t>
            </w:r>
          </w:p>
        </w:tc>
        <w:tc>
          <w:tcPr>
            <w:tcW w:w="1725" w:type="dxa"/>
            <w:tcBorders>
              <w:top w:val="nil"/>
              <w:left w:val="nil"/>
              <w:bottom w:val="single" w:sz="4" w:space="0" w:color="auto"/>
              <w:right w:val="single" w:sz="4" w:space="0" w:color="auto"/>
            </w:tcBorders>
            <w:noWrap/>
            <w:vAlign w:val="center"/>
            <w:hideMark/>
          </w:tcPr>
          <w:p w:rsidR="009002E4" w:rsidRPr="009002E4" w:rsidRDefault="009002E4" w:rsidP="00262F24">
            <w:pPr>
              <w:autoSpaceDE w:val="0"/>
              <w:autoSpaceDN w:val="0"/>
              <w:adjustRightInd w:val="0"/>
              <w:spacing w:line="240" w:lineRule="auto"/>
              <w:jc w:val="center"/>
              <w:rPr>
                <w:rFonts w:ascii="TimesNewRomanPSMT" w:hAnsi="TimesNewRomanPSMT" w:cs="TimesNewRomanPSMT"/>
                <w:sz w:val="24"/>
                <w:szCs w:val="24"/>
              </w:rPr>
            </w:pPr>
            <w:r w:rsidRPr="009002E4">
              <w:rPr>
                <w:rFonts w:ascii="TimesNewRomanPSMT" w:hAnsi="TimesNewRomanPSMT" w:cs="TimesNewRomanPSMT"/>
                <w:sz w:val="24"/>
                <w:szCs w:val="24"/>
              </w:rPr>
              <w:t>201</w:t>
            </w:r>
          </w:p>
        </w:tc>
        <w:tc>
          <w:tcPr>
            <w:tcW w:w="1677" w:type="dxa"/>
            <w:tcBorders>
              <w:top w:val="nil"/>
              <w:left w:val="nil"/>
              <w:bottom w:val="single" w:sz="4" w:space="0" w:color="auto"/>
              <w:right w:val="single" w:sz="4" w:space="0" w:color="auto"/>
            </w:tcBorders>
            <w:noWrap/>
            <w:vAlign w:val="center"/>
            <w:hideMark/>
          </w:tcPr>
          <w:p w:rsidR="009002E4" w:rsidRPr="009002E4" w:rsidRDefault="009002E4" w:rsidP="00262F24">
            <w:pPr>
              <w:autoSpaceDE w:val="0"/>
              <w:autoSpaceDN w:val="0"/>
              <w:adjustRightInd w:val="0"/>
              <w:spacing w:line="240" w:lineRule="auto"/>
              <w:jc w:val="center"/>
              <w:rPr>
                <w:rFonts w:ascii="TimesNewRomanPSMT" w:hAnsi="TimesNewRomanPSMT" w:cs="TimesNewRomanPSMT"/>
                <w:sz w:val="24"/>
                <w:szCs w:val="24"/>
              </w:rPr>
            </w:pPr>
            <w:r w:rsidRPr="009002E4">
              <w:rPr>
                <w:rFonts w:ascii="TimesNewRomanPSMT" w:hAnsi="TimesNewRomanPSMT" w:cs="TimesNewRomanPSMT"/>
                <w:sz w:val="24"/>
                <w:szCs w:val="24"/>
              </w:rPr>
              <w:t>151</w:t>
            </w:r>
          </w:p>
        </w:tc>
        <w:tc>
          <w:tcPr>
            <w:tcW w:w="1701" w:type="dxa"/>
            <w:tcBorders>
              <w:top w:val="nil"/>
              <w:left w:val="nil"/>
              <w:bottom w:val="single" w:sz="4" w:space="0" w:color="auto"/>
              <w:right w:val="single" w:sz="4" w:space="0" w:color="auto"/>
            </w:tcBorders>
            <w:noWrap/>
            <w:vAlign w:val="center"/>
            <w:hideMark/>
          </w:tcPr>
          <w:p w:rsidR="009002E4" w:rsidRPr="009002E4" w:rsidRDefault="009002E4" w:rsidP="00262F24">
            <w:pPr>
              <w:autoSpaceDE w:val="0"/>
              <w:autoSpaceDN w:val="0"/>
              <w:adjustRightInd w:val="0"/>
              <w:spacing w:line="240" w:lineRule="auto"/>
              <w:jc w:val="center"/>
              <w:rPr>
                <w:rFonts w:ascii="TimesNewRomanPSMT" w:hAnsi="TimesNewRomanPSMT" w:cs="TimesNewRomanPSMT"/>
                <w:sz w:val="24"/>
                <w:szCs w:val="24"/>
              </w:rPr>
            </w:pPr>
            <w:r w:rsidRPr="009002E4">
              <w:rPr>
                <w:rFonts w:ascii="TimesNewRomanPSMT" w:hAnsi="TimesNewRomanPSMT" w:cs="TimesNewRomanPSMT"/>
                <w:sz w:val="24"/>
                <w:szCs w:val="24"/>
              </w:rPr>
              <w:t>184</w:t>
            </w:r>
          </w:p>
        </w:tc>
        <w:tc>
          <w:tcPr>
            <w:tcW w:w="1808" w:type="dxa"/>
            <w:tcBorders>
              <w:top w:val="nil"/>
              <w:left w:val="nil"/>
              <w:bottom w:val="single" w:sz="4" w:space="0" w:color="auto"/>
              <w:right w:val="single" w:sz="4" w:space="0" w:color="auto"/>
            </w:tcBorders>
            <w:noWrap/>
            <w:vAlign w:val="center"/>
            <w:hideMark/>
          </w:tcPr>
          <w:p w:rsidR="009002E4" w:rsidRPr="009002E4" w:rsidRDefault="009002E4" w:rsidP="00262F24">
            <w:pPr>
              <w:autoSpaceDE w:val="0"/>
              <w:autoSpaceDN w:val="0"/>
              <w:adjustRightInd w:val="0"/>
              <w:spacing w:line="240" w:lineRule="auto"/>
              <w:jc w:val="center"/>
              <w:rPr>
                <w:rFonts w:ascii="TimesNewRomanPSMT" w:hAnsi="TimesNewRomanPSMT" w:cs="TimesNewRomanPSMT"/>
                <w:sz w:val="24"/>
                <w:szCs w:val="24"/>
              </w:rPr>
            </w:pPr>
            <w:r w:rsidRPr="009002E4">
              <w:rPr>
                <w:rFonts w:ascii="TimesNewRomanPSMT" w:hAnsi="TimesNewRomanPSMT" w:cs="TimesNewRomanPSMT"/>
                <w:sz w:val="24"/>
                <w:szCs w:val="24"/>
              </w:rPr>
              <w:t>203</w:t>
            </w:r>
          </w:p>
        </w:tc>
      </w:tr>
      <w:tr w:rsidR="009002E4" w:rsidRPr="009002E4" w:rsidTr="006130CB">
        <w:trPr>
          <w:trHeight w:val="480"/>
        </w:trPr>
        <w:tc>
          <w:tcPr>
            <w:tcW w:w="2567" w:type="dxa"/>
            <w:tcBorders>
              <w:top w:val="nil"/>
              <w:left w:val="single" w:sz="4" w:space="0" w:color="auto"/>
              <w:bottom w:val="single" w:sz="4" w:space="0" w:color="auto"/>
              <w:right w:val="single" w:sz="4" w:space="0" w:color="auto"/>
            </w:tcBorders>
            <w:noWrap/>
            <w:vAlign w:val="center"/>
            <w:hideMark/>
          </w:tcPr>
          <w:p w:rsidR="009002E4" w:rsidRPr="009002E4" w:rsidRDefault="009002E4" w:rsidP="009002E4">
            <w:pPr>
              <w:autoSpaceDE w:val="0"/>
              <w:autoSpaceDN w:val="0"/>
              <w:adjustRightInd w:val="0"/>
              <w:spacing w:line="240" w:lineRule="auto"/>
              <w:rPr>
                <w:rFonts w:ascii="TimesNewRomanPSMT" w:hAnsi="TimesNewRomanPSMT" w:cs="TimesNewRomanPSMT"/>
                <w:sz w:val="24"/>
                <w:szCs w:val="24"/>
              </w:rPr>
            </w:pPr>
            <w:r w:rsidRPr="009002E4">
              <w:rPr>
                <w:rFonts w:ascii="TimesNewRomanPSMT" w:hAnsi="TimesNewRomanPSMT" w:cs="TimesNewRomanPSMT"/>
                <w:sz w:val="24"/>
                <w:szCs w:val="24"/>
              </w:rPr>
              <w:t>Внутренних совместителей</w:t>
            </w:r>
          </w:p>
        </w:tc>
        <w:tc>
          <w:tcPr>
            <w:tcW w:w="1725" w:type="dxa"/>
            <w:tcBorders>
              <w:top w:val="nil"/>
              <w:left w:val="nil"/>
              <w:bottom w:val="single" w:sz="4" w:space="0" w:color="auto"/>
              <w:right w:val="single" w:sz="4" w:space="0" w:color="auto"/>
            </w:tcBorders>
            <w:noWrap/>
            <w:vAlign w:val="center"/>
            <w:hideMark/>
          </w:tcPr>
          <w:p w:rsidR="009002E4" w:rsidRPr="009002E4" w:rsidRDefault="009002E4" w:rsidP="00262F24">
            <w:pPr>
              <w:autoSpaceDE w:val="0"/>
              <w:autoSpaceDN w:val="0"/>
              <w:adjustRightInd w:val="0"/>
              <w:spacing w:line="240" w:lineRule="auto"/>
              <w:jc w:val="center"/>
              <w:rPr>
                <w:rFonts w:ascii="TimesNewRomanPSMT" w:hAnsi="TimesNewRomanPSMT" w:cs="TimesNewRomanPSMT"/>
                <w:sz w:val="24"/>
                <w:szCs w:val="24"/>
              </w:rPr>
            </w:pPr>
            <w:r w:rsidRPr="009002E4">
              <w:rPr>
                <w:rFonts w:ascii="TimesNewRomanPSMT" w:hAnsi="TimesNewRomanPSMT" w:cs="TimesNewRomanPSMT"/>
                <w:sz w:val="24"/>
                <w:szCs w:val="24"/>
              </w:rPr>
              <w:t>18</w:t>
            </w:r>
          </w:p>
        </w:tc>
        <w:tc>
          <w:tcPr>
            <w:tcW w:w="1677" w:type="dxa"/>
            <w:tcBorders>
              <w:top w:val="nil"/>
              <w:left w:val="nil"/>
              <w:bottom w:val="single" w:sz="4" w:space="0" w:color="auto"/>
              <w:right w:val="single" w:sz="4" w:space="0" w:color="auto"/>
            </w:tcBorders>
            <w:shd w:val="clear" w:color="000000" w:fill="FFFFFF"/>
            <w:noWrap/>
            <w:vAlign w:val="center"/>
            <w:hideMark/>
          </w:tcPr>
          <w:p w:rsidR="009002E4" w:rsidRPr="009002E4" w:rsidRDefault="009002E4" w:rsidP="00262F24">
            <w:pPr>
              <w:autoSpaceDE w:val="0"/>
              <w:autoSpaceDN w:val="0"/>
              <w:adjustRightInd w:val="0"/>
              <w:spacing w:line="240" w:lineRule="auto"/>
              <w:jc w:val="center"/>
              <w:rPr>
                <w:rFonts w:ascii="TimesNewRomanPSMT" w:hAnsi="TimesNewRomanPSMT" w:cs="TimesNewRomanPSMT"/>
                <w:sz w:val="24"/>
                <w:szCs w:val="24"/>
              </w:rPr>
            </w:pPr>
            <w:r w:rsidRPr="009002E4">
              <w:rPr>
                <w:rFonts w:ascii="TimesNewRomanPSMT" w:hAnsi="TimesNewRomanPSMT" w:cs="TimesNewRomanPSMT"/>
                <w:sz w:val="24"/>
                <w:szCs w:val="24"/>
              </w:rPr>
              <w:t>67</w:t>
            </w:r>
          </w:p>
        </w:tc>
        <w:tc>
          <w:tcPr>
            <w:tcW w:w="1701" w:type="dxa"/>
            <w:tcBorders>
              <w:top w:val="nil"/>
              <w:left w:val="nil"/>
              <w:bottom w:val="single" w:sz="4" w:space="0" w:color="auto"/>
              <w:right w:val="single" w:sz="4" w:space="0" w:color="auto"/>
            </w:tcBorders>
            <w:shd w:val="clear" w:color="000000" w:fill="FFFFFF"/>
            <w:noWrap/>
            <w:vAlign w:val="center"/>
            <w:hideMark/>
          </w:tcPr>
          <w:p w:rsidR="009002E4" w:rsidRPr="009002E4" w:rsidRDefault="009002E4" w:rsidP="00262F24">
            <w:pPr>
              <w:autoSpaceDE w:val="0"/>
              <w:autoSpaceDN w:val="0"/>
              <w:adjustRightInd w:val="0"/>
              <w:spacing w:line="240" w:lineRule="auto"/>
              <w:jc w:val="center"/>
              <w:rPr>
                <w:rFonts w:ascii="TimesNewRomanPSMT" w:hAnsi="TimesNewRomanPSMT" w:cs="TimesNewRomanPSMT"/>
                <w:sz w:val="24"/>
                <w:szCs w:val="24"/>
              </w:rPr>
            </w:pPr>
            <w:r w:rsidRPr="009002E4">
              <w:rPr>
                <w:rFonts w:ascii="TimesNewRomanPSMT" w:hAnsi="TimesNewRomanPSMT" w:cs="TimesNewRomanPSMT"/>
                <w:sz w:val="24"/>
                <w:szCs w:val="24"/>
              </w:rPr>
              <w:t>54</w:t>
            </w:r>
          </w:p>
        </w:tc>
        <w:tc>
          <w:tcPr>
            <w:tcW w:w="1808" w:type="dxa"/>
            <w:tcBorders>
              <w:top w:val="nil"/>
              <w:left w:val="nil"/>
              <w:bottom w:val="single" w:sz="4" w:space="0" w:color="auto"/>
              <w:right w:val="single" w:sz="4" w:space="0" w:color="auto"/>
            </w:tcBorders>
            <w:noWrap/>
            <w:vAlign w:val="center"/>
            <w:hideMark/>
          </w:tcPr>
          <w:p w:rsidR="009002E4" w:rsidRPr="009002E4" w:rsidRDefault="009002E4" w:rsidP="00262F24">
            <w:pPr>
              <w:autoSpaceDE w:val="0"/>
              <w:autoSpaceDN w:val="0"/>
              <w:adjustRightInd w:val="0"/>
              <w:spacing w:line="240" w:lineRule="auto"/>
              <w:jc w:val="center"/>
              <w:rPr>
                <w:rFonts w:ascii="TimesNewRomanPSMT" w:hAnsi="TimesNewRomanPSMT" w:cs="TimesNewRomanPSMT"/>
                <w:sz w:val="24"/>
                <w:szCs w:val="24"/>
              </w:rPr>
            </w:pPr>
            <w:r w:rsidRPr="009002E4">
              <w:rPr>
                <w:rFonts w:ascii="TimesNewRomanPSMT" w:hAnsi="TimesNewRomanPSMT" w:cs="TimesNewRomanPSMT"/>
                <w:sz w:val="24"/>
                <w:szCs w:val="24"/>
              </w:rPr>
              <w:t>21</w:t>
            </w:r>
          </w:p>
        </w:tc>
      </w:tr>
      <w:tr w:rsidR="009002E4" w:rsidRPr="009002E4" w:rsidTr="006130CB">
        <w:trPr>
          <w:trHeight w:val="480"/>
        </w:trPr>
        <w:tc>
          <w:tcPr>
            <w:tcW w:w="2567" w:type="dxa"/>
            <w:tcBorders>
              <w:top w:val="nil"/>
              <w:left w:val="single" w:sz="4" w:space="0" w:color="auto"/>
              <w:bottom w:val="single" w:sz="4" w:space="0" w:color="auto"/>
              <w:right w:val="single" w:sz="4" w:space="0" w:color="auto"/>
            </w:tcBorders>
            <w:noWrap/>
            <w:vAlign w:val="center"/>
            <w:hideMark/>
          </w:tcPr>
          <w:p w:rsidR="009002E4" w:rsidRPr="009002E4" w:rsidRDefault="009002E4" w:rsidP="009002E4">
            <w:pPr>
              <w:autoSpaceDE w:val="0"/>
              <w:autoSpaceDN w:val="0"/>
              <w:adjustRightInd w:val="0"/>
              <w:spacing w:line="240" w:lineRule="auto"/>
              <w:rPr>
                <w:rFonts w:ascii="TimesNewRomanPSMT" w:hAnsi="TimesNewRomanPSMT" w:cs="TimesNewRomanPSMT"/>
                <w:sz w:val="24"/>
                <w:szCs w:val="24"/>
              </w:rPr>
            </w:pPr>
            <w:r w:rsidRPr="009002E4">
              <w:rPr>
                <w:rFonts w:ascii="TimesNewRomanPSMT" w:hAnsi="TimesNewRomanPSMT" w:cs="TimesNewRomanPSMT"/>
                <w:sz w:val="24"/>
                <w:szCs w:val="24"/>
              </w:rPr>
              <w:t>Внешних совместителей</w:t>
            </w:r>
          </w:p>
        </w:tc>
        <w:tc>
          <w:tcPr>
            <w:tcW w:w="1725" w:type="dxa"/>
            <w:tcBorders>
              <w:top w:val="nil"/>
              <w:left w:val="nil"/>
              <w:bottom w:val="single" w:sz="4" w:space="0" w:color="auto"/>
              <w:right w:val="single" w:sz="4" w:space="0" w:color="auto"/>
            </w:tcBorders>
            <w:noWrap/>
            <w:vAlign w:val="center"/>
            <w:hideMark/>
          </w:tcPr>
          <w:p w:rsidR="009002E4" w:rsidRPr="009002E4" w:rsidRDefault="009002E4" w:rsidP="00262F24">
            <w:pPr>
              <w:autoSpaceDE w:val="0"/>
              <w:autoSpaceDN w:val="0"/>
              <w:adjustRightInd w:val="0"/>
              <w:spacing w:line="240" w:lineRule="auto"/>
              <w:jc w:val="center"/>
              <w:rPr>
                <w:rFonts w:ascii="TimesNewRomanPSMT" w:hAnsi="TimesNewRomanPSMT" w:cs="TimesNewRomanPSMT"/>
                <w:sz w:val="24"/>
                <w:szCs w:val="24"/>
              </w:rPr>
            </w:pPr>
            <w:r w:rsidRPr="009002E4">
              <w:rPr>
                <w:rFonts w:ascii="TimesNewRomanPSMT" w:hAnsi="TimesNewRomanPSMT" w:cs="TimesNewRomanPSMT"/>
                <w:sz w:val="24"/>
                <w:szCs w:val="24"/>
              </w:rPr>
              <w:t>132</w:t>
            </w:r>
          </w:p>
        </w:tc>
        <w:tc>
          <w:tcPr>
            <w:tcW w:w="1677" w:type="dxa"/>
            <w:tcBorders>
              <w:top w:val="nil"/>
              <w:left w:val="nil"/>
              <w:bottom w:val="single" w:sz="4" w:space="0" w:color="auto"/>
              <w:right w:val="single" w:sz="4" w:space="0" w:color="auto"/>
            </w:tcBorders>
            <w:noWrap/>
            <w:vAlign w:val="center"/>
            <w:hideMark/>
          </w:tcPr>
          <w:p w:rsidR="009002E4" w:rsidRPr="009002E4" w:rsidRDefault="009002E4" w:rsidP="00262F24">
            <w:pPr>
              <w:autoSpaceDE w:val="0"/>
              <w:autoSpaceDN w:val="0"/>
              <w:adjustRightInd w:val="0"/>
              <w:spacing w:line="240" w:lineRule="auto"/>
              <w:jc w:val="center"/>
              <w:rPr>
                <w:rFonts w:ascii="TimesNewRomanPSMT" w:hAnsi="TimesNewRomanPSMT" w:cs="TimesNewRomanPSMT"/>
                <w:sz w:val="24"/>
                <w:szCs w:val="24"/>
              </w:rPr>
            </w:pPr>
            <w:r w:rsidRPr="009002E4">
              <w:rPr>
                <w:rFonts w:ascii="TimesNewRomanPSMT" w:hAnsi="TimesNewRomanPSMT" w:cs="TimesNewRomanPSMT"/>
                <w:sz w:val="24"/>
                <w:szCs w:val="24"/>
              </w:rPr>
              <w:t>119</w:t>
            </w:r>
          </w:p>
        </w:tc>
        <w:tc>
          <w:tcPr>
            <w:tcW w:w="1701" w:type="dxa"/>
            <w:tcBorders>
              <w:top w:val="nil"/>
              <w:left w:val="nil"/>
              <w:bottom w:val="single" w:sz="4" w:space="0" w:color="auto"/>
              <w:right w:val="single" w:sz="4" w:space="0" w:color="auto"/>
            </w:tcBorders>
            <w:noWrap/>
            <w:vAlign w:val="center"/>
            <w:hideMark/>
          </w:tcPr>
          <w:p w:rsidR="009002E4" w:rsidRPr="009002E4" w:rsidRDefault="009002E4" w:rsidP="00262F24">
            <w:pPr>
              <w:autoSpaceDE w:val="0"/>
              <w:autoSpaceDN w:val="0"/>
              <w:adjustRightInd w:val="0"/>
              <w:spacing w:line="240" w:lineRule="auto"/>
              <w:jc w:val="center"/>
              <w:rPr>
                <w:rFonts w:ascii="TimesNewRomanPSMT" w:hAnsi="TimesNewRomanPSMT" w:cs="TimesNewRomanPSMT"/>
                <w:sz w:val="24"/>
                <w:szCs w:val="24"/>
              </w:rPr>
            </w:pPr>
            <w:r w:rsidRPr="009002E4">
              <w:rPr>
                <w:rFonts w:ascii="TimesNewRomanPSMT" w:hAnsi="TimesNewRomanPSMT" w:cs="TimesNewRomanPSMT"/>
                <w:sz w:val="24"/>
                <w:szCs w:val="24"/>
              </w:rPr>
              <w:t>98</w:t>
            </w:r>
          </w:p>
        </w:tc>
        <w:tc>
          <w:tcPr>
            <w:tcW w:w="1808" w:type="dxa"/>
            <w:tcBorders>
              <w:top w:val="nil"/>
              <w:left w:val="nil"/>
              <w:bottom w:val="single" w:sz="4" w:space="0" w:color="auto"/>
              <w:right w:val="single" w:sz="4" w:space="0" w:color="auto"/>
            </w:tcBorders>
            <w:noWrap/>
            <w:vAlign w:val="center"/>
            <w:hideMark/>
          </w:tcPr>
          <w:p w:rsidR="009002E4" w:rsidRPr="009002E4" w:rsidRDefault="009002E4" w:rsidP="00262F24">
            <w:pPr>
              <w:autoSpaceDE w:val="0"/>
              <w:autoSpaceDN w:val="0"/>
              <w:adjustRightInd w:val="0"/>
              <w:spacing w:line="240" w:lineRule="auto"/>
              <w:jc w:val="center"/>
              <w:rPr>
                <w:rFonts w:ascii="TimesNewRomanPSMT" w:hAnsi="TimesNewRomanPSMT" w:cs="TimesNewRomanPSMT"/>
                <w:sz w:val="24"/>
                <w:szCs w:val="24"/>
              </w:rPr>
            </w:pPr>
            <w:r w:rsidRPr="009002E4">
              <w:rPr>
                <w:rFonts w:ascii="TimesNewRomanPSMT" w:hAnsi="TimesNewRomanPSMT" w:cs="TimesNewRomanPSMT"/>
                <w:sz w:val="24"/>
                <w:szCs w:val="24"/>
              </w:rPr>
              <w:t>113</w:t>
            </w:r>
          </w:p>
        </w:tc>
      </w:tr>
    </w:tbl>
    <w:p w:rsidR="00FD57C2" w:rsidRDefault="00FD57C2" w:rsidP="009002E4">
      <w:pPr>
        <w:autoSpaceDE w:val="0"/>
        <w:autoSpaceDN w:val="0"/>
        <w:adjustRightInd w:val="0"/>
        <w:spacing w:line="240" w:lineRule="auto"/>
        <w:rPr>
          <w:rFonts w:ascii="TimesNewRomanPSMT" w:hAnsi="TimesNewRomanPSMT" w:cs="TimesNewRomanPSMT"/>
          <w:sz w:val="24"/>
          <w:szCs w:val="24"/>
        </w:rPr>
      </w:pPr>
    </w:p>
    <w:p w:rsidR="009002E4" w:rsidRPr="009002E4" w:rsidRDefault="00FD57C2" w:rsidP="00FD57C2">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 xml:space="preserve">     </w:t>
      </w:r>
      <w:r w:rsidR="009002E4" w:rsidRPr="009002E4">
        <w:rPr>
          <w:rFonts w:ascii="TimesNewRomanPSMT" w:hAnsi="TimesNewRomanPSMT" w:cs="TimesNewRomanPSMT"/>
          <w:sz w:val="24"/>
          <w:szCs w:val="24"/>
        </w:rPr>
        <w:t xml:space="preserve">Всего в НИУ ВШЭ Санкт-Петербург в 2011/2012 учебном году работали: 43 (12,8%), докторов наук и профессоров – на 11 человек больше, чем в прошлом году, 163 (48,4%) кандидатов наук, доцентов – рост на 7 человек, преподавателей без ученой степени и звания 131 (38,8%) – уменьшение на 17 чел. </w:t>
      </w:r>
    </w:p>
    <w:p w:rsidR="009002E4" w:rsidRPr="009002E4" w:rsidRDefault="00FD57C2" w:rsidP="00FD57C2">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 xml:space="preserve">     </w:t>
      </w:r>
      <w:r w:rsidR="009002E4" w:rsidRPr="009002E4">
        <w:rPr>
          <w:rFonts w:ascii="TimesNewRomanPSMT" w:hAnsi="TimesNewRomanPSMT" w:cs="TimesNewRomanPSMT"/>
          <w:sz w:val="24"/>
          <w:szCs w:val="24"/>
        </w:rPr>
        <w:t xml:space="preserve">Всего профессорско-преподавательский состав НИУ ВШЭ Санкт-Петербург с учеными степенями и званиями составил 206 человека (61,1%) (по отношению к общей численности это превышает лицензионный показатель на 1,1%). </w:t>
      </w:r>
    </w:p>
    <w:p w:rsidR="009002E4" w:rsidRPr="009002E4" w:rsidRDefault="00FD57C2" w:rsidP="00FD57C2">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 xml:space="preserve">     </w:t>
      </w:r>
      <w:r w:rsidR="009002E4" w:rsidRPr="009002E4">
        <w:rPr>
          <w:rFonts w:ascii="TimesNewRomanPSMT" w:hAnsi="TimesNewRomanPSMT" w:cs="TimesNewRomanPSMT"/>
          <w:sz w:val="24"/>
          <w:szCs w:val="24"/>
        </w:rPr>
        <w:t xml:space="preserve">Распределение ППС НИУ ВШЭ Санкт-Петербург по должностям (штатные и совместители) за последние четыре года представлено ниже на диаграмме 6.1.2. </w:t>
      </w:r>
      <w:proofErr w:type="gramStart"/>
      <w:r w:rsidR="009002E4" w:rsidRPr="009002E4">
        <w:rPr>
          <w:rFonts w:ascii="TimesNewRomanPSMT" w:hAnsi="TimesNewRomanPSMT" w:cs="TimesNewRomanPSMT"/>
          <w:sz w:val="24"/>
          <w:szCs w:val="24"/>
        </w:rPr>
        <w:t>Заметно стабильное</w:t>
      </w:r>
      <w:proofErr w:type="gramEnd"/>
      <w:r w:rsidR="009002E4" w:rsidRPr="009002E4">
        <w:rPr>
          <w:rFonts w:ascii="TimesNewRomanPSMT" w:hAnsi="TimesNewRomanPSMT" w:cs="TimesNewRomanPSMT"/>
          <w:sz w:val="24"/>
          <w:szCs w:val="24"/>
        </w:rPr>
        <w:t xml:space="preserve"> уменьшение количества преподавателей на фоне плавного возрастания количества старших преподавателей.</w:t>
      </w:r>
    </w:p>
    <w:p w:rsidR="004B767F" w:rsidRDefault="004B767F" w:rsidP="00FD57C2">
      <w:pPr>
        <w:autoSpaceDE w:val="0"/>
        <w:autoSpaceDN w:val="0"/>
        <w:adjustRightInd w:val="0"/>
        <w:jc w:val="right"/>
        <w:rPr>
          <w:rFonts w:ascii="TimesNewRomanPSMT" w:hAnsi="TimesNewRomanPSMT" w:cs="TimesNewRomanPSMT"/>
          <w:sz w:val="24"/>
          <w:szCs w:val="24"/>
        </w:rPr>
      </w:pPr>
    </w:p>
    <w:p w:rsidR="009002E4" w:rsidRPr="009002E4" w:rsidRDefault="009002E4" w:rsidP="00FD57C2">
      <w:pPr>
        <w:autoSpaceDE w:val="0"/>
        <w:autoSpaceDN w:val="0"/>
        <w:adjustRightInd w:val="0"/>
        <w:jc w:val="right"/>
        <w:rPr>
          <w:rFonts w:ascii="TimesNewRomanPSMT" w:hAnsi="TimesNewRomanPSMT" w:cs="TimesNewRomanPSMT"/>
          <w:sz w:val="24"/>
          <w:szCs w:val="24"/>
        </w:rPr>
      </w:pPr>
      <w:r w:rsidRPr="009002E4">
        <w:rPr>
          <w:rFonts w:ascii="TimesNewRomanPSMT" w:hAnsi="TimesNewRomanPSMT" w:cs="TimesNewRomanPSMT"/>
          <w:sz w:val="24"/>
          <w:szCs w:val="24"/>
        </w:rPr>
        <w:t>Диаграмма 6.1.2</w:t>
      </w:r>
    </w:p>
    <w:p w:rsidR="009002E4" w:rsidRPr="009002E4" w:rsidRDefault="00253218" w:rsidP="009002E4">
      <w:pPr>
        <w:autoSpaceDE w:val="0"/>
        <w:autoSpaceDN w:val="0"/>
        <w:adjustRightInd w:val="0"/>
        <w:spacing w:line="240" w:lineRule="auto"/>
        <w:rPr>
          <w:rFonts w:ascii="TimesNewRomanPSMT" w:hAnsi="TimesNewRomanPSMT" w:cs="TimesNewRomanPSMT"/>
          <w:sz w:val="24"/>
          <w:szCs w:val="24"/>
          <w:lang w:val="en-US"/>
        </w:rPr>
      </w:pPr>
      <w:r>
        <w:rPr>
          <w:rFonts w:ascii="TimesNewRomanPSMT" w:hAnsi="TimesNewRomanPSMT" w:cs="TimesNewRomanPSMT"/>
          <w:noProof/>
          <w:sz w:val="24"/>
          <w:szCs w:val="24"/>
          <w:lang w:eastAsia="ru-RU"/>
        </w:rPr>
        <w:drawing>
          <wp:inline distT="0" distB="0" distL="0" distR="0">
            <wp:extent cx="5770364" cy="2954572"/>
            <wp:effectExtent l="19050" t="0" r="20836" b="0"/>
            <wp:docPr id="36" name="Диаграмма 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D57C2" w:rsidRDefault="00FD57C2" w:rsidP="009002E4">
      <w:pPr>
        <w:autoSpaceDE w:val="0"/>
        <w:autoSpaceDN w:val="0"/>
        <w:adjustRightInd w:val="0"/>
        <w:spacing w:line="240" w:lineRule="auto"/>
        <w:rPr>
          <w:rFonts w:ascii="TimesNewRomanPSMT" w:hAnsi="TimesNewRomanPSMT" w:cs="TimesNewRomanPSMT"/>
          <w:sz w:val="24"/>
          <w:szCs w:val="24"/>
        </w:rPr>
      </w:pPr>
    </w:p>
    <w:p w:rsidR="009002E4" w:rsidRPr="009002E4" w:rsidRDefault="00FD57C2" w:rsidP="00FD57C2">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 xml:space="preserve">      </w:t>
      </w:r>
      <w:r w:rsidR="009002E4" w:rsidRPr="009002E4">
        <w:rPr>
          <w:rFonts w:ascii="TimesNewRomanPSMT" w:hAnsi="TimesNewRomanPSMT" w:cs="TimesNewRomanPSMT"/>
          <w:sz w:val="24"/>
          <w:szCs w:val="24"/>
        </w:rPr>
        <w:t xml:space="preserve">Соотношение штатных преподавателей и совместителей с учеными степенями и без ученой степени представлено на диаграмме 6.1.3. </w:t>
      </w:r>
      <w:proofErr w:type="gramStart"/>
      <w:r w:rsidR="009002E4" w:rsidRPr="009002E4">
        <w:rPr>
          <w:rFonts w:ascii="TimesNewRomanPSMT" w:hAnsi="TimesNewRomanPSMT" w:cs="TimesNewRomanPSMT"/>
          <w:sz w:val="24"/>
          <w:szCs w:val="24"/>
        </w:rPr>
        <w:t>По сравнению с 2010-2011 учебным годом в 2011-12 учебном году соотношение количества ППС с учеными званиями с общим количеством ППС несколько увеличилось (на 5%) за счет уменьшения числа не имеющих звание совместителей.</w:t>
      </w:r>
      <w:proofErr w:type="gramEnd"/>
    </w:p>
    <w:p w:rsidR="009002E4" w:rsidRDefault="009002E4" w:rsidP="00FD57C2">
      <w:pPr>
        <w:autoSpaceDE w:val="0"/>
        <w:autoSpaceDN w:val="0"/>
        <w:adjustRightInd w:val="0"/>
        <w:spacing w:line="240" w:lineRule="auto"/>
        <w:jc w:val="right"/>
        <w:rPr>
          <w:rFonts w:ascii="TimesNewRomanPSMT" w:hAnsi="TimesNewRomanPSMT" w:cs="TimesNewRomanPSMT"/>
          <w:bCs/>
          <w:sz w:val="24"/>
          <w:szCs w:val="24"/>
        </w:rPr>
      </w:pPr>
      <w:r w:rsidRPr="009002E4">
        <w:rPr>
          <w:rFonts w:ascii="TimesNewRomanPSMT" w:hAnsi="TimesNewRomanPSMT" w:cs="TimesNewRomanPSMT"/>
          <w:bCs/>
          <w:sz w:val="24"/>
          <w:szCs w:val="24"/>
        </w:rPr>
        <w:t xml:space="preserve">Диаграмма 6.1.3 </w:t>
      </w:r>
    </w:p>
    <w:p w:rsidR="004B767F" w:rsidRPr="009002E4" w:rsidRDefault="004B767F" w:rsidP="00FD57C2">
      <w:pPr>
        <w:autoSpaceDE w:val="0"/>
        <w:autoSpaceDN w:val="0"/>
        <w:adjustRightInd w:val="0"/>
        <w:spacing w:line="240" w:lineRule="auto"/>
        <w:jc w:val="right"/>
        <w:rPr>
          <w:rFonts w:ascii="TimesNewRomanPSMT" w:hAnsi="TimesNewRomanPSMT" w:cs="TimesNewRomanPSMT"/>
          <w:bCs/>
          <w:sz w:val="24"/>
          <w:szCs w:val="24"/>
        </w:rPr>
      </w:pPr>
    </w:p>
    <w:p w:rsidR="009002E4" w:rsidRPr="009002E4" w:rsidRDefault="00253218" w:rsidP="009002E4">
      <w:pPr>
        <w:autoSpaceDE w:val="0"/>
        <w:autoSpaceDN w:val="0"/>
        <w:adjustRightInd w:val="0"/>
        <w:spacing w:line="240" w:lineRule="auto"/>
        <w:rPr>
          <w:rFonts w:ascii="TimesNewRomanPSMT" w:hAnsi="TimesNewRomanPSMT" w:cs="TimesNewRomanPSMT"/>
          <w:sz w:val="24"/>
          <w:szCs w:val="24"/>
        </w:rPr>
      </w:pPr>
      <w:r>
        <w:rPr>
          <w:rFonts w:ascii="TimesNewRomanPSMT" w:hAnsi="TimesNewRomanPSMT" w:cs="TimesNewRomanPSMT"/>
          <w:noProof/>
          <w:sz w:val="24"/>
          <w:szCs w:val="24"/>
          <w:lang w:eastAsia="ru-RU"/>
        </w:rPr>
        <w:lastRenderedPageBreak/>
        <w:drawing>
          <wp:inline distT="0" distB="0" distL="0" distR="0">
            <wp:extent cx="5770364" cy="3803189"/>
            <wp:effectExtent l="19050" t="0" r="20836" b="6811"/>
            <wp:docPr id="37"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9002E4" w:rsidRPr="009002E4" w:rsidRDefault="009002E4" w:rsidP="009002E4">
      <w:pPr>
        <w:autoSpaceDE w:val="0"/>
        <w:autoSpaceDN w:val="0"/>
        <w:adjustRightInd w:val="0"/>
        <w:spacing w:line="240" w:lineRule="auto"/>
        <w:rPr>
          <w:rFonts w:ascii="TimesNewRomanPSMT" w:hAnsi="TimesNewRomanPSMT" w:cs="TimesNewRomanPSMT"/>
          <w:sz w:val="24"/>
          <w:szCs w:val="24"/>
        </w:rPr>
      </w:pPr>
    </w:p>
    <w:p w:rsidR="009002E4" w:rsidRPr="009002E4" w:rsidRDefault="00FD57C2" w:rsidP="00FD57C2">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 xml:space="preserve">      </w:t>
      </w:r>
      <w:r w:rsidR="009002E4" w:rsidRPr="009002E4">
        <w:rPr>
          <w:rFonts w:ascii="TimesNewRomanPSMT" w:hAnsi="TimesNewRomanPSMT" w:cs="TimesNewRomanPSMT"/>
          <w:sz w:val="24"/>
          <w:szCs w:val="24"/>
        </w:rPr>
        <w:t xml:space="preserve">На диаграмме 6.1.4 показано </w:t>
      </w:r>
      <w:proofErr w:type="spellStart"/>
      <w:r w:rsidR="009002E4" w:rsidRPr="009002E4">
        <w:rPr>
          <w:rFonts w:ascii="TimesNewRomanPSMT" w:hAnsi="TimesNewRomanPSMT" w:cs="TimesNewRomanPSMT"/>
          <w:sz w:val="24"/>
          <w:szCs w:val="24"/>
        </w:rPr>
        <w:t>гендерное</w:t>
      </w:r>
      <w:proofErr w:type="spellEnd"/>
      <w:r w:rsidR="009002E4" w:rsidRPr="009002E4">
        <w:rPr>
          <w:rFonts w:ascii="TimesNewRomanPSMT" w:hAnsi="TimesNewRomanPSMT" w:cs="TimesNewRomanPSMT"/>
          <w:sz w:val="24"/>
          <w:szCs w:val="24"/>
        </w:rPr>
        <w:t xml:space="preserve"> соотношение профессорско-преподавательского состава за последние шесть лет. Диаграмма наглядно показывает, что за этот период количество женщин перешло от 73% в 2006-2007 учебном году к 58% в отчетном учебном году. Также видно, что последние четыре года соотношений женщин и мужчин в профессорско-преподавательском </w:t>
      </w:r>
      <w:proofErr w:type="gramStart"/>
      <w:r w:rsidR="009002E4" w:rsidRPr="009002E4">
        <w:rPr>
          <w:rFonts w:ascii="TimesNewRomanPSMT" w:hAnsi="TimesNewRomanPSMT" w:cs="TimesNewRomanPSMT"/>
          <w:sz w:val="24"/>
          <w:szCs w:val="24"/>
        </w:rPr>
        <w:t>составе</w:t>
      </w:r>
      <w:proofErr w:type="gramEnd"/>
      <w:r w:rsidR="009002E4" w:rsidRPr="009002E4">
        <w:rPr>
          <w:rFonts w:ascii="TimesNewRomanPSMT" w:hAnsi="TimesNewRomanPSMT" w:cs="TimesNewRomanPSMT"/>
          <w:sz w:val="24"/>
          <w:szCs w:val="24"/>
        </w:rPr>
        <w:t xml:space="preserve"> филиала стабилизировалось и составляет 56-58% женщин и 44-42% мужчин.</w:t>
      </w:r>
    </w:p>
    <w:p w:rsidR="009002E4" w:rsidRDefault="009002E4" w:rsidP="00FD57C2">
      <w:pPr>
        <w:autoSpaceDE w:val="0"/>
        <w:autoSpaceDN w:val="0"/>
        <w:adjustRightInd w:val="0"/>
        <w:spacing w:line="240" w:lineRule="auto"/>
        <w:jc w:val="right"/>
        <w:rPr>
          <w:rFonts w:ascii="TimesNewRomanPSMT" w:hAnsi="TimesNewRomanPSMT" w:cs="TimesNewRomanPSMT"/>
          <w:sz w:val="24"/>
          <w:szCs w:val="24"/>
        </w:rPr>
      </w:pPr>
      <w:r w:rsidRPr="009002E4">
        <w:rPr>
          <w:rFonts w:ascii="TimesNewRomanPSMT" w:hAnsi="TimesNewRomanPSMT" w:cs="TimesNewRomanPSMT"/>
          <w:sz w:val="24"/>
          <w:szCs w:val="24"/>
        </w:rPr>
        <w:t>Диаграмма 6.1.4</w:t>
      </w:r>
    </w:p>
    <w:p w:rsidR="004B767F" w:rsidRPr="009002E4" w:rsidRDefault="004B767F" w:rsidP="00FD57C2">
      <w:pPr>
        <w:autoSpaceDE w:val="0"/>
        <w:autoSpaceDN w:val="0"/>
        <w:adjustRightInd w:val="0"/>
        <w:spacing w:line="240" w:lineRule="auto"/>
        <w:jc w:val="right"/>
        <w:rPr>
          <w:rFonts w:ascii="TimesNewRomanPSMT" w:hAnsi="TimesNewRomanPSMT" w:cs="TimesNewRomanPSMT"/>
          <w:sz w:val="24"/>
          <w:szCs w:val="24"/>
        </w:rPr>
      </w:pPr>
    </w:p>
    <w:p w:rsidR="009002E4" w:rsidRPr="009002E4" w:rsidRDefault="00253218" w:rsidP="009002E4">
      <w:pPr>
        <w:autoSpaceDE w:val="0"/>
        <w:autoSpaceDN w:val="0"/>
        <w:adjustRightInd w:val="0"/>
        <w:spacing w:line="240" w:lineRule="auto"/>
        <w:rPr>
          <w:rFonts w:ascii="TimesNewRomanPSMT" w:hAnsi="TimesNewRomanPSMT" w:cs="TimesNewRomanPSMT"/>
          <w:b/>
          <w:sz w:val="24"/>
          <w:szCs w:val="24"/>
        </w:rPr>
      </w:pPr>
      <w:r>
        <w:rPr>
          <w:rFonts w:ascii="TimesNewRomanPSMT" w:hAnsi="TimesNewRomanPSMT" w:cs="TimesNewRomanPSMT"/>
          <w:noProof/>
          <w:sz w:val="24"/>
          <w:szCs w:val="24"/>
          <w:lang w:eastAsia="ru-RU"/>
        </w:rPr>
        <w:lastRenderedPageBreak/>
        <w:drawing>
          <wp:inline distT="0" distB="0" distL="0" distR="0">
            <wp:extent cx="5804398" cy="3743120"/>
            <wp:effectExtent l="19050" t="0" r="24902" b="0"/>
            <wp:docPr id="38"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9002E4" w:rsidRPr="009002E4" w:rsidRDefault="009002E4" w:rsidP="009002E4">
      <w:pPr>
        <w:autoSpaceDE w:val="0"/>
        <w:autoSpaceDN w:val="0"/>
        <w:adjustRightInd w:val="0"/>
        <w:spacing w:line="240" w:lineRule="auto"/>
        <w:rPr>
          <w:rFonts w:ascii="TimesNewRomanPSMT" w:hAnsi="TimesNewRomanPSMT" w:cs="TimesNewRomanPSMT"/>
          <w:sz w:val="24"/>
          <w:szCs w:val="24"/>
        </w:rPr>
      </w:pPr>
      <w:r w:rsidRPr="009002E4">
        <w:rPr>
          <w:rFonts w:ascii="TimesNewRomanPSMT" w:hAnsi="TimesNewRomanPSMT" w:cs="TimesNewRomanPSMT"/>
          <w:sz w:val="24"/>
          <w:szCs w:val="24"/>
        </w:rPr>
        <w:tab/>
      </w:r>
    </w:p>
    <w:p w:rsidR="009002E4" w:rsidRPr="009002E4" w:rsidRDefault="00FD57C2" w:rsidP="00FD57C2">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 xml:space="preserve">         </w:t>
      </w:r>
      <w:r w:rsidR="009002E4" w:rsidRPr="009002E4">
        <w:rPr>
          <w:rFonts w:ascii="TimesNewRomanPSMT" w:hAnsi="TimesNewRomanPSMT" w:cs="TimesNewRomanPSMT"/>
          <w:sz w:val="24"/>
          <w:szCs w:val="24"/>
        </w:rPr>
        <w:t xml:space="preserve">Сравнение распределения всех преподавателей по возрасту (штатных и совместителей), работавших в НИУ ВШЭ Санкт-Петербург в 2009-2010 - 2011-2012 учебных годах, представлено на диаграмме 6.1.5. Следует отметить стабильное уменьшение преподавателей в </w:t>
      </w:r>
      <w:proofErr w:type="gramStart"/>
      <w:r w:rsidR="009002E4" w:rsidRPr="009002E4">
        <w:rPr>
          <w:rFonts w:ascii="TimesNewRomanPSMT" w:hAnsi="TimesNewRomanPSMT" w:cs="TimesNewRomanPSMT"/>
          <w:sz w:val="24"/>
          <w:szCs w:val="24"/>
        </w:rPr>
        <w:t>возрасте</w:t>
      </w:r>
      <w:proofErr w:type="gramEnd"/>
      <w:r w:rsidR="009002E4" w:rsidRPr="009002E4">
        <w:rPr>
          <w:rFonts w:ascii="TimesNewRomanPSMT" w:hAnsi="TimesNewRomanPSMT" w:cs="TimesNewRomanPSMT"/>
          <w:sz w:val="24"/>
          <w:szCs w:val="24"/>
        </w:rPr>
        <w:t xml:space="preserve"> 50-59 лет и увеличение преподавателей в возрасте 30-39 лет. Средний возраст всех преподавателей филиала два последних учебных года стабилен и составляет 43,9 лет. При этом средний возраст штатных преподавателей увеличился с 40,6 лет в  прошлом учебном году до 42,3 лет в 2011/12 учебном году.</w:t>
      </w:r>
    </w:p>
    <w:p w:rsidR="009002E4" w:rsidRPr="009002E4" w:rsidRDefault="009002E4" w:rsidP="00FD57C2">
      <w:pPr>
        <w:autoSpaceDE w:val="0"/>
        <w:autoSpaceDN w:val="0"/>
        <w:adjustRightInd w:val="0"/>
        <w:jc w:val="both"/>
        <w:rPr>
          <w:rFonts w:ascii="TimesNewRomanPSMT" w:hAnsi="TimesNewRomanPSMT" w:cs="TimesNewRomanPSMT"/>
          <w:sz w:val="24"/>
          <w:szCs w:val="24"/>
        </w:rPr>
      </w:pPr>
    </w:p>
    <w:p w:rsidR="004B767F" w:rsidRDefault="004B767F" w:rsidP="00FD57C2">
      <w:pPr>
        <w:autoSpaceDE w:val="0"/>
        <w:autoSpaceDN w:val="0"/>
        <w:adjustRightInd w:val="0"/>
        <w:spacing w:line="240" w:lineRule="auto"/>
        <w:jc w:val="right"/>
        <w:rPr>
          <w:rFonts w:ascii="TimesNewRomanPSMT" w:hAnsi="TimesNewRomanPSMT" w:cs="TimesNewRomanPSMT"/>
          <w:sz w:val="24"/>
          <w:szCs w:val="24"/>
        </w:rPr>
      </w:pPr>
    </w:p>
    <w:p w:rsidR="004B767F" w:rsidRDefault="004B767F" w:rsidP="00FD57C2">
      <w:pPr>
        <w:autoSpaceDE w:val="0"/>
        <w:autoSpaceDN w:val="0"/>
        <w:adjustRightInd w:val="0"/>
        <w:spacing w:line="240" w:lineRule="auto"/>
        <w:jc w:val="right"/>
        <w:rPr>
          <w:rFonts w:ascii="TimesNewRomanPSMT" w:hAnsi="TimesNewRomanPSMT" w:cs="TimesNewRomanPSMT"/>
          <w:sz w:val="24"/>
          <w:szCs w:val="24"/>
        </w:rPr>
      </w:pPr>
    </w:p>
    <w:p w:rsidR="004B767F" w:rsidRDefault="004B767F" w:rsidP="00FD57C2">
      <w:pPr>
        <w:autoSpaceDE w:val="0"/>
        <w:autoSpaceDN w:val="0"/>
        <w:adjustRightInd w:val="0"/>
        <w:spacing w:line="240" w:lineRule="auto"/>
        <w:jc w:val="right"/>
        <w:rPr>
          <w:rFonts w:ascii="TimesNewRomanPSMT" w:hAnsi="TimesNewRomanPSMT" w:cs="TimesNewRomanPSMT"/>
          <w:sz w:val="24"/>
          <w:szCs w:val="24"/>
        </w:rPr>
      </w:pPr>
    </w:p>
    <w:p w:rsidR="004B767F" w:rsidRDefault="004B767F" w:rsidP="00FD57C2">
      <w:pPr>
        <w:autoSpaceDE w:val="0"/>
        <w:autoSpaceDN w:val="0"/>
        <w:adjustRightInd w:val="0"/>
        <w:spacing w:line="240" w:lineRule="auto"/>
        <w:jc w:val="right"/>
        <w:rPr>
          <w:rFonts w:ascii="TimesNewRomanPSMT" w:hAnsi="TimesNewRomanPSMT" w:cs="TimesNewRomanPSMT"/>
          <w:sz w:val="24"/>
          <w:szCs w:val="24"/>
        </w:rPr>
      </w:pPr>
    </w:p>
    <w:p w:rsidR="004B767F" w:rsidRDefault="004B767F" w:rsidP="00FD57C2">
      <w:pPr>
        <w:autoSpaceDE w:val="0"/>
        <w:autoSpaceDN w:val="0"/>
        <w:adjustRightInd w:val="0"/>
        <w:spacing w:line="240" w:lineRule="auto"/>
        <w:jc w:val="right"/>
        <w:rPr>
          <w:rFonts w:ascii="TimesNewRomanPSMT" w:hAnsi="TimesNewRomanPSMT" w:cs="TimesNewRomanPSMT"/>
          <w:sz w:val="24"/>
          <w:szCs w:val="24"/>
        </w:rPr>
      </w:pPr>
    </w:p>
    <w:p w:rsidR="004B767F" w:rsidRDefault="004B767F" w:rsidP="00FD57C2">
      <w:pPr>
        <w:autoSpaceDE w:val="0"/>
        <w:autoSpaceDN w:val="0"/>
        <w:adjustRightInd w:val="0"/>
        <w:spacing w:line="240" w:lineRule="auto"/>
        <w:jc w:val="right"/>
        <w:rPr>
          <w:rFonts w:ascii="TimesNewRomanPSMT" w:hAnsi="TimesNewRomanPSMT" w:cs="TimesNewRomanPSMT"/>
          <w:sz w:val="24"/>
          <w:szCs w:val="24"/>
        </w:rPr>
      </w:pPr>
    </w:p>
    <w:p w:rsidR="004B767F" w:rsidRDefault="004B767F" w:rsidP="00FD57C2">
      <w:pPr>
        <w:autoSpaceDE w:val="0"/>
        <w:autoSpaceDN w:val="0"/>
        <w:adjustRightInd w:val="0"/>
        <w:spacing w:line="240" w:lineRule="auto"/>
        <w:jc w:val="right"/>
        <w:rPr>
          <w:rFonts w:ascii="TimesNewRomanPSMT" w:hAnsi="TimesNewRomanPSMT" w:cs="TimesNewRomanPSMT"/>
          <w:sz w:val="24"/>
          <w:szCs w:val="24"/>
        </w:rPr>
      </w:pPr>
    </w:p>
    <w:p w:rsidR="009002E4" w:rsidRPr="009002E4" w:rsidRDefault="009002E4" w:rsidP="00FD57C2">
      <w:pPr>
        <w:autoSpaceDE w:val="0"/>
        <w:autoSpaceDN w:val="0"/>
        <w:adjustRightInd w:val="0"/>
        <w:spacing w:line="240" w:lineRule="auto"/>
        <w:jc w:val="right"/>
        <w:rPr>
          <w:rFonts w:ascii="TimesNewRomanPSMT" w:hAnsi="TimesNewRomanPSMT" w:cs="TimesNewRomanPSMT"/>
          <w:sz w:val="24"/>
          <w:szCs w:val="24"/>
        </w:rPr>
      </w:pPr>
      <w:r w:rsidRPr="009002E4">
        <w:rPr>
          <w:rFonts w:ascii="TimesNewRomanPSMT" w:hAnsi="TimesNewRomanPSMT" w:cs="TimesNewRomanPSMT"/>
          <w:sz w:val="24"/>
          <w:szCs w:val="24"/>
        </w:rPr>
        <w:t>Диаграмма 6.1.5</w:t>
      </w:r>
    </w:p>
    <w:p w:rsidR="009002E4" w:rsidRPr="009002E4" w:rsidRDefault="009002E4" w:rsidP="009002E4">
      <w:pPr>
        <w:autoSpaceDE w:val="0"/>
        <w:autoSpaceDN w:val="0"/>
        <w:adjustRightInd w:val="0"/>
        <w:spacing w:line="240" w:lineRule="auto"/>
        <w:rPr>
          <w:rFonts w:ascii="TimesNewRomanPSMT" w:hAnsi="TimesNewRomanPSMT" w:cs="TimesNewRomanPSMT"/>
          <w:sz w:val="24"/>
          <w:szCs w:val="24"/>
        </w:rPr>
      </w:pPr>
    </w:p>
    <w:p w:rsidR="009002E4" w:rsidRPr="009002E4" w:rsidRDefault="00253218" w:rsidP="009002E4">
      <w:pPr>
        <w:autoSpaceDE w:val="0"/>
        <w:autoSpaceDN w:val="0"/>
        <w:adjustRightInd w:val="0"/>
        <w:spacing w:line="240" w:lineRule="auto"/>
        <w:rPr>
          <w:rFonts w:ascii="TimesNewRomanPSMT" w:hAnsi="TimesNewRomanPSMT" w:cs="TimesNewRomanPSMT"/>
          <w:sz w:val="24"/>
          <w:szCs w:val="24"/>
        </w:rPr>
      </w:pPr>
      <w:r>
        <w:rPr>
          <w:rFonts w:ascii="TimesNewRomanPSMT" w:hAnsi="TimesNewRomanPSMT" w:cs="TimesNewRomanPSMT"/>
          <w:noProof/>
          <w:sz w:val="24"/>
          <w:szCs w:val="24"/>
          <w:lang w:eastAsia="ru-RU"/>
        </w:rPr>
        <w:lastRenderedPageBreak/>
        <w:drawing>
          <wp:inline distT="0" distB="0" distL="0" distR="0">
            <wp:extent cx="5801486" cy="3101345"/>
            <wp:effectExtent l="0" t="0" r="8764" b="3805"/>
            <wp:docPr id="39"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9002E4" w:rsidRPr="009002E4" w:rsidRDefault="009002E4" w:rsidP="009002E4">
      <w:pPr>
        <w:autoSpaceDE w:val="0"/>
        <w:autoSpaceDN w:val="0"/>
        <w:adjustRightInd w:val="0"/>
        <w:spacing w:line="240" w:lineRule="auto"/>
        <w:rPr>
          <w:rFonts w:ascii="TimesNewRomanPSMT" w:hAnsi="TimesNewRomanPSMT" w:cs="TimesNewRomanPSMT"/>
          <w:b/>
          <w:bCs/>
          <w:sz w:val="24"/>
          <w:szCs w:val="24"/>
        </w:rPr>
      </w:pPr>
    </w:p>
    <w:p w:rsidR="004B767F" w:rsidRDefault="004B767F" w:rsidP="009002E4">
      <w:pPr>
        <w:autoSpaceDE w:val="0"/>
        <w:autoSpaceDN w:val="0"/>
        <w:adjustRightInd w:val="0"/>
        <w:spacing w:line="240" w:lineRule="auto"/>
        <w:rPr>
          <w:rFonts w:ascii="TimesNewRomanPSMT" w:hAnsi="TimesNewRomanPSMT" w:cs="TimesNewRomanPSMT"/>
          <w:sz w:val="24"/>
          <w:szCs w:val="24"/>
        </w:rPr>
      </w:pPr>
    </w:p>
    <w:p w:rsidR="004B767F" w:rsidRDefault="004B767F" w:rsidP="009002E4">
      <w:pPr>
        <w:autoSpaceDE w:val="0"/>
        <w:autoSpaceDN w:val="0"/>
        <w:adjustRightInd w:val="0"/>
        <w:spacing w:line="240" w:lineRule="auto"/>
        <w:rPr>
          <w:rFonts w:ascii="TimesNewRomanPSMT" w:hAnsi="TimesNewRomanPSMT" w:cs="TimesNewRomanPSMT"/>
          <w:sz w:val="24"/>
          <w:szCs w:val="24"/>
        </w:rPr>
      </w:pPr>
    </w:p>
    <w:p w:rsidR="009002E4" w:rsidRPr="009002E4" w:rsidRDefault="009002E4" w:rsidP="009002E4">
      <w:pPr>
        <w:autoSpaceDE w:val="0"/>
        <w:autoSpaceDN w:val="0"/>
        <w:adjustRightInd w:val="0"/>
        <w:spacing w:line="240" w:lineRule="auto"/>
        <w:rPr>
          <w:rFonts w:ascii="TimesNewRomanPSMT" w:hAnsi="TimesNewRomanPSMT" w:cs="TimesNewRomanPSMT"/>
          <w:sz w:val="24"/>
          <w:szCs w:val="24"/>
        </w:rPr>
      </w:pPr>
      <w:r w:rsidRPr="009002E4">
        <w:rPr>
          <w:rFonts w:ascii="TimesNewRomanPSMT" w:hAnsi="TimesNewRomanPSMT" w:cs="TimesNewRomanPSMT"/>
          <w:sz w:val="24"/>
          <w:szCs w:val="24"/>
        </w:rPr>
        <w:t xml:space="preserve"> </w:t>
      </w:r>
    </w:p>
    <w:p w:rsidR="009002E4" w:rsidRPr="009002E4" w:rsidRDefault="00FD57C2" w:rsidP="00FD57C2">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 xml:space="preserve">     </w:t>
      </w:r>
      <w:r w:rsidR="009002E4" w:rsidRPr="009002E4">
        <w:rPr>
          <w:rFonts w:ascii="TimesNewRomanPSMT" w:hAnsi="TimesNewRomanPSMT" w:cs="TimesNewRomanPSMT"/>
          <w:sz w:val="24"/>
          <w:szCs w:val="24"/>
        </w:rPr>
        <w:t>Качественная характеристика штатного профессорско-преподавательского состава НИУ ВШЭ Санкт-Петербург по должностям представлена в таблице 6.1.2.</w:t>
      </w:r>
    </w:p>
    <w:p w:rsidR="009002E4" w:rsidRDefault="009002E4" w:rsidP="00FD57C2">
      <w:pPr>
        <w:autoSpaceDE w:val="0"/>
        <w:autoSpaceDN w:val="0"/>
        <w:adjustRightInd w:val="0"/>
        <w:spacing w:line="240" w:lineRule="auto"/>
        <w:jc w:val="right"/>
        <w:rPr>
          <w:rFonts w:ascii="TimesNewRomanPSMT" w:hAnsi="TimesNewRomanPSMT" w:cs="TimesNewRomanPSMT"/>
          <w:b/>
          <w:bCs/>
          <w:sz w:val="24"/>
          <w:szCs w:val="24"/>
        </w:rPr>
      </w:pPr>
      <w:r w:rsidRPr="009002E4">
        <w:rPr>
          <w:rFonts w:ascii="TimesNewRomanPSMT" w:hAnsi="TimesNewRomanPSMT" w:cs="TimesNewRomanPSMT"/>
          <w:b/>
          <w:bCs/>
          <w:sz w:val="24"/>
          <w:szCs w:val="24"/>
        </w:rPr>
        <w:t>Таблица 6.1.2</w:t>
      </w:r>
    </w:p>
    <w:p w:rsidR="00FD57C2" w:rsidRPr="009002E4" w:rsidRDefault="00FD57C2" w:rsidP="00FD57C2">
      <w:pPr>
        <w:autoSpaceDE w:val="0"/>
        <w:autoSpaceDN w:val="0"/>
        <w:adjustRightInd w:val="0"/>
        <w:spacing w:line="240" w:lineRule="auto"/>
        <w:jc w:val="right"/>
        <w:rPr>
          <w:rFonts w:ascii="TimesNewRomanPSMT" w:hAnsi="TimesNewRomanPSMT" w:cs="TimesNewRomanPSMT"/>
          <w:b/>
          <w:bCs/>
          <w:sz w:val="24"/>
          <w:szCs w:val="24"/>
        </w:rPr>
      </w:pPr>
    </w:p>
    <w:p w:rsidR="009002E4" w:rsidRDefault="009002E4" w:rsidP="00FD57C2">
      <w:pPr>
        <w:autoSpaceDE w:val="0"/>
        <w:autoSpaceDN w:val="0"/>
        <w:adjustRightInd w:val="0"/>
        <w:spacing w:line="240" w:lineRule="auto"/>
        <w:jc w:val="center"/>
        <w:rPr>
          <w:rFonts w:ascii="TimesNewRomanPSMT" w:hAnsi="TimesNewRomanPSMT" w:cs="TimesNewRomanPSMT"/>
          <w:b/>
          <w:bCs/>
          <w:sz w:val="24"/>
          <w:szCs w:val="24"/>
        </w:rPr>
      </w:pPr>
      <w:r w:rsidRPr="009002E4">
        <w:rPr>
          <w:rFonts w:ascii="TimesNewRomanPSMT" w:hAnsi="TimesNewRomanPSMT" w:cs="TimesNewRomanPSMT"/>
          <w:b/>
          <w:bCs/>
          <w:sz w:val="24"/>
          <w:szCs w:val="24"/>
        </w:rPr>
        <w:t>Качественная характеристика штатного профессорско-преподавательского состава НИУ ВШЭ Санкт-Петербург по должностям</w:t>
      </w:r>
    </w:p>
    <w:p w:rsidR="004B767F" w:rsidRDefault="004B767F" w:rsidP="00FD57C2">
      <w:pPr>
        <w:autoSpaceDE w:val="0"/>
        <w:autoSpaceDN w:val="0"/>
        <w:adjustRightInd w:val="0"/>
        <w:spacing w:line="240" w:lineRule="auto"/>
        <w:jc w:val="center"/>
        <w:rPr>
          <w:rFonts w:ascii="TimesNewRomanPSMT" w:hAnsi="TimesNewRomanPSMT" w:cs="TimesNewRomanPSMT"/>
          <w:b/>
          <w:bCs/>
          <w:sz w:val="24"/>
          <w:szCs w:val="24"/>
        </w:rPr>
      </w:pPr>
    </w:p>
    <w:p w:rsidR="004B767F" w:rsidRPr="009002E4" w:rsidRDefault="004B767F" w:rsidP="00FD57C2">
      <w:pPr>
        <w:autoSpaceDE w:val="0"/>
        <w:autoSpaceDN w:val="0"/>
        <w:adjustRightInd w:val="0"/>
        <w:spacing w:line="240" w:lineRule="auto"/>
        <w:jc w:val="center"/>
        <w:rPr>
          <w:rFonts w:ascii="TimesNewRomanPSMT" w:hAnsi="TimesNewRomanPSMT" w:cs="TimesNewRomanPSMT"/>
          <w:b/>
          <w:bCs/>
          <w:sz w:val="24"/>
          <w:szCs w:val="24"/>
        </w:rPr>
      </w:pPr>
    </w:p>
    <w:tbl>
      <w:tblPr>
        <w:tblW w:w="9300" w:type="dxa"/>
        <w:tblInd w:w="93" w:type="dxa"/>
        <w:tblLook w:val="04A0"/>
      </w:tblPr>
      <w:tblGrid>
        <w:gridCol w:w="2387"/>
        <w:gridCol w:w="951"/>
        <w:gridCol w:w="1262"/>
        <w:gridCol w:w="951"/>
        <w:gridCol w:w="1480"/>
        <w:gridCol w:w="951"/>
        <w:gridCol w:w="1318"/>
      </w:tblGrid>
      <w:tr w:rsidR="009002E4" w:rsidRPr="009002E4" w:rsidTr="006130CB">
        <w:trPr>
          <w:trHeight w:val="315"/>
        </w:trPr>
        <w:tc>
          <w:tcPr>
            <w:tcW w:w="2400" w:type="dxa"/>
            <w:tcBorders>
              <w:top w:val="single" w:sz="8" w:space="0" w:color="auto"/>
              <w:left w:val="single" w:sz="8" w:space="0" w:color="auto"/>
              <w:bottom w:val="nil"/>
              <w:right w:val="single" w:sz="8" w:space="0" w:color="auto"/>
            </w:tcBorders>
            <w:hideMark/>
          </w:tcPr>
          <w:p w:rsidR="009002E4" w:rsidRPr="009002E4" w:rsidRDefault="009002E4" w:rsidP="009002E4">
            <w:pPr>
              <w:autoSpaceDE w:val="0"/>
              <w:autoSpaceDN w:val="0"/>
              <w:adjustRightInd w:val="0"/>
              <w:spacing w:line="240" w:lineRule="auto"/>
              <w:rPr>
                <w:rFonts w:ascii="TimesNewRomanPSMT" w:hAnsi="TimesNewRomanPSMT" w:cs="TimesNewRomanPSMT"/>
                <w:b/>
                <w:bCs/>
                <w:sz w:val="24"/>
                <w:szCs w:val="24"/>
              </w:rPr>
            </w:pPr>
            <w:r w:rsidRPr="009002E4">
              <w:rPr>
                <w:rFonts w:ascii="TimesNewRomanPSMT" w:hAnsi="TimesNewRomanPSMT" w:cs="TimesNewRomanPSMT"/>
                <w:b/>
                <w:bCs/>
                <w:sz w:val="24"/>
                <w:szCs w:val="24"/>
                <w:lang w:val="en-US"/>
              </w:rPr>
              <w:t> </w:t>
            </w:r>
          </w:p>
        </w:tc>
        <w:tc>
          <w:tcPr>
            <w:tcW w:w="2180" w:type="dxa"/>
            <w:gridSpan w:val="2"/>
            <w:tcBorders>
              <w:top w:val="single" w:sz="8" w:space="0" w:color="auto"/>
              <w:left w:val="nil"/>
              <w:bottom w:val="single" w:sz="8" w:space="0" w:color="auto"/>
              <w:right w:val="single" w:sz="8" w:space="0" w:color="000000"/>
            </w:tcBorders>
            <w:hideMark/>
          </w:tcPr>
          <w:p w:rsidR="009002E4" w:rsidRPr="009002E4" w:rsidRDefault="009002E4" w:rsidP="009002E4">
            <w:pPr>
              <w:autoSpaceDE w:val="0"/>
              <w:autoSpaceDN w:val="0"/>
              <w:adjustRightInd w:val="0"/>
              <w:spacing w:line="240" w:lineRule="auto"/>
              <w:rPr>
                <w:rFonts w:ascii="TimesNewRomanPSMT" w:hAnsi="TimesNewRomanPSMT" w:cs="TimesNewRomanPSMT"/>
                <w:b/>
                <w:bCs/>
                <w:sz w:val="24"/>
                <w:szCs w:val="24"/>
              </w:rPr>
            </w:pPr>
            <w:r w:rsidRPr="009002E4">
              <w:rPr>
                <w:rFonts w:ascii="TimesNewRomanPSMT" w:hAnsi="TimesNewRomanPSMT" w:cs="TimesNewRomanPSMT"/>
                <w:b/>
                <w:bCs/>
                <w:sz w:val="24"/>
                <w:szCs w:val="24"/>
                <w:lang w:val="en-US"/>
              </w:rPr>
              <w:t>2009/2010</w:t>
            </w:r>
          </w:p>
        </w:tc>
        <w:tc>
          <w:tcPr>
            <w:tcW w:w="2440" w:type="dxa"/>
            <w:gridSpan w:val="2"/>
            <w:tcBorders>
              <w:top w:val="single" w:sz="8" w:space="0" w:color="auto"/>
              <w:left w:val="nil"/>
              <w:bottom w:val="single" w:sz="8" w:space="0" w:color="auto"/>
              <w:right w:val="single" w:sz="8" w:space="0" w:color="000000"/>
            </w:tcBorders>
            <w:vAlign w:val="bottom"/>
            <w:hideMark/>
          </w:tcPr>
          <w:p w:rsidR="009002E4" w:rsidRPr="009002E4" w:rsidRDefault="009002E4" w:rsidP="009002E4">
            <w:pPr>
              <w:autoSpaceDE w:val="0"/>
              <w:autoSpaceDN w:val="0"/>
              <w:adjustRightInd w:val="0"/>
              <w:spacing w:line="240" w:lineRule="auto"/>
              <w:rPr>
                <w:rFonts w:ascii="TimesNewRomanPSMT" w:hAnsi="TimesNewRomanPSMT" w:cs="TimesNewRomanPSMT"/>
                <w:b/>
                <w:bCs/>
                <w:sz w:val="24"/>
                <w:szCs w:val="24"/>
              </w:rPr>
            </w:pPr>
            <w:r w:rsidRPr="009002E4">
              <w:rPr>
                <w:rFonts w:ascii="TimesNewRomanPSMT" w:hAnsi="TimesNewRomanPSMT" w:cs="TimesNewRomanPSMT"/>
                <w:b/>
                <w:bCs/>
                <w:sz w:val="24"/>
                <w:szCs w:val="24"/>
                <w:lang w:val="en-US"/>
              </w:rPr>
              <w:t>2010/2011</w:t>
            </w:r>
          </w:p>
        </w:tc>
        <w:tc>
          <w:tcPr>
            <w:tcW w:w="2280" w:type="dxa"/>
            <w:gridSpan w:val="2"/>
            <w:tcBorders>
              <w:top w:val="single" w:sz="8" w:space="0" w:color="auto"/>
              <w:left w:val="nil"/>
              <w:bottom w:val="single" w:sz="8" w:space="0" w:color="auto"/>
              <w:right w:val="single" w:sz="8" w:space="0" w:color="000000"/>
            </w:tcBorders>
            <w:hideMark/>
          </w:tcPr>
          <w:p w:rsidR="009002E4" w:rsidRPr="009002E4" w:rsidRDefault="009002E4" w:rsidP="009002E4">
            <w:pPr>
              <w:autoSpaceDE w:val="0"/>
              <w:autoSpaceDN w:val="0"/>
              <w:adjustRightInd w:val="0"/>
              <w:spacing w:line="240" w:lineRule="auto"/>
              <w:rPr>
                <w:rFonts w:ascii="TimesNewRomanPSMT" w:hAnsi="TimesNewRomanPSMT" w:cs="TimesNewRomanPSMT"/>
                <w:b/>
                <w:bCs/>
                <w:sz w:val="24"/>
                <w:szCs w:val="24"/>
              </w:rPr>
            </w:pPr>
            <w:r w:rsidRPr="009002E4">
              <w:rPr>
                <w:rFonts w:ascii="TimesNewRomanPSMT" w:hAnsi="TimesNewRomanPSMT" w:cs="TimesNewRomanPSMT"/>
                <w:b/>
                <w:bCs/>
                <w:sz w:val="24"/>
                <w:szCs w:val="24"/>
                <w:lang w:val="en-US"/>
              </w:rPr>
              <w:t>2011/2012</w:t>
            </w:r>
          </w:p>
        </w:tc>
      </w:tr>
      <w:tr w:rsidR="009002E4" w:rsidRPr="009002E4" w:rsidTr="006130CB">
        <w:trPr>
          <w:trHeight w:val="1230"/>
        </w:trPr>
        <w:tc>
          <w:tcPr>
            <w:tcW w:w="2400" w:type="dxa"/>
            <w:tcBorders>
              <w:top w:val="nil"/>
              <w:left w:val="single" w:sz="8" w:space="0" w:color="auto"/>
              <w:bottom w:val="single" w:sz="8" w:space="0" w:color="auto"/>
              <w:right w:val="single" w:sz="8" w:space="0" w:color="auto"/>
            </w:tcBorders>
            <w:hideMark/>
          </w:tcPr>
          <w:p w:rsidR="009002E4" w:rsidRPr="009002E4" w:rsidRDefault="009002E4" w:rsidP="009002E4">
            <w:pPr>
              <w:autoSpaceDE w:val="0"/>
              <w:autoSpaceDN w:val="0"/>
              <w:adjustRightInd w:val="0"/>
              <w:spacing w:line="240" w:lineRule="auto"/>
              <w:rPr>
                <w:rFonts w:ascii="TimesNewRomanPSMT" w:hAnsi="TimesNewRomanPSMT" w:cs="TimesNewRomanPSMT"/>
                <w:b/>
                <w:bCs/>
                <w:sz w:val="24"/>
                <w:szCs w:val="24"/>
              </w:rPr>
            </w:pPr>
            <w:r w:rsidRPr="009002E4">
              <w:rPr>
                <w:rFonts w:ascii="TimesNewRomanPSMT" w:hAnsi="TimesNewRomanPSMT" w:cs="TimesNewRomanPSMT"/>
                <w:b/>
                <w:bCs/>
                <w:sz w:val="24"/>
                <w:szCs w:val="24"/>
                <w:lang w:val="en-US"/>
              </w:rPr>
              <w:t> </w:t>
            </w:r>
            <w:proofErr w:type="spellStart"/>
            <w:r w:rsidRPr="009002E4">
              <w:rPr>
                <w:rFonts w:ascii="TimesNewRomanPSMT" w:hAnsi="TimesNewRomanPSMT" w:cs="TimesNewRomanPSMT"/>
                <w:b/>
                <w:bCs/>
                <w:sz w:val="24"/>
                <w:szCs w:val="24"/>
                <w:lang w:val="en-US"/>
              </w:rPr>
              <w:t>По</w:t>
            </w:r>
            <w:proofErr w:type="spellEnd"/>
            <w:r w:rsidRPr="009002E4">
              <w:rPr>
                <w:rFonts w:ascii="TimesNewRomanPSMT" w:hAnsi="TimesNewRomanPSMT" w:cs="TimesNewRomanPSMT"/>
                <w:b/>
                <w:bCs/>
                <w:sz w:val="24"/>
                <w:szCs w:val="24"/>
                <w:lang w:val="en-US"/>
              </w:rPr>
              <w:t xml:space="preserve"> </w:t>
            </w:r>
            <w:proofErr w:type="spellStart"/>
            <w:r w:rsidRPr="009002E4">
              <w:rPr>
                <w:rFonts w:ascii="TimesNewRomanPSMT" w:hAnsi="TimesNewRomanPSMT" w:cs="TimesNewRomanPSMT"/>
                <w:b/>
                <w:bCs/>
                <w:sz w:val="24"/>
                <w:szCs w:val="24"/>
                <w:lang w:val="en-US"/>
              </w:rPr>
              <w:t>должностям</w:t>
            </w:r>
            <w:proofErr w:type="spellEnd"/>
          </w:p>
        </w:tc>
        <w:tc>
          <w:tcPr>
            <w:tcW w:w="960" w:type="dxa"/>
            <w:tcBorders>
              <w:top w:val="nil"/>
              <w:left w:val="nil"/>
              <w:bottom w:val="single" w:sz="8" w:space="0" w:color="auto"/>
              <w:right w:val="single" w:sz="8" w:space="0" w:color="auto"/>
            </w:tcBorders>
            <w:vAlign w:val="bottom"/>
            <w:hideMark/>
          </w:tcPr>
          <w:p w:rsidR="009002E4" w:rsidRPr="009002E4" w:rsidRDefault="009002E4" w:rsidP="009002E4">
            <w:pPr>
              <w:autoSpaceDE w:val="0"/>
              <w:autoSpaceDN w:val="0"/>
              <w:adjustRightInd w:val="0"/>
              <w:spacing w:line="240" w:lineRule="auto"/>
              <w:rPr>
                <w:rFonts w:ascii="TimesNewRomanPSMT" w:hAnsi="TimesNewRomanPSMT" w:cs="TimesNewRomanPSMT"/>
                <w:b/>
                <w:bCs/>
                <w:sz w:val="24"/>
                <w:szCs w:val="24"/>
              </w:rPr>
            </w:pPr>
            <w:proofErr w:type="spellStart"/>
            <w:proofErr w:type="gramStart"/>
            <w:r w:rsidRPr="009002E4">
              <w:rPr>
                <w:rFonts w:ascii="TimesNewRomanPSMT" w:hAnsi="TimesNewRomanPSMT" w:cs="TimesNewRomanPSMT"/>
                <w:b/>
                <w:bCs/>
                <w:sz w:val="24"/>
                <w:szCs w:val="24"/>
                <w:lang w:val="en-US"/>
              </w:rPr>
              <w:t>чел</w:t>
            </w:r>
            <w:proofErr w:type="spellEnd"/>
            <w:proofErr w:type="gramEnd"/>
            <w:r w:rsidRPr="009002E4">
              <w:rPr>
                <w:rFonts w:ascii="TimesNewRomanPSMT" w:hAnsi="TimesNewRomanPSMT" w:cs="TimesNewRomanPSMT"/>
                <w:b/>
                <w:bCs/>
                <w:sz w:val="24"/>
                <w:szCs w:val="24"/>
                <w:lang w:val="en-US"/>
              </w:rPr>
              <w:t>.</w:t>
            </w:r>
          </w:p>
        </w:tc>
        <w:tc>
          <w:tcPr>
            <w:tcW w:w="1220" w:type="dxa"/>
            <w:tcBorders>
              <w:top w:val="nil"/>
              <w:left w:val="nil"/>
              <w:bottom w:val="single" w:sz="8" w:space="0" w:color="auto"/>
              <w:right w:val="single" w:sz="8" w:space="0" w:color="auto"/>
            </w:tcBorders>
            <w:vAlign w:val="bottom"/>
            <w:hideMark/>
          </w:tcPr>
          <w:p w:rsidR="009002E4" w:rsidRPr="009002E4" w:rsidRDefault="009002E4" w:rsidP="009002E4">
            <w:pPr>
              <w:autoSpaceDE w:val="0"/>
              <w:autoSpaceDN w:val="0"/>
              <w:adjustRightInd w:val="0"/>
              <w:spacing w:line="240" w:lineRule="auto"/>
              <w:rPr>
                <w:rFonts w:ascii="TimesNewRomanPSMT" w:hAnsi="TimesNewRomanPSMT" w:cs="TimesNewRomanPSMT"/>
                <w:b/>
                <w:bCs/>
                <w:sz w:val="24"/>
                <w:szCs w:val="24"/>
              </w:rPr>
            </w:pPr>
            <w:r w:rsidRPr="009002E4">
              <w:rPr>
                <w:rFonts w:ascii="TimesNewRomanPSMT" w:hAnsi="TimesNewRomanPSMT" w:cs="TimesNewRomanPSMT"/>
                <w:b/>
                <w:bCs/>
                <w:sz w:val="24"/>
                <w:szCs w:val="24"/>
              </w:rPr>
              <w:t>% от общего кол-ва штатного ППС</w:t>
            </w:r>
          </w:p>
        </w:tc>
        <w:tc>
          <w:tcPr>
            <w:tcW w:w="960" w:type="dxa"/>
            <w:tcBorders>
              <w:top w:val="nil"/>
              <w:left w:val="nil"/>
              <w:bottom w:val="single" w:sz="8" w:space="0" w:color="auto"/>
              <w:right w:val="single" w:sz="8" w:space="0" w:color="auto"/>
            </w:tcBorders>
            <w:vAlign w:val="bottom"/>
            <w:hideMark/>
          </w:tcPr>
          <w:p w:rsidR="009002E4" w:rsidRPr="009002E4" w:rsidRDefault="009002E4" w:rsidP="009002E4">
            <w:pPr>
              <w:autoSpaceDE w:val="0"/>
              <w:autoSpaceDN w:val="0"/>
              <w:adjustRightInd w:val="0"/>
              <w:spacing w:line="240" w:lineRule="auto"/>
              <w:rPr>
                <w:rFonts w:ascii="TimesNewRomanPSMT" w:hAnsi="TimesNewRomanPSMT" w:cs="TimesNewRomanPSMT"/>
                <w:b/>
                <w:bCs/>
                <w:sz w:val="24"/>
                <w:szCs w:val="24"/>
              </w:rPr>
            </w:pPr>
            <w:proofErr w:type="spellStart"/>
            <w:proofErr w:type="gramStart"/>
            <w:r w:rsidRPr="009002E4">
              <w:rPr>
                <w:rFonts w:ascii="TimesNewRomanPSMT" w:hAnsi="TimesNewRomanPSMT" w:cs="TimesNewRomanPSMT"/>
                <w:b/>
                <w:bCs/>
                <w:sz w:val="24"/>
                <w:szCs w:val="24"/>
                <w:lang w:val="en-US"/>
              </w:rPr>
              <w:t>чел</w:t>
            </w:r>
            <w:proofErr w:type="spellEnd"/>
            <w:proofErr w:type="gramEnd"/>
            <w:r w:rsidRPr="009002E4">
              <w:rPr>
                <w:rFonts w:ascii="TimesNewRomanPSMT" w:hAnsi="TimesNewRomanPSMT" w:cs="TimesNewRomanPSMT"/>
                <w:b/>
                <w:bCs/>
                <w:sz w:val="24"/>
                <w:szCs w:val="24"/>
                <w:lang w:val="en-US"/>
              </w:rPr>
              <w:t>.</w:t>
            </w:r>
          </w:p>
        </w:tc>
        <w:tc>
          <w:tcPr>
            <w:tcW w:w="1480" w:type="dxa"/>
            <w:tcBorders>
              <w:top w:val="nil"/>
              <w:left w:val="nil"/>
              <w:bottom w:val="single" w:sz="8" w:space="0" w:color="auto"/>
              <w:right w:val="single" w:sz="8" w:space="0" w:color="auto"/>
            </w:tcBorders>
            <w:vAlign w:val="bottom"/>
            <w:hideMark/>
          </w:tcPr>
          <w:p w:rsidR="009002E4" w:rsidRPr="009002E4" w:rsidRDefault="009002E4" w:rsidP="009002E4">
            <w:pPr>
              <w:autoSpaceDE w:val="0"/>
              <w:autoSpaceDN w:val="0"/>
              <w:adjustRightInd w:val="0"/>
              <w:spacing w:line="240" w:lineRule="auto"/>
              <w:rPr>
                <w:rFonts w:ascii="TimesNewRomanPSMT" w:hAnsi="TimesNewRomanPSMT" w:cs="TimesNewRomanPSMT"/>
                <w:b/>
                <w:bCs/>
                <w:sz w:val="24"/>
                <w:szCs w:val="24"/>
              </w:rPr>
            </w:pPr>
            <w:r w:rsidRPr="009002E4">
              <w:rPr>
                <w:rFonts w:ascii="TimesNewRomanPSMT" w:hAnsi="TimesNewRomanPSMT" w:cs="TimesNewRomanPSMT"/>
                <w:b/>
                <w:bCs/>
                <w:sz w:val="24"/>
                <w:szCs w:val="24"/>
              </w:rPr>
              <w:t>% от общего кол-ва штатного ППС</w:t>
            </w:r>
          </w:p>
        </w:tc>
        <w:tc>
          <w:tcPr>
            <w:tcW w:w="960" w:type="dxa"/>
            <w:tcBorders>
              <w:top w:val="nil"/>
              <w:left w:val="nil"/>
              <w:bottom w:val="single" w:sz="8" w:space="0" w:color="auto"/>
              <w:right w:val="single" w:sz="8" w:space="0" w:color="auto"/>
            </w:tcBorders>
            <w:vAlign w:val="bottom"/>
            <w:hideMark/>
          </w:tcPr>
          <w:p w:rsidR="009002E4" w:rsidRPr="009002E4" w:rsidRDefault="009002E4" w:rsidP="009002E4">
            <w:pPr>
              <w:autoSpaceDE w:val="0"/>
              <w:autoSpaceDN w:val="0"/>
              <w:adjustRightInd w:val="0"/>
              <w:spacing w:line="240" w:lineRule="auto"/>
              <w:rPr>
                <w:rFonts w:ascii="TimesNewRomanPSMT" w:hAnsi="TimesNewRomanPSMT" w:cs="TimesNewRomanPSMT"/>
                <w:b/>
                <w:bCs/>
                <w:sz w:val="24"/>
                <w:szCs w:val="24"/>
              </w:rPr>
            </w:pPr>
            <w:proofErr w:type="spellStart"/>
            <w:proofErr w:type="gramStart"/>
            <w:r w:rsidRPr="009002E4">
              <w:rPr>
                <w:rFonts w:ascii="TimesNewRomanPSMT" w:hAnsi="TimesNewRomanPSMT" w:cs="TimesNewRomanPSMT"/>
                <w:b/>
                <w:bCs/>
                <w:sz w:val="24"/>
                <w:szCs w:val="24"/>
                <w:lang w:val="en-US"/>
              </w:rPr>
              <w:t>чел</w:t>
            </w:r>
            <w:proofErr w:type="spellEnd"/>
            <w:proofErr w:type="gramEnd"/>
            <w:r w:rsidRPr="009002E4">
              <w:rPr>
                <w:rFonts w:ascii="TimesNewRomanPSMT" w:hAnsi="TimesNewRomanPSMT" w:cs="TimesNewRomanPSMT"/>
                <w:b/>
                <w:bCs/>
                <w:sz w:val="24"/>
                <w:szCs w:val="24"/>
                <w:lang w:val="en-US"/>
              </w:rPr>
              <w:t>.</w:t>
            </w:r>
          </w:p>
        </w:tc>
        <w:tc>
          <w:tcPr>
            <w:tcW w:w="1320" w:type="dxa"/>
            <w:tcBorders>
              <w:top w:val="nil"/>
              <w:left w:val="nil"/>
              <w:bottom w:val="single" w:sz="8" w:space="0" w:color="auto"/>
              <w:right w:val="single" w:sz="8" w:space="0" w:color="auto"/>
            </w:tcBorders>
            <w:vAlign w:val="bottom"/>
            <w:hideMark/>
          </w:tcPr>
          <w:p w:rsidR="009002E4" w:rsidRPr="009002E4" w:rsidRDefault="009002E4" w:rsidP="009002E4">
            <w:pPr>
              <w:autoSpaceDE w:val="0"/>
              <w:autoSpaceDN w:val="0"/>
              <w:adjustRightInd w:val="0"/>
              <w:spacing w:line="240" w:lineRule="auto"/>
              <w:rPr>
                <w:rFonts w:ascii="TimesNewRomanPSMT" w:hAnsi="TimesNewRomanPSMT" w:cs="TimesNewRomanPSMT"/>
                <w:b/>
                <w:bCs/>
                <w:sz w:val="24"/>
                <w:szCs w:val="24"/>
              </w:rPr>
            </w:pPr>
            <w:r w:rsidRPr="009002E4">
              <w:rPr>
                <w:rFonts w:ascii="TimesNewRomanPSMT" w:hAnsi="TimesNewRomanPSMT" w:cs="TimesNewRomanPSMT"/>
                <w:b/>
                <w:bCs/>
                <w:sz w:val="24"/>
                <w:szCs w:val="24"/>
              </w:rPr>
              <w:t>% от общего кол-ва штатного ППС</w:t>
            </w:r>
          </w:p>
        </w:tc>
      </w:tr>
      <w:tr w:rsidR="009002E4" w:rsidRPr="009002E4" w:rsidTr="006130CB">
        <w:trPr>
          <w:trHeight w:val="315"/>
        </w:trPr>
        <w:tc>
          <w:tcPr>
            <w:tcW w:w="2400" w:type="dxa"/>
            <w:tcBorders>
              <w:top w:val="nil"/>
              <w:left w:val="single" w:sz="8" w:space="0" w:color="auto"/>
              <w:bottom w:val="single" w:sz="8" w:space="0" w:color="auto"/>
              <w:right w:val="single" w:sz="8" w:space="0" w:color="auto"/>
            </w:tcBorders>
            <w:hideMark/>
          </w:tcPr>
          <w:p w:rsidR="009002E4" w:rsidRPr="009002E4" w:rsidRDefault="009002E4" w:rsidP="009002E4">
            <w:pPr>
              <w:autoSpaceDE w:val="0"/>
              <w:autoSpaceDN w:val="0"/>
              <w:adjustRightInd w:val="0"/>
              <w:spacing w:line="240" w:lineRule="auto"/>
              <w:rPr>
                <w:rFonts w:ascii="TimesNewRomanPSMT" w:hAnsi="TimesNewRomanPSMT" w:cs="TimesNewRomanPSMT"/>
                <w:b/>
                <w:bCs/>
                <w:sz w:val="24"/>
                <w:szCs w:val="24"/>
              </w:rPr>
            </w:pPr>
            <w:proofErr w:type="spellStart"/>
            <w:r w:rsidRPr="009002E4">
              <w:rPr>
                <w:rFonts w:ascii="TimesNewRomanPSMT" w:hAnsi="TimesNewRomanPSMT" w:cs="TimesNewRomanPSMT"/>
                <w:b/>
                <w:bCs/>
                <w:sz w:val="24"/>
                <w:szCs w:val="24"/>
                <w:lang w:val="en-US"/>
              </w:rPr>
              <w:t>профессора</w:t>
            </w:r>
            <w:proofErr w:type="spellEnd"/>
            <w:r w:rsidRPr="009002E4">
              <w:rPr>
                <w:rFonts w:ascii="TimesNewRomanPSMT" w:hAnsi="TimesNewRomanPSMT" w:cs="TimesNewRomanPSMT"/>
                <w:b/>
                <w:bCs/>
                <w:sz w:val="24"/>
                <w:szCs w:val="24"/>
                <w:lang w:val="en-US"/>
              </w:rPr>
              <w:t>:</w:t>
            </w:r>
          </w:p>
        </w:tc>
        <w:tc>
          <w:tcPr>
            <w:tcW w:w="960" w:type="dxa"/>
            <w:tcBorders>
              <w:top w:val="nil"/>
              <w:left w:val="nil"/>
              <w:bottom w:val="single" w:sz="8" w:space="0" w:color="auto"/>
              <w:right w:val="single" w:sz="8" w:space="0" w:color="auto"/>
            </w:tcBorders>
            <w:vAlign w:val="center"/>
            <w:hideMark/>
          </w:tcPr>
          <w:p w:rsidR="009002E4" w:rsidRPr="009002E4" w:rsidRDefault="009002E4" w:rsidP="009002E4">
            <w:pPr>
              <w:autoSpaceDE w:val="0"/>
              <w:autoSpaceDN w:val="0"/>
              <w:adjustRightInd w:val="0"/>
              <w:spacing w:line="240" w:lineRule="auto"/>
              <w:rPr>
                <w:rFonts w:ascii="TimesNewRomanPSMT" w:hAnsi="TimesNewRomanPSMT" w:cs="TimesNewRomanPSMT"/>
                <w:b/>
                <w:bCs/>
                <w:sz w:val="24"/>
                <w:szCs w:val="24"/>
              </w:rPr>
            </w:pPr>
            <w:r w:rsidRPr="009002E4">
              <w:rPr>
                <w:rFonts w:ascii="TimesNewRomanPSMT" w:hAnsi="TimesNewRomanPSMT" w:cs="TimesNewRomanPSMT"/>
                <w:b/>
                <w:bCs/>
                <w:sz w:val="24"/>
                <w:szCs w:val="24"/>
                <w:lang w:val="en-US"/>
              </w:rPr>
              <w:t>25</w:t>
            </w:r>
          </w:p>
        </w:tc>
        <w:tc>
          <w:tcPr>
            <w:tcW w:w="1220" w:type="dxa"/>
            <w:tcBorders>
              <w:top w:val="nil"/>
              <w:left w:val="nil"/>
              <w:bottom w:val="single" w:sz="8" w:space="0" w:color="auto"/>
              <w:right w:val="single" w:sz="8" w:space="0" w:color="auto"/>
            </w:tcBorders>
            <w:vAlign w:val="center"/>
            <w:hideMark/>
          </w:tcPr>
          <w:p w:rsidR="009002E4" w:rsidRPr="009002E4" w:rsidRDefault="009002E4" w:rsidP="009002E4">
            <w:pPr>
              <w:autoSpaceDE w:val="0"/>
              <w:autoSpaceDN w:val="0"/>
              <w:adjustRightInd w:val="0"/>
              <w:spacing w:line="240" w:lineRule="auto"/>
              <w:rPr>
                <w:rFonts w:ascii="TimesNewRomanPSMT" w:hAnsi="TimesNewRomanPSMT" w:cs="TimesNewRomanPSMT"/>
                <w:b/>
                <w:bCs/>
                <w:sz w:val="24"/>
                <w:szCs w:val="24"/>
              </w:rPr>
            </w:pPr>
            <w:r w:rsidRPr="009002E4">
              <w:rPr>
                <w:rFonts w:ascii="TimesNewRomanPSMT" w:hAnsi="TimesNewRomanPSMT" w:cs="TimesNewRomanPSMT"/>
                <w:b/>
                <w:bCs/>
                <w:sz w:val="24"/>
                <w:szCs w:val="24"/>
                <w:lang w:val="en-US"/>
              </w:rPr>
              <w:t>16,6</w:t>
            </w:r>
          </w:p>
        </w:tc>
        <w:tc>
          <w:tcPr>
            <w:tcW w:w="960" w:type="dxa"/>
            <w:tcBorders>
              <w:top w:val="nil"/>
              <w:left w:val="nil"/>
              <w:bottom w:val="single" w:sz="8" w:space="0" w:color="auto"/>
              <w:right w:val="single" w:sz="8" w:space="0" w:color="auto"/>
            </w:tcBorders>
            <w:vAlign w:val="center"/>
            <w:hideMark/>
          </w:tcPr>
          <w:p w:rsidR="009002E4" w:rsidRPr="009002E4" w:rsidRDefault="009002E4" w:rsidP="009002E4">
            <w:pPr>
              <w:autoSpaceDE w:val="0"/>
              <w:autoSpaceDN w:val="0"/>
              <w:adjustRightInd w:val="0"/>
              <w:spacing w:line="240" w:lineRule="auto"/>
              <w:rPr>
                <w:rFonts w:ascii="TimesNewRomanPSMT" w:hAnsi="TimesNewRomanPSMT" w:cs="TimesNewRomanPSMT"/>
                <w:b/>
                <w:bCs/>
                <w:sz w:val="24"/>
                <w:szCs w:val="24"/>
              </w:rPr>
            </w:pPr>
            <w:r w:rsidRPr="009002E4">
              <w:rPr>
                <w:rFonts w:ascii="TimesNewRomanPSMT" w:hAnsi="TimesNewRomanPSMT" w:cs="TimesNewRomanPSMT"/>
                <w:b/>
                <w:bCs/>
                <w:sz w:val="24"/>
                <w:szCs w:val="24"/>
                <w:lang w:val="en-US"/>
              </w:rPr>
              <w:t>26</w:t>
            </w:r>
          </w:p>
        </w:tc>
        <w:tc>
          <w:tcPr>
            <w:tcW w:w="1480" w:type="dxa"/>
            <w:tcBorders>
              <w:top w:val="nil"/>
              <w:left w:val="nil"/>
              <w:bottom w:val="single" w:sz="8" w:space="0" w:color="auto"/>
              <w:right w:val="single" w:sz="8" w:space="0" w:color="auto"/>
            </w:tcBorders>
            <w:noWrap/>
            <w:vAlign w:val="center"/>
            <w:hideMark/>
          </w:tcPr>
          <w:p w:rsidR="009002E4" w:rsidRPr="009002E4" w:rsidRDefault="009002E4" w:rsidP="009002E4">
            <w:pPr>
              <w:autoSpaceDE w:val="0"/>
              <w:autoSpaceDN w:val="0"/>
              <w:adjustRightInd w:val="0"/>
              <w:spacing w:line="240" w:lineRule="auto"/>
              <w:rPr>
                <w:rFonts w:ascii="TimesNewRomanPSMT" w:hAnsi="TimesNewRomanPSMT" w:cs="TimesNewRomanPSMT"/>
                <w:b/>
                <w:bCs/>
                <w:sz w:val="24"/>
                <w:szCs w:val="24"/>
              </w:rPr>
            </w:pPr>
            <w:r w:rsidRPr="009002E4">
              <w:rPr>
                <w:rFonts w:ascii="TimesNewRomanPSMT" w:hAnsi="TimesNewRomanPSMT" w:cs="TimesNewRomanPSMT"/>
                <w:b/>
                <w:bCs/>
                <w:sz w:val="24"/>
                <w:szCs w:val="24"/>
                <w:lang w:val="en-US"/>
              </w:rPr>
              <w:t>14,1</w:t>
            </w:r>
          </w:p>
        </w:tc>
        <w:tc>
          <w:tcPr>
            <w:tcW w:w="960" w:type="dxa"/>
            <w:tcBorders>
              <w:top w:val="nil"/>
              <w:left w:val="nil"/>
              <w:bottom w:val="single" w:sz="8" w:space="0" w:color="auto"/>
              <w:right w:val="single" w:sz="8" w:space="0" w:color="auto"/>
            </w:tcBorders>
            <w:vAlign w:val="center"/>
            <w:hideMark/>
          </w:tcPr>
          <w:p w:rsidR="009002E4" w:rsidRPr="009002E4" w:rsidRDefault="009002E4" w:rsidP="009002E4">
            <w:pPr>
              <w:autoSpaceDE w:val="0"/>
              <w:autoSpaceDN w:val="0"/>
              <w:adjustRightInd w:val="0"/>
              <w:spacing w:line="240" w:lineRule="auto"/>
              <w:rPr>
                <w:rFonts w:ascii="TimesNewRomanPSMT" w:hAnsi="TimesNewRomanPSMT" w:cs="TimesNewRomanPSMT"/>
                <w:b/>
                <w:bCs/>
                <w:sz w:val="24"/>
                <w:szCs w:val="24"/>
              </w:rPr>
            </w:pPr>
            <w:r w:rsidRPr="009002E4">
              <w:rPr>
                <w:rFonts w:ascii="TimesNewRomanPSMT" w:hAnsi="TimesNewRomanPSMT" w:cs="TimesNewRomanPSMT"/>
                <w:b/>
                <w:bCs/>
                <w:sz w:val="24"/>
                <w:szCs w:val="24"/>
                <w:lang w:val="en-US"/>
              </w:rPr>
              <w:t>26</w:t>
            </w:r>
          </w:p>
        </w:tc>
        <w:tc>
          <w:tcPr>
            <w:tcW w:w="1320" w:type="dxa"/>
            <w:tcBorders>
              <w:top w:val="nil"/>
              <w:left w:val="nil"/>
              <w:bottom w:val="single" w:sz="8" w:space="0" w:color="auto"/>
              <w:right w:val="single" w:sz="8" w:space="0" w:color="auto"/>
            </w:tcBorders>
            <w:vAlign w:val="center"/>
            <w:hideMark/>
          </w:tcPr>
          <w:p w:rsidR="009002E4" w:rsidRPr="009002E4" w:rsidRDefault="009002E4" w:rsidP="009002E4">
            <w:pPr>
              <w:autoSpaceDE w:val="0"/>
              <w:autoSpaceDN w:val="0"/>
              <w:adjustRightInd w:val="0"/>
              <w:spacing w:line="240" w:lineRule="auto"/>
              <w:rPr>
                <w:rFonts w:ascii="TimesNewRomanPSMT" w:hAnsi="TimesNewRomanPSMT" w:cs="TimesNewRomanPSMT"/>
                <w:b/>
                <w:bCs/>
                <w:sz w:val="24"/>
                <w:szCs w:val="24"/>
              </w:rPr>
            </w:pPr>
            <w:r w:rsidRPr="009002E4">
              <w:rPr>
                <w:rFonts w:ascii="TimesNewRomanPSMT" w:hAnsi="TimesNewRomanPSMT" w:cs="TimesNewRomanPSMT"/>
                <w:b/>
                <w:bCs/>
                <w:sz w:val="24"/>
                <w:szCs w:val="24"/>
                <w:lang w:val="en-US"/>
              </w:rPr>
              <w:t>12,8</w:t>
            </w:r>
          </w:p>
        </w:tc>
      </w:tr>
      <w:tr w:rsidR="009002E4" w:rsidRPr="009002E4" w:rsidTr="006130CB">
        <w:trPr>
          <w:trHeight w:val="915"/>
        </w:trPr>
        <w:tc>
          <w:tcPr>
            <w:tcW w:w="2400" w:type="dxa"/>
            <w:tcBorders>
              <w:top w:val="nil"/>
              <w:left w:val="single" w:sz="8" w:space="0" w:color="auto"/>
              <w:bottom w:val="single" w:sz="8" w:space="0" w:color="auto"/>
              <w:right w:val="single" w:sz="8" w:space="0" w:color="auto"/>
            </w:tcBorders>
            <w:hideMark/>
          </w:tcPr>
          <w:p w:rsidR="009002E4" w:rsidRPr="009002E4" w:rsidRDefault="009002E4" w:rsidP="009002E4">
            <w:pPr>
              <w:autoSpaceDE w:val="0"/>
              <w:autoSpaceDN w:val="0"/>
              <w:adjustRightInd w:val="0"/>
              <w:spacing w:line="240" w:lineRule="auto"/>
              <w:rPr>
                <w:rFonts w:ascii="TimesNewRomanPSMT" w:hAnsi="TimesNewRomanPSMT" w:cs="TimesNewRomanPSMT"/>
                <w:b/>
                <w:bCs/>
                <w:i/>
                <w:iCs/>
                <w:sz w:val="24"/>
                <w:szCs w:val="24"/>
              </w:rPr>
            </w:pPr>
            <w:r w:rsidRPr="009002E4">
              <w:rPr>
                <w:rFonts w:ascii="TimesNewRomanPSMT" w:hAnsi="TimesNewRomanPSMT" w:cs="TimesNewRomanPSMT"/>
                <w:b/>
                <w:bCs/>
                <w:i/>
                <w:iCs/>
                <w:sz w:val="24"/>
                <w:szCs w:val="24"/>
              </w:rPr>
              <w:t>их них имеют ученую степень доктора наук, кандидата наук</w:t>
            </w:r>
          </w:p>
        </w:tc>
        <w:tc>
          <w:tcPr>
            <w:tcW w:w="960" w:type="dxa"/>
            <w:tcBorders>
              <w:top w:val="nil"/>
              <w:left w:val="nil"/>
              <w:bottom w:val="single" w:sz="8" w:space="0" w:color="auto"/>
              <w:right w:val="single" w:sz="8" w:space="0" w:color="auto"/>
            </w:tcBorders>
            <w:vAlign w:val="center"/>
            <w:hideMark/>
          </w:tcPr>
          <w:p w:rsidR="009002E4" w:rsidRPr="009002E4" w:rsidRDefault="009002E4" w:rsidP="009002E4">
            <w:pPr>
              <w:autoSpaceDE w:val="0"/>
              <w:autoSpaceDN w:val="0"/>
              <w:adjustRightInd w:val="0"/>
              <w:spacing w:line="240" w:lineRule="auto"/>
              <w:rPr>
                <w:rFonts w:ascii="TimesNewRomanPSMT" w:hAnsi="TimesNewRomanPSMT" w:cs="TimesNewRomanPSMT"/>
                <w:b/>
                <w:bCs/>
                <w:sz w:val="24"/>
                <w:szCs w:val="24"/>
              </w:rPr>
            </w:pPr>
            <w:r w:rsidRPr="009002E4">
              <w:rPr>
                <w:rFonts w:ascii="TimesNewRomanPSMT" w:hAnsi="TimesNewRomanPSMT" w:cs="TimesNewRomanPSMT"/>
                <w:b/>
                <w:bCs/>
                <w:sz w:val="24"/>
                <w:szCs w:val="24"/>
                <w:lang w:val="en-US"/>
              </w:rPr>
              <w:t>25</w:t>
            </w:r>
          </w:p>
        </w:tc>
        <w:tc>
          <w:tcPr>
            <w:tcW w:w="1220" w:type="dxa"/>
            <w:tcBorders>
              <w:top w:val="nil"/>
              <w:left w:val="nil"/>
              <w:bottom w:val="single" w:sz="8" w:space="0" w:color="auto"/>
              <w:right w:val="single" w:sz="8" w:space="0" w:color="auto"/>
            </w:tcBorders>
            <w:vAlign w:val="center"/>
            <w:hideMark/>
          </w:tcPr>
          <w:p w:rsidR="009002E4" w:rsidRPr="009002E4" w:rsidRDefault="009002E4" w:rsidP="009002E4">
            <w:pPr>
              <w:autoSpaceDE w:val="0"/>
              <w:autoSpaceDN w:val="0"/>
              <w:adjustRightInd w:val="0"/>
              <w:spacing w:line="240" w:lineRule="auto"/>
              <w:rPr>
                <w:rFonts w:ascii="TimesNewRomanPSMT" w:hAnsi="TimesNewRomanPSMT" w:cs="TimesNewRomanPSMT"/>
                <w:b/>
                <w:bCs/>
                <w:sz w:val="24"/>
                <w:szCs w:val="24"/>
              </w:rPr>
            </w:pPr>
            <w:r w:rsidRPr="009002E4">
              <w:rPr>
                <w:rFonts w:ascii="TimesNewRomanPSMT" w:hAnsi="TimesNewRomanPSMT" w:cs="TimesNewRomanPSMT"/>
                <w:b/>
                <w:bCs/>
                <w:sz w:val="24"/>
                <w:szCs w:val="24"/>
                <w:lang w:val="en-US"/>
              </w:rPr>
              <w:t>16,6</w:t>
            </w:r>
          </w:p>
        </w:tc>
        <w:tc>
          <w:tcPr>
            <w:tcW w:w="960" w:type="dxa"/>
            <w:tcBorders>
              <w:top w:val="nil"/>
              <w:left w:val="nil"/>
              <w:bottom w:val="single" w:sz="8" w:space="0" w:color="auto"/>
              <w:right w:val="single" w:sz="8" w:space="0" w:color="auto"/>
            </w:tcBorders>
            <w:vAlign w:val="center"/>
            <w:hideMark/>
          </w:tcPr>
          <w:p w:rsidR="009002E4" w:rsidRPr="009002E4" w:rsidRDefault="009002E4" w:rsidP="009002E4">
            <w:pPr>
              <w:autoSpaceDE w:val="0"/>
              <w:autoSpaceDN w:val="0"/>
              <w:adjustRightInd w:val="0"/>
              <w:spacing w:line="240" w:lineRule="auto"/>
              <w:rPr>
                <w:rFonts w:ascii="TimesNewRomanPSMT" w:hAnsi="TimesNewRomanPSMT" w:cs="TimesNewRomanPSMT"/>
                <w:b/>
                <w:bCs/>
                <w:sz w:val="24"/>
                <w:szCs w:val="24"/>
              </w:rPr>
            </w:pPr>
            <w:r w:rsidRPr="009002E4">
              <w:rPr>
                <w:rFonts w:ascii="TimesNewRomanPSMT" w:hAnsi="TimesNewRomanPSMT" w:cs="TimesNewRomanPSMT"/>
                <w:b/>
                <w:bCs/>
                <w:sz w:val="24"/>
                <w:szCs w:val="24"/>
                <w:lang w:val="en-US"/>
              </w:rPr>
              <w:t>26</w:t>
            </w:r>
          </w:p>
        </w:tc>
        <w:tc>
          <w:tcPr>
            <w:tcW w:w="1480" w:type="dxa"/>
            <w:tcBorders>
              <w:top w:val="nil"/>
              <w:left w:val="nil"/>
              <w:bottom w:val="single" w:sz="8" w:space="0" w:color="auto"/>
              <w:right w:val="single" w:sz="8" w:space="0" w:color="auto"/>
            </w:tcBorders>
            <w:noWrap/>
            <w:vAlign w:val="center"/>
            <w:hideMark/>
          </w:tcPr>
          <w:p w:rsidR="009002E4" w:rsidRPr="009002E4" w:rsidRDefault="009002E4" w:rsidP="009002E4">
            <w:pPr>
              <w:autoSpaceDE w:val="0"/>
              <w:autoSpaceDN w:val="0"/>
              <w:adjustRightInd w:val="0"/>
              <w:spacing w:line="240" w:lineRule="auto"/>
              <w:rPr>
                <w:rFonts w:ascii="TimesNewRomanPSMT" w:hAnsi="TimesNewRomanPSMT" w:cs="TimesNewRomanPSMT"/>
                <w:b/>
                <w:bCs/>
                <w:sz w:val="24"/>
                <w:szCs w:val="24"/>
              </w:rPr>
            </w:pPr>
            <w:r w:rsidRPr="009002E4">
              <w:rPr>
                <w:rFonts w:ascii="TimesNewRomanPSMT" w:hAnsi="TimesNewRomanPSMT" w:cs="TimesNewRomanPSMT"/>
                <w:b/>
                <w:bCs/>
                <w:sz w:val="24"/>
                <w:szCs w:val="24"/>
                <w:lang w:val="en-US"/>
              </w:rPr>
              <w:t>14,1</w:t>
            </w:r>
          </w:p>
        </w:tc>
        <w:tc>
          <w:tcPr>
            <w:tcW w:w="960" w:type="dxa"/>
            <w:tcBorders>
              <w:top w:val="nil"/>
              <w:left w:val="nil"/>
              <w:bottom w:val="single" w:sz="8" w:space="0" w:color="auto"/>
              <w:right w:val="single" w:sz="8" w:space="0" w:color="auto"/>
            </w:tcBorders>
            <w:vAlign w:val="center"/>
            <w:hideMark/>
          </w:tcPr>
          <w:p w:rsidR="009002E4" w:rsidRPr="009002E4" w:rsidRDefault="009002E4" w:rsidP="009002E4">
            <w:pPr>
              <w:autoSpaceDE w:val="0"/>
              <w:autoSpaceDN w:val="0"/>
              <w:adjustRightInd w:val="0"/>
              <w:spacing w:line="240" w:lineRule="auto"/>
              <w:rPr>
                <w:rFonts w:ascii="TimesNewRomanPSMT" w:hAnsi="TimesNewRomanPSMT" w:cs="TimesNewRomanPSMT"/>
                <w:b/>
                <w:bCs/>
                <w:sz w:val="24"/>
                <w:szCs w:val="24"/>
              </w:rPr>
            </w:pPr>
            <w:r w:rsidRPr="009002E4">
              <w:rPr>
                <w:rFonts w:ascii="TimesNewRomanPSMT" w:hAnsi="TimesNewRomanPSMT" w:cs="TimesNewRomanPSMT"/>
                <w:b/>
                <w:bCs/>
                <w:sz w:val="24"/>
                <w:szCs w:val="24"/>
                <w:lang w:val="en-US"/>
              </w:rPr>
              <w:t>26</w:t>
            </w:r>
          </w:p>
        </w:tc>
        <w:tc>
          <w:tcPr>
            <w:tcW w:w="1320" w:type="dxa"/>
            <w:tcBorders>
              <w:top w:val="nil"/>
              <w:left w:val="nil"/>
              <w:bottom w:val="single" w:sz="8" w:space="0" w:color="auto"/>
              <w:right w:val="single" w:sz="8" w:space="0" w:color="auto"/>
            </w:tcBorders>
            <w:vAlign w:val="center"/>
            <w:hideMark/>
          </w:tcPr>
          <w:p w:rsidR="009002E4" w:rsidRPr="009002E4" w:rsidRDefault="009002E4" w:rsidP="009002E4">
            <w:pPr>
              <w:autoSpaceDE w:val="0"/>
              <w:autoSpaceDN w:val="0"/>
              <w:adjustRightInd w:val="0"/>
              <w:spacing w:line="240" w:lineRule="auto"/>
              <w:rPr>
                <w:rFonts w:ascii="TimesNewRomanPSMT" w:hAnsi="TimesNewRomanPSMT" w:cs="TimesNewRomanPSMT"/>
                <w:b/>
                <w:bCs/>
                <w:sz w:val="24"/>
                <w:szCs w:val="24"/>
              </w:rPr>
            </w:pPr>
            <w:r w:rsidRPr="009002E4">
              <w:rPr>
                <w:rFonts w:ascii="TimesNewRomanPSMT" w:hAnsi="TimesNewRomanPSMT" w:cs="TimesNewRomanPSMT"/>
                <w:b/>
                <w:bCs/>
                <w:sz w:val="24"/>
                <w:szCs w:val="24"/>
                <w:lang w:val="en-US"/>
              </w:rPr>
              <w:t>12,8</w:t>
            </w:r>
          </w:p>
        </w:tc>
      </w:tr>
      <w:tr w:rsidR="009002E4" w:rsidRPr="009002E4" w:rsidTr="006130CB">
        <w:trPr>
          <w:trHeight w:val="315"/>
        </w:trPr>
        <w:tc>
          <w:tcPr>
            <w:tcW w:w="2400" w:type="dxa"/>
            <w:tcBorders>
              <w:top w:val="nil"/>
              <w:left w:val="single" w:sz="8" w:space="0" w:color="auto"/>
              <w:bottom w:val="single" w:sz="8" w:space="0" w:color="auto"/>
              <w:right w:val="single" w:sz="8" w:space="0" w:color="auto"/>
            </w:tcBorders>
            <w:hideMark/>
          </w:tcPr>
          <w:p w:rsidR="009002E4" w:rsidRPr="009002E4" w:rsidRDefault="009002E4" w:rsidP="009002E4">
            <w:pPr>
              <w:autoSpaceDE w:val="0"/>
              <w:autoSpaceDN w:val="0"/>
              <w:adjustRightInd w:val="0"/>
              <w:spacing w:line="240" w:lineRule="auto"/>
              <w:rPr>
                <w:rFonts w:ascii="TimesNewRomanPSMT" w:hAnsi="TimesNewRomanPSMT" w:cs="TimesNewRomanPSMT"/>
                <w:b/>
                <w:bCs/>
                <w:sz w:val="24"/>
                <w:szCs w:val="24"/>
              </w:rPr>
            </w:pPr>
            <w:proofErr w:type="spellStart"/>
            <w:r w:rsidRPr="009002E4">
              <w:rPr>
                <w:rFonts w:ascii="TimesNewRomanPSMT" w:hAnsi="TimesNewRomanPSMT" w:cs="TimesNewRomanPSMT"/>
                <w:b/>
                <w:bCs/>
                <w:sz w:val="24"/>
                <w:szCs w:val="24"/>
                <w:lang w:val="en-US"/>
              </w:rPr>
              <w:t>доценты</w:t>
            </w:r>
            <w:proofErr w:type="spellEnd"/>
            <w:r w:rsidRPr="009002E4">
              <w:rPr>
                <w:rFonts w:ascii="TimesNewRomanPSMT" w:hAnsi="TimesNewRomanPSMT" w:cs="TimesNewRomanPSMT"/>
                <w:b/>
                <w:bCs/>
                <w:sz w:val="24"/>
                <w:szCs w:val="24"/>
                <w:lang w:val="en-US"/>
              </w:rPr>
              <w:t>:</w:t>
            </w:r>
          </w:p>
        </w:tc>
        <w:tc>
          <w:tcPr>
            <w:tcW w:w="960" w:type="dxa"/>
            <w:tcBorders>
              <w:top w:val="nil"/>
              <w:left w:val="nil"/>
              <w:bottom w:val="single" w:sz="8" w:space="0" w:color="auto"/>
              <w:right w:val="single" w:sz="8" w:space="0" w:color="auto"/>
            </w:tcBorders>
            <w:vAlign w:val="center"/>
            <w:hideMark/>
          </w:tcPr>
          <w:p w:rsidR="009002E4" w:rsidRPr="009002E4" w:rsidRDefault="009002E4" w:rsidP="009002E4">
            <w:pPr>
              <w:autoSpaceDE w:val="0"/>
              <w:autoSpaceDN w:val="0"/>
              <w:adjustRightInd w:val="0"/>
              <w:spacing w:line="240" w:lineRule="auto"/>
              <w:rPr>
                <w:rFonts w:ascii="TimesNewRomanPSMT" w:hAnsi="TimesNewRomanPSMT" w:cs="TimesNewRomanPSMT"/>
                <w:b/>
                <w:bCs/>
                <w:sz w:val="24"/>
                <w:szCs w:val="24"/>
              </w:rPr>
            </w:pPr>
            <w:r w:rsidRPr="009002E4">
              <w:rPr>
                <w:rFonts w:ascii="TimesNewRomanPSMT" w:hAnsi="TimesNewRomanPSMT" w:cs="TimesNewRomanPSMT"/>
                <w:b/>
                <w:bCs/>
                <w:sz w:val="24"/>
                <w:szCs w:val="24"/>
                <w:lang w:val="en-US"/>
              </w:rPr>
              <w:t>59</w:t>
            </w:r>
          </w:p>
        </w:tc>
        <w:tc>
          <w:tcPr>
            <w:tcW w:w="1220" w:type="dxa"/>
            <w:tcBorders>
              <w:top w:val="nil"/>
              <w:left w:val="nil"/>
              <w:bottom w:val="single" w:sz="8" w:space="0" w:color="auto"/>
              <w:right w:val="single" w:sz="8" w:space="0" w:color="auto"/>
            </w:tcBorders>
            <w:vAlign w:val="center"/>
            <w:hideMark/>
          </w:tcPr>
          <w:p w:rsidR="009002E4" w:rsidRPr="009002E4" w:rsidRDefault="009002E4" w:rsidP="009002E4">
            <w:pPr>
              <w:autoSpaceDE w:val="0"/>
              <w:autoSpaceDN w:val="0"/>
              <w:adjustRightInd w:val="0"/>
              <w:spacing w:line="240" w:lineRule="auto"/>
              <w:rPr>
                <w:rFonts w:ascii="TimesNewRomanPSMT" w:hAnsi="TimesNewRomanPSMT" w:cs="TimesNewRomanPSMT"/>
                <w:b/>
                <w:bCs/>
                <w:sz w:val="24"/>
                <w:szCs w:val="24"/>
              </w:rPr>
            </w:pPr>
            <w:r w:rsidRPr="009002E4">
              <w:rPr>
                <w:rFonts w:ascii="TimesNewRomanPSMT" w:hAnsi="TimesNewRomanPSMT" w:cs="TimesNewRomanPSMT"/>
                <w:b/>
                <w:bCs/>
                <w:sz w:val="24"/>
                <w:szCs w:val="24"/>
                <w:lang w:val="en-US"/>
              </w:rPr>
              <w:t>39,1</w:t>
            </w:r>
          </w:p>
        </w:tc>
        <w:tc>
          <w:tcPr>
            <w:tcW w:w="960" w:type="dxa"/>
            <w:tcBorders>
              <w:top w:val="nil"/>
              <w:left w:val="nil"/>
              <w:bottom w:val="single" w:sz="8" w:space="0" w:color="auto"/>
              <w:right w:val="single" w:sz="8" w:space="0" w:color="auto"/>
            </w:tcBorders>
            <w:vAlign w:val="center"/>
            <w:hideMark/>
          </w:tcPr>
          <w:p w:rsidR="009002E4" w:rsidRPr="009002E4" w:rsidRDefault="009002E4" w:rsidP="009002E4">
            <w:pPr>
              <w:autoSpaceDE w:val="0"/>
              <w:autoSpaceDN w:val="0"/>
              <w:adjustRightInd w:val="0"/>
              <w:spacing w:line="240" w:lineRule="auto"/>
              <w:rPr>
                <w:rFonts w:ascii="TimesNewRomanPSMT" w:hAnsi="TimesNewRomanPSMT" w:cs="TimesNewRomanPSMT"/>
                <w:b/>
                <w:bCs/>
                <w:sz w:val="24"/>
                <w:szCs w:val="24"/>
              </w:rPr>
            </w:pPr>
            <w:r w:rsidRPr="009002E4">
              <w:rPr>
                <w:rFonts w:ascii="TimesNewRomanPSMT" w:hAnsi="TimesNewRomanPSMT" w:cs="TimesNewRomanPSMT"/>
                <w:b/>
                <w:bCs/>
                <w:sz w:val="24"/>
                <w:szCs w:val="24"/>
                <w:lang w:val="en-US"/>
              </w:rPr>
              <w:t>82</w:t>
            </w:r>
          </w:p>
        </w:tc>
        <w:tc>
          <w:tcPr>
            <w:tcW w:w="1480" w:type="dxa"/>
            <w:tcBorders>
              <w:top w:val="nil"/>
              <w:left w:val="nil"/>
              <w:bottom w:val="single" w:sz="8" w:space="0" w:color="auto"/>
              <w:right w:val="single" w:sz="8" w:space="0" w:color="auto"/>
            </w:tcBorders>
            <w:noWrap/>
            <w:vAlign w:val="center"/>
            <w:hideMark/>
          </w:tcPr>
          <w:p w:rsidR="009002E4" w:rsidRPr="009002E4" w:rsidRDefault="009002E4" w:rsidP="009002E4">
            <w:pPr>
              <w:autoSpaceDE w:val="0"/>
              <w:autoSpaceDN w:val="0"/>
              <w:adjustRightInd w:val="0"/>
              <w:spacing w:line="240" w:lineRule="auto"/>
              <w:rPr>
                <w:rFonts w:ascii="TimesNewRomanPSMT" w:hAnsi="TimesNewRomanPSMT" w:cs="TimesNewRomanPSMT"/>
                <w:b/>
                <w:bCs/>
                <w:sz w:val="24"/>
                <w:szCs w:val="24"/>
              </w:rPr>
            </w:pPr>
            <w:r w:rsidRPr="009002E4">
              <w:rPr>
                <w:rFonts w:ascii="TimesNewRomanPSMT" w:hAnsi="TimesNewRomanPSMT" w:cs="TimesNewRomanPSMT"/>
                <w:b/>
                <w:bCs/>
                <w:sz w:val="24"/>
                <w:szCs w:val="24"/>
                <w:lang w:val="en-US"/>
              </w:rPr>
              <w:t>44,6</w:t>
            </w:r>
          </w:p>
        </w:tc>
        <w:tc>
          <w:tcPr>
            <w:tcW w:w="960" w:type="dxa"/>
            <w:tcBorders>
              <w:top w:val="nil"/>
              <w:left w:val="nil"/>
              <w:bottom w:val="single" w:sz="8" w:space="0" w:color="auto"/>
              <w:right w:val="single" w:sz="8" w:space="0" w:color="auto"/>
            </w:tcBorders>
            <w:vAlign w:val="center"/>
            <w:hideMark/>
          </w:tcPr>
          <w:p w:rsidR="009002E4" w:rsidRPr="009002E4" w:rsidRDefault="009002E4" w:rsidP="009002E4">
            <w:pPr>
              <w:autoSpaceDE w:val="0"/>
              <w:autoSpaceDN w:val="0"/>
              <w:adjustRightInd w:val="0"/>
              <w:spacing w:line="240" w:lineRule="auto"/>
              <w:rPr>
                <w:rFonts w:ascii="TimesNewRomanPSMT" w:hAnsi="TimesNewRomanPSMT" w:cs="TimesNewRomanPSMT"/>
                <w:b/>
                <w:bCs/>
                <w:sz w:val="24"/>
                <w:szCs w:val="24"/>
              </w:rPr>
            </w:pPr>
            <w:r w:rsidRPr="009002E4">
              <w:rPr>
                <w:rFonts w:ascii="TimesNewRomanPSMT" w:hAnsi="TimesNewRomanPSMT" w:cs="TimesNewRomanPSMT"/>
                <w:b/>
                <w:bCs/>
                <w:sz w:val="24"/>
                <w:szCs w:val="24"/>
                <w:lang w:val="en-US"/>
              </w:rPr>
              <w:t>90</w:t>
            </w:r>
          </w:p>
        </w:tc>
        <w:tc>
          <w:tcPr>
            <w:tcW w:w="1320" w:type="dxa"/>
            <w:tcBorders>
              <w:top w:val="nil"/>
              <w:left w:val="nil"/>
              <w:bottom w:val="single" w:sz="8" w:space="0" w:color="auto"/>
              <w:right w:val="single" w:sz="8" w:space="0" w:color="auto"/>
            </w:tcBorders>
            <w:vAlign w:val="center"/>
            <w:hideMark/>
          </w:tcPr>
          <w:p w:rsidR="009002E4" w:rsidRPr="009002E4" w:rsidRDefault="009002E4" w:rsidP="009002E4">
            <w:pPr>
              <w:autoSpaceDE w:val="0"/>
              <w:autoSpaceDN w:val="0"/>
              <w:adjustRightInd w:val="0"/>
              <w:spacing w:line="240" w:lineRule="auto"/>
              <w:rPr>
                <w:rFonts w:ascii="TimesNewRomanPSMT" w:hAnsi="TimesNewRomanPSMT" w:cs="TimesNewRomanPSMT"/>
                <w:b/>
                <w:bCs/>
                <w:sz w:val="24"/>
                <w:szCs w:val="24"/>
              </w:rPr>
            </w:pPr>
            <w:r w:rsidRPr="009002E4">
              <w:rPr>
                <w:rFonts w:ascii="TimesNewRomanPSMT" w:hAnsi="TimesNewRomanPSMT" w:cs="TimesNewRomanPSMT"/>
                <w:b/>
                <w:bCs/>
                <w:sz w:val="24"/>
                <w:szCs w:val="24"/>
                <w:lang w:val="en-US"/>
              </w:rPr>
              <w:t>44,3</w:t>
            </w:r>
          </w:p>
        </w:tc>
      </w:tr>
      <w:tr w:rsidR="009002E4" w:rsidRPr="009002E4" w:rsidTr="006130CB">
        <w:trPr>
          <w:trHeight w:val="915"/>
        </w:trPr>
        <w:tc>
          <w:tcPr>
            <w:tcW w:w="2400" w:type="dxa"/>
            <w:tcBorders>
              <w:top w:val="nil"/>
              <w:left w:val="single" w:sz="8" w:space="0" w:color="auto"/>
              <w:bottom w:val="single" w:sz="8" w:space="0" w:color="auto"/>
              <w:right w:val="single" w:sz="8" w:space="0" w:color="auto"/>
            </w:tcBorders>
            <w:hideMark/>
          </w:tcPr>
          <w:p w:rsidR="009002E4" w:rsidRPr="009002E4" w:rsidRDefault="009002E4" w:rsidP="009002E4">
            <w:pPr>
              <w:autoSpaceDE w:val="0"/>
              <w:autoSpaceDN w:val="0"/>
              <w:adjustRightInd w:val="0"/>
              <w:spacing w:line="240" w:lineRule="auto"/>
              <w:rPr>
                <w:rFonts w:ascii="TimesNewRomanPSMT" w:hAnsi="TimesNewRomanPSMT" w:cs="TimesNewRomanPSMT"/>
                <w:b/>
                <w:bCs/>
                <w:i/>
                <w:iCs/>
                <w:sz w:val="24"/>
                <w:szCs w:val="24"/>
              </w:rPr>
            </w:pPr>
            <w:r w:rsidRPr="009002E4">
              <w:rPr>
                <w:rFonts w:ascii="TimesNewRomanPSMT" w:hAnsi="TimesNewRomanPSMT" w:cs="TimesNewRomanPSMT"/>
                <w:b/>
                <w:bCs/>
                <w:i/>
                <w:iCs/>
                <w:sz w:val="24"/>
                <w:szCs w:val="24"/>
              </w:rPr>
              <w:t>из них имеют ученую степень кандидата наук</w:t>
            </w:r>
          </w:p>
        </w:tc>
        <w:tc>
          <w:tcPr>
            <w:tcW w:w="960" w:type="dxa"/>
            <w:tcBorders>
              <w:top w:val="nil"/>
              <w:left w:val="nil"/>
              <w:bottom w:val="single" w:sz="8" w:space="0" w:color="auto"/>
              <w:right w:val="single" w:sz="8" w:space="0" w:color="auto"/>
            </w:tcBorders>
            <w:vAlign w:val="center"/>
            <w:hideMark/>
          </w:tcPr>
          <w:p w:rsidR="009002E4" w:rsidRPr="009002E4" w:rsidRDefault="009002E4" w:rsidP="009002E4">
            <w:pPr>
              <w:autoSpaceDE w:val="0"/>
              <w:autoSpaceDN w:val="0"/>
              <w:adjustRightInd w:val="0"/>
              <w:spacing w:line="240" w:lineRule="auto"/>
              <w:rPr>
                <w:rFonts w:ascii="TimesNewRomanPSMT" w:hAnsi="TimesNewRomanPSMT" w:cs="TimesNewRomanPSMT"/>
                <w:b/>
                <w:bCs/>
                <w:sz w:val="24"/>
                <w:szCs w:val="24"/>
              </w:rPr>
            </w:pPr>
            <w:r w:rsidRPr="009002E4">
              <w:rPr>
                <w:rFonts w:ascii="TimesNewRomanPSMT" w:hAnsi="TimesNewRomanPSMT" w:cs="TimesNewRomanPSMT"/>
                <w:b/>
                <w:bCs/>
                <w:sz w:val="24"/>
                <w:szCs w:val="24"/>
                <w:lang w:val="en-US"/>
              </w:rPr>
              <w:t>54</w:t>
            </w:r>
          </w:p>
        </w:tc>
        <w:tc>
          <w:tcPr>
            <w:tcW w:w="1220" w:type="dxa"/>
            <w:tcBorders>
              <w:top w:val="nil"/>
              <w:left w:val="nil"/>
              <w:bottom w:val="single" w:sz="8" w:space="0" w:color="auto"/>
              <w:right w:val="single" w:sz="8" w:space="0" w:color="auto"/>
            </w:tcBorders>
            <w:vAlign w:val="center"/>
            <w:hideMark/>
          </w:tcPr>
          <w:p w:rsidR="009002E4" w:rsidRPr="009002E4" w:rsidRDefault="009002E4" w:rsidP="009002E4">
            <w:pPr>
              <w:autoSpaceDE w:val="0"/>
              <w:autoSpaceDN w:val="0"/>
              <w:adjustRightInd w:val="0"/>
              <w:spacing w:line="240" w:lineRule="auto"/>
              <w:rPr>
                <w:rFonts w:ascii="TimesNewRomanPSMT" w:hAnsi="TimesNewRomanPSMT" w:cs="TimesNewRomanPSMT"/>
                <w:b/>
                <w:bCs/>
                <w:sz w:val="24"/>
                <w:szCs w:val="24"/>
              </w:rPr>
            </w:pPr>
            <w:r w:rsidRPr="009002E4">
              <w:rPr>
                <w:rFonts w:ascii="TimesNewRomanPSMT" w:hAnsi="TimesNewRomanPSMT" w:cs="TimesNewRomanPSMT"/>
                <w:b/>
                <w:bCs/>
                <w:sz w:val="24"/>
                <w:szCs w:val="24"/>
                <w:lang w:val="en-US"/>
              </w:rPr>
              <w:t>35,8</w:t>
            </w:r>
          </w:p>
        </w:tc>
        <w:tc>
          <w:tcPr>
            <w:tcW w:w="960" w:type="dxa"/>
            <w:tcBorders>
              <w:top w:val="nil"/>
              <w:left w:val="nil"/>
              <w:bottom w:val="single" w:sz="8" w:space="0" w:color="auto"/>
              <w:right w:val="single" w:sz="8" w:space="0" w:color="auto"/>
            </w:tcBorders>
            <w:vAlign w:val="center"/>
            <w:hideMark/>
          </w:tcPr>
          <w:p w:rsidR="009002E4" w:rsidRPr="009002E4" w:rsidRDefault="009002E4" w:rsidP="009002E4">
            <w:pPr>
              <w:autoSpaceDE w:val="0"/>
              <w:autoSpaceDN w:val="0"/>
              <w:adjustRightInd w:val="0"/>
              <w:spacing w:line="240" w:lineRule="auto"/>
              <w:rPr>
                <w:rFonts w:ascii="TimesNewRomanPSMT" w:hAnsi="TimesNewRomanPSMT" w:cs="TimesNewRomanPSMT"/>
                <w:b/>
                <w:bCs/>
                <w:sz w:val="24"/>
                <w:szCs w:val="24"/>
              </w:rPr>
            </w:pPr>
            <w:r w:rsidRPr="009002E4">
              <w:rPr>
                <w:rFonts w:ascii="TimesNewRomanPSMT" w:hAnsi="TimesNewRomanPSMT" w:cs="TimesNewRomanPSMT"/>
                <w:b/>
                <w:bCs/>
                <w:sz w:val="24"/>
                <w:szCs w:val="24"/>
                <w:lang w:val="en-US"/>
              </w:rPr>
              <w:t>76</w:t>
            </w:r>
          </w:p>
        </w:tc>
        <w:tc>
          <w:tcPr>
            <w:tcW w:w="1480" w:type="dxa"/>
            <w:tcBorders>
              <w:top w:val="nil"/>
              <w:left w:val="nil"/>
              <w:bottom w:val="single" w:sz="8" w:space="0" w:color="auto"/>
              <w:right w:val="single" w:sz="8" w:space="0" w:color="auto"/>
            </w:tcBorders>
            <w:noWrap/>
            <w:vAlign w:val="center"/>
            <w:hideMark/>
          </w:tcPr>
          <w:p w:rsidR="009002E4" w:rsidRPr="009002E4" w:rsidRDefault="009002E4" w:rsidP="009002E4">
            <w:pPr>
              <w:autoSpaceDE w:val="0"/>
              <w:autoSpaceDN w:val="0"/>
              <w:adjustRightInd w:val="0"/>
              <w:spacing w:line="240" w:lineRule="auto"/>
              <w:rPr>
                <w:rFonts w:ascii="TimesNewRomanPSMT" w:hAnsi="TimesNewRomanPSMT" w:cs="TimesNewRomanPSMT"/>
                <w:b/>
                <w:bCs/>
                <w:sz w:val="24"/>
                <w:szCs w:val="24"/>
              </w:rPr>
            </w:pPr>
            <w:r w:rsidRPr="009002E4">
              <w:rPr>
                <w:rFonts w:ascii="TimesNewRomanPSMT" w:hAnsi="TimesNewRomanPSMT" w:cs="TimesNewRomanPSMT"/>
                <w:b/>
                <w:bCs/>
                <w:sz w:val="24"/>
                <w:szCs w:val="24"/>
                <w:lang w:val="en-US"/>
              </w:rPr>
              <w:t>41,3</w:t>
            </w:r>
          </w:p>
        </w:tc>
        <w:tc>
          <w:tcPr>
            <w:tcW w:w="960" w:type="dxa"/>
            <w:tcBorders>
              <w:top w:val="nil"/>
              <w:left w:val="nil"/>
              <w:bottom w:val="single" w:sz="8" w:space="0" w:color="auto"/>
              <w:right w:val="single" w:sz="8" w:space="0" w:color="auto"/>
            </w:tcBorders>
            <w:vAlign w:val="center"/>
            <w:hideMark/>
          </w:tcPr>
          <w:p w:rsidR="009002E4" w:rsidRPr="009002E4" w:rsidRDefault="009002E4" w:rsidP="009002E4">
            <w:pPr>
              <w:autoSpaceDE w:val="0"/>
              <w:autoSpaceDN w:val="0"/>
              <w:adjustRightInd w:val="0"/>
              <w:spacing w:line="240" w:lineRule="auto"/>
              <w:rPr>
                <w:rFonts w:ascii="TimesNewRomanPSMT" w:hAnsi="TimesNewRomanPSMT" w:cs="TimesNewRomanPSMT"/>
                <w:b/>
                <w:bCs/>
                <w:sz w:val="24"/>
                <w:szCs w:val="24"/>
              </w:rPr>
            </w:pPr>
            <w:r w:rsidRPr="009002E4">
              <w:rPr>
                <w:rFonts w:ascii="TimesNewRomanPSMT" w:hAnsi="TimesNewRomanPSMT" w:cs="TimesNewRomanPSMT"/>
                <w:b/>
                <w:bCs/>
                <w:sz w:val="24"/>
                <w:szCs w:val="24"/>
                <w:lang w:val="en-US"/>
              </w:rPr>
              <w:t>87</w:t>
            </w:r>
          </w:p>
        </w:tc>
        <w:tc>
          <w:tcPr>
            <w:tcW w:w="1320" w:type="dxa"/>
            <w:tcBorders>
              <w:top w:val="nil"/>
              <w:left w:val="nil"/>
              <w:bottom w:val="single" w:sz="8" w:space="0" w:color="auto"/>
              <w:right w:val="single" w:sz="8" w:space="0" w:color="auto"/>
            </w:tcBorders>
            <w:vAlign w:val="center"/>
            <w:hideMark/>
          </w:tcPr>
          <w:p w:rsidR="009002E4" w:rsidRPr="009002E4" w:rsidRDefault="009002E4" w:rsidP="009002E4">
            <w:pPr>
              <w:autoSpaceDE w:val="0"/>
              <w:autoSpaceDN w:val="0"/>
              <w:adjustRightInd w:val="0"/>
              <w:spacing w:line="240" w:lineRule="auto"/>
              <w:rPr>
                <w:rFonts w:ascii="TimesNewRomanPSMT" w:hAnsi="TimesNewRomanPSMT" w:cs="TimesNewRomanPSMT"/>
                <w:b/>
                <w:bCs/>
                <w:sz w:val="24"/>
                <w:szCs w:val="24"/>
              </w:rPr>
            </w:pPr>
            <w:r w:rsidRPr="009002E4">
              <w:rPr>
                <w:rFonts w:ascii="TimesNewRomanPSMT" w:hAnsi="TimesNewRomanPSMT" w:cs="TimesNewRomanPSMT"/>
                <w:b/>
                <w:bCs/>
                <w:sz w:val="24"/>
                <w:szCs w:val="24"/>
                <w:lang w:val="en-US"/>
              </w:rPr>
              <w:t>42,9</w:t>
            </w:r>
          </w:p>
        </w:tc>
      </w:tr>
      <w:tr w:rsidR="009002E4" w:rsidRPr="009002E4" w:rsidTr="006130CB">
        <w:trPr>
          <w:trHeight w:val="615"/>
        </w:trPr>
        <w:tc>
          <w:tcPr>
            <w:tcW w:w="2400" w:type="dxa"/>
            <w:tcBorders>
              <w:top w:val="nil"/>
              <w:left w:val="single" w:sz="8" w:space="0" w:color="auto"/>
              <w:bottom w:val="single" w:sz="8" w:space="0" w:color="auto"/>
              <w:right w:val="single" w:sz="8" w:space="0" w:color="auto"/>
            </w:tcBorders>
            <w:hideMark/>
          </w:tcPr>
          <w:p w:rsidR="009002E4" w:rsidRPr="009002E4" w:rsidRDefault="009002E4" w:rsidP="009002E4">
            <w:pPr>
              <w:autoSpaceDE w:val="0"/>
              <w:autoSpaceDN w:val="0"/>
              <w:adjustRightInd w:val="0"/>
              <w:spacing w:line="240" w:lineRule="auto"/>
              <w:rPr>
                <w:rFonts w:ascii="TimesNewRomanPSMT" w:hAnsi="TimesNewRomanPSMT" w:cs="TimesNewRomanPSMT"/>
                <w:b/>
                <w:bCs/>
                <w:sz w:val="24"/>
                <w:szCs w:val="24"/>
              </w:rPr>
            </w:pPr>
            <w:proofErr w:type="spellStart"/>
            <w:r w:rsidRPr="009002E4">
              <w:rPr>
                <w:rFonts w:ascii="TimesNewRomanPSMT" w:hAnsi="TimesNewRomanPSMT" w:cs="TimesNewRomanPSMT"/>
                <w:b/>
                <w:bCs/>
                <w:sz w:val="24"/>
                <w:szCs w:val="24"/>
                <w:lang w:val="en-US"/>
              </w:rPr>
              <w:t>старшие</w:t>
            </w:r>
            <w:proofErr w:type="spellEnd"/>
            <w:r w:rsidRPr="009002E4">
              <w:rPr>
                <w:rFonts w:ascii="TimesNewRomanPSMT" w:hAnsi="TimesNewRomanPSMT" w:cs="TimesNewRomanPSMT"/>
                <w:b/>
                <w:bCs/>
                <w:sz w:val="24"/>
                <w:szCs w:val="24"/>
                <w:lang w:val="en-US"/>
              </w:rPr>
              <w:t xml:space="preserve"> </w:t>
            </w:r>
            <w:proofErr w:type="spellStart"/>
            <w:r w:rsidRPr="009002E4">
              <w:rPr>
                <w:rFonts w:ascii="TimesNewRomanPSMT" w:hAnsi="TimesNewRomanPSMT" w:cs="TimesNewRomanPSMT"/>
                <w:b/>
                <w:bCs/>
                <w:sz w:val="24"/>
                <w:szCs w:val="24"/>
                <w:lang w:val="en-US"/>
              </w:rPr>
              <w:t>преподаватели</w:t>
            </w:r>
            <w:proofErr w:type="spellEnd"/>
            <w:r w:rsidRPr="009002E4">
              <w:rPr>
                <w:rFonts w:ascii="TimesNewRomanPSMT" w:hAnsi="TimesNewRomanPSMT" w:cs="TimesNewRomanPSMT"/>
                <w:b/>
                <w:bCs/>
                <w:sz w:val="24"/>
                <w:szCs w:val="24"/>
                <w:lang w:val="en-US"/>
              </w:rPr>
              <w:t>:</w:t>
            </w:r>
          </w:p>
        </w:tc>
        <w:tc>
          <w:tcPr>
            <w:tcW w:w="960" w:type="dxa"/>
            <w:tcBorders>
              <w:top w:val="nil"/>
              <w:left w:val="nil"/>
              <w:bottom w:val="single" w:sz="8" w:space="0" w:color="auto"/>
              <w:right w:val="single" w:sz="8" w:space="0" w:color="auto"/>
            </w:tcBorders>
            <w:vAlign w:val="center"/>
            <w:hideMark/>
          </w:tcPr>
          <w:p w:rsidR="009002E4" w:rsidRPr="009002E4" w:rsidRDefault="009002E4" w:rsidP="009002E4">
            <w:pPr>
              <w:autoSpaceDE w:val="0"/>
              <w:autoSpaceDN w:val="0"/>
              <w:adjustRightInd w:val="0"/>
              <w:spacing w:line="240" w:lineRule="auto"/>
              <w:rPr>
                <w:rFonts w:ascii="TimesNewRomanPSMT" w:hAnsi="TimesNewRomanPSMT" w:cs="TimesNewRomanPSMT"/>
                <w:b/>
                <w:bCs/>
                <w:sz w:val="24"/>
                <w:szCs w:val="24"/>
              </w:rPr>
            </w:pPr>
            <w:r w:rsidRPr="009002E4">
              <w:rPr>
                <w:rFonts w:ascii="TimesNewRomanPSMT" w:hAnsi="TimesNewRomanPSMT" w:cs="TimesNewRomanPSMT"/>
                <w:b/>
                <w:bCs/>
                <w:sz w:val="24"/>
                <w:szCs w:val="24"/>
                <w:lang w:val="en-US"/>
              </w:rPr>
              <w:t>37</w:t>
            </w:r>
          </w:p>
        </w:tc>
        <w:tc>
          <w:tcPr>
            <w:tcW w:w="1220" w:type="dxa"/>
            <w:tcBorders>
              <w:top w:val="nil"/>
              <w:left w:val="nil"/>
              <w:bottom w:val="single" w:sz="8" w:space="0" w:color="auto"/>
              <w:right w:val="single" w:sz="8" w:space="0" w:color="auto"/>
            </w:tcBorders>
            <w:vAlign w:val="center"/>
            <w:hideMark/>
          </w:tcPr>
          <w:p w:rsidR="009002E4" w:rsidRPr="009002E4" w:rsidRDefault="009002E4" w:rsidP="009002E4">
            <w:pPr>
              <w:autoSpaceDE w:val="0"/>
              <w:autoSpaceDN w:val="0"/>
              <w:adjustRightInd w:val="0"/>
              <w:spacing w:line="240" w:lineRule="auto"/>
              <w:rPr>
                <w:rFonts w:ascii="TimesNewRomanPSMT" w:hAnsi="TimesNewRomanPSMT" w:cs="TimesNewRomanPSMT"/>
                <w:b/>
                <w:bCs/>
                <w:sz w:val="24"/>
                <w:szCs w:val="24"/>
              </w:rPr>
            </w:pPr>
            <w:r w:rsidRPr="009002E4">
              <w:rPr>
                <w:rFonts w:ascii="TimesNewRomanPSMT" w:hAnsi="TimesNewRomanPSMT" w:cs="TimesNewRomanPSMT"/>
                <w:b/>
                <w:bCs/>
                <w:sz w:val="24"/>
                <w:szCs w:val="24"/>
                <w:lang w:val="en-US"/>
              </w:rPr>
              <w:t>24,5</w:t>
            </w:r>
          </w:p>
        </w:tc>
        <w:tc>
          <w:tcPr>
            <w:tcW w:w="960" w:type="dxa"/>
            <w:tcBorders>
              <w:top w:val="nil"/>
              <w:left w:val="nil"/>
              <w:bottom w:val="single" w:sz="8" w:space="0" w:color="auto"/>
              <w:right w:val="single" w:sz="8" w:space="0" w:color="auto"/>
            </w:tcBorders>
            <w:vAlign w:val="center"/>
            <w:hideMark/>
          </w:tcPr>
          <w:p w:rsidR="009002E4" w:rsidRPr="009002E4" w:rsidRDefault="009002E4" w:rsidP="009002E4">
            <w:pPr>
              <w:autoSpaceDE w:val="0"/>
              <w:autoSpaceDN w:val="0"/>
              <w:adjustRightInd w:val="0"/>
              <w:spacing w:line="240" w:lineRule="auto"/>
              <w:rPr>
                <w:rFonts w:ascii="TimesNewRomanPSMT" w:hAnsi="TimesNewRomanPSMT" w:cs="TimesNewRomanPSMT"/>
                <w:b/>
                <w:bCs/>
                <w:sz w:val="24"/>
                <w:szCs w:val="24"/>
              </w:rPr>
            </w:pPr>
            <w:r w:rsidRPr="009002E4">
              <w:rPr>
                <w:rFonts w:ascii="TimesNewRomanPSMT" w:hAnsi="TimesNewRomanPSMT" w:cs="TimesNewRomanPSMT"/>
                <w:b/>
                <w:bCs/>
                <w:sz w:val="24"/>
                <w:szCs w:val="24"/>
                <w:lang w:val="en-US"/>
              </w:rPr>
              <w:t>57</w:t>
            </w:r>
          </w:p>
        </w:tc>
        <w:tc>
          <w:tcPr>
            <w:tcW w:w="1480" w:type="dxa"/>
            <w:tcBorders>
              <w:top w:val="nil"/>
              <w:left w:val="nil"/>
              <w:bottom w:val="single" w:sz="8" w:space="0" w:color="auto"/>
              <w:right w:val="single" w:sz="8" w:space="0" w:color="auto"/>
            </w:tcBorders>
            <w:noWrap/>
            <w:vAlign w:val="center"/>
            <w:hideMark/>
          </w:tcPr>
          <w:p w:rsidR="009002E4" w:rsidRPr="009002E4" w:rsidRDefault="009002E4" w:rsidP="009002E4">
            <w:pPr>
              <w:autoSpaceDE w:val="0"/>
              <w:autoSpaceDN w:val="0"/>
              <w:adjustRightInd w:val="0"/>
              <w:spacing w:line="240" w:lineRule="auto"/>
              <w:rPr>
                <w:rFonts w:ascii="TimesNewRomanPSMT" w:hAnsi="TimesNewRomanPSMT" w:cs="TimesNewRomanPSMT"/>
                <w:b/>
                <w:bCs/>
                <w:sz w:val="24"/>
                <w:szCs w:val="24"/>
              </w:rPr>
            </w:pPr>
            <w:r w:rsidRPr="009002E4">
              <w:rPr>
                <w:rFonts w:ascii="TimesNewRomanPSMT" w:hAnsi="TimesNewRomanPSMT" w:cs="TimesNewRomanPSMT"/>
                <w:b/>
                <w:bCs/>
                <w:sz w:val="24"/>
                <w:szCs w:val="24"/>
                <w:lang w:val="en-US"/>
              </w:rPr>
              <w:t>31,0</w:t>
            </w:r>
          </w:p>
        </w:tc>
        <w:tc>
          <w:tcPr>
            <w:tcW w:w="960" w:type="dxa"/>
            <w:tcBorders>
              <w:top w:val="nil"/>
              <w:left w:val="nil"/>
              <w:bottom w:val="single" w:sz="8" w:space="0" w:color="auto"/>
              <w:right w:val="single" w:sz="8" w:space="0" w:color="auto"/>
            </w:tcBorders>
            <w:vAlign w:val="center"/>
            <w:hideMark/>
          </w:tcPr>
          <w:p w:rsidR="009002E4" w:rsidRPr="009002E4" w:rsidRDefault="009002E4" w:rsidP="009002E4">
            <w:pPr>
              <w:autoSpaceDE w:val="0"/>
              <w:autoSpaceDN w:val="0"/>
              <w:adjustRightInd w:val="0"/>
              <w:spacing w:line="240" w:lineRule="auto"/>
              <w:rPr>
                <w:rFonts w:ascii="TimesNewRomanPSMT" w:hAnsi="TimesNewRomanPSMT" w:cs="TimesNewRomanPSMT"/>
                <w:b/>
                <w:bCs/>
                <w:sz w:val="24"/>
                <w:szCs w:val="24"/>
              </w:rPr>
            </w:pPr>
            <w:r w:rsidRPr="009002E4">
              <w:rPr>
                <w:rFonts w:ascii="TimesNewRomanPSMT" w:hAnsi="TimesNewRomanPSMT" w:cs="TimesNewRomanPSMT"/>
                <w:b/>
                <w:bCs/>
                <w:sz w:val="24"/>
                <w:szCs w:val="24"/>
                <w:lang w:val="en-US"/>
              </w:rPr>
              <w:t>64</w:t>
            </w:r>
          </w:p>
        </w:tc>
        <w:tc>
          <w:tcPr>
            <w:tcW w:w="1320" w:type="dxa"/>
            <w:tcBorders>
              <w:top w:val="nil"/>
              <w:left w:val="nil"/>
              <w:bottom w:val="single" w:sz="8" w:space="0" w:color="auto"/>
              <w:right w:val="single" w:sz="8" w:space="0" w:color="auto"/>
            </w:tcBorders>
            <w:vAlign w:val="center"/>
            <w:hideMark/>
          </w:tcPr>
          <w:p w:rsidR="009002E4" w:rsidRPr="009002E4" w:rsidRDefault="009002E4" w:rsidP="009002E4">
            <w:pPr>
              <w:autoSpaceDE w:val="0"/>
              <w:autoSpaceDN w:val="0"/>
              <w:adjustRightInd w:val="0"/>
              <w:spacing w:line="240" w:lineRule="auto"/>
              <w:rPr>
                <w:rFonts w:ascii="TimesNewRomanPSMT" w:hAnsi="TimesNewRomanPSMT" w:cs="TimesNewRomanPSMT"/>
                <w:b/>
                <w:bCs/>
                <w:sz w:val="24"/>
                <w:szCs w:val="24"/>
              </w:rPr>
            </w:pPr>
            <w:r w:rsidRPr="009002E4">
              <w:rPr>
                <w:rFonts w:ascii="TimesNewRomanPSMT" w:hAnsi="TimesNewRomanPSMT" w:cs="TimesNewRomanPSMT"/>
                <w:b/>
                <w:bCs/>
                <w:sz w:val="24"/>
                <w:szCs w:val="24"/>
                <w:lang w:val="en-US"/>
              </w:rPr>
              <w:t>31,5</w:t>
            </w:r>
          </w:p>
        </w:tc>
      </w:tr>
      <w:tr w:rsidR="009002E4" w:rsidRPr="009002E4" w:rsidTr="006130CB">
        <w:trPr>
          <w:trHeight w:val="915"/>
        </w:trPr>
        <w:tc>
          <w:tcPr>
            <w:tcW w:w="2400" w:type="dxa"/>
            <w:tcBorders>
              <w:top w:val="nil"/>
              <w:left w:val="single" w:sz="8" w:space="0" w:color="auto"/>
              <w:bottom w:val="single" w:sz="8" w:space="0" w:color="auto"/>
              <w:right w:val="single" w:sz="8" w:space="0" w:color="auto"/>
            </w:tcBorders>
            <w:hideMark/>
          </w:tcPr>
          <w:p w:rsidR="009002E4" w:rsidRPr="009002E4" w:rsidRDefault="009002E4" w:rsidP="009002E4">
            <w:pPr>
              <w:autoSpaceDE w:val="0"/>
              <w:autoSpaceDN w:val="0"/>
              <w:adjustRightInd w:val="0"/>
              <w:spacing w:line="240" w:lineRule="auto"/>
              <w:rPr>
                <w:rFonts w:ascii="TimesNewRomanPSMT" w:hAnsi="TimesNewRomanPSMT" w:cs="TimesNewRomanPSMT"/>
                <w:b/>
                <w:bCs/>
                <w:i/>
                <w:iCs/>
                <w:sz w:val="24"/>
                <w:szCs w:val="24"/>
              </w:rPr>
            </w:pPr>
            <w:r w:rsidRPr="009002E4">
              <w:rPr>
                <w:rFonts w:ascii="TimesNewRomanPSMT" w:hAnsi="TimesNewRomanPSMT" w:cs="TimesNewRomanPSMT"/>
                <w:b/>
                <w:bCs/>
                <w:i/>
                <w:iCs/>
                <w:sz w:val="24"/>
                <w:szCs w:val="24"/>
              </w:rPr>
              <w:lastRenderedPageBreak/>
              <w:t>из них имеют ученую степень кандидата наук</w:t>
            </w:r>
          </w:p>
        </w:tc>
        <w:tc>
          <w:tcPr>
            <w:tcW w:w="960" w:type="dxa"/>
            <w:tcBorders>
              <w:top w:val="nil"/>
              <w:left w:val="nil"/>
              <w:bottom w:val="single" w:sz="8" w:space="0" w:color="auto"/>
              <w:right w:val="single" w:sz="8" w:space="0" w:color="auto"/>
            </w:tcBorders>
            <w:vAlign w:val="center"/>
            <w:hideMark/>
          </w:tcPr>
          <w:p w:rsidR="009002E4" w:rsidRPr="009002E4" w:rsidRDefault="009002E4" w:rsidP="009002E4">
            <w:pPr>
              <w:autoSpaceDE w:val="0"/>
              <w:autoSpaceDN w:val="0"/>
              <w:adjustRightInd w:val="0"/>
              <w:spacing w:line="240" w:lineRule="auto"/>
              <w:rPr>
                <w:rFonts w:ascii="TimesNewRomanPSMT" w:hAnsi="TimesNewRomanPSMT" w:cs="TimesNewRomanPSMT"/>
                <w:b/>
                <w:bCs/>
                <w:sz w:val="24"/>
                <w:szCs w:val="24"/>
              </w:rPr>
            </w:pPr>
            <w:r w:rsidRPr="009002E4">
              <w:rPr>
                <w:rFonts w:ascii="TimesNewRomanPSMT" w:hAnsi="TimesNewRomanPSMT" w:cs="TimesNewRomanPSMT"/>
                <w:b/>
                <w:bCs/>
                <w:sz w:val="24"/>
                <w:szCs w:val="24"/>
                <w:lang w:val="en-US"/>
              </w:rPr>
              <w:t>4</w:t>
            </w:r>
          </w:p>
        </w:tc>
        <w:tc>
          <w:tcPr>
            <w:tcW w:w="1220" w:type="dxa"/>
            <w:tcBorders>
              <w:top w:val="nil"/>
              <w:left w:val="nil"/>
              <w:bottom w:val="single" w:sz="8" w:space="0" w:color="auto"/>
              <w:right w:val="single" w:sz="8" w:space="0" w:color="auto"/>
            </w:tcBorders>
            <w:vAlign w:val="center"/>
            <w:hideMark/>
          </w:tcPr>
          <w:p w:rsidR="009002E4" w:rsidRPr="009002E4" w:rsidRDefault="009002E4" w:rsidP="009002E4">
            <w:pPr>
              <w:autoSpaceDE w:val="0"/>
              <w:autoSpaceDN w:val="0"/>
              <w:adjustRightInd w:val="0"/>
              <w:spacing w:line="240" w:lineRule="auto"/>
              <w:rPr>
                <w:rFonts w:ascii="TimesNewRomanPSMT" w:hAnsi="TimesNewRomanPSMT" w:cs="TimesNewRomanPSMT"/>
                <w:b/>
                <w:bCs/>
                <w:sz w:val="24"/>
                <w:szCs w:val="24"/>
              </w:rPr>
            </w:pPr>
            <w:r w:rsidRPr="009002E4">
              <w:rPr>
                <w:rFonts w:ascii="TimesNewRomanPSMT" w:hAnsi="TimesNewRomanPSMT" w:cs="TimesNewRomanPSMT"/>
                <w:b/>
                <w:bCs/>
                <w:sz w:val="24"/>
                <w:szCs w:val="24"/>
                <w:lang w:val="en-US"/>
              </w:rPr>
              <w:t>2,6</w:t>
            </w:r>
          </w:p>
        </w:tc>
        <w:tc>
          <w:tcPr>
            <w:tcW w:w="960" w:type="dxa"/>
            <w:tcBorders>
              <w:top w:val="nil"/>
              <w:left w:val="nil"/>
              <w:bottom w:val="single" w:sz="8" w:space="0" w:color="auto"/>
              <w:right w:val="single" w:sz="8" w:space="0" w:color="auto"/>
            </w:tcBorders>
            <w:vAlign w:val="center"/>
            <w:hideMark/>
          </w:tcPr>
          <w:p w:rsidR="009002E4" w:rsidRPr="009002E4" w:rsidRDefault="009002E4" w:rsidP="009002E4">
            <w:pPr>
              <w:autoSpaceDE w:val="0"/>
              <w:autoSpaceDN w:val="0"/>
              <w:adjustRightInd w:val="0"/>
              <w:spacing w:line="240" w:lineRule="auto"/>
              <w:rPr>
                <w:rFonts w:ascii="TimesNewRomanPSMT" w:hAnsi="TimesNewRomanPSMT" w:cs="TimesNewRomanPSMT"/>
                <w:b/>
                <w:bCs/>
                <w:sz w:val="24"/>
                <w:szCs w:val="24"/>
              </w:rPr>
            </w:pPr>
            <w:r w:rsidRPr="009002E4">
              <w:rPr>
                <w:rFonts w:ascii="TimesNewRomanPSMT" w:hAnsi="TimesNewRomanPSMT" w:cs="TimesNewRomanPSMT"/>
                <w:b/>
                <w:bCs/>
                <w:sz w:val="24"/>
                <w:szCs w:val="24"/>
                <w:lang w:val="en-US"/>
              </w:rPr>
              <w:t>7</w:t>
            </w:r>
          </w:p>
        </w:tc>
        <w:tc>
          <w:tcPr>
            <w:tcW w:w="1480" w:type="dxa"/>
            <w:tcBorders>
              <w:top w:val="nil"/>
              <w:left w:val="nil"/>
              <w:bottom w:val="single" w:sz="8" w:space="0" w:color="auto"/>
              <w:right w:val="single" w:sz="8" w:space="0" w:color="auto"/>
            </w:tcBorders>
            <w:noWrap/>
            <w:vAlign w:val="center"/>
            <w:hideMark/>
          </w:tcPr>
          <w:p w:rsidR="009002E4" w:rsidRPr="009002E4" w:rsidRDefault="009002E4" w:rsidP="009002E4">
            <w:pPr>
              <w:autoSpaceDE w:val="0"/>
              <w:autoSpaceDN w:val="0"/>
              <w:adjustRightInd w:val="0"/>
              <w:spacing w:line="240" w:lineRule="auto"/>
              <w:rPr>
                <w:rFonts w:ascii="TimesNewRomanPSMT" w:hAnsi="TimesNewRomanPSMT" w:cs="TimesNewRomanPSMT"/>
                <w:b/>
                <w:bCs/>
                <w:sz w:val="24"/>
                <w:szCs w:val="24"/>
              </w:rPr>
            </w:pPr>
            <w:r w:rsidRPr="009002E4">
              <w:rPr>
                <w:rFonts w:ascii="TimesNewRomanPSMT" w:hAnsi="TimesNewRomanPSMT" w:cs="TimesNewRomanPSMT"/>
                <w:b/>
                <w:bCs/>
                <w:sz w:val="24"/>
                <w:szCs w:val="24"/>
                <w:lang w:val="en-US"/>
              </w:rPr>
              <w:t>3,8</w:t>
            </w:r>
          </w:p>
        </w:tc>
        <w:tc>
          <w:tcPr>
            <w:tcW w:w="960" w:type="dxa"/>
            <w:tcBorders>
              <w:top w:val="nil"/>
              <w:left w:val="nil"/>
              <w:bottom w:val="single" w:sz="8" w:space="0" w:color="auto"/>
              <w:right w:val="single" w:sz="8" w:space="0" w:color="auto"/>
            </w:tcBorders>
            <w:vAlign w:val="center"/>
            <w:hideMark/>
          </w:tcPr>
          <w:p w:rsidR="009002E4" w:rsidRPr="009002E4" w:rsidRDefault="009002E4" w:rsidP="009002E4">
            <w:pPr>
              <w:autoSpaceDE w:val="0"/>
              <w:autoSpaceDN w:val="0"/>
              <w:adjustRightInd w:val="0"/>
              <w:spacing w:line="240" w:lineRule="auto"/>
              <w:rPr>
                <w:rFonts w:ascii="TimesNewRomanPSMT" w:hAnsi="TimesNewRomanPSMT" w:cs="TimesNewRomanPSMT"/>
                <w:b/>
                <w:bCs/>
                <w:sz w:val="24"/>
                <w:szCs w:val="24"/>
              </w:rPr>
            </w:pPr>
            <w:r w:rsidRPr="009002E4">
              <w:rPr>
                <w:rFonts w:ascii="TimesNewRomanPSMT" w:hAnsi="TimesNewRomanPSMT" w:cs="TimesNewRomanPSMT"/>
                <w:b/>
                <w:bCs/>
                <w:sz w:val="24"/>
                <w:szCs w:val="24"/>
                <w:lang w:val="en-US"/>
              </w:rPr>
              <w:t>9</w:t>
            </w:r>
          </w:p>
        </w:tc>
        <w:tc>
          <w:tcPr>
            <w:tcW w:w="1320" w:type="dxa"/>
            <w:tcBorders>
              <w:top w:val="nil"/>
              <w:left w:val="nil"/>
              <w:bottom w:val="single" w:sz="8" w:space="0" w:color="auto"/>
              <w:right w:val="single" w:sz="8" w:space="0" w:color="auto"/>
            </w:tcBorders>
            <w:vAlign w:val="center"/>
            <w:hideMark/>
          </w:tcPr>
          <w:p w:rsidR="009002E4" w:rsidRPr="009002E4" w:rsidRDefault="009002E4" w:rsidP="009002E4">
            <w:pPr>
              <w:autoSpaceDE w:val="0"/>
              <w:autoSpaceDN w:val="0"/>
              <w:adjustRightInd w:val="0"/>
              <w:spacing w:line="240" w:lineRule="auto"/>
              <w:rPr>
                <w:rFonts w:ascii="TimesNewRomanPSMT" w:hAnsi="TimesNewRomanPSMT" w:cs="TimesNewRomanPSMT"/>
                <w:b/>
                <w:bCs/>
                <w:sz w:val="24"/>
                <w:szCs w:val="24"/>
              </w:rPr>
            </w:pPr>
            <w:r w:rsidRPr="009002E4">
              <w:rPr>
                <w:rFonts w:ascii="TimesNewRomanPSMT" w:hAnsi="TimesNewRomanPSMT" w:cs="TimesNewRomanPSMT"/>
                <w:b/>
                <w:bCs/>
                <w:sz w:val="24"/>
                <w:szCs w:val="24"/>
                <w:lang w:val="en-US"/>
              </w:rPr>
              <w:t>4,4</w:t>
            </w:r>
          </w:p>
        </w:tc>
      </w:tr>
      <w:tr w:rsidR="009002E4" w:rsidRPr="009002E4" w:rsidTr="006130CB">
        <w:trPr>
          <w:trHeight w:val="615"/>
        </w:trPr>
        <w:tc>
          <w:tcPr>
            <w:tcW w:w="2400" w:type="dxa"/>
            <w:tcBorders>
              <w:top w:val="nil"/>
              <w:left w:val="single" w:sz="8" w:space="0" w:color="auto"/>
              <w:bottom w:val="single" w:sz="8" w:space="0" w:color="auto"/>
              <w:right w:val="single" w:sz="8" w:space="0" w:color="auto"/>
            </w:tcBorders>
            <w:hideMark/>
          </w:tcPr>
          <w:p w:rsidR="009002E4" w:rsidRPr="009002E4" w:rsidRDefault="009002E4" w:rsidP="009002E4">
            <w:pPr>
              <w:autoSpaceDE w:val="0"/>
              <w:autoSpaceDN w:val="0"/>
              <w:adjustRightInd w:val="0"/>
              <w:spacing w:line="240" w:lineRule="auto"/>
              <w:rPr>
                <w:rFonts w:ascii="TimesNewRomanPSMT" w:hAnsi="TimesNewRomanPSMT" w:cs="TimesNewRomanPSMT"/>
                <w:b/>
                <w:bCs/>
                <w:sz w:val="24"/>
                <w:szCs w:val="24"/>
              </w:rPr>
            </w:pPr>
            <w:proofErr w:type="spellStart"/>
            <w:r w:rsidRPr="009002E4">
              <w:rPr>
                <w:rFonts w:ascii="TimesNewRomanPSMT" w:hAnsi="TimesNewRomanPSMT" w:cs="TimesNewRomanPSMT"/>
                <w:b/>
                <w:bCs/>
                <w:sz w:val="24"/>
                <w:szCs w:val="24"/>
                <w:lang w:val="en-US"/>
              </w:rPr>
              <w:t>преподаватели</w:t>
            </w:r>
            <w:proofErr w:type="spellEnd"/>
            <w:r w:rsidRPr="009002E4">
              <w:rPr>
                <w:rFonts w:ascii="TimesNewRomanPSMT" w:hAnsi="TimesNewRomanPSMT" w:cs="TimesNewRomanPSMT"/>
                <w:b/>
                <w:bCs/>
                <w:sz w:val="24"/>
                <w:szCs w:val="24"/>
                <w:lang w:val="en-US"/>
              </w:rPr>
              <w:t xml:space="preserve">, </w:t>
            </w:r>
            <w:proofErr w:type="spellStart"/>
            <w:r w:rsidRPr="009002E4">
              <w:rPr>
                <w:rFonts w:ascii="TimesNewRomanPSMT" w:hAnsi="TimesNewRomanPSMT" w:cs="TimesNewRomanPSMT"/>
                <w:b/>
                <w:bCs/>
                <w:sz w:val="24"/>
                <w:szCs w:val="24"/>
                <w:lang w:val="en-US"/>
              </w:rPr>
              <w:t>ассистенты</w:t>
            </w:r>
            <w:proofErr w:type="spellEnd"/>
            <w:r w:rsidRPr="009002E4">
              <w:rPr>
                <w:rFonts w:ascii="TimesNewRomanPSMT" w:hAnsi="TimesNewRomanPSMT" w:cs="TimesNewRomanPSMT"/>
                <w:b/>
                <w:bCs/>
                <w:sz w:val="24"/>
                <w:szCs w:val="24"/>
                <w:lang w:val="en-US"/>
              </w:rPr>
              <w:t>:</w:t>
            </w:r>
          </w:p>
        </w:tc>
        <w:tc>
          <w:tcPr>
            <w:tcW w:w="960" w:type="dxa"/>
            <w:tcBorders>
              <w:top w:val="nil"/>
              <w:left w:val="nil"/>
              <w:bottom w:val="single" w:sz="8" w:space="0" w:color="auto"/>
              <w:right w:val="single" w:sz="8" w:space="0" w:color="auto"/>
            </w:tcBorders>
            <w:vAlign w:val="center"/>
            <w:hideMark/>
          </w:tcPr>
          <w:p w:rsidR="009002E4" w:rsidRPr="009002E4" w:rsidRDefault="009002E4" w:rsidP="009002E4">
            <w:pPr>
              <w:autoSpaceDE w:val="0"/>
              <w:autoSpaceDN w:val="0"/>
              <w:adjustRightInd w:val="0"/>
              <w:spacing w:line="240" w:lineRule="auto"/>
              <w:rPr>
                <w:rFonts w:ascii="TimesNewRomanPSMT" w:hAnsi="TimesNewRomanPSMT" w:cs="TimesNewRomanPSMT"/>
                <w:b/>
                <w:bCs/>
                <w:sz w:val="24"/>
                <w:szCs w:val="24"/>
              </w:rPr>
            </w:pPr>
            <w:r w:rsidRPr="009002E4">
              <w:rPr>
                <w:rFonts w:ascii="TimesNewRomanPSMT" w:hAnsi="TimesNewRomanPSMT" w:cs="TimesNewRomanPSMT"/>
                <w:b/>
                <w:bCs/>
                <w:sz w:val="24"/>
                <w:szCs w:val="24"/>
                <w:lang w:val="en-US"/>
              </w:rPr>
              <w:t>30</w:t>
            </w:r>
          </w:p>
        </w:tc>
        <w:tc>
          <w:tcPr>
            <w:tcW w:w="1220" w:type="dxa"/>
            <w:tcBorders>
              <w:top w:val="nil"/>
              <w:left w:val="nil"/>
              <w:bottom w:val="single" w:sz="8" w:space="0" w:color="auto"/>
              <w:right w:val="single" w:sz="8" w:space="0" w:color="auto"/>
            </w:tcBorders>
            <w:vAlign w:val="center"/>
            <w:hideMark/>
          </w:tcPr>
          <w:p w:rsidR="009002E4" w:rsidRPr="009002E4" w:rsidRDefault="009002E4" w:rsidP="009002E4">
            <w:pPr>
              <w:autoSpaceDE w:val="0"/>
              <w:autoSpaceDN w:val="0"/>
              <w:adjustRightInd w:val="0"/>
              <w:spacing w:line="240" w:lineRule="auto"/>
              <w:rPr>
                <w:rFonts w:ascii="TimesNewRomanPSMT" w:hAnsi="TimesNewRomanPSMT" w:cs="TimesNewRomanPSMT"/>
                <w:b/>
                <w:bCs/>
                <w:sz w:val="24"/>
                <w:szCs w:val="24"/>
              </w:rPr>
            </w:pPr>
            <w:r w:rsidRPr="009002E4">
              <w:rPr>
                <w:rFonts w:ascii="TimesNewRomanPSMT" w:hAnsi="TimesNewRomanPSMT" w:cs="TimesNewRomanPSMT"/>
                <w:b/>
                <w:bCs/>
                <w:sz w:val="24"/>
                <w:szCs w:val="24"/>
                <w:lang w:val="en-US"/>
              </w:rPr>
              <w:t>19,9</w:t>
            </w:r>
          </w:p>
        </w:tc>
        <w:tc>
          <w:tcPr>
            <w:tcW w:w="960" w:type="dxa"/>
            <w:tcBorders>
              <w:top w:val="nil"/>
              <w:left w:val="nil"/>
              <w:bottom w:val="single" w:sz="8" w:space="0" w:color="auto"/>
              <w:right w:val="single" w:sz="8" w:space="0" w:color="auto"/>
            </w:tcBorders>
            <w:vAlign w:val="center"/>
            <w:hideMark/>
          </w:tcPr>
          <w:p w:rsidR="009002E4" w:rsidRPr="009002E4" w:rsidRDefault="009002E4" w:rsidP="009002E4">
            <w:pPr>
              <w:autoSpaceDE w:val="0"/>
              <w:autoSpaceDN w:val="0"/>
              <w:adjustRightInd w:val="0"/>
              <w:spacing w:line="240" w:lineRule="auto"/>
              <w:rPr>
                <w:rFonts w:ascii="TimesNewRomanPSMT" w:hAnsi="TimesNewRomanPSMT" w:cs="TimesNewRomanPSMT"/>
                <w:b/>
                <w:bCs/>
                <w:sz w:val="24"/>
                <w:szCs w:val="24"/>
              </w:rPr>
            </w:pPr>
            <w:r w:rsidRPr="009002E4">
              <w:rPr>
                <w:rFonts w:ascii="TimesNewRomanPSMT" w:hAnsi="TimesNewRomanPSMT" w:cs="TimesNewRomanPSMT"/>
                <w:b/>
                <w:bCs/>
                <w:sz w:val="24"/>
                <w:szCs w:val="24"/>
                <w:lang w:val="en-US"/>
              </w:rPr>
              <w:t>19</w:t>
            </w:r>
          </w:p>
        </w:tc>
        <w:tc>
          <w:tcPr>
            <w:tcW w:w="1480" w:type="dxa"/>
            <w:tcBorders>
              <w:top w:val="nil"/>
              <w:left w:val="nil"/>
              <w:bottom w:val="single" w:sz="8" w:space="0" w:color="auto"/>
              <w:right w:val="single" w:sz="8" w:space="0" w:color="auto"/>
            </w:tcBorders>
            <w:noWrap/>
            <w:vAlign w:val="center"/>
            <w:hideMark/>
          </w:tcPr>
          <w:p w:rsidR="009002E4" w:rsidRPr="009002E4" w:rsidRDefault="009002E4" w:rsidP="009002E4">
            <w:pPr>
              <w:autoSpaceDE w:val="0"/>
              <w:autoSpaceDN w:val="0"/>
              <w:adjustRightInd w:val="0"/>
              <w:spacing w:line="240" w:lineRule="auto"/>
              <w:rPr>
                <w:rFonts w:ascii="TimesNewRomanPSMT" w:hAnsi="TimesNewRomanPSMT" w:cs="TimesNewRomanPSMT"/>
                <w:b/>
                <w:bCs/>
                <w:sz w:val="24"/>
                <w:szCs w:val="24"/>
              </w:rPr>
            </w:pPr>
            <w:r w:rsidRPr="009002E4">
              <w:rPr>
                <w:rFonts w:ascii="TimesNewRomanPSMT" w:hAnsi="TimesNewRomanPSMT" w:cs="TimesNewRomanPSMT"/>
                <w:b/>
                <w:bCs/>
                <w:sz w:val="24"/>
                <w:szCs w:val="24"/>
                <w:lang w:val="en-US"/>
              </w:rPr>
              <w:t>10,3</w:t>
            </w:r>
          </w:p>
        </w:tc>
        <w:tc>
          <w:tcPr>
            <w:tcW w:w="960" w:type="dxa"/>
            <w:tcBorders>
              <w:top w:val="nil"/>
              <w:left w:val="nil"/>
              <w:bottom w:val="single" w:sz="8" w:space="0" w:color="auto"/>
              <w:right w:val="single" w:sz="8" w:space="0" w:color="auto"/>
            </w:tcBorders>
            <w:vAlign w:val="center"/>
            <w:hideMark/>
          </w:tcPr>
          <w:p w:rsidR="009002E4" w:rsidRPr="009002E4" w:rsidRDefault="009002E4" w:rsidP="009002E4">
            <w:pPr>
              <w:autoSpaceDE w:val="0"/>
              <w:autoSpaceDN w:val="0"/>
              <w:adjustRightInd w:val="0"/>
              <w:spacing w:line="240" w:lineRule="auto"/>
              <w:rPr>
                <w:rFonts w:ascii="TimesNewRomanPSMT" w:hAnsi="TimesNewRomanPSMT" w:cs="TimesNewRomanPSMT"/>
                <w:b/>
                <w:bCs/>
                <w:sz w:val="24"/>
                <w:szCs w:val="24"/>
              </w:rPr>
            </w:pPr>
            <w:r w:rsidRPr="009002E4">
              <w:rPr>
                <w:rFonts w:ascii="TimesNewRomanPSMT" w:hAnsi="TimesNewRomanPSMT" w:cs="TimesNewRomanPSMT"/>
                <w:b/>
                <w:bCs/>
                <w:sz w:val="24"/>
                <w:szCs w:val="24"/>
                <w:lang w:val="en-US"/>
              </w:rPr>
              <w:t>23</w:t>
            </w:r>
          </w:p>
        </w:tc>
        <w:tc>
          <w:tcPr>
            <w:tcW w:w="1320" w:type="dxa"/>
            <w:tcBorders>
              <w:top w:val="nil"/>
              <w:left w:val="nil"/>
              <w:bottom w:val="single" w:sz="8" w:space="0" w:color="auto"/>
              <w:right w:val="single" w:sz="8" w:space="0" w:color="auto"/>
            </w:tcBorders>
            <w:vAlign w:val="center"/>
            <w:hideMark/>
          </w:tcPr>
          <w:p w:rsidR="009002E4" w:rsidRPr="009002E4" w:rsidRDefault="009002E4" w:rsidP="009002E4">
            <w:pPr>
              <w:autoSpaceDE w:val="0"/>
              <w:autoSpaceDN w:val="0"/>
              <w:adjustRightInd w:val="0"/>
              <w:spacing w:line="240" w:lineRule="auto"/>
              <w:rPr>
                <w:rFonts w:ascii="TimesNewRomanPSMT" w:hAnsi="TimesNewRomanPSMT" w:cs="TimesNewRomanPSMT"/>
                <w:b/>
                <w:bCs/>
                <w:sz w:val="24"/>
                <w:szCs w:val="24"/>
              </w:rPr>
            </w:pPr>
            <w:r w:rsidRPr="009002E4">
              <w:rPr>
                <w:rFonts w:ascii="TimesNewRomanPSMT" w:hAnsi="TimesNewRomanPSMT" w:cs="TimesNewRomanPSMT"/>
                <w:b/>
                <w:bCs/>
                <w:sz w:val="24"/>
                <w:szCs w:val="24"/>
                <w:lang w:val="en-US"/>
              </w:rPr>
              <w:t>11,3</w:t>
            </w:r>
          </w:p>
        </w:tc>
      </w:tr>
      <w:tr w:rsidR="009002E4" w:rsidRPr="009002E4" w:rsidTr="006130CB">
        <w:trPr>
          <w:trHeight w:val="615"/>
        </w:trPr>
        <w:tc>
          <w:tcPr>
            <w:tcW w:w="2400" w:type="dxa"/>
            <w:tcBorders>
              <w:top w:val="nil"/>
              <w:left w:val="single" w:sz="8" w:space="0" w:color="auto"/>
              <w:bottom w:val="single" w:sz="8" w:space="0" w:color="auto"/>
              <w:right w:val="single" w:sz="8" w:space="0" w:color="auto"/>
            </w:tcBorders>
            <w:hideMark/>
          </w:tcPr>
          <w:p w:rsidR="009002E4" w:rsidRPr="009002E4" w:rsidRDefault="009002E4" w:rsidP="009002E4">
            <w:pPr>
              <w:autoSpaceDE w:val="0"/>
              <w:autoSpaceDN w:val="0"/>
              <w:adjustRightInd w:val="0"/>
              <w:spacing w:line="240" w:lineRule="auto"/>
              <w:rPr>
                <w:rFonts w:ascii="TimesNewRomanPSMT" w:hAnsi="TimesNewRomanPSMT" w:cs="TimesNewRomanPSMT"/>
                <w:b/>
                <w:bCs/>
                <w:i/>
                <w:iCs/>
                <w:sz w:val="24"/>
                <w:szCs w:val="24"/>
              </w:rPr>
            </w:pPr>
            <w:proofErr w:type="gramStart"/>
            <w:r w:rsidRPr="009002E4">
              <w:rPr>
                <w:rFonts w:ascii="TimesNewRomanPSMT" w:hAnsi="TimesNewRomanPSMT" w:cs="TimesNewRomanPSMT"/>
                <w:b/>
                <w:bCs/>
                <w:i/>
                <w:iCs/>
                <w:sz w:val="24"/>
                <w:szCs w:val="24"/>
              </w:rPr>
              <w:t>Штатный</w:t>
            </w:r>
            <w:proofErr w:type="gramEnd"/>
            <w:r w:rsidRPr="009002E4">
              <w:rPr>
                <w:rFonts w:ascii="TimesNewRomanPSMT" w:hAnsi="TimesNewRomanPSMT" w:cs="TimesNewRomanPSMT"/>
                <w:b/>
                <w:bCs/>
                <w:i/>
                <w:iCs/>
                <w:sz w:val="24"/>
                <w:szCs w:val="24"/>
              </w:rPr>
              <w:t xml:space="preserve"> ППС с ученой степенью</w:t>
            </w:r>
          </w:p>
        </w:tc>
        <w:tc>
          <w:tcPr>
            <w:tcW w:w="960" w:type="dxa"/>
            <w:tcBorders>
              <w:top w:val="nil"/>
              <w:left w:val="nil"/>
              <w:bottom w:val="single" w:sz="8" w:space="0" w:color="auto"/>
              <w:right w:val="single" w:sz="8" w:space="0" w:color="auto"/>
            </w:tcBorders>
            <w:vAlign w:val="center"/>
            <w:hideMark/>
          </w:tcPr>
          <w:p w:rsidR="009002E4" w:rsidRPr="009002E4" w:rsidRDefault="009002E4" w:rsidP="009002E4">
            <w:pPr>
              <w:autoSpaceDE w:val="0"/>
              <w:autoSpaceDN w:val="0"/>
              <w:adjustRightInd w:val="0"/>
              <w:spacing w:line="240" w:lineRule="auto"/>
              <w:rPr>
                <w:rFonts w:ascii="TimesNewRomanPSMT" w:hAnsi="TimesNewRomanPSMT" w:cs="TimesNewRomanPSMT"/>
                <w:b/>
                <w:bCs/>
                <w:sz w:val="24"/>
                <w:szCs w:val="24"/>
              </w:rPr>
            </w:pPr>
            <w:r w:rsidRPr="009002E4">
              <w:rPr>
                <w:rFonts w:ascii="TimesNewRomanPSMT" w:hAnsi="TimesNewRomanPSMT" w:cs="TimesNewRomanPSMT"/>
                <w:b/>
                <w:bCs/>
                <w:sz w:val="24"/>
                <w:szCs w:val="24"/>
                <w:lang w:val="en-US"/>
              </w:rPr>
              <w:t>83</w:t>
            </w:r>
          </w:p>
        </w:tc>
        <w:tc>
          <w:tcPr>
            <w:tcW w:w="1220" w:type="dxa"/>
            <w:tcBorders>
              <w:top w:val="nil"/>
              <w:left w:val="nil"/>
              <w:bottom w:val="single" w:sz="8" w:space="0" w:color="auto"/>
              <w:right w:val="single" w:sz="8" w:space="0" w:color="auto"/>
            </w:tcBorders>
            <w:vAlign w:val="center"/>
            <w:hideMark/>
          </w:tcPr>
          <w:p w:rsidR="009002E4" w:rsidRPr="009002E4" w:rsidRDefault="009002E4" w:rsidP="009002E4">
            <w:pPr>
              <w:autoSpaceDE w:val="0"/>
              <w:autoSpaceDN w:val="0"/>
              <w:adjustRightInd w:val="0"/>
              <w:spacing w:line="240" w:lineRule="auto"/>
              <w:rPr>
                <w:rFonts w:ascii="TimesNewRomanPSMT" w:hAnsi="TimesNewRomanPSMT" w:cs="TimesNewRomanPSMT"/>
                <w:b/>
                <w:bCs/>
                <w:sz w:val="24"/>
                <w:szCs w:val="24"/>
              </w:rPr>
            </w:pPr>
            <w:r w:rsidRPr="009002E4">
              <w:rPr>
                <w:rFonts w:ascii="TimesNewRomanPSMT" w:hAnsi="TimesNewRomanPSMT" w:cs="TimesNewRomanPSMT"/>
                <w:b/>
                <w:bCs/>
                <w:sz w:val="24"/>
                <w:szCs w:val="24"/>
                <w:lang w:val="en-US"/>
              </w:rPr>
              <w:t>55,0</w:t>
            </w:r>
          </w:p>
        </w:tc>
        <w:tc>
          <w:tcPr>
            <w:tcW w:w="960" w:type="dxa"/>
            <w:tcBorders>
              <w:top w:val="nil"/>
              <w:left w:val="nil"/>
              <w:bottom w:val="single" w:sz="8" w:space="0" w:color="auto"/>
              <w:right w:val="single" w:sz="8" w:space="0" w:color="auto"/>
            </w:tcBorders>
            <w:vAlign w:val="center"/>
            <w:hideMark/>
          </w:tcPr>
          <w:p w:rsidR="009002E4" w:rsidRPr="009002E4" w:rsidRDefault="009002E4" w:rsidP="009002E4">
            <w:pPr>
              <w:autoSpaceDE w:val="0"/>
              <w:autoSpaceDN w:val="0"/>
              <w:adjustRightInd w:val="0"/>
              <w:spacing w:line="240" w:lineRule="auto"/>
              <w:rPr>
                <w:rFonts w:ascii="TimesNewRomanPSMT" w:hAnsi="TimesNewRomanPSMT" w:cs="TimesNewRomanPSMT"/>
                <w:b/>
                <w:bCs/>
                <w:sz w:val="24"/>
                <w:szCs w:val="24"/>
              </w:rPr>
            </w:pPr>
            <w:r w:rsidRPr="009002E4">
              <w:rPr>
                <w:rFonts w:ascii="TimesNewRomanPSMT" w:hAnsi="TimesNewRomanPSMT" w:cs="TimesNewRomanPSMT"/>
                <w:b/>
                <w:bCs/>
                <w:sz w:val="24"/>
                <w:szCs w:val="24"/>
                <w:lang w:val="en-US"/>
              </w:rPr>
              <w:t>109</w:t>
            </w:r>
          </w:p>
        </w:tc>
        <w:tc>
          <w:tcPr>
            <w:tcW w:w="1480" w:type="dxa"/>
            <w:tcBorders>
              <w:top w:val="nil"/>
              <w:left w:val="nil"/>
              <w:bottom w:val="single" w:sz="8" w:space="0" w:color="auto"/>
              <w:right w:val="single" w:sz="8" w:space="0" w:color="auto"/>
            </w:tcBorders>
            <w:noWrap/>
            <w:vAlign w:val="center"/>
            <w:hideMark/>
          </w:tcPr>
          <w:p w:rsidR="009002E4" w:rsidRPr="009002E4" w:rsidRDefault="009002E4" w:rsidP="009002E4">
            <w:pPr>
              <w:autoSpaceDE w:val="0"/>
              <w:autoSpaceDN w:val="0"/>
              <w:adjustRightInd w:val="0"/>
              <w:spacing w:line="240" w:lineRule="auto"/>
              <w:rPr>
                <w:rFonts w:ascii="TimesNewRomanPSMT" w:hAnsi="TimesNewRomanPSMT" w:cs="TimesNewRomanPSMT"/>
                <w:b/>
                <w:bCs/>
                <w:sz w:val="24"/>
                <w:szCs w:val="24"/>
              </w:rPr>
            </w:pPr>
            <w:r w:rsidRPr="009002E4">
              <w:rPr>
                <w:rFonts w:ascii="TimesNewRomanPSMT" w:hAnsi="TimesNewRomanPSMT" w:cs="TimesNewRomanPSMT"/>
                <w:b/>
                <w:bCs/>
                <w:sz w:val="24"/>
                <w:szCs w:val="24"/>
                <w:lang w:val="en-US"/>
              </w:rPr>
              <w:t>59,2</w:t>
            </w:r>
          </w:p>
        </w:tc>
        <w:tc>
          <w:tcPr>
            <w:tcW w:w="960" w:type="dxa"/>
            <w:tcBorders>
              <w:top w:val="nil"/>
              <w:left w:val="nil"/>
              <w:bottom w:val="single" w:sz="8" w:space="0" w:color="auto"/>
              <w:right w:val="single" w:sz="8" w:space="0" w:color="auto"/>
            </w:tcBorders>
            <w:vAlign w:val="center"/>
            <w:hideMark/>
          </w:tcPr>
          <w:p w:rsidR="009002E4" w:rsidRPr="009002E4" w:rsidRDefault="009002E4" w:rsidP="009002E4">
            <w:pPr>
              <w:autoSpaceDE w:val="0"/>
              <w:autoSpaceDN w:val="0"/>
              <w:adjustRightInd w:val="0"/>
              <w:spacing w:line="240" w:lineRule="auto"/>
              <w:rPr>
                <w:rFonts w:ascii="TimesNewRomanPSMT" w:hAnsi="TimesNewRomanPSMT" w:cs="TimesNewRomanPSMT"/>
                <w:b/>
                <w:bCs/>
                <w:sz w:val="24"/>
                <w:szCs w:val="24"/>
              </w:rPr>
            </w:pPr>
            <w:r w:rsidRPr="009002E4">
              <w:rPr>
                <w:rFonts w:ascii="TimesNewRomanPSMT" w:hAnsi="TimesNewRomanPSMT" w:cs="TimesNewRomanPSMT"/>
                <w:b/>
                <w:bCs/>
                <w:sz w:val="24"/>
                <w:szCs w:val="24"/>
                <w:lang w:val="en-US"/>
              </w:rPr>
              <w:t>122</w:t>
            </w:r>
          </w:p>
        </w:tc>
        <w:tc>
          <w:tcPr>
            <w:tcW w:w="1320" w:type="dxa"/>
            <w:tcBorders>
              <w:top w:val="nil"/>
              <w:left w:val="nil"/>
              <w:bottom w:val="single" w:sz="8" w:space="0" w:color="auto"/>
              <w:right w:val="single" w:sz="8" w:space="0" w:color="auto"/>
            </w:tcBorders>
            <w:vAlign w:val="center"/>
            <w:hideMark/>
          </w:tcPr>
          <w:p w:rsidR="009002E4" w:rsidRPr="009002E4" w:rsidRDefault="009002E4" w:rsidP="009002E4">
            <w:pPr>
              <w:autoSpaceDE w:val="0"/>
              <w:autoSpaceDN w:val="0"/>
              <w:adjustRightInd w:val="0"/>
              <w:spacing w:line="240" w:lineRule="auto"/>
              <w:rPr>
                <w:rFonts w:ascii="TimesNewRomanPSMT" w:hAnsi="TimesNewRomanPSMT" w:cs="TimesNewRomanPSMT"/>
                <w:b/>
                <w:bCs/>
                <w:sz w:val="24"/>
                <w:szCs w:val="24"/>
              </w:rPr>
            </w:pPr>
            <w:r w:rsidRPr="009002E4">
              <w:rPr>
                <w:rFonts w:ascii="TimesNewRomanPSMT" w:hAnsi="TimesNewRomanPSMT" w:cs="TimesNewRomanPSMT"/>
                <w:b/>
                <w:bCs/>
                <w:sz w:val="24"/>
                <w:szCs w:val="24"/>
                <w:lang w:val="en-US"/>
              </w:rPr>
              <w:t>60,1</w:t>
            </w:r>
          </w:p>
        </w:tc>
      </w:tr>
      <w:tr w:rsidR="009002E4" w:rsidRPr="009002E4" w:rsidTr="006130CB">
        <w:trPr>
          <w:trHeight w:val="315"/>
        </w:trPr>
        <w:tc>
          <w:tcPr>
            <w:tcW w:w="2400" w:type="dxa"/>
            <w:tcBorders>
              <w:top w:val="nil"/>
              <w:left w:val="single" w:sz="8" w:space="0" w:color="auto"/>
              <w:bottom w:val="single" w:sz="8" w:space="0" w:color="auto"/>
              <w:right w:val="single" w:sz="8" w:space="0" w:color="auto"/>
            </w:tcBorders>
            <w:hideMark/>
          </w:tcPr>
          <w:p w:rsidR="009002E4" w:rsidRPr="009002E4" w:rsidRDefault="009002E4" w:rsidP="009002E4">
            <w:pPr>
              <w:autoSpaceDE w:val="0"/>
              <w:autoSpaceDN w:val="0"/>
              <w:adjustRightInd w:val="0"/>
              <w:spacing w:line="240" w:lineRule="auto"/>
              <w:rPr>
                <w:rFonts w:ascii="TimesNewRomanPSMT" w:hAnsi="TimesNewRomanPSMT" w:cs="TimesNewRomanPSMT"/>
                <w:b/>
                <w:bCs/>
                <w:sz w:val="24"/>
                <w:szCs w:val="24"/>
              </w:rPr>
            </w:pPr>
            <w:proofErr w:type="spellStart"/>
            <w:r w:rsidRPr="009002E4">
              <w:rPr>
                <w:rFonts w:ascii="TimesNewRomanPSMT" w:hAnsi="TimesNewRomanPSMT" w:cs="TimesNewRomanPSMT"/>
                <w:b/>
                <w:bCs/>
                <w:sz w:val="24"/>
                <w:szCs w:val="24"/>
                <w:lang w:val="en-US"/>
              </w:rPr>
              <w:t>Итого</w:t>
            </w:r>
            <w:proofErr w:type="spellEnd"/>
            <w:r w:rsidRPr="009002E4">
              <w:rPr>
                <w:rFonts w:ascii="TimesNewRomanPSMT" w:hAnsi="TimesNewRomanPSMT" w:cs="TimesNewRomanPSMT"/>
                <w:b/>
                <w:bCs/>
                <w:sz w:val="24"/>
                <w:szCs w:val="24"/>
                <w:lang w:val="en-US"/>
              </w:rPr>
              <w:t xml:space="preserve"> </w:t>
            </w:r>
            <w:proofErr w:type="spellStart"/>
            <w:r w:rsidRPr="009002E4">
              <w:rPr>
                <w:rFonts w:ascii="TimesNewRomanPSMT" w:hAnsi="TimesNewRomanPSMT" w:cs="TimesNewRomanPSMT"/>
                <w:b/>
                <w:bCs/>
                <w:sz w:val="24"/>
                <w:szCs w:val="24"/>
                <w:lang w:val="en-US"/>
              </w:rPr>
              <w:t>штатный</w:t>
            </w:r>
            <w:proofErr w:type="spellEnd"/>
            <w:r w:rsidRPr="009002E4">
              <w:rPr>
                <w:rFonts w:ascii="TimesNewRomanPSMT" w:hAnsi="TimesNewRomanPSMT" w:cs="TimesNewRomanPSMT"/>
                <w:b/>
                <w:bCs/>
                <w:sz w:val="24"/>
                <w:szCs w:val="24"/>
                <w:lang w:val="en-US"/>
              </w:rPr>
              <w:t xml:space="preserve"> ППС:</w:t>
            </w:r>
          </w:p>
        </w:tc>
        <w:tc>
          <w:tcPr>
            <w:tcW w:w="960" w:type="dxa"/>
            <w:tcBorders>
              <w:top w:val="nil"/>
              <w:left w:val="nil"/>
              <w:bottom w:val="single" w:sz="8" w:space="0" w:color="auto"/>
              <w:right w:val="single" w:sz="8" w:space="0" w:color="auto"/>
            </w:tcBorders>
            <w:vAlign w:val="center"/>
            <w:hideMark/>
          </w:tcPr>
          <w:p w:rsidR="009002E4" w:rsidRPr="009002E4" w:rsidRDefault="009002E4" w:rsidP="009002E4">
            <w:pPr>
              <w:autoSpaceDE w:val="0"/>
              <w:autoSpaceDN w:val="0"/>
              <w:adjustRightInd w:val="0"/>
              <w:spacing w:line="240" w:lineRule="auto"/>
              <w:rPr>
                <w:rFonts w:ascii="TimesNewRomanPSMT" w:hAnsi="TimesNewRomanPSMT" w:cs="TimesNewRomanPSMT"/>
                <w:b/>
                <w:bCs/>
                <w:sz w:val="24"/>
                <w:szCs w:val="24"/>
              </w:rPr>
            </w:pPr>
            <w:r w:rsidRPr="009002E4">
              <w:rPr>
                <w:rFonts w:ascii="TimesNewRomanPSMT" w:hAnsi="TimesNewRomanPSMT" w:cs="TimesNewRomanPSMT"/>
                <w:b/>
                <w:bCs/>
                <w:sz w:val="24"/>
                <w:szCs w:val="24"/>
                <w:lang w:val="en-US"/>
              </w:rPr>
              <w:t>151</w:t>
            </w:r>
          </w:p>
        </w:tc>
        <w:tc>
          <w:tcPr>
            <w:tcW w:w="1220" w:type="dxa"/>
            <w:tcBorders>
              <w:top w:val="nil"/>
              <w:left w:val="nil"/>
              <w:bottom w:val="single" w:sz="8" w:space="0" w:color="auto"/>
              <w:right w:val="single" w:sz="8" w:space="0" w:color="auto"/>
            </w:tcBorders>
            <w:vAlign w:val="center"/>
            <w:hideMark/>
          </w:tcPr>
          <w:p w:rsidR="009002E4" w:rsidRPr="009002E4" w:rsidRDefault="009002E4" w:rsidP="009002E4">
            <w:pPr>
              <w:autoSpaceDE w:val="0"/>
              <w:autoSpaceDN w:val="0"/>
              <w:adjustRightInd w:val="0"/>
              <w:spacing w:line="240" w:lineRule="auto"/>
              <w:rPr>
                <w:rFonts w:ascii="TimesNewRomanPSMT" w:hAnsi="TimesNewRomanPSMT" w:cs="TimesNewRomanPSMT"/>
                <w:b/>
                <w:bCs/>
                <w:sz w:val="24"/>
                <w:szCs w:val="24"/>
              </w:rPr>
            </w:pPr>
            <w:r w:rsidRPr="009002E4">
              <w:rPr>
                <w:rFonts w:ascii="TimesNewRomanPSMT" w:hAnsi="TimesNewRomanPSMT" w:cs="TimesNewRomanPSMT"/>
                <w:b/>
                <w:bCs/>
                <w:sz w:val="24"/>
                <w:szCs w:val="24"/>
                <w:lang w:val="en-US"/>
              </w:rPr>
              <w:t> </w:t>
            </w:r>
          </w:p>
        </w:tc>
        <w:tc>
          <w:tcPr>
            <w:tcW w:w="960" w:type="dxa"/>
            <w:tcBorders>
              <w:top w:val="nil"/>
              <w:left w:val="nil"/>
              <w:bottom w:val="single" w:sz="8" w:space="0" w:color="auto"/>
              <w:right w:val="single" w:sz="8" w:space="0" w:color="auto"/>
            </w:tcBorders>
            <w:vAlign w:val="center"/>
            <w:hideMark/>
          </w:tcPr>
          <w:p w:rsidR="009002E4" w:rsidRPr="009002E4" w:rsidRDefault="009002E4" w:rsidP="009002E4">
            <w:pPr>
              <w:autoSpaceDE w:val="0"/>
              <w:autoSpaceDN w:val="0"/>
              <w:adjustRightInd w:val="0"/>
              <w:spacing w:line="240" w:lineRule="auto"/>
              <w:rPr>
                <w:rFonts w:ascii="TimesNewRomanPSMT" w:hAnsi="TimesNewRomanPSMT" w:cs="TimesNewRomanPSMT"/>
                <w:b/>
                <w:bCs/>
                <w:sz w:val="24"/>
                <w:szCs w:val="24"/>
              </w:rPr>
            </w:pPr>
            <w:r w:rsidRPr="009002E4">
              <w:rPr>
                <w:rFonts w:ascii="TimesNewRomanPSMT" w:hAnsi="TimesNewRomanPSMT" w:cs="TimesNewRomanPSMT"/>
                <w:b/>
                <w:bCs/>
                <w:sz w:val="24"/>
                <w:szCs w:val="24"/>
                <w:lang w:val="en-US"/>
              </w:rPr>
              <w:t>184</w:t>
            </w:r>
          </w:p>
        </w:tc>
        <w:tc>
          <w:tcPr>
            <w:tcW w:w="1480" w:type="dxa"/>
            <w:tcBorders>
              <w:top w:val="nil"/>
              <w:left w:val="nil"/>
              <w:bottom w:val="single" w:sz="8" w:space="0" w:color="auto"/>
              <w:right w:val="single" w:sz="8" w:space="0" w:color="auto"/>
            </w:tcBorders>
            <w:noWrap/>
            <w:vAlign w:val="center"/>
            <w:hideMark/>
          </w:tcPr>
          <w:p w:rsidR="009002E4" w:rsidRPr="009002E4" w:rsidRDefault="009002E4" w:rsidP="009002E4">
            <w:pPr>
              <w:autoSpaceDE w:val="0"/>
              <w:autoSpaceDN w:val="0"/>
              <w:adjustRightInd w:val="0"/>
              <w:spacing w:line="240" w:lineRule="auto"/>
              <w:rPr>
                <w:rFonts w:ascii="TimesNewRomanPSMT" w:hAnsi="TimesNewRomanPSMT" w:cs="TimesNewRomanPSMT"/>
                <w:b/>
                <w:bCs/>
                <w:sz w:val="24"/>
                <w:szCs w:val="24"/>
              </w:rPr>
            </w:pPr>
            <w:r w:rsidRPr="009002E4">
              <w:rPr>
                <w:rFonts w:ascii="TimesNewRomanPSMT" w:hAnsi="TimesNewRomanPSMT" w:cs="TimesNewRomanPSMT"/>
                <w:b/>
                <w:bCs/>
                <w:sz w:val="24"/>
                <w:szCs w:val="24"/>
                <w:lang w:val="en-US"/>
              </w:rPr>
              <w:t> </w:t>
            </w:r>
          </w:p>
        </w:tc>
        <w:tc>
          <w:tcPr>
            <w:tcW w:w="960" w:type="dxa"/>
            <w:tcBorders>
              <w:top w:val="nil"/>
              <w:left w:val="nil"/>
              <w:bottom w:val="single" w:sz="8" w:space="0" w:color="auto"/>
              <w:right w:val="single" w:sz="8" w:space="0" w:color="auto"/>
            </w:tcBorders>
            <w:vAlign w:val="center"/>
            <w:hideMark/>
          </w:tcPr>
          <w:p w:rsidR="009002E4" w:rsidRPr="009002E4" w:rsidRDefault="009002E4" w:rsidP="009002E4">
            <w:pPr>
              <w:autoSpaceDE w:val="0"/>
              <w:autoSpaceDN w:val="0"/>
              <w:adjustRightInd w:val="0"/>
              <w:spacing w:line="240" w:lineRule="auto"/>
              <w:rPr>
                <w:rFonts w:ascii="TimesNewRomanPSMT" w:hAnsi="TimesNewRomanPSMT" w:cs="TimesNewRomanPSMT"/>
                <w:b/>
                <w:bCs/>
                <w:sz w:val="24"/>
                <w:szCs w:val="24"/>
              </w:rPr>
            </w:pPr>
            <w:r w:rsidRPr="009002E4">
              <w:rPr>
                <w:rFonts w:ascii="TimesNewRomanPSMT" w:hAnsi="TimesNewRomanPSMT" w:cs="TimesNewRomanPSMT"/>
                <w:b/>
                <w:bCs/>
                <w:sz w:val="24"/>
                <w:szCs w:val="24"/>
                <w:lang w:val="en-US"/>
              </w:rPr>
              <w:t>203</w:t>
            </w:r>
          </w:p>
        </w:tc>
        <w:tc>
          <w:tcPr>
            <w:tcW w:w="1320" w:type="dxa"/>
            <w:tcBorders>
              <w:top w:val="nil"/>
              <w:left w:val="nil"/>
              <w:bottom w:val="single" w:sz="8" w:space="0" w:color="auto"/>
              <w:right w:val="single" w:sz="8" w:space="0" w:color="auto"/>
            </w:tcBorders>
            <w:vAlign w:val="center"/>
            <w:hideMark/>
          </w:tcPr>
          <w:p w:rsidR="009002E4" w:rsidRPr="009002E4" w:rsidRDefault="009002E4" w:rsidP="009002E4">
            <w:pPr>
              <w:autoSpaceDE w:val="0"/>
              <w:autoSpaceDN w:val="0"/>
              <w:adjustRightInd w:val="0"/>
              <w:spacing w:line="240" w:lineRule="auto"/>
              <w:rPr>
                <w:rFonts w:ascii="TimesNewRomanPSMT" w:hAnsi="TimesNewRomanPSMT" w:cs="TimesNewRomanPSMT"/>
                <w:b/>
                <w:bCs/>
                <w:sz w:val="24"/>
                <w:szCs w:val="24"/>
              </w:rPr>
            </w:pPr>
            <w:r w:rsidRPr="009002E4">
              <w:rPr>
                <w:rFonts w:ascii="TimesNewRomanPSMT" w:hAnsi="TimesNewRomanPSMT" w:cs="TimesNewRomanPSMT"/>
                <w:b/>
                <w:bCs/>
                <w:sz w:val="24"/>
                <w:szCs w:val="24"/>
              </w:rPr>
              <w:t> </w:t>
            </w:r>
          </w:p>
        </w:tc>
      </w:tr>
    </w:tbl>
    <w:p w:rsidR="009002E4" w:rsidRPr="009002E4" w:rsidRDefault="009002E4" w:rsidP="009002E4">
      <w:pPr>
        <w:autoSpaceDE w:val="0"/>
        <w:autoSpaceDN w:val="0"/>
        <w:adjustRightInd w:val="0"/>
        <w:spacing w:line="240" w:lineRule="auto"/>
        <w:rPr>
          <w:rFonts w:ascii="TimesNewRomanPSMT" w:hAnsi="TimesNewRomanPSMT" w:cs="TimesNewRomanPSMT"/>
          <w:b/>
          <w:bCs/>
          <w:sz w:val="24"/>
          <w:szCs w:val="24"/>
          <w:lang w:val="en-US"/>
        </w:rPr>
      </w:pPr>
    </w:p>
    <w:p w:rsidR="009002E4" w:rsidRPr="009002E4" w:rsidRDefault="00FD57C2" w:rsidP="00FD57C2">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 xml:space="preserve">       </w:t>
      </w:r>
      <w:proofErr w:type="gramStart"/>
      <w:r w:rsidR="009002E4" w:rsidRPr="009002E4">
        <w:rPr>
          <w:rFonts w:ascii="TimesNewRomanPSMT" w:hAnsi="TimesNewRomanPSMT" w:cs="TimesNewRomanPSMT"/>
          <w:sz w:val="24"/>
          <w:szCs w:val="24"/>
        </w:rPr>
        <w:t>Анализ данных таблицы 6.2 показывает, что количество штатных профессоров, имеющих ученую степень доктора или кандидата наук, в 2011/2012 учебном году не изменилось по сравнению с 2010/2011 учебным годом по численности, но в процентном соотношении уменьшилось на 1,3%.  Количество штатных доцентов и старших преподавателей по сравнению  с прошлым учебным годом изменилось на доли процента, количество преподавателей увеличилось на 1</w:t>
      </w:r>
      <w:proofErr w:type="gramEnd"/>
      <w:r w:rsidR="009002E4" w:rsidRPr="009002E4">
        <w:rPr>
          <w:rFonts w:ascii="TimesNewRomanPSMT" w:hAnsi="TimesNewRomanPSMT" w:cs="TimesNewRomanPSMT"/>
          <w:sz w:val="24"/>
          <w:szCs w:val="24"/>
        </w:rPr>
        <w:t>%. Однако при этом увеличилась численность имеющих ученую степень кандидата наук: среди доцентов на 1,6%, среди старших преподавателей на 1%, Общее число штатных преподавателей НИУ ВШЭ Санкт-Петербург, имеющих степень, в 2011/2012 учебном году увеличилась по сравнению с 2010/2011 учебным годом на 13 человек (0,9% от общей численности штатных преподавателей).</w:t>
      </w:r>
    </w:p>
    <w:p w:rsidR="009002E4" w:rsidRPr="009002E4" w:rsidRDefault="00FD57C2" w:rsidP="00FD57C2">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 xml:space="preserve">     </w:t>
      </w:r>
      <w:r w:rsidR="009002E4" w:rsidRPr="009002E4">
        <w:rPr>
          <w:rFonts w:ascii="TimesNewRomanPSMT" w:hAnsi="TimesNewRomanPSMT" w:cs="TimesNewRomanPSMT"/>
          <w:sz w:val="24"/>
          <w:szCs w:val="24"/>
        </w:rPr>
        <w:t>В диаграмме 6.1.6 показано сравнение профилей ППС «</w:t>
      </w:r>
      <w:proofErr w:type="spellStart"/>
      <w:proofErr w:type="gramStart"/>
      <w:r w:rsidR="009002E4" w:rsidRPr="009002E4">
        <w:rPr>
          <w:rFonts w:ascii="TimesNewRomanPSMT" w:hAnsi="TimesNewRomanPSMT" w:cs="TimesNewRomanPSMT"/>
          <w:sz w:val="24"/>
          <w:szCs w:val="24"/>
        </w:rPr>
        <w:t>возраст-должности</w:t>
      </w:r>
      <w:proofErr w:type="spellEnd"/>
      <w:proofErr w:type="gramEnd"/>
      <w:r w:rsidR="009002E4" w:rsidRPr="009002E4">
        <w:rPr>
          <w:rFonts w:ascii="TimesNewRomanPSMT" w:hAnsi="TimesNewRomanPSMT" w:cs="TimesNewRomanPSMT"/>
          <w:sz w:val="24"/>
          <w:szCs w:val="24"/>
        </w:rPr>
        <w:t>» по НИУ ВШЭ – Санкт-Петербург за 2 последних года. Можно отметить увеличение роста доцентов и старших преподавателей в возрасте 30-39 лет в 2011-2012 учебным году по сравнению с прошлым годом.</w:t>
      </w:r>
    </w:p>
    <w:p w:rsidR="00566A7D" w:rsidRPr="009A4DA0" w:rsidRDefault="00566A7D" w:rsidP="00FD57C2">
      <w:pPr>
        <w:autoSpaceDE w:val="0"/>
        <w:autoSpaceDN w:val="0"/>
        <w:adjustRightInd w:val="0"/>
        <w:jc w:val="right"/>
        <w:rPr>
          <w:rFonts w:cs="TimesNewRomanPSMT"/>
          <w:sz w:val="24"/>
          <w:szCs w:val="24"/>
        </w:rPr>
      </w:pPr>
    </w:p>
    <w:p w:rsidR="00566A7D" w:rsidRPr="009A4DA0" w:rsidRDefault="00566A7D" w:rsidP="00FD57C2">
      <w:pPr>
        <w:autoSpaceDE w:val="0"/>
        <w:autoSpaceDN w:val="0"/>
        <w:adjustRightInd w:val="0"/>
        <w:jc w:val="right"/>
        <w:rPr>
          <w:rFonts w:cs="TimesNewRomanPSMT"/>
          <w:sz w:val="24"/>
          <w:szCs w:val="24"/>
        </w:rPr>
      </w:pPr>
    </w:p>
    <w:p w:rsidR="00566A7D" w:rsidRPr="009A4DA0" w:rsidRDefault="00566A7D" w:rsidP="00FD57C2">
      <w:pPr>
        <w:autoSpaceDE w:val="0"/>
        <w:autoSpaceDN w:val="0"/>
        <w:adjustRightInd w:val="0"/>
        <w:jc w:val="right"/>
        <w:rPr>
          <w:rFonts w:cs="TimesNewRomanPSMT"/>
          <w:sz w:val="24"/>
          <w:szCs w:val="24"/>
        </w:rPr>
      </w:pPr>
    </w:p>
    <w:p w:rsidR="00566A7D" w:rsidRPr="009A4DA0" w:rsidRDefault="00566A7D" w:rsidP="00FD57C2">
      <w:pPr>
        <w:autoSpaceDE w:val="0"/>
        <w:autoSpaceDN w:val="0"/>
        <w:adjustRightInd w:val="0"/>
        <w:jc w:val="right"/>
        <w:rPr>
          <w:rFonts w:cs="TimesNewRomanPSMT"/>
          <w:sz w:val="24"/>
          <w:szCs w:val="24"/>
        </w:rPr>
      </w:pPr>
    </w:p>
    <w:p w:rsidR="00566A7D" w:rsidRPr="009A4DA0" w:rsidRDefault="00566A7D" w:rsidP="00FD57C2">
      <w:pPr>
        <w:autoSpaceDE w:val="0"/>
        <w:autoSpaceDN w:val="0"/>
        <w:adjustRightInd w:val="0"/>
        <w:jc w:val="right"/>
        <w:rPr>
          <w:rFonts w:cs="TimesNewRomanPSMT"/>
          <w:sz w:val="24"/>
          <w:szCs w:val="24"/>
        </w:rPr>
      </w:pPr>
    </w:p>
    <w:p w:rsidR="00566A7D" w:rsidRPr="009A4DA0" w:rsidRDefault="00566A7D" w:rsidP="00FD57C2">
      <w:pPr>
        <w:autoSpaceDE w:val="0"/>
        <w:autoSpaceDN w:val="0"/>
        <w:adjustRightInd w:val="0"/>
        <w:jc w:val="right"/>
        <w:rPr>
          <w:rFonts w:cs="TimesNewRomanPSMT"/>
          <w:sz w:val="24"/>
          <w:szCs w:val="24"/>
        </w:rPr>
      </w:pPr>
    </w:p>
    <w:p w:rsidR="00566A7D" w:rsidRPr="009A4DA0" w:rsidRDefault="00566A7D" w:rsidP="00FD57C2">
      <w:pPr>
        <w:autoSpaceDE w:val="0"/>
        <w:autoSpaceDN w:val="0"/>
        <w:adjustRightInd w:val="0"/>
        <w:jc w:val="right"/>
        <w:rPr>
          <w:rFonts w:cs="TimesNewRomanPSMT"/>
          <w:sz w:val="24"/>
          <w:szCs w:val="24"/>
        </w:rPr>
      </w:pPr>
    </w:p>
    <w:p w:rsidR="00566A7D" w:rsidRPr="009A4DA0" w:rsidRDefault="00566A7D" w:rsidP="00FD57C2">
      <w:pPr>
        <w:autoSpaceDE w:val="0"/>
        <w:autoSpaceDN w:val="0"/>
        <w:adjustRightInd w:val="0"/>
        <w:jc w:val="right"/>
        <w:rPr>
          <w:rFonts w:cs="TimesNewRomanPSMT"/>
          <w:sz w:val="24"/>
          <w:szCs w:val="24"/>
        </w:rPr>
      </w:pPr>
    </w:p>
    <w:p w:rsidR="004B767F" w:rsidRDefault="004B767F" w:rsidP="00FD57C2">
      <w:pPr>
        <w:autoSpaceDE w:val="0"/>
        <w:autoSpaceDN w:val="0"/>
        <w:adjustRightInd w:val="0"/>
        <w:jc w:val="right"/>
        <w:rPr>
          <w:rFonts w:ascii="TimesNewRomanPSMT" w:hAnsi="TimesNewRomanPSMT" w:cs="TimesNewRomanPSMT"/>
          <w:sz w:val="24"/>
          <w:szCs w:val="24"/>
        </w:rPr>
      </w:pPr>
    </w:p>
    <w:p w:rsidR="004B767F" w:rsidRDefault="004B767F" w:rsidP="00FD57C2">
      <w:pPr>
        <w:autoSpaceDE w:val="0"/>
        <w:autoSpaceDN w:val="0"/>
        <w:adjustRightInd w:val="0"/>
        <w:jc w:val="right"/>
        <w:rPr>
          <w:rFonts w:ascii="TimesNewRomanPSMT" w:hAnsi="TimesNewRomanPSMT" w:cs="TimesNewRomanPSMT"/>
          <w:sz w:val="24"/>
          <w:szCs w:val="24"/>
        </w:rPr>
      </w:pPr>
    </w:p>
    <w:p w:rsidR="004B767F" w:rsidRDefault="004B767F" w:rsidP="00FD57C2">
      <w:pPr>
        <w:autoSpaceDE w:val="0"/>
        <w:autoSpaceDN w:val="0"/>
        <w:adjustRightInd w:val="0"/>
        <w:jc w:val="right"/>
        <w:rPr>
          <w:rFonts w:ascii="TimesNewRomanPSMT" w:hAnsi="TimesNewRomanPSMT" w:cs="TimesNewRomanPSMT"/>
          <w:sz w:val="24"/>
          <w:szCs w:val="24"/>
        </w:rPr>
      </w:pPr>
    </w:p>
    <w:p w:rsidR="004B767F" w:rsidRDefault="004B767F" w:rsidP="00FD57C2">
      <w:pPr>
        <w:autoSpaceDE w:val="0"/>
        <w:autoSpaceDN w:val="0"/>
        <w:adjustRightInd w:val="0"/>
        <w:jc w:val="right"/>
        <w:rPr>
          <w:rFonts w:ascii="TimesNewRomanPSMT" w:hAnsi="TimesNewRomanPSMT" w:cs="TimesNewRomanPSMT"/>
          <w:sz w:val="24"/>
          <w:szCs w:val="24"/>
        </w:rPr>
      </w:pPr>
    </w:p>
    <w:p w:rsidR="009002E4" w:rsidRPr="009002E4" w:rsidRDefault="009002E4" w:rsidP="00FD57C2">
      <w:pPr>
        <w:autoSpaceDE w:val="0"/>
        <w:autoSpaceDN w:val="0"/>
        <w:adjustRightInd w:val="0"/>
        <w:jc w:val="right"/>
        <w:rPr>
          <w:rFonts w:ascii="TimesNewRomanPSMT" w:hAnsi="TimesNewRomanPSMT" w:cs="TimesNewRomanPSMT"/>
          <w:sz w:val="24"/>
          <w:szCs w:val="24"/>
        </w:rPr>
      </w:pPr>
      <w:r w:rsidRPr="009002E4">
        <w:rPr>
          <w:rFonts w:ascii="TimesNewRomanPSMT" w:hAnsi="TimesNewRomanPSMT" w:cs="TimesNewRomanPSMT"/>
          <w:sz w:val="24"/>
          <w:szCs w:val="24"/>
        </w:rPr>
        <w:lastRenderedPageBreak/>
        <w:t>Диаграмма 6.1.6</w:t>
      </w:r>
    </w:p>
    <w:p w:rsidR="009002E4" w:rsidRPr="009002E4" w:rsidRDefault="009002E4" w:rsidP="00FD57C2">
      <w:pPr>
        <w:autoSpaceDE w:val="0"/>
        <w:autoSpaceDN w:val="0"/>
        <w:adjustRightInd w:val="0"/>
        <w:jc w:val="both"/>
        <w:rPr>
          <w:rFonts w:ascii="TimesNewRomanPSMT" w:hAnsi="TimesNewRomanPSMT" w:cs="TimesNewRomanPSMT"/>
          <w:b/>
          <w:bCs/>
          <w:sz w:val="24"/>
          <w:szCs w:val="24"/>
        </w:rPr>
      </w:pPr>
    </w:p>
    <w:p w:rsidR="009002E4" w:rsidRPr="009002E4" w:rsidRDefault="00253218" w:rsidP="009002E4">
      <w:pPr>
        <w:autoSpaceDE w:val="0"/>
        <w:autoSpaceDN w:val="0"/>
        <w:adjustRightInd w:val="0"/>
        <w:spacing w:line="240" w:lineRule="auto"/>
        <w:rPr>
          <w:rFonts w:ascii="TimesNewRomanPSMT" w:hAnsi="TimesNewRomanPSMT" w:cs="TimesNewRomanPSMT"/>
          <w:b/>
          <w:bCs/>
          <w:sz w:val="24"/>
          <w:szCs w:val="24"/>
        </w:rPr>
      </w:pPr>
      <w:r>
        <w:rPr>
          <w:rFonts w:ascii="TimesNewRomanPSMT" w:hAnsi="TimesNewRomanPSMT" w:cs="TimesNewRomanPSMT"/>
          <w:b/>
          <w:noProof/>
          <w:sz w:val="24"/>
          <w:szCs w:val="24"/>
          <w:lang w:eastAsia="ru-RU"/>
        </w:rPr>
        <w:drawing>
          <wp:inline distT="0" distB="0" distL="0" distR="0">
            <wp:extent cx="5529449" cy="4234438"/>
            <wp:effectExtent l="0" t="0" r="4576" b="4187"/>
            <wp:docPr id="40"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9002E4" w:rsidRPr="009002E4" w:rsidRDefault="009002E4" w:rsidP="009002E4">
      <w:pPr>
        <w:autoSpaceDE w:val="0"/>
        <w:autoSpaceDN w:val="0"/>
        <w:adjustRightInd w:val="0"/>
        <w:spacing w:line="240" w:lineRule="auto"/>
        <w:rPr>
          <w:rFonts w:ascii="TimesNewRomanPSMT" w:hAnsi="TimesNewRomanPSMT" w:cs="TimesNewRomanPSMT"/>
          <w:sz w:val="24"/>
          <w:szCs w:val="24"/>
        </w:rPr>
      </w:pPr>
    </w:p>
    <w:p w:rsidR="00AC0EA1" w:rsidRDefault="009002E4" w:rsidP="00AC0EA1">
      <w:pPr>
        <w:autoSpaceDE w:val="0"/>
        <w:autoSpaceDN w:val="0"/>
        <w:adjustRightInd w:val="0"/>
        <w:spacing w:line="240" w:lineRule="auto"/>
        <w:rPr>
          <w:rFonts w:ascii="TimesNewRomanPSMT" w:hAnsi="TimesNewRomanPSMT" w:cs="TimesNewRomanPSMT"/>
          <w:sz w:val="24"/>
          <w:szCs w:val="24"/>
        </w:rPr>
      </w:pPr>
      <w:r w:rsidRPr="009002E4">
        <w:rPr>
          <w:rFonts w:ascii="TimesNewRomanPSMT" w:hAnsi="TimesNewRomanPSMT" w:cs="TimesNewRomanPSMT"/>
          <w:sz w:val="24"/>
          <w:szCs w:val="24"/>
        </w:rPr>
        <w:t xml:space="preserve">Характеристика ППС НИУ ВШЭ Санкт-Петербург представлена в </w:t>
      </w:r>
      <w:proofErr w:type="gramStart"/>
      <w:r w:rsidRPr="009002E4">
        <w:rPr>
          <w:rFonts w:ascii="TimesNewRomanPSMT" w:hAnsi="TimesNewRomanPSMT" w:cs="TimesNewRomanPSMT"/>
          <w:sz w:val="24"/>
          <w:szCs w:val="24"/>
        </w:rPr>
        <w:t>приложении</w:t>
      </w:r>
      <w:proofErr w:type="gramEnd"/>
      <w:r w:rsidRPr="009002E4">
        <w:rPr>
          <w:rFonts w:ascii="TimesNewRomanPSMT" w:hAnsi="TimesNewRomanPSMT" w:cs="TimesNewRomanPSMT"/>
          <w:sz w:val="24"/>
          <w:szCs w:val="24"/>
        </w:rPr>
        <w:t xml:space="preserve"> в таблице 6.1.3.</w:t>
      </w:r>
    </w:p>
    <w:p w:rsidR="0021190B" w:rsidRPr="00D15E61" w:rsidRDefault="00AC0EA1" w:rsidP="0021190B">
      <w:pPr>
        <w:pStyle w:val="1"/>
        <w:keepLines w:val="0"/>
        <w:numPr>
          <w:ilvl w:val="1"/>
          <w:numId w:val="37"/>
        </w:numPr>
        <w:spacing w:before="240" w:after="60" w:line="276" w:lineRule="auto"/>
        <w:rPr>
          <w:rFonts w:ascii="Times New Roman" w:hAnsi="Times New Roman" w:cs="Times New Roman"/>
          <w:color w:val="auto"/>
          <w:kern w:val="32"/>
          <w:sz w:val="24"/>
          <w:szCs w:val="24"/>
        </w:rPr>
      </w:pPr>
      <w:r w:rsidRPr="00D15E61">
        <w:rPr>
          <w:rFonts w:ascii="TimesNewRomanPSMT" w:hAnsi="TimesNewRomanPSMT" w:cs="TimesNewRomanPSMT"/>
          <w:sz w:val="24"/>
          <w:szCs w:val="24"/>
        </w:rPr>
        <w:t xml:space="preserve"> </w:t>
      </w:r>
      <w:bookmarkStart w:id="10" w:name="_Toc341983280"/>
      <w:proofErr w:type="gramStart"/>
      <w:r w:rsidR="0021190B" w:rsidRPr="00D15E61">
        <w:rPr>
          <w:rFonts w:ascii="Times New Roman" w:hAnsi="Times New Roman" w:cs="Times New Roman"/>
          <w:color w:val="auto"/>
          <w:kern w:val="32"/>
          <w:sz w:val="24"/>
          <w:szCs w:val="24"/>
        </w:rPr>
        <w:t>Анализ планирования и выполнения учебной нагрузки в 2011-2012 учебном году</w:t>
      </w:r>
      <w:bookmarkEnd w:id="10"/>
      <w:r w:rsidR="0021190B" w:rsidRPr="00D15E61">
        <w:rPr>
          <w:rFonts w:ascii="Times New Roman" w:hAnsi="Times New Roman" w:cs="Times New Roman"/>
          <w:color w:val="auto"/>
          <w:kern w:val="32"/>
          <w:sz w:val="24"/>
          <w:szCs w:val="24"/>
        </w:rPr>
        <w:t xml:space="preserve"> </w:t>
      </w:r>
      <w:proofErr w:type="gramEnd"/>
    </w:p>
    <w:p w:rsidR="0021190B" w:rsidRPr="00D15E61" w:rsidRDefault="0021190B" w:rsidP="00D475D4">
      <w:pPr>
        <w:ind w:firstLine="567"/>
        <w:jc w:val="both"/>
        <w:rPr>
          <w:rFonts w:ascii="Times New Roman" w:hAnsi="Times New Roman" w:cs="Times New Roman"/>
          <w:sz w:val="24"/>
          <w:szCs w:val="24"/>
          <w:lang w:eastAsia="ru-RU"/>
        </w:rPr>
      </w:pPr>
      <w:r w:rsidRPr="00D15E61">
        <w:rPr>
          <w:rFonts w:ascii="Times New Roman" w:hAnsi="Times New Roman" w:cs="Times New Roman"/>
          <w:sz w:val="24"/>
          <w:szCs w:val="24"/>
          <w:lang w:eastAsia="ru-RU"/>
        </w:rPr>
        <w:t>Расчет объ</w:t>
      </w:r>
      <w:r w:rsidR="00D15E61" w:rsidRPr="00D15E61">
        <w:rPr>
          <w:rFonts w:ascii="Times New Roman" w:hAnsi="Times New Roman" w:cs="Times New Roman"/>
          <w:sz w:val="24"/>
          <w:szCs w:val="24"/>
          <w:lang w:eastAsia="ru-RU"/>
        </w:rPr>
        <w:t>ема учебной работы кафедр производит</w:t>
      </w:r>
      <w:r w:rsidRPr="00D15E61">
        <w:rPr>
          <w:rFonts w:ascii="Times New Roman" w:hAnsi="Times New Roman" w:cs="Times New Roman"/>
          <w:sz w:val="24"/>
          <w:szCs w:val="24"/>
          <w:lang w:eastAsia="ru-RU"/>
        </w:rPr>
        <w:t xml:space="preserve">ся на основе расчетов, сделанных кафедрами по утвержденным рабочим учебным планам. Расчет нагрузки ППС филиала был сформирован только к началу учебного года в связи с задержкой утверждения рабочих учебных планов. Не все индивидуальные нагрузки сдавались в учебный отдел подписанными преподавателями и зав. кафедрой, не всегда в индивидуальных </w:t>
      </w:r>
      <w:proofErr w:type="gramStart"/>
      <w:r w:rsidRPr="00D15E61">
        <w:rPr>
          <w:rFonts w:ascii="Times New Roman" w:hAnsi="Times New Roman" w:cs="Times New Roman"/>
          <w:sz w:val="24"/>
          <w:szCs w:val="24"/>
          <w:lang w:eastAsia="ru-RU"/>
        </w:rPr>
        <w:t>планах</w:t>
      </w:r>
      <w:proofErr w:type="gramEnd"/>
      <w:r w:rsidRPr="00D15E61">
        <w:rPr>
          <w:rFonts w:ascii="Times New Roman" w:hAnsi="Times New Roman" w:cs="Times New Roman"/>
          <w:sz w:val="24"/>
          <w:szCs w:val="24"/>
          <w:lang w:eastAsia="ru-RU"/>
        </w:rPr>
        <w:t xml:space="preserve"> была точная информация о выборе курсов по выбору и факультативов.</w:t>
      </w:r>
    </w:p>
    <w:p w:rsidR="0021190B" w:rsidRPr="00D15E61" w:rsidRDefault="00D15E61" w:rsidP="00D475D4">
      <w:pPr>
        <w:jc w:val="both"/>
        <w:rPr>
          <w:rFonts w:ascii="Times New Roman" w:hAnsi="Times New Roman" w:cs="Times New Roman"/>
          <w:sz w:val="24"/>
          <w:szCs w:val="24"/>
          <w:lang w:eastAsia="ru-RU"/>
        </w:rPr>
      </w:pPr>
      <w:r w:rsidRPr="00D15E61">
        <w:rPr>
          <w:rFonts w:ascii="Times New Roman" w:hAnsi="Times New Roman" w:cs="Times New Roman"/>
          <w:sz w:val="24"/>
          <w:szCs w:val="24"/>
          <w:lang w:eastAsia="ru-RU"/>
        </w:rPr>
        <w:t xml:space="preserve">       </w:t>
      </w:r>
      <w:r w:rsidR="0021190B" w:rsidRPr="00D15E61">
        <w:rPr>
          <w:rFonts w:ascii="Times New Roman" w:hAnsi="Times New Roman" w:cs="Times New Roman"/>
          <w:sz w:val="24"/>
          <w:szCs w:val="24"/>
          <w:lang w:eastAsia="ru-RU"/>
        </w:rPr>
        <w:t xml:space="preserve">Сведения о составе ППС и их нагрузке постоянно обновлялись по мере кадровых перестановок на кафедрах: приеме и увольнении преподавателей, изменения их должности, размера ставки, режима полной и неполной рабочей недели, и были использованы для оценки выполнения годовой нагрузки ППС кафедр и расчета численности ППС кафедр на следующий учебный год. </w:t>
      </w:r>
    </w:p>
    <w:p w:rsidR="00566A7D" w:rsidRPr="009A4DA0" w:rsidRDefault="00D15E61" w:rsidP="0021190B">
      <w:pPr>
        <w:spacing w:after="200" w:line="276" w:lineRule="auto"/>
        <w:jc w:val="both"/>
        <w:rPr>
          <w:rFonts w:ascii="Times New Roman" w:hAnsi="Times New Roman" w:cs="Times New Roman"/>
          <w:sz w:val="24"/>
          <w:szCs w:val="24"/>
          <w:lang w:eastAsia="ru-RU"/>
        </w:rPr>
      </w:pPr>
      <w:r w:rsidRPr="00D15E61">
        <w:rPr>
          <w:rFonts w:ascii="Times New Roman" w:hAnsi="Times New Roman" w:cs="Times New Roman"/>
          <w:sz w:val="24"/>
          <w:szCs w:val="24"/>
          <w:lang w:eastAsia="ru-RU"/>
        </w:rPr>
        <w:t xml:space="preserve">        </w:t>
      </w:r>
    </w:p>
    <w:p w:rsidR="0021190B" w:rsidRPr="00D15E61" w:rsidRDefault="0021190B" w:rsidP="00566A7D">
      <w:pPr>
        <w:spacing w:after="200" w:line="276" w:lineRule="auto"/>
        <w:ind w:firstLine="708"/>
        <w:jc w:val="both"/>
        <w:rPr>
          <w:rFonts w:ascii="Times New Roman" w:hAnsi="Times New Roman" w:cs="Times New Roman"/>
          <w:sz w:val="24"/>
          <w:szCs w:val="24"/>
          <w:lang w:eastAsia="ru-RU"/>
        </w:rPr>
      </w:pPr>
      <w:proofErr w:type="gramStart"/>
      <w:r w:rsidRPr="00D15E61">
        <w:rPr>
          <w:rFonts w:ascii="Times New Roman" w:hAnsi="Times New Roman" w:cs="Times New Roman"/>
          <w:sz w:val="24"/>
          <w:szCs w:val="24"/>
          <w:lang w:eastAsia="ru-RU"/>
        </w:rPr>
        <w:lastRenderedPageBreak/>
        <w:t>Отчитались за выполнение нагрузки в 2011/2012 учебном году все кафедры.</w:t>
      </w:r>
      <w:proofErr w:type="gramEnd"/>
    </w:p>
    <w:p w:rsidR="0021190B" w:rsidRPr="00D15E61" w:rsidRDefault="00D15E61" w:rsidP="0021190B">
      <w:pPr>
        <w:spacing w:after="200" w:line="276" w:lineRule="auto"/>
        <w:jc w:val="both"/>
        <w:rPr>
          <w:rFonts w:ascii="Times New Roman" w:hAnsi="Times New Roman" w:cs="Times New Roman"/>
          <w:sz w:val="24"/>
          <w:szCs w:val="24"/>
          <w:lang w:eastAsia="ru-RU"/>
        </w:rPr>
      </w:pPr>
      <w:r w:rsidRPr="00D15E61">
        <w:rPr>
          <w:rFonts w:ascii="Times New Roman" w:hAnsi="Times New Roman" w:cs="Times New Roman"/>
          <w:sz w:val="24"/>
          <w:szCs w:val="24"/>
          <w:lang w:eastAsia="ru-RU"/>
        </w:rPr>
        <w:t xml:space="preserve">         </w:t>
      </w:r>
      <w:r w:rsidR="0021190B" w:rsidRPr="00D15E61">
        <w:rPr>
          <w:rFonts w:ascii="Times New Roman" w:hAnsi="Times New Roman" w:cs="Times New Roman"/>
          <w:sz w:val="24"/>
          <w:szCs w:val="24"/>
          <w:lang w:eastAsia="ru-RU"/>
        </w:rPr>
        <w:t xml:space="preserve">Анализ итоговой информации показал, что кафедры выполнили фактически нагрузку на 98,6%. </w:t>
      </w:r>
    </w:p>
    <w:p w:rsidR="0021190B" w:rsidRPr="00D15E61" w:rsidRDefault="00D15E61" w:rsidP="0021190B">
      <w:pPr>
        <w:spacing w:after="200" w:line="276" w:lineRule="auto"/>
        <w:jc w:val="both"/>
        <w:rPr>
          <w:rFonts w:ascii="Times New Roman" w:hAnsi="Times New Roman" w:cs="Times New Roman"/>
          <w:sz w:val="24"/>
          <w:szCs w:val="24"/>
          <w:lang w:eastAsia="ru-RU"/>
        </w:rPr>
      </w:pPr>
      <w:r w:rsidRPr="00D15E61">
        <w:rPr>
          <w:rFonts w:ascii="Times New Roman" w:hAnsi="Times New Roman" w:cs="Times New Roman"/>
          <w:sz w:val="24"/>
          <w:szCs w:val="24"/>
          <w:lang w:eastAsia="ru-RU"/>
        </w:rPr>
        <w:t xml:space="preserve">        </w:t>
      </w:r>
      <w:r w:rsidR="0021190B" w:rsidRPr="00D15E61">
        <w:rPr>
          <w:rFonts w:ascii="Times New Roman" w:hAnsi="Times New Roman" w:cs="Times New Roman"/>
          <w:sz w:val="24"/>
          <w:szCs w:val="24"/>
          <w:lang w:eastAsia="ru-RU"/>
        </w:rPr>
        <w:t xml:space="preserve">В диаграмме 6.2.1 отражено сравнение плановой и фактической нагрузки НИУ ВШЭ Санкт-Петербург за 4 </w:t>
      </w:r>
      <w:proofErr w:type="gramStart"/>
      <w:r w:rsidR="0021190B" w:rsidRPr="00D15E61">
        <w:rPr>
          <w:rFonts w:ascii="Times New Roman" w:hAnsi="Times New Roman" w:cs="Times New Roman"/>
          <w:sz w:val="24"/>
          <w:szCs w:val="24"/>
          <w:lang w:eastAsia="ru-RU"/>
        </w:rPr>
        <w:t>прошедших</w:t>
      </w:r>
      <w:proofErr w:type="gramEnd"/>
      <w:r w:rsidR="0021190B" w:rsidRPr="00D15E61">
        <w:rPr>
          <w:rFonts w:ascii="Times New Roman" w:hAnsi="Times New Roman" w:cs="Times New Roman"/>
          <w:sz w:val="24"/>
          <w:szCs w:val="24"/>
          <w:lang w:eastAsia="ru-RU"/>
        </w:rPr>
        <w:t xml:space="preserve"> года. </w:t>
      </w:r>
    </w:p>
    <w:p w:rsidR="0021190B" w:rsidRPr="00D15E61" w:rsidRDefault="0021190B" w:rsidP="00D15E61">
      <w:pPr>
        <w:spacing w:after="200" w:line="276" w:lineRule="auto"/>
        <w:jc w:val="right"/>
        <w:rPr>
          <w:rFonts w:ascii="Times New Roman" w:hAnsi="Times New Roman" w:cs="Times New Roman"/>
          <w:sz w:val="24"/>
          <w:szCs w:val="24"/>
          <w:lang w:val="en-US" w:eastAsia="ru-RU"/>
        </w:rPr>
      </w:pPr>
      <w:r w:rsidRPr="00D15E61">
        <w:rPr>
          <w:rFonts w:ascii="Times New Roman" w:hAnsi="Times New Roman" w:cs="Times New Roman"/>
          <w:sz w:val="24"/>
          <w:szCs w:val="24"/>
          <w:lang w:eastAsia="ru-RU"/>
        </w:rPr>
        <w:t>Диаграмма 6.2.1</w:t>
      </w:r>
    </w:p>
    <w:p w:rsidR="0021190B" w:rsidRPr="0021190B" w:rsidRDefault="00253218" w:rsidP="0021190B">
      <w:pPr>
        <w:spacing w:after="200" w:line="276" w:lineRule="auto"/>
        <w:jc w:val="both"/>
        <w:rPr>
          <w:rFonts w:ascii="Times New Roman" w:hAnsi="Times New Roman" w:cs="Times New Roman"/>
          <w:sz w:val="26"/>
          <w:szCs w:val="26"/>
          <w:lang w:val="en-US" w:eastAsia="ru-RU"/>
        </w:rPr>
      </w:pPr>
      <w:r>
        <w:rPr>
          <w:rFonts w:ascii="Times New Roman" w:hAnsi="Times New Roman" w:cs="Times New Roman"/>
          <w:noProof/>
          <w:sz w:val="26"/>
          <w:szCs w:val="26"/>
          <w:lang w:eastAsia="ru-RU"/>
        </w:rPr>
        <w:drawing>
          <wp:inline distT="0" distB="0" distL="0" distR="0">
            <wp:extent cx="6053719" cy="3310527"/>
            <wp:effectExtent l="6092" t="6088" r="7614" b="7610"/>
            <wp:docPr id="41"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21190B" w:rsidRPr="0021190B" w:rsidRDefault="0021190B" w:rsidP="0021190B">
      <w:pPr>
        <w:keepNext/>
        <w:shd w:val="clear" w:color="auto" w:fill="FFFFFF"/>
        <w:spacing w:after="200" w:line="240" w:lineRule="auto"/>
        <w:jc w:val="center"/>
        <w:rPr>
          <w:rFonts w:ascii="Times New Roman" w:hAnsi="Times New Roman" w:cs="Times New Roman"/>
          <w:b/>
          <w:bCs/>
          <w:sz w:val="26"/>
          <w:szCs w:val="26"/>
        </w:rPr>
      </w:pPr>
    </w:p>
    <w:p w:rsidR="0021190B" w:rsidRPr="00D15E61" w:rsidRDefault="00D15E61" w:rsidP="00D15E61">
      <w:pPr>
        <w:jc w:val="both"/>
        <w:rPr>
          <w:rFonts w:ascii="Times New Roman" w:hAnsi="Times New Roman" w:cs="Times New Roman"/>
          <w:sz w:val="24"/>
          <w:szCs w:val="24"/>
          <w:lang w:eastAsia="ru-RU"/>
        </w:rPr>
      </w:pPr>
      <w:r w:rsidRPr="00D15E61">
        <w:rPr>
          <w:rFonts w:ascii="Times New Roman" w:hAnsi="Times New Roman" w:cs="Times New Roman"/>
          <w:sz w:val="24"/>
          <w:szCs w:val="24"/>
          <w:lang w:eastAsia="ru-RU"/>
        </w:rPr>
        <w:t xml:space="preserve">       </w:t>
      </w:r>
      <w:r w:rsidR="0021190B" w:rsidRPr="00D15E61">
        <w:rPr>
          <w:rFonts w:ascii="Times New Roman" w:hAnsi="Times New Roman" w:cs="Times New Roman"/>
          <w:sz w:val="24"/>
          <w:szCs w:val="24"/>
          <w:lang w:eastAsia="ru-RU"/>
        </w:rPr>
        <w:t xml:space="preserve">Выполнение учебной нагрузки отдельными кафедрами в </w:t>
      </w:r>
      <w:proofErr w:type="gramStart"/>
      <w:r w:rsidR="0021190B" w:rsidRPr="00D15E61">
        <w:rPr>
          <w:rFonts w:ascii="Times New Roman" w:hAnsi="Times New Roman" w:cs="Times New Roman"/>
          <w:sz w:val="24"/>
          <w:szCs w:val="24"/>
          <w:lang w:eastAsia="ru-RU"/>
        </w:rPr>
        <w:t>часах</w:t>
      </w:r>
      <w:proofErr w:type="gramEnd"/>
      <w:r w:rsidR="0021190B" w:rsidRPr="00D15E61">
        <w:rPr>
          <w:rFonts w:ascii="Times New Roman" w:hAnsi="Times New Roman" w:cs="Times New Roman"/>
          <w:sz w:val="24"/>
          <w:szCs w:val="24"/>
          <w:lang w:eastAsia="ru-RU"/>
        </w:rPr>
        <w:t xml:space="preserve"> приведено в приложении в таблице 6.2.1. Анализ процента отклонений выполнения нагрузки профессорско-преподавательским составом кафедр </w:t>
      </w:r>
      <w:proofErr w:type="gramStart"/>
      <w:r w:rsidR="0021190B" w:rsidRPr="00D15E61">
        <w:rPr>
          <w:rFonts w:ascii="Times New Roman" w:hAnsi="Times New Roman" w:cs="Times New Roman"/>
          <w:sz w:val="24"/>
          <w:szCs w:val="24"/>
          <w:lang w:eastAsia="ru-RU"/>
        </w:rPr>
        <w:t>от</w:t>
      </w:r>
      <w:proofErr w:type="gramEnd"/>
      <w:r w:rsidR="0021190B" w:rsidRPr="00D15E61">
        <w:rPr>
          <w:rFonts w:ascii="Times New Roman" w:hAnsi="Times New Roman" w:cs="Times New Roman"/>
          <w:sz w:val="24"/>
          <w:szCs w:val="24"/>
          <w:lang w:eastAsia="ru-RU"/>
        </w:rPr>
        <w:t xml:space="preserve"> запланированного приведен в размещенных ниже диаграммах 6.2.2 – 6.2.6. Перевыполнили план по учебной нагрузке кафедры прикладной политологии (100,1%), институциональной экономики (100,8%). На 100% выполнили план по нагрузке кафедры конституционного и административного права, теории и истории государства и права, иностранных языков, математики, физического воспитания. Ряд кафедр недовыполнил запланированную учебную нагрузку на 5 и более процентов: кафедра гуманитарных наук (95,6%), кафедра бизнес информатики (95%), кафедра финансовых рынков и </w:t>
      </w:r>
      <w:proofErr w:type="gramStart"/>
      <w:r w:rsidR="0021190B" w:rsidRPr="00D15E61">
        <w:rPr>
          <w:rFonts w:ascii="Times New Roman" w:hAnsi="Times New Roman" w:cs="Times New Roman"/>
          <w:sz w:val="24"/>
          <w:szCs w:val="24"/>
          <w:lang w:eastAsia="ru-RU"/>
        </w:rPr>
        <w:t>финансового</w:t>
      </w:r>
      <w:proofErr w:type="gramEnd"/>
      <w:r w:rsidR="0021190B" w:rsidRPr="00D15E61">
        <w:rPr>
          <w:rFonts w:ascii="Times New Roman" w:hAnsi="Times New Roman" w:cs="Times New Roman"/>
          <w:sz w:val="24"/>
          <w:szCs w:val="24"/>
          <w:lang w:eastAsia="ru-RU"/>
        </w:rPr>
        <w:t xml:space="preserve"> менеджмента (92,4%). По сравнению с прошлыми годами несколько улучшилось положение с выполнением нагрузки на кафедре социологии, хотя и в 2011-12 учебном году кафедра по-прежнему недовыполняет собственный план по нагрузке (97,1%).</w:t>
      </w:r>
    </w:p>
    <w:p w:rsidR="00566A7D" w:rsidRPr="009A4DA0" w:rsidRDefault="00566A7D" w:rsidP="00D15E61">
      <w:pPr>
        <w:spacing w:before="240"/>
        <w:jc w:val="right"/>
        <w:rPr>
          <w:rFonts w:ascii="Times New Roman" w:hAnsi="Times New Roman" w:cs="Times New Roman"/>
          <w:b/>
          <w:bCs/>
          <w:sz w:val="24"/>
          <w:szCs w:val="24"/>
        </w:rPr>
      </w:pPr>
    </w:p>
    <w:p w:rsidR="00566A7D" w:rsidRPr="009A4DA0" w:rsidRDefault="00566A7D" w:rsidP="00D15E61">
      <w:pPr>
        <w:spacing w:before="240"/>
        <w:jc w:val="right"/>
        <w:rPr>
          <w:rFonts w:ascii="Times New Roman" w:hAnsi="Times New Roman" w:cs="Times New Roman"/>
          <w:b/>
          <w:bCs/>
          <w:sz w:val="24"/>
          <w:szCs w:val="24"/>
        </w:rPr>
      </w:pPr>
    </w:p>
    <w:p w:rsidR="0021190B" w:rsidRPr="00D15E61" w:rsidRDefault="0021190B" w:rsidP="00D15E61">
      <w:pPr>
        <w:spacing w:before="240"/>
        <w:jc w:val="right"/>
        <w:rPr>
          <w:rFonts w:ascii="Times New Roman" w:hAnsi="Times New Roman" w:cs="Times New Roman"/>
          <w:b/>
          <w:bCs/>
          <w:sz w:val="24"/>
          <w:szCs w:val="24"/>
        </w:rPr>
      </w:pPr>
      <w:r w:rsidRPr="00D15E61">
        <w:rPr>
          <w:rFonts w:ascii="Times New Roman" w:hAnsi="Times New Roman" w:cs="Times New Roman"/>
          <w:b/>
          <w:bCs/>
          <w:sz w:val="24"/>
          <w:szCs w:val="24"/>
        </w:rPr>
        <w:t>Диаграмма 6.2.2</w:t>
      </w:r>
    </w:p>
    <w:p w:rsidR="0021190B" w:rsidRPr="0021190B" w:rsidRDefault="00253218" w:rsidP="0021190B">
      <w:pPr>
        <w:spacing w:line="240" w:lineRule="auto"/>
        <w:jc w:val="both"/>
        <w:rPr>
          <w:rFonts w:ascii="Times New Roman" w:hAnsi="Times New Roman" w:cs="Times New Roman"/>
          <w:sz w:val="26"/>
          <w:szCs w:val="26"/>
          <w:lang w:eastAsia="ru-RU"/>
        </w:rPr>
      </w:pPr>
      <w:r>
        <w:rPr>
          <w:rFonts w:ascii="Times New Roman" w:hAnsi="Times New Roman" w:cs="Times New Roman"/>
          <w:noProof/>
          <w:sz w:val="26"/>
          <w:szCs w:val="26"/>
          <w:lang w:eastAsia="ru-RU"/>
        </w:rPr>
        <w:drawing>
          <wp:inline distT="0" distB="0" distL="0" distR="0">
            <wp:extent cx="5943849" cy="2653177"/>
            <wp:effectExtent l="6099" t="6087" r="3177" b="7736"/>
            <wp:docPr id="42"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21190B" w:rsidRPr="0021190B" w:rsidRDefault="0021190B" w:rsidP="0021190B">
      <w:pPr>
        <w:spacing w:line="240" w:lineRule="auto"/>
        <w:jc w:val="both"/>
        <w:rPr>
          <w:rFonts w:ascii="Times New Roman" w:hAnsi="Times New Roman" w:cs="Times New Roman"/>
          <w:sz w:val="26"/>
          <w:szCs w:val="26"/>
          <w:lang w:eastAsia="ru-RU"/>
        </w:rPr>
      </w:pPr>
    </w:p>
    <w:p w:rsidR="0021190B" w:rsidRPr="00D15E61" w:rsidRDefault="0021190B" w:rsidP="00D15E61">
      <w:pPr>
        <w:spacing w:before="240" w:after="200" w:line="240" w:lineRule="auto"/>
        <w:jc w:val="right"/>
        <w:rPr>
          <w:rFonts w:ascii="Times New Roman" w:hAnsi="Times New Roman" w:cs="Times New Roman"/>
          <w:b/>
          <w:bCs/>
          <w:sz w:val="24"/>
          <w:szCs w:val="24"/>
        </w:rPr>
      </w:pPr>
      <w:r w:rsidRPr="00D15E61">
        <w:rPr>
          <w:rFonts w:ascii="Times New Roman" w:hAnsi="Times New Roman" w:cs="Times New Roman"/>
          <w:b/>
          <w:bCs/>
          <w:sz w:val="24"/>
          <w:szCs w:val="24"/>
        </w:rPr>
        <w:t>Диаграмма 6.2.3</w:t>
      </w:r>
    </w:p>
    <w:p w:rsidR="0021190B" w:rsidRPr="0021190B" w:rsidRDefault="00253218" w:rsidP="0021190B">
      <w:pPr>
        <w:spacing w:line="240" w:lineRule="auto"/>
        <w:jc w:val="both"/>
        <w:rPr>
          <w:rFonts w:ascii="Times New Roman" w:hAnsi="Times New Roman" w:cs="Times New Roman"/>
          <w:b/>
          <w:sz w:val="26"/>
          <w:szCs w:val="26"/>
          <w:lang w:eastAsia="ru-RU"/>
        </w:rPr>
      </w:pPr>
      <w:r>
        <w:rPr>
          <w:rFonts w:ascii="Times New Roman" w:hAnsi="Times New Roman" w:cs="Times New Roman"/>
          <w:b/>
          <w:noProof/>
          <w:sz w:val="26"/>
          <w:szCs w:val="26"/>
          <w:lang w:eastAsia="ru-RU"/>
        </w:rPr>
        <w:drawing>
          <wp:inline distT="0" distB="0" distL="0" distR="0">
            <wp:extent cx="5943849" cy="3112276"/>
            <wp:effectExtent l="6099" t="6089" r="3177" b="5835"/>
            <wp:docPr id="43"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21190B" w:rsidRPr="0021190B" w:rsidRDefault="0021190B" w:rsidP="0021190B">
      <w:pPr>
        <w:spacing w:line="240" w:lineRule="auto"/>
        <w:jc w:val="both"/>
        <w:rPr>
          <w:rFonts w:ascii="Times New Roman" w:hAnsi="Times New Roman" w:cs="Times New Roman"/>
          <w:sz w:val="26"/>
          <w:szCs w:val="26"/>
          <w:lang w:eastAsia="ru-RU"/>
        </w:rPr>
      </w:pPr>
    </w:p>
    <w:p w:rsidR="00442A62" w:rsidRDefault="00442A62" w:rsidP="00D15E61">
      <w:pPr>
        <w:spacing w:before="240" w:after="200" w:line="240" w:lineRule="auto"/>
        <w:jc w:val="right"/>
        <w:rPr>
          <w:rFonts w:ascii="Times New Roman" w:hAnsi="Times New Roman" w:cs="Times New Roman"/>
          <w:b/>
          <w:bCs/>
          <w:sz w:val="24"/>
          <w:szCs w:val="24"/>
          <w:lang w:val="en-US"/>
        </w:rPr>
      </w:pPr>
    </w:p>
    <w:p w:rsidR="00442A62" w:rsidRDefault="00442A62" w:rsidP="00D15E61">
      <w:pPr>
        <w:spacing w:before="240" w:after="200" w:line="240" w:lineRule="auto"/>
        <w:jc w:val="right"/>
        <w:rPr>
          <w:rFonts w:ascii="Times New Roman" w:hAnsi="Times New Roman" w:cs="Times New Roman"/>
          <w:b/>
          <w:bCs/>
          <w:sz w:val="24"/>
          <w:szCs w:val="24"/>
          <w:lang w:val="en-US"/>
        </w:rPr>
      </w:pPr>
    </w:p>
    <w:p w:rsidR="00442A62" w:rsidRDefault="00442A62" w:rsidP="00D15E61">
      <w:pPr>
        <w:spacing w:before="240" w:after="200" w:line="240" w:lineRule="auto"/>
        <w:jc w:val="right"/>
        <w:rPr>
          <w:rFonts w:ascii="Times New Roman" w:hAnsi="Times New Roman" w:cs="Times New Roman"/>
          <w:b/>
          <w:bCs/>
          <w:sz w:val="24"/>
          <w:szCs w:val="24"/>
          <w:lang w:val="en-US"/>
        </w:rPr>
      </w:pPr>
    </w:p>
    <w:p w:rsidR="00442A62" w:rsidRDefault="00442A62" w:rsidP="00D15E61">
      <w:pPr>
        <w:spacing w:before="240" w:after="200" w:line="240" w:lineRule="auto"/>
        <w:jc w:val="right"/>
        <w:rPr>
          <w:rFonts w:ascii="Times New Roman" w:hAnsi="Times New Roman" w:cs="Times New Roman"/>
          <w:b/>
          <w:bCs/>
          <w:sz w:val="24"/>
          <w:szCs w:val="24"/>
          <w:lang w:val="en-US"/>
        </w:rPr>
      </w:pPr>
    </w:p>
    <w:p w:rsidR="00442A62" w:rsidRDefault="00442A62" w:rsidP="00D15E61">
      <w:pPr>
        <w:spacing w:before="240" w:after="200" w:line="240" w:lineRule="auto"/>
        <w:jc w:val="right"/>
        <w:rPr>
          <w:rFonts w:ascii="Times New Roman" w:hAnsi="Times New Roman" w:cs="Times New Roman"/>
          <w:b/>
          <w:bCs/>
          <w:sz w:val="24"/>
          <w:szCs w:val="24"/>
          <w:lang w:val="en-US"/>
        </w:rPr>
      </w:pPr>
    </w:p>
    <w:p w:rsidR="00442A62" w:rsidRDefault="00442A62" w:rsidP="00D15E61">
      <w:pPr>
        <w:spacing w:before="240" w:after="200" w:line="240" w:lineRule="auto"/>
        <w:jc w:val="right"/>
        <w:rPr>
          <w:rFonts w:ascii="Times New Roman" w:hAnsi="Times New Roman" w:cs="Times New Roman"/>
          <w:b/>
          <w:bCs/>
          <w:sz w:val="24"/>
          <w:szCs w:val="24"/>
          <w:lang w:val="en-US"/>
        </w:rPr>
      </w:pPr>
    </w:p>
    <w:p w:rsidR="00442A62" w:rsidRDefault="00442A62" w:rsidP="00D15E61">
      <w:pPr>
        <w:spacing w:before="240" w:after="200" w:line="240" w:lineRule="auto"/>
        <w:jc w:val="right"/>
        <w:rPr>
          <w:rFonts w:ascii="Times New Roman" w:hAnsi="Times New Roman" w:cs="Times New Roman"/>
          <w:b/>
          <w:bCs/>
          <w:sz w:val="24"/>
          <w:szCs w:val="24"/>
          <w:lang w:val="en-US"/>
        </w:rPr>
      </w:pPr>
    </w:p>
    <w:p w:rsidR="0021190B" w:rsidRPr="00D15E61" w:rsidRDefault="0021190B" w:rsidP="00D15E61">
      <w:pPr>
        <w:spacing w:before="240" w:after="200" w:line="240" w:lineRule="auto"/>
        <w:jc w:val="right"/>
        <w:rPr>
          <w:rFonts w:ascii="Times New Roman" w:hAnsi="Times New Roman" w:cs="Times New Roman"/>
          <w:b/>
          <w:bCs/>
          <w:sz w:val="24"/>
          <w:szCs w:val="24"/>
        </w:rPr>
      </w:pPr>
      <w:r w:rsidRPr="00D15E61">
        <w:rPr>
          <w:rFonts w:ascii="Times New Roman" w:hAnsi="Times New Roman" w:cs="Times New Roman"/>
          <w:b/>
          <w:bCs/>
          <w:sz w:val="24"/>
          <w:szCs w:val="24"/>
        </w:rPr>
        <w:t>Диаграмма 6.2.4</w:t>
      </w:r>
    </w:p>
    <w:p w:rsidR="0021190B" w:rsidRPr="0021190B" w:rsidRDefault="00253218" w:rsidP="0021190B">
      <w:pPr>
        <w:spacing w:after="200" w:line="276" w:lineRule="auto"/>
        <w:jc w:val="both"/>
        <w:rPr>
          <w:rFonts w:ascii="Times New Roman" w:hAnsi="Times New Roman" w:cs="Times New Roman"/>
          <w:sz w:val="26"/>
          <w:szCs w:val="26"/>
          <w:lang w:eastAsia="ru-RU"/>
        </w:rPr>
      </w:pPr>
      <w:r>
        <w:rPr>
          <w:rFonts w:ascii="Times New Roman" w:hAnsi="Times New Roman" w:cs="Times New Roman"/>
          <w:noProof/>
          <w:sz w:val="26"/>
          <w:szCs w:val="26"/>
          <w:lang w:eastAsia="ru-RU"/>
        </w:rPr>
        <w:drawing>
          <wp:inline distT="0" distB="0" distL="0" distR="0">
            <wp:extent cx="5874644" cy="2740545"/>
            <wp:effectExtent l="6093" t="6090" r="5713" b="6090"/>
            <wp:docPr id="44"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21190B" w:rsidRPr="0021190B" w:rsidRDefault="0021190B" w:rsidP="0021190B">
      <w:pPr>
        <w:spacing w:after="200" w:line="276" w:lineRule="auto"/>
        <w:jc w:val="both"/>
        <w:rPr>
          <w:rFonts w:ascii="Times New Roman" w:hAnsi="Times New Roman" w:cs="Times New Roman"/>
          <w:sz w:val="26"/>
          <w:szCs w:val="26"/>
          <w:lang w:eastAsia="ru-RU"/>
        </w:rPr>
      </w:pPr>
    </w:p>
    <w:p w:rsidR="0021190B" w:rsidRPr="00D15E61" w:rsidRDefault="0021190B" w:rsidP="00D15E61">
      <w:pPr>
        <w:spacing w:before="240" w:after="200" w:line="240" w:lineRule="auto"/>
        <w:jc w:val="right"/>
        <w:rPr>
          <w:rFonts w:ascii="Times New Roman" w:hAnsi="Times New Roman" w:cs="Times New Roman"/>
          <w:b/>
          <w:bCs/>
          <w:sz w:val="24"/>
          <w:szCs w:val="24"/>
        </w:rPr>
      </w:pPr>
      <w:r w:rsidRPr="00D15E61">
        <w:rPr>
          <w:rFonts w:ascii="Times New Roman" w:hAnsi="Times New Roman" w:cs="Times New Roman"/>
          <w:b/>
          <w:bCs/>
          <w:sz w:val="24"/>
          <w:szCs w:val="24"/>
        </w:rPr>
        <w:t>Диаграмма 6.2.5</w:t>
      </w:r>
    </w:p>
    <w:p w:rsidR="0021190B" w:rsidRPr="0021190B" w:rsidRDefault="00253218" w:rsidP="0021190B">
      <w:pPr>
        <w:spacing w:after="200" w:line="276" w:lineRule="auto"/>
        <w:jc w:val="both"/>
        <w:rPr>
          <w:rFonts w:ascii="Times New Roman" w:hAnsi="Times New Roman" w:cs="Times New Roman"/>
          <w:sz w:val="26"/>
          <w:szCs w:val="26"/>
          <w:lang w:eastAsia="ru-RU"/>
        </w:rPr>
      </w:pPr>
      <w:r>
        <w:rPr>
          <w:rFonts w:ascii="Times New Roman" w:hAnsi="Times New Roman" w:cs="Times New Roman"/>
          <w:noProof/>
          <w:sz w:val="26"/>
          <w:szCs w:val="26"/>
          <w:lang w:eastAsia="ru-RU"/>
        </w:rPr>
        <w:drawing>
          <wp:inline distT="0" distB="0" distL="0" distR="0">
            <wp:extent cx="5943849" cy="3044431"/>
            <wp:effectExtent l="6099" t="6102" r="3177" b="6992"/>
            <wp:docPr id="45"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442A62" w:rsidRDefault="00442A62" w:rsidP="00D15E61">
      <w:pPr>
        <w:spacing w:before="240" w:after="200" w:line="240" w:lineRule="auto"/>
        <w:jc w:val="right"/>
        <w:rPr>
          <w:rFonts w:ascii="Times New Roman" w:hAnsi="Times New Roman" w:cs="Times New Roman"/>
          <w:b/>
          <w:bCs/>
          <w:sz w:val="24"/>
          <w:szCs w:val="24"/>
          <w:lang w:val="en-US"/>
        </w:rPr>
      </w:pPr>
    </w:p>
    <w:p w:rsidR="00442A62" w:rsidRDefault="00442A62" w:rsidP="00D15E61">
      <w:pPr>
        <w:spacing w:before="240" w:after="200" w:line="240" w:lineRule="auto"/>
        <w:jc w:val="right"/>
        <w:rPr>
          <w:rFonts w:ascii="Times New Roman" w:hAnsi="Times New Roman" w:cs="Times New Roman"/>
          <w:b/>
          <w:bCs/>
          <w:sz w:val="24"/>
          <w:szCs w:val="24"/>
          <w:lang w:val="en-US"/>
        </w:rPr>
      </w:pPr>
    </w:p>
    <w:p w:rsidR="00442A62" w:rsidRDefault="00442A62" w:rsidP="00D15E61">
      <w:pPr>
        <w:spacing w:before="240" w:after="200" w:line="240" w:lineRule="auto"/>
        <w:jc w:val="right"/>
        <w:rPr>
          <w:rFonts w:ascii="Times New Roman" w:hAnsi="Times New Roman" w:cs="Times New Roman"/>
          <w:b/>
          <w:bCs/>
          <w:sz w:val="24"/>
          <w:szCs w:val="24"/>
          <w:lang w:val="en-US"/>
        </w:rPr>
      </w:pPr>
    </w:p>
    <w:p w:rsidR="00442A62" w:rsidRDefault="00442A62" w:rsidP="00D15E61">
      <w:pPr>
        <w:spacing w:before="240" w:after="200" w:line="240" w:lineRule="auto"/>
        <w:jc w:val="right"/>
        <w:rPr>
          <w:rFonts w:ascii="Times New Roman" w:hAnsi="Times New Roman" w:cs="Times New Roman"/>
          <w:b/>
          <w:bCs/>
          <w:sz w:val="24"/>
          <w:szCs w:val="24"/>
          <w:lang w:val="en-US"/>
        </w:rPr>
      </w:pPr>
    </w:p>
    <w:p w:rsidR="00442A62" w:rsidRDefault="00442A62" w:rsidP="00D15E61">
      <w:pPr>
        <w:spacing w:before="240" w:after="200" w:line="240" w:lineRule="auto"/>
        <w:jc w:val="right"/>
        <w:rPr>
          <w:rFonts w:ascii="Times New Roman" w:hAnsi="Times New Roman" w:cs="Times New Roman"/>
          <w:b/>
          <w:bCs/>
          <w:sz w:val="24"/>
          <w:szCs w:val="24"/>
          <w:lang w:val="en-US"/>
        </w:rPr>
      </w:pPr>
    </w:p>
    <w:p w:rsidR="00442A62" w:rsidRDefault="00442A62" w:rsidP="00D15E61">
      <w:pPr>
        <w:spacing w:before="240" w:after="200" w:line="240" w:lineRule="auto"/>
        <w:jc w:val="right"/>
        <w:rPr>
          <w:rFonts w:ascii="Times New Roman" w:hAnsi="Times New Roman" w:cs="Times New Roman"/>
          <w:b/>
          <w:bCs/>
          <w:sz w:val="24"/>
          <w:szCs w:val="24"/>
          <w:lang w:val="en-US"/>
        </w:rPr>
      </w:pPr>
    </w:p>
    <w:p w:rsidR="0021190B" w:rsidRPr="00D15E61" w:rsidRDefault="0021190B" w:rsidP="00D15E61">
      <w:pPr>
        <w:spacing w:before="240" w:after="200" w:line="240" w:lineRule="auto"/>
        <w:jc w:val="right"/>
        <w:rPr>
          <w:rFonts w:ascii="Times New Roman" w:hAnsi="Times New Roman" w:cs="Times New Roman"/>
          <w:b/>
          <w:bCs/>
          <w:sz w:val="24"/>
          <w:szCs w:val="24"/>
        </w:rPr>
      </w:pPr>
      <w:r w:rsidRPr="00D15E61">
        <w:rPr>
          <w:rFonts w:ascii="Times New Roman" w:hAnsi="Times New Roman" w:cs="Times New Roman"/>
          <w:b/>
          <w:bCs/>
          <w:sz w:val="24"/>
          <w:szCs w:val="24"/>
        </w:rPr>
        <w:t>Диаграмма 6.2.6</w:t>
      </w:r>
    </w:p>
    <w:p w:rsidR="0021190B" w:rsidRPr="0021190B" w:rsidRDefault="00253218" w:rsidP="0021190B">
      <w:pPr>
        <w:spacing w:after="200" w:line="276" w:lineRule="auto"/>
        <w:jc w:val="both"/>
        <w:rPr>
          <w:rFonts w:ascii="Times New Roman" w:hAnsi="Times New Roman" w:cs="Times New Roman"/>
          <w:sz w:val="26"/>
          <w:szCs w:val="26"/>
          <w:lang w:eastAsia="ru-RU"/>
        </w:rPr>
      </w:pPr>
      <w:r>
        <w:rPr>
          <w:rFonts w:ascii="Times New Roman" w:hAnsi="Times New Roman" w:cs="Times New Roman"/>
          <w:noProof/>
          <w:sz w:val="26"/>
          <w:szCs w:val="26"/>
          <w:lang w:eastAsia="ru-RU"/>
        </w:rPr>
        <w:drawing>
          <wp:inline distT="0" distB="0" distL="0" distR="0">
            <wp:extent cx="5943849" cy="2607674"/>
            <wp:effectExtent l="6099" t="6105" r="3177" b="5596"/>
            <wp:docPr id="46"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21190B" w:rsidRPr="00D15E61" w:rsidRDefault="0021190B" w:rsidP="00D15E61">
      <w:pPr>
        <w:spacing w:before="240" w:after="200" w:line="240" w:lineRule="auto"/>
        <w:jc w:val="right"/>
        <w:rPr>
          <w:rFonts w:ascii="Times New Roman" w:hAnsi="Times New Roman" w:cs="Times New Roman"/>
          <w:b/>
          <w:bCs/>
          <w:sz w:val="24"/>
          <w:szCs w:val="24"/>
        </w:rPr>
      </w:pPr>
      <w:r w:rsidRPr="00D15E61">
        <w:rPr>
          <w:rFonts w:ascii="Times New Roman" w:hAnsi="Times New Roman" w:cs="Times New Roman"/>
          <w:b/>
          <w:bCs/>
          <w:sz w:val="24"/>
          <w:szCs w:val="24"/>
        </w:rPr>
        <w:t>Диаграмма 6.2.6</w:t>
      </w:r>
    </w:p>
    <w:p w:rsidR="0021190B" w:rsidRPr="00D15E61" w:rsidRDefault="00253218" w:rsidP="00D15E61">
      <w:pPr>
        <w:spacing w:after="200" w:line="276" w:lineRule="auto"/>
        <w:jc w:val="both"/>
        <w:rPr>
          <w:rFonts w:ascii="Times New Roman" w:hAnsi="Times New Roman" w:cs="Times New Roman"/>
          <w:sz w:val="26"/>
          <w:szCs w:val="26"/>
          <w:lang w:val="en-US" w:eastAsia="ru-RU"/>
        </w:rPr>
      </w:pPr>
      <w:r>
        <w:rPr>
          <w:rFonts w:ascii="Times New Roman" w:hAnsi="Times New Roman" w:cs="Times New Roman"/>
          <w:noProof/>
          <w:sz w:val="26"/>
          <w:szCs w:val="26"/>
          <w:lang w:eastAsia="ru-RU"/>
        </w:rPr>
        <w:drawing>
          <wp:inline distT="0" distB="0" distL="0" distR="0">
            <wp:extent cx="5854834" cy="3495675"/>
            <wp:effectExtent l="6093" t="6096" r="6473" b="3429"/>
            <wp:docPr id="47"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262F24" w:rsidRDefault="00D15E61" w:rsidP="00262F24">
      <w:pPr>
        <w:jc w:val="both"/>
        <w:rPr>
          <w:rFonts w:ascii="Times New Roman" w:hAnsi="Times New Roman" w:cs="Times New Roman"/>
          <w:sz w:val="24"/>
          <w:szCs w:val="24"/>
          <w:lang w:eastAsia="ru-RU"/>
        </w:rPr>
      </w:pPr>
      <w:r w:rsidRPr="00D15E61">
        <w:rPr>
          <w:rFonts w:ascii="Times New Roman" w:hAnsi="Times New Roman" w:cs="Times New Roman"/>
          <w:sz w:val="24"/>
          <w:szCs w:val="24"/>
          <w:lang w:eastAsia="ru-RU"/>
        </w:rPr>
        <w:t xml:space="preserve">     </w:t>
      </w:r>
      <w:r w:rsidR="0021190B" w:rsidRPr="00D15E61">
        <w:rPr>
          <w:rFonts w:ascii="Times New Roman" w:hAnsi="Times New Roman" w:cs="Times New Roman"/>
          <w:sz w:val="24"/>
          <w:szCs w:val="24"/>
          <w:lang w:eastAsia="ru-RU"/>
        </w:rPr>
        <w:t xml:space="preserve">Выполнение учебной нагрузки факультетами НИУ ВШЭ – Санкт-Петербург (сравнительные данные с 2009-2010 по 2011/2012 </w:t>
      </w:r>
      <w:proofErr w:type="spellStart"/>
      <w:r w:rsidR="0021190B" w:rsidRPr="00D15E61">
        <w:rPr>
          <w:rFonts w:ascii="Times New Roman" w:hAnsi="Times New Roman" w:cs="Times New Roman"/>
          <w:sz w:val="24"/>
          <w:szCs w:val="24"/>
          <w:lang w:eastAsia="ru-RU"/>
        </w:rPr>
        <w:t>уч</w:t>
      </w:r>
      <w:proofErr w:type="spellEnd"/>
      <w:r w:rsidR="0021190B" w:rsidRPr="00D15E61">
        <w:rPr>
          <w:rFonts w:ascii="Times New Roman" w:hAnsi="Times New Roman" w:cs="Times New Roman"/>
          <w:sz w:val="24"/>
          <w:szCs w:val="24"/>
          <w:lang w:eastAsia="ru-RU"/>
        </w:rPr>
        <w:t>. г.) приводим в табл</w:t>
      </w:r>
      <w:r w:rsidR="00262F24">
        <w:rPr>
          <w:rFonts w:ascii="Times New Roman" w:hAnsi="Times New Roman" w:cs="Times New Roman"/>
          <w:sz w:val="24"/>
          <w:szCs w:val="24"/>
          <w:lang w:eastAsia="ru-RU"/>
        </w:rPr>
        <w:t>ице 6.2.2. и в диаграмме 6.2 7.</w:t>
      </w:r>
    </w:p>
    <w:p w:rsidR="00442A62" w:rsidRPr="009A4DA0" w:rsidRDefault="00442A62" w:rsidP="00262F24">
      <w:pPr>
        <w:jc w:val="right"/>
        <w:rPr>
          <w:rFonts w:ascii="Times New Roman" w:hAnsi="Times New Roman" w:cs="Times New Roman"/>
          <w:b/>
          <w:bCs/>
          <w:sz w:val="24"/>
          <w:szCs w:val="24"/>
        </w:rPr>
      </w:pPr>
    </w:p>
    <w:p w:rsidR="00442A62" w:rsidRPr="009A4DA0" w:rsidRDefault="00442A62" w:rsidP="00262F24">
      <w:pPr>
        <w:jc w:val="right"/>
        <w:rPr>
          <w:rFonts w:ascii="Times New Roman" w:hAnsi="Times New Roman" w:cs="Times New Roman"/>
          <w:b/>
          <w:bCs/>
          <w:sz w:val="24"/>
          <w:szCs w:val="24"/>
        </w:rPr>
      </w:pPr>
    </w:p>
    <w:p w:rsidR="00442A62" w:rsidRPr="009A4DA0" w:rsidRDefault="00442A62" w:rsidP="00262F24">
      <w:pPr>
        <w:jc w:val="right"/>
        <w:rPr>
          <w:rFonts w:ascii="Times New Roman" w:hAnsi="Times New Roman" w:cs="Times New Roman"/>
          <w:b/>
          <w:bCs/>
          <w:sz w:val="24"/>
          <w:szCs w:val="24"/>
        </w:rPr>
      </w:pPr>
    </w:p>
    <w:p w:rsidR="00442A62" w:rsidRPr="009A4DA0" w:rsidRDefault="00442A62" w:rsidP="00262F24">
      <w:pPr>
        <w:jc w:val="right"/>
        <w:rPr>
          <w:rFonts w:ascii="Times New Roman" w:hAnsi="Times New Roman" w:cs="Times New Roman"/>
          <w:b/>
          <w:bCs/>
          <w:sz w:val="24"/>
          <w:szCs w:val="24"/>
        </w:rPr>
      </w:pPr>
    </w:p>
    <w:p w:rsidR="00442A62" w:rsidRPr="009A4DA0" w:rsidRDefault="00442A62" w:rsidP="00262F24">
      <w:pPr>
        <w:jc w:val="right"/>
        <w:rPr>
          <w:rFonts w:ascii="Times New Roman" w:hAnsi="Times New Roman" w:cs="Times New Roman"/>
          <w:b/>
          <w:bCs/>
          <w:sz w:val="24"/>
          <w:szCs w:val="24"/>
        </w:rPr>
      </w:pPr>
    </w:p>
    <w:p w:rsidR="0021190B" w:rsidRPr="00262F24" w:rsidRDefault="0021190B" w:rsidP="00262F24">
      <w:pPr>
        <w:jc w:val="right"/>
        <w:rPr>
          <w:rFonts w:ascii="Times New Roman" w:hAnsi="Times New Roman" w:cs="Times New Roman"/>
          <w:sz w:val="24"/>
          <w:szCs w:val="24"/>
          <w:lang w:eastAsia="ru-RU"/>
        </w:rPr>
      </w:pPr>
      <w:r w:rsidRPr="00D15E61">
        <w:rPr>
          <w:rFonts w:ascii="Times New Roman" w:hAnsi="Times New Roman" w:cs="Times New Roman"/>
          <w:b/>
          <w:bCs/>
          <w:sz w:val="24"/>
          <w:szCs w:val="24"/>
        </w:rPr>
        <w:t>Таблица 6.2.2.</w:t>
      </w:r>
    </w:p>
    <w:tbl>
      <w:tblPr>
        <w:tblW w:w="9603" w:type="dxa"/>
        <w:tblInd w:w="93" w:type="dxa"/>
        <w:tblLayout w:type="fixed"/>
        <w:tblCellMar>
          <w:left w:w="57" w:type="dxa"/>
          <w:right w:w="57" w:type="dxa"/>
        </w:tblCellMar>
        <w:tblLook w:val="04A0"/>
      </w:tblPr>
      <w:tblGrid>
        <w:gridCol w:w="1665"/>
        <w:gridCol w:w="993"/>
        <w:gridCol w:w="992"/>
        <w:gridCol w:w="709"/>
        <w:gridCol w:w="992"/>
        <w:gridCol w:w="954"/>
        <w:gridCol w:w="675"/>
        <w:gridCol w:w="922"/>
        <w:gridCol w:w="993"/>
        <w:gridCol w:w="708"/>
      </w:tblGrid>
      <w:tr w:rsidR="0021190B" w:rsidRPr="0021190B" w:rsidTr="00D475D4">
        <w:trPr>
          <w:trHeight w:val="315"/>
        </w:trPr>
        <w:tc>
          <w:tcPr>
            <w:tcW w:w="1665" w:type="dxa"/>
            <w:vMerge w:val="restart"/>
            <w:tcBorders>
              <w:top w:val="single" w:sz="4" w:space="0" w:color="auto"/>
              <w:left w:val="single" w:sz="4" w:space="0" w:color="auto"/>
              <w:right w:val="single" w:sz="4" w:space="0" w:color="auto"/>
            </w:tcBorders>
            <w:noWrap/>
            <w:vAlign w:val="center"/>
            <w:hideMark/>
          </w:tcPr>
          <w:p w:rsidR="00D15E61" w:rsidRDefault="0021190B" w:rsidP="0021190B">
            <w:pPr>
              <w:spacing w:line="240" w:lineRule="auto"/>
              <w:rPr>
                <w:rFonts w:ascii="Times New Roman" w:hAnsi="Times New Roman" w:cs="Times New Roman"/>
                <w:b/>
                <w:iCs/>
                <w:sz w:val="26"/>
                <w:szCs w:val="26"/>
                <w:lang w:val="en-US" w:eastAsia="ru-RU"/>
              </w:rPr>
            </w:pPr>
            <w:r w:rsidRPr="0021190B">
              <w:rPr>
                <w:rFonts w:ascii="Times New Roman" w:hAnsi="Times New Roman" w:cs="Times New Roman"/>
                <w:b/>
                <w:iCs/>
                <w:sz w:val="26"/>
                <w:szCs w:val="26"/>
                <w:lang w:eastAsia="ru-RU"/>
              </w:rPr>
              <w:t>Факультет/</w:t>
            </w:r>
          </w:p>
          <w:p w:rsidR="00D15E61" w:rsidRDefault="0021190B" w:rsidP="0021190B">
            <w:pPr>
              <w:spacing w:line="240" w:lineRule="auto"/>
              <w:rPr>
                <w:rFonts w:ascii="Times New Roman" w:hAnsi="Times New Roman" w:cs="Times New Roman"/>
                <w:b/>
                <w:iCs/>
                <w:sz w:val="26"/>
                <w:szCs w:val="26"/>
                <w:lang w:val="en-US" w:eastAsia="ru-RU"/>
              </w:rPr>
            </w:pPr>
            <w:r w:rsidRPr="0021190B">
              <w:rPr>
                <w:rFonts w:ascii="Times New Roman" w:hAnsi="Times New Roman" w:cs="Times New Roman"/>
                <w:b/>
                <w:iCs/>
                <w:sz w:val="26"/>
                <w:szCs w:val="26"/>
                <w:lang w:eastAsia="ru-RU"/>
              </w:rPr>
              <w:t>отделение/</w:t>
            </w:r>
          </w:p>
          <w:p w:rsidR="0021190B" w:rsidRPr="0021190B" w:rsidRDefault="0021190B" w:rsidP="0021190B">
            <w:pPr>
              <w:spacing w:line="240" w:lineRule="auto"/>
              <w:rPr>
                <w:rFonts w:ascii="Times New Roman" w:hAnsi="Times New Roman" w:cs="Times New Roman"/>
                <w:b/>
                <w:iCs/>
                <w:sz w:val="26"/>
                <w:szCs w:val="26"/>
                <w:lang w:eastAsia="ru-RU"/>
              </w:rPr>
            </w:pPr>
            <w:r w:rsidRPr="0021190B">
              <w:rPr>
                <w:rFonts w:ascii="Times New Roman" w:hAnsi="Times New Roman" w:cs="Times New Roman"/>
                <w:b/>
                <w:iCs/>
                <w:sz w:val="26"/>
                <w:szCs w:val="26"/>
                <w:lang w:eastAsia="ru-RU"/>
              </w:rPr>
              <w:t xml:space="preserve">кафедры   </w:t>
            </w:r>
          </w:p>
        </w:tc>
        <w:tc>
          <w:tcPr>
            <w:tcW w:w="2694" w:type="dxa"/>
            <w:gridSpan w:val="3"/>
            <w:tcBorders>
              <w:top w:val="single" w:sz="4" w:space="0" w:color="auto"/>
              <w:left w:val="nil"/>
              <w:bottom w:val="single" w:sz="4" w:space="0" w:color="auto"/>
              <w:right w:val="single" w:sz="4" w:space="0" w:color="auto"/>
            </w:tcBorders>
            <w:vAlign w:val="center"/>
            <w:hideMark/>
          </w:tcPr>
          <w:p w:rsidR="0021190B" w:rsidRPr="0021190B" w:rsidRDefault="0021190B" w:rsidP="0021190B">
            <w:pPr>
              <w:spacing w:line="240" w:lineRule="auto"/>
              <w:jc w:val="center"/>
              <w:rPr>
                <w:rFonts w:ascii="Times New Roman" w:hAnsi="Times New Roman" w:cs="Times New Roman"/>
                <w:b/>
                <w:iCs/>
                <w:sz w:val="26"/>
                <w:szCs w:val="26"/>
                <w:lang w:eastAsia="ru-RU"/>
              </w:rPr>
            </w:pPr>
            <w:r w:rsidRPr="0021190B">
              <w:rPr>
                <w:rFonts w:ascii="Times New Roman" w:hAnsi="Times New Roman" w:cs="Times New Roman"/>
                <w:b/>
                <w:iCs/>
                <w:sz w:val="26"/>
                <w:szCs w:val="26"/>
                <w:lang w:eastAsia="ru-RU"/>
              </w:rPr>
              <w:t xml:space="preserve">2009/2010 </w:t>
            </w:r>
            <w:proofErr w:type="spellStart"/>
            <w:r w:rsidRPr="0021190B">
              <w:rPr>
                <w:rFonts w:ascii="Times New Roman" w:hAnsi="Times New Roman" w:cs="Times New Roman"/>
                <w:b/>
                <w:iCs/>
                <w:sz w:val="26"/>
                <w:szCs w:val="26"/>
                <w:lang w:eastAsia="ru-RU"/>
              </w:rPr>
              <w:t>уч.г</w:t>
            </w:r>
            <w:proofErr w:type="spellEnd"/>
            <w:r w:rsidRPr="0021190B">
              <w:rPr>
                <w:rFonts w:ascii="Times New Roman" w:hAnsi="Times New Roman" w:cs="Times New Roman"/>
                <w:b/>
                <w:iCs/>
                <w:sz w:val="26"/>
                <w:szCs w:val="26"/>
                <w:lang w:eastAsia="ru-RU"/>
              </w:rPr>
              <w:t>.</w:t>
            </w:r>
          </w:p>
        </w:tc>
        <w:tc>
          <w:tcPr>
            <w:tcW w:w="2621" w:type="dxa"/>
            <w:gridSpan w:val="3"/>
            <w:tcBorders>
              <w:top w:val="single" w:sz="4" w:space="0" w:color="auto"/>
              <w:left w:val="nil"/>
              <w:bottom w:val="single" w:sz="4" w:space="0" w:color="auto"/>
              <w:right w:val="single" w:sz="4" w:space="0" w:color="auto"/>
            </w:tcBorders>
            <w:vAlign w:val="center"/>
            <w:hideMark/>
          </w:tcPr>
          <w:p w:rsidR="0021190B" w:rsidRPr="0021190B" w:rsidRDefault="0021190B" w:rsidP="0021190B">
            <w:pPr>
              <w:spacing w:line="240" w:lineRule="auto"/>
              <w:jc w:val="center"/>
              <w:rPr>
                <w:rFonts w:ascii="Times New Roman" w:hAnsi="Times New Roman" w:cs="Times New Roman"/>
                <w:b/>
                <w:iCs/>
                <w:sz w:val="26"/>
                <w:szCs w:val="26"/>
                <w:lang w:eastAsia="ru-RU"/>
              </w:rPr>
            </w:pPr>
            <w:r w:rsidRPr="0021190B">
              <w:rPr>
                <w:rFonts w:ascii="Times New Roman" w:hAnsi="Times New Roman" w:cs="Times New Roman"/>
                <w:b/>
                <w:iCs/>
                <w:sz w:val="26"/>
                <w:szCs w:val="26"/>
                <w:lang w:eastAsia="ru-RU"/>
              </w:rPr>
              <w:t xml:space="preserve">2010/2011 </w:t>
            </w:r>
            <w:proofErr w:type="spellStart"/>
            <w:r w:rsidRPr="0021190B">
              <w:rPr>
                <w:rFonts w:ascii="Times New Roman" w:hAnsi="Times New Roman" w:cs="Times New Roman"/>
                <w:b/>
                <w:iCs/>
                <w:sz w:val="26"/>
                <w:szCs w:val="26"/>
                <w:lang w:eastAsia="ru-RU"/>
              </w:rPr>
              <w:t>уч.г</w:t>
            </w:r>
            <w:proofErr w:type="spellEnd"/>
            <w:r w:rsidRPr="0021190B">
              <w:rPr>
                <w:rFonts w:ascii="Times New Roman" w:hAnsi="Times New Roman" w:cs="Times New Roman"/>
                <w:b/>
                <w:iCs/>
                <w:sz w:val="26"/>
                <w:szCs w:val="26"/>
                <w:lang w:eastAsia="ru-RU"/>
              </w:rPr>
              <w:t>.</w:t>
            </w:r>
          </w:p>
        </w:tc>
        <w:tc>
          <w:tcPr>
            <w:tcW w:w="2623" w:type="dxa"/>
            <w:gridSpan w:val="3"/>
            <w:tcBorders>
              <w:top w:val="single" w:sz="4" w:space="0" w:color="auto"/>
              <w:left w:val="nil"/>
              <w:bottom w:val="single" w:sz="4" w:space="0" w:color="auto"/>
              <w:right w:val="single" w:sz="4" w:space="0" w:color="auto"/>
            </w:tcBorders>
            <w:vAlign w:val="center"/>
            <w:hideMark/>
          </w:tcPr>
          <w:p w:rsidR="0021190B" w:rsidRPr="0021190B" w:rsidRDefault="0021190B" w:rsidP="0021190B">
            <w:pPr>
              <w:spacing w:line="240" w:lineRule="auto"/>
              <w:jc w:val="center"/>
              <w:rPr>
                <w:rFonts w:ascii="Times New Roman" w:hAnsi="Times New Roman" w:cs="Times New Roman"/>
                <w:b/>
                <w:iCs/>
                <w:sz w:val="26"/>
                <w:szCs w:val="26"/>
                <w:lang w:eastAsia="ru-RU"/>
              </w:rPr>
            </w:pPr>
            <w:r w:rsidRPr="0021190B">
              <w:rPr>
                <w:rFonts w:ascii="Times New Roman" w:hAnsi="Times New Roman" w:cs="Times New Roman"/>
                <w:b/>
                <w:iCs/>
                <w:sz w:val="26"/>
                <w:szCs w:val="26"/>
                <w:lang w:eastAsia="ru-RU"/>
              </w:rPr>
              <w:t xml:space="preserve">2011/2012 </w:t>
            </w:r>
            <w:proofErr w:type="spellStart"/>
            <w:r w:rsidRPr="0021190B">
              <w:rPr>
                <w:rFonts w:ascii="Times New Roman" w:hAnsi="Times New Roman" w:cs="Times New Roman"/>
                <w:b/>
                <w:iCs/>
                <w:sz w:val="26"/>
                <w:szCs w:val="26"/>
                <w:lang w:eastAsia="ru-RU"/>
              </w:rPr>
              <w:t>уч.г</w:t>
            </w:r>
            <w:proofErr w:type="spellEnd"/>
            <w:r w:rsidRPr="0021190B">
              <w:rPr>
                <w:rFonts w:ascii="Times New Roman" w:hAnsi="Times New Roman" w:cs="Times New Roman"/>
                <w:b/>
                <w:iCs/>
                <w:sz w:val="26"/>
                <w:szCs w:val="26"/>
                <w:lang w:eastAsia="ru-RU"/>
              </w:rPr>
              <w:t>.</w:t>
            </w:r>
          </w:p>
        </w:tc>
      </w:tr>
      <w:tr w:rsidR="0021190B" w:rsidRPr="0021190B" w:rsidTr="00D475D4">
        <w:trPr>
          <w:trHeight w:val="315"/>
        </w:trPr>
        <w:tc>
          <w:tcPr>
            <w:tcW w:w="1665" w:type="dxa"/>
            <w:vMerge/>
            <w:tcBorders>
              <w:left w:val="single" w:sz="4" w:space="0" w:color="auto"/>
              <w:bottom w:val="single" w:sz="4" w:space="0" w:color="auto"/>
              <w:right w:val="single" w:sz="4" w:space="0" w:color="auto"/>
            </w:tcBorders>
            <w:vAlign w:val="center"/>
            <w:hideMark/>
          </w:tcPr>
          <w:p w:rsidR="0021190B" w:rsidRPr="0021190B" w:rsidRDefault="0021190B" w:rsidP="0021190B">
            <w:pPr>
              <w:spacing w:line="240" w:lineRule="auto"/>
              <w:rPr>
                <w:rFonts w:ascii="Times New Roman" w:hAnsi="Times New Roman" w:cs="Times New Roman"/>
                <w:iCs/>
                <w:sz w:val="26"/>
                <w:szCs w:val="26"/>
                <w:lang w:eastAsia="ru-RU"/>
              </w:rPr>
            </w:pPr>
          </w:p>
        </w:tc>
        <w:tc>
          <w:tcPr>
            <w:tcW w:w="993" w:type="dxa"/>
            <w:tcBorders>
              <w:top w:val="nil"/>
              <w:left w:val="nil"/>
              <w:bottom w:val="single" w:sz="4" w:space="0" w:color="auto"/>
              <w:right w:val="single" w:sz="4" w:space="0" w:color="auto"/>
            </w:tcBorders>
            <w:noWrap/>
            <w:hideMark/>
          </w:tcPr>
          <w:p w:rsidR="0021190B" w:rsidRPr="0021190B" w:rsidRDefault="0021190B" w:rsidP="0021190B">
            <w:pPr>
              <w:spacing w:line="240" w:lineRule="auto"/>
              <w:rPr>
                <w:rFonts w:ascii="Times New Roman" w:hAnsi="Times New Roman" w:cs="Times New Roman"/>
                <w:iCs/>
                <w:sz w:val="26"/>
                <w:szCs w:val="26"/>
                <w:lang w:eastAsia="ru-RU"/>
              </w:rPr>
            </w:pPr>
            <w:r w:rsidRPr="0021190B">
              <w:rPr>
                <w:rFonts w:ascii="Times New Roman" w:hAnsi="Times New Roman" w:cs="Times New Roman"/>
                <w:iCs/>
                <w:sz w:val="26"/>
                <w:szCs w:val="26"/>
                <w:lang w:eastAsia="ru-RU"/>
              </w:rPr>
              <w:t xml:space="preserve">План </w:t>
            </w:r>
          </w:p>
          <w:p w:rsidR="0021190B" w:rsidRPr="0021190B" w:rsidRDefault="0021190B" w:rsidP="0021190B">
            <w:pPr>
              <w:spacing w:line="240" w:lineRule="auto"/>
              <w:rPr>
                <w:rFonts w:ascii="Times New Roman" w:hAnsi="Times New Roman" w:cs="Times New Roman"/>
                <w:iCs/>
                <w:sz w:val="26"/>
                <w:szCs w:val="26"/>
                <w:lang w:eastAsia="ru-RU"/>
              </w:rPr>
            </w:pPr>
            <w:r w:rsidRPr="0021190B">
              <w:rPr>
                <w:rFonts w:ascii="Times New Roman" w:hAnsi="Times New Roman" w:cs="Times New Roman"/>
                <w:iCs/>
                <w:sz w:val="26"/>
                <w:szCs w:val="26"/>
                <w:lang w:eastAsia="ru-RU"/>
              </w:rPr>
              <w:t>год</w:t>
            </w:r>
            <w:proofErr w:type="gramStart"/>
            <w:r w:rsidRPr="0021190B">
              <w:rPr>
                <w:rFonts w:ascii="Times New Roman" w:hAnsi="Times New Roman" w:cs="Times New Roman"/>
                <w:iCs/>
                <w:sz w:val="26"/>
                <w:szCs w:val="26"/>
                <w:lang w:eastAsia="ru-RU"/>
              </w:rPr>
              <w:t>.</w:t>
            </w:r>
            <w:proofErr w:type="gramEnd"/>
            <w:r w:rsidRPr="0021190B">
              <w:rPr>
                <w:rFonts w:ascii="Times New Roman" w:hAnsi="Times New Roman" w:cs="Times New Roman"/>
                <w:iCs/>
                <w:sz w:val="26"/>
                <w:szCs w:val="26"/>
                <w:lang w:eastAsia="ru-RU"/>
              </w:rPr>
              <w:t xml:space="preserve"> </w:t>
            </w:r>
            <w:proofErr w:type="spellStart"/>
            <w:proofErr w:type="gramStart"/>
            <w:r w:rsidRPr="0021190B">
              <w:rPr>
                <w:rFonts w:ascii="Times New Roman" w:hAnsi="Times New Roman" w:cs="Times New Roman"/>
                <w:iCs/>
                <w:sz w:val="26"/>
                <w:szCs w:val="26"/>
                <w:lang w:eastAsia="ru-RU"/>
              </w:rPr>
              <w:t>у</w:t>
            </w:r>
            <w:proofErr w:type="gramEnd"/>
            <w:r w:rsidRPr="0021190B">
              <w:rPr>
                <w:rFonts w:ascii="Times New Roman" w:hAnsi="Times New Roman" w:cs="Times New Roman"/>
                <w:iCs/>
                <w:sz w:val="26"/>
                <w:szCs w:val="26"/>
                <w:lang w:eastAsia="ru-RU"/>
              </w:rPr>
              <w:t>ч</w:t>
            </w:r>
            <w:proofErr w:type="spellEnd"/>
            <w:r w:rsidRPr="0021190B">
              <w:rPr>
                <w:rFonts w:ascii="Times New Roman" w:hAnsi="Times New Roman" w:cs="Times New Roman"/>
                <w:iCs/>
                <w:sz w:val="26"/>
                <w:szCs w:val="26"/>
                <w:lang w:eastAsia="ru-RU"/>
              </w:rPr>
              <w:t>.</w:t>
            </w:r>
          </w:p>
          <w:p w:rsidR="0021190B" w:rsidRPr="0021190B" w:rsidRDefault="0021190B" w:rsidP="0021190B">
            <w:pPr>
              <w:spacing w:line="240" w:lineRule="auto"/>
              <w:rPr>
                <w:rFonts w:ascii="Times New Roman" w:hAnsi="Times New Roman" w:cs="Times New Roman"/>
                <w:iCs/>
                <w:sz w:val="26"/>
                <w:szCs w:val="26"/>
                <w:lang w:eastAsia="ru-RU"/>
              </w:rPr>
            </w:pPr>
            <w:proofErr w:type="spellStart"/>
            <w:r w:rsidRPr="0021190B">
              <w:rPr>
                <w:rFonts w:ascii="Times New Roman" w:hAnsi="Times New Roman" w:cs="Times New Roman"/>
                <w:iCs/>
                <w:sz w:val="26"/>
                <w:szCs w:val="26"/>
                <w:lang w:eastAsia="ru-RU"/>
              </w:rPr>
              <w:t>нагр</w:t>
            </w:r>
            <w:proofErr w:type="spellEnd"/>
            <w:r w:rsidRPr="0021190B">
              <w:rPr>
                <w:rFonts w:ascii="Times New Roman" w:hAnsi="Times New Roman" w:cs="Times New Roman"/>
                <w:iCs/>
                <w:sz w:val="26"/>
                <w:szCs w:val="26"/>
                <w:lang w:eastAsia="ru-RU"/>
              </w:rPr>
              <w:t xml:space="preserve">. в </w:t>
            </w:r>
            <w:proofErr w:type="gramStart"/>
            <w:r w:rsidRPr="0021190B">
              <w:rPr>
                <w:rFonts w:ascii="Times New Roman" w:hAnsi="Times New Roman" w:cs="Times New Roman"/>
                <w:iCs/>
                <w:sz w:val="26"/>
                <w:szCs w:val="26"/>
                <w:lang w:eastAsia="ru-RU"/>
              </w:rPr>
              <w:t>часах</w:t>
            </w:r>
            <w:proofErr w:type="gramEnd"/>
          </w:p>
        </w:tc>
        <w:tc>
          <w:tcPr>
            <w:tcW w:w="992" w:type="dxa"/>
            <w:tcBorders>
              <w:top w:val="nil"/>
              <w:left w:val="nil"/>
              <w:bottom w:val="single" w:sz="4" w:space="0" w:color="auto"/>
              <w:right w:val="single" w:sz="4" w:space="0" w:color="auto"/>
            </w:tcBorders>
            <w:noWrap/>
            <w:hideMark/>
          </w:tcPr>
          <w:p w:rsidR="0021190B" w:rsidRPr="0021190B" w:rsidRDefault="0021190B" w:rsidP="0021190B">
            <w:pPr>
              <w:spacing w:line="240" w:lineRule="auto"/>
              <w:rPr>
                <w:rFonts w:ascii="Times New Roman" w:hAnsi="Times New Roman" w:cs="Times New Roman"/>
                <w:iCs/>
                <w:sz w:val="26"/>
                <w:szCs w:val="26"/>
                <w:lang w:eastAsia="ru-RU"/>
              </w:rPr>
            </w:pPr>
            <w:r w:rsidRPr="0021190B">
              <w:rPr>
                <w:rFonts w:ascii="Times New Roman" w:hAnsi="Times New Roman" w:cs="Times New Roman"/>
                <w:iCs/>
                <w:sz w:val="26"/>
                <w:szCs w:val="26"/>
                <w:lang w:eastAsia="ru-RU"/>
              </w:rPr>
              <w:t>Факт.</w:t>
            </w:r>
          </w:p>
          <w:p w:rsidR="0021190B" w:rsidRPr="0021190B" w:rsidRDefault="0021190B" w:rsidP="0021190B">
            <w:pPr>
              <w:spacing w:line="240" w:lineRule="auto"/>
              <w:rPr>
                <w:rFonts w:ascii="Times New Roman" w:hAnsi="Times New Roman" w:cs="Times New Roman"/>
                <w:iCs/>
                <w:sz w:val="26"/>
                <w:szCs w:val="26"/>
                <w:lang w:eastAsia="ru-RU"/>
              </w:rPr>
            </w:pPr>
            <w:proofErr w:type="spellStart"/>
            <w:r w:rsidRPr="0021190B">
              <w:rPr>
                <w:rFonts w:ascii="Times New Roman" w:hAnsi="Times New Roman" w:cs="Times New Roman"/>
                <w:iCs/>
                <w:sz w:val="26"/>
                <w:szCs w:val="26"/>
                <w:lang w:eastAsia="ru-RU"/>
              </w:rPr>
              <w:t>вып.уч</w:t>
            </w:r>
            <w:proofErr w:type="spellEnd"/>
            <w:r w:rsidRPr="0021190B">
              <w:rPr>
                <w:rFonts w:ascii="Times New Roman" w:hAnsi="Times New Roman" w:cs="Times New Roman"/>
                <w:iCs/>
                <w:sz w:val="26"/>
                <w:szCs w:val="26"/>
                <w:lang w:eastAsia="ru-RU"/>
              </w:rPr>
              <w:t>.</w:t>
            </w:r>
          </w:p>
          <w:p w:rsidR="0021190B" w:rsidRPr="0021190B" w:rsidRDefault="0021190B" w:rsidP="0021190B">
            <w:pPr>
              <w:spacing w:line="240" w:lineRule="auto"/>
              <w:rPr>
                <w:rFonts w:ascii="Times New Roman" w:hAnsi="Times New Roman" w:cs="Times New Roman"/>
                <w:iCs/>
                <w:sz w:val="26"/>
                <w:szCs w:val="26"/>
                <w:lang w:eastAsia="ru-RU"/>
              </w:rPr>
            </w:pPr>
            <w:proofErr w:type="spellStart"/>
            <w:r w:rsidRPr="0021190B">
              <w:rPr>
                <w:rFonts w:ascii="Times New Roman" w:hAnsi="Times New Roman" w:cs="Times New Roman"/>
                <w:iCs/>
                <w:sz w:val="26"/>
                <w:szCs w:val="26"/>
                <w:lang w:eastAsia="ru-RU"/>
              </w:rPr>
              <w:t>нагр</w:t>
            </w:r>
            <w:proofErr w:type="spellEnd"/>
            <w:r w:rsidRPr="0021190B">
              <w:rPr>
                <w:rFonts w:ascii="Times New Roman" w:hAnsi="Times New Roman" w:cs="Times New Roman"/>
                <w:iCs/>
                <w:sz w:val="26"/>
                <w:szCs w:val="26"/>
                <w:lang w:eastAsia="ru-RU"/>
              </w:rPr>
              <w:t xml:space="preserve">. в </w:t>
            </w:r>
            <w:proofErr w:type="gramStart"/>
            <w:r w:rsidRPr="0021190B">
              <w:rPr>
                <w:rFonts w:ascii="Times New Roman" w:hAnsi="Times New Roman" w:cs="Times New Roman"/>
                <w:iCs/>
                <w:sz w:val="26"/>
                <w:szCs w:val="26"/>
                <w:lang w:eastAsia="ru-RU"/>
              </w:rPr>
              <w:t>часах</w:t>
            </w:r>
            <w:proofErr w:type="gramEnd"/>
          </w:p>
        </w:tc>
        <w:tc>
          <w:tcPr>
            <w:tcW w:w="709" w:type="dxa"/>
            <w:tcBorders>
              <w:top w:val="nil"/>
              <w:left w:val="nil"/>
              <w:bottom w:val="single" w:sz="4" w:space="0" w:color="auto"/>
              <w:right w:val="single" w:sz="4" w:space="0" w:color="auto"/>
            </w:tcBorders>
            <w:noWrap/>
            <w:hideMark/>
          </w:tcPr>
          <w:p w:rsidR="0021190B" w:rsidRPr="0021190B" w:rsidRDefault="0021190B" w:rsidP="0021190B">
            <w:pPr>
              <w:spacing w:line="240" w:lineRule="auto"/>
              <w:rPr>
                <w:rFonts w:ascii="Times New Roman" w:hAnsi="Times New Roman" w:cs="Times New Roman"/>
                <w:iCs/>
                <w:sz w:val="26"/>
                <w:szCs w:val="26"/>
                <w:lang w:eastAsia="ru-RU"/>
              </w:rPr>
            </w:pPr>
          </w:p>
          <w:p w:rsidR="0021190B" w:rsidRPr="0021190B" w:rsidRDefault="0021190B" w:rsidP="0021190B">
            <w:pPr>
              <w:spacing w:line="240" w:lineRule="auto"/>
              <w:rPr>
                <w:rFonts w:ascii="Times New Roman" w:hAnsi="Times New Roman" w:cs="Times New Roman"/>
                <w:iCs/>
                <w:sz w:val="26"/>
                <w:szCs w:val="26"/>
                <w:lang w:eastAsia="ru-RU"/>
              </w:rPr>
            </w:pPr>
            <w:r w:rsidRPr="0021190B">
              <w:rPr>
                <w:rFonts w:ascii="Times New Roman" w:hAnsi="Times New Roman" w:cs="Times New Roman"/>
                <w:iCs/>
                <w:sz w:val="26"/>
                <w:szCs w:val="26"/>
                <w:lang w:eastAsia="ru-RU"/>
              </w:rPr>
              <w:t xml:space="preserve">% </w:t>
            </w:r>
            <w:proofErr w:type="spellStart"/>
            <w:r w:rsidRPr="0021190B">
              <w:rPr>
                <w:rFonts w:ascii="Times New Roman" w:hAnsi="Times New Roman" w:cs="Times New Roman"/>
                <w:iCs/>
                <w:sz w:val="26"/>
                <w:szCs w:val="26"/>
                <w:lang w:eastAsia="ru-RU"/>
              </w:rPr>
              <w:t>вып</w:t>
            </w:r>
            <w:proofErr w:type="spellEnd"/>
            <w:r w:rsidRPr="0021190B">
              <w:rPr>
                <w:rFonts w:ascii="Times New Roman" w:hAnsi="Times New Roman" w:cs="Times New Roman"/>
                <w:iCs/>
                <w:sz w:val="26"/>
                <w:szCs w:val="26"/>
                <w:lang w:eastAsia="ru-RU"/>
              </w:rPr>
              <w:t>.</w:t>
            </w:r>
          </w:p>
        </w:tc>
        <w:tc>
          <w:tcPr>
            <w:tcW w:w="992" w:type="dxa"/>
            <w:tcBorders>
              <w:top w:val="nil"/>
              <w:left w:val="nil"/>
              <w:bottom w:val="single" w:sz="4" w:space="0" w:color="auto"/>
              <w:right w:val="single" w:sz="4" w:space="0" w:color="auto"/>
            </w:tcBorders>
            <w:noWrap/>
            <w:hideMark/>
          </w:tcPr>
          <w:p w:rsidR="0021190B" w:rsidRPr="0021190B" w:rsidRDefault="0021190B" w:rsidP="0021190B">
            <w:pPr>
              <w:spacing w:line="240" w:lineRule="auto"/>
              <w:rPr>
                <w:rFonts w:ascii="Times New Roman" w:hAnsi="Times New Roman" w:cs="Times New Roman"/>
                <w:iCs/>
                <w:sz w:val="26"/>
                <w:szCs w:val="26"/>
                <w:lang w:eastAsia="ru-RU"/>
              </w:rPr>
            </w:pPr>
            <w:r w:rsidRPr="0021190B">
              <w:rPr>
                <w:rFonts w:ascii="Times New Roman" w:hAnsi="Times New Roman" w:cs="Times New Roman"/>
                <w:iCs/>
                <w:sz w:val="26"/>
                <w:szCs w:val="26"/>
                <w:lang w:eastAsia="ru-RU"/>
              </w:rPr>
              <w:t xml:space="preserve">План </w:t>
            </w:r>
          </w:p>
          <w:p w:rsidR="0021190B" w:rsidRPr="0021190B" w:rsidRDefault="0021190B" w:rsidP="0021190B">
            <w:pPr>
              <w:spacing w:line="240" w:lineRule="auto"/>
              <w:rPr>
                <w:rFonts w:ascii="Times New Roman" w:hAnsi="Times New Roman" w:cs="Times New Roman"/>
                <w:iCs/>
                <w:sz w:val="26"/>
                <w:szCs w:val="26"/>
                <w:lang w:eastAsia="ru-RU"/>
              </w:rPr>
            </w:pPr>
            <w:r w:rsidRPr="0021190B">
              <w:rPr>
                <w:rFonts w:ascii="Times New Roman" w:hAnsi="Times New Roman" w:cs="Times New Roman"/>
                <w:iCs/>
                <w:sz w:val="26"/>
                <w:szCs w:val="26"/>
                <w:lang w:eastAsia="ru-RU"/>
              </w:rPr>
              <w:t>год</w:t>
            </w:r>
            <w:proofErr w:type="gramStart"/>
            <w:r w:rsidRPr="0021190B">
              <w:rPr>
                <w:rFonts w:ascii="Times New Roman" w:hAnsi="Times New Roman" w:cs="Times New Roman"/>
                <w:iCs/>
                <w:sz w:val="26"/>
                <w:szCs w:val="26"/>
                <w:lang w:eastAsia="ru-RU"/>
              </w:rPr>
              <w:t>.</w:t>
            </w:r>
            <w:proofErr w:type="gramEnd"/>
            <w:r w:rsidRPr="0021190B">
              <w:rPr>
                <w:rFonts w:ascii="Times New Roman" w:hAnsi="Times New Roman" w:cs="Times New Roman"/>
                <w:iCs/>
                <w:sz w:val="26"/>
                <w:szCs w:val="26"/>
                <w:lang w:eastAsia="ru-RU"/>
              </w:rPr>
              <w:t xml:space="preserve"> </w:t>
            </w:r>
            <w:proofErr w:type="spellStart"/>
            <w:proofErr w:type="gramStart"/>
            <w:r w:rsidRPr="0021190B">
              <w:rPr>
                <w:rFonts w:ascii="Times New Roman" w:hAnsi="Times New Roman" w:cs="Times New Roman"/>
                <w:iCs/>
                <w:sz w:val="26"/>
                <w:szCs w:val="26"/>
                <w:lang w:eastAsia="ru-RU"/>
              </w:rPr>
              <w:t>у</w:t>
            </w:r>
            <w:proofErr w:type="gramEnd"/>
            <w:r w:rsidRPr="0021190B">
              <w:rPr>
                <w:rFonts w:ascii="Times New Roman" w:hAnsi="Times New Roman" w:cs="Times New Roman"/>
                <w:iCs/>
                <w:sz w:val="26"/>
                <w:szCs w:val="26"/>
                <w:lang w:eastAsia="ru-RU"/>
              </w:rPr>
              <w:t>ч</w:t>
            </w:r>
            <w:proofErr w:type="spellEnd"/>
            <w:r w:rsidRPr="0021190B">
              <w:rPr>
                <w:rFonts w:ascii="Times New Roman" w:hAnsi="Times New Roman" w:cs="Times New Roman"/>
                <w:iCs/>
                <w:sz w:val="26"/>
                <w:szCs w:val="26"/>
                <w:lang w:eastAsia="ru-RU"/>
              </w:rPr>
              <w:t>.</w:t>
            </w:r>
          </w:p>
          <w:p w:rsidR="0021190B" w:rsidRPr="0021190B" w:rsidRDefault="0021190B" w:rsidP="0021190B">
            <w:pPr>
              <w:spacing w:line="240" w:lineRule="auto"/>
              <w:rPr>
                <w:rFonts w:ascii="Times New Roman" w:hAnsi="Times New Roman" w:cs="Times New Roman"/>
                <w:iCs/>
                <w:sz w:val="26"/>
                <w:szCs w:val="26"/>
                <w:lang w:eastAsia="ru-RU"/>
              </w:rPr>
            </w:pPr>
            <w:proofErr w:type="spellStart"/>
            <w:r w:rsidRPr="0021190B">
              <w:rPr>
                <w:rFonts w:ascii="Times New Roman" w:hAnsi="Times New Roman" w:cs="Times New Roman"/>
                <w:iCs/>
                <w:sz w:val="26"/>
                <w:szCs w:val="26"/>
                <w:lang w:eastAsia="ru-RU"/>
              </w:rPr>
              <w:t>нагр</w:t>
            </w:r>
            <w:proofErr w:type="spellEnd"/>
            <w:r w:rsidRPr="0021190B">
              <w:rPr>
                <w:rFonts w:ascii="Times New Roman" w:hAnsi="Times New Roman" w:cs="Times New Roman"/>
                <w:iCs/>
                <w:sz w:val="26"/>
                <w:szCs w:val="26"/>
                <w:lang w:eastAsia="ru-RU"/>
              </w:rPr>
              <w:t xml:space="preserve">. в </w:t>
            </w:r>
            <w:proofErr w:type="gramStart"/>
            <w:r w:rsidRPr="0021190B">
              <w:rPr>
                <w:rFonts w:ascii="Times New Roman" w:hAnsi="Times New Roman" w:cs="Times New Roman"/>
                <w:iCs/>
                <w:sz w:val="26"/>
                <w:szCs w:val="26"/>
                <w:lang w:eastAsia="ru-RU"/>
              </w:rPr>
              <w:t>часах</w:t>
            </w:r>
            <w:proofErr w:type="gramEnd"/>
          </w:p>
        </w:tc>
        <w:tc>
          <w:tcPr>
            <w:tcW w:w="954" w:type="dxa"/>
            <w:tcBorders>
              <w:top w:val="nil"/>
              <w:left w:val="nil"/>
              <w:bottom w:val="single" w:sz="4" w:space="0" w:color="auto"/>
              <w:right w:val="single" w:sz="4" w:space="0" w:color="auto"/>
            </w:tcBorders>
            <w:noWrap/>
            <w:hideMark/>
          </w:tcPr>
          <w:p w:rsidR="0021190B" w:rsidRPr="0021190B" w:rsidRDefault="0021190B" w:rsidP="0021190B">
            <w:pPr>
              <w:spacing w:line="240" w:lineRule="auto"/>
              <w:rPr>
                <w:rFonts w:ascii="Times New Roman" w:hAnsi="Times New Roman" w:cs="Times New Roman"/>
                <w:iCs/>
                <w:sz w:val="26"/>
                <w:szCs w:val="26"/>
                <w:lang w:eastAsia="ru-RU"/>
              </w:rPr>
            </w:pPr>
            <w:r w:rsidRPr="0021190B">
              <w:rPr>
                <w:rFonts w:ascii="Times New Roman" w:hAnsi="Times New Roman" w:cs="Times New Roman"/>
                <w:iCs/>
                <w:sz w:val="26"/>
                <w:szCs w:val="26"/>
                <w:lang w:eastAsia="ru-RU"/>
              </w:rPr>
              <w:t>Факт.</w:t>
            </w:r>
          </w:p>
          <w:p w:rsidR="0021190B" w:rsidRPr="0021190B" w:rsidRDefault="0021190B" w:rsidP="0021190B">
            <w:pPr>
              <w:spacing w:line="240" w:lineRule="auto"/>
              <w:rPr>
                <w:rFonts w:ascii="Times New Roman" w:hAnsi="Times New Roman" w:cs="Times New Roman"/>
                <w:iCs/>
                <w:sz w:val="26"/>
                <w:szCs w:val="26"/>
                <w:lang w:eastAsia="ru-RU"/>
              </w:rPr>
            </w:pPr>
            <w:proofErr w:type="spellStart"/>
            <w:r w:rsidRPr="0021190B">
              <w:rPr>
                <w:rFonts w:ascii="Times New Roman" w:hAnsi="Times New Roman" w:cs="Times New Roman"/>
                <w:iCs/>
                <w:sz w:val="26"/>
                <w:szCs w:val="26"/>
                <w:lang w:eastAsia="ru-RU"/>
              </w:rPr>
              <w:t>вып.уч</w:t>
            </w:r>
            <w:proofErr w:type="spellEnd"/>
            <w:r w:rsidRPr="0021190B">
              <w:rPr>
                <w:rFonts w:ascii="Times New Roman" w:hAnsi="Times New Roman" w:cs="Times New Roman"/>
                <w:iCs/>
                <w:sz w:val="26"/>
                <w:szCs w:val="26"/>
                <w:lang w:eastAsia="ru-RU"/>
              </w:rPr>
              <w:t>.</w:t>
            </w:r>
          </w:p>
          <w:p w:rsidR="0021190B" w:rsidRPr="0021190B" w:rsidRDefault="0021190B" w:rsidP="0021190B">
            <w:pPr>
              <w:spacing w:line="240" w:lineRule="auto"/>
              <w:rPr>
                <w:rFonts w:ascii="Times New Roman" w:hAnsi="Times New Roman" w:cs="Times New Roman"/>
                <w:iCs/>
                <w:sz w:val="26"/>
                <w:szCs w:val="26"/>
                <w:lang w:eastAsia="ru-RU"/>
              </w:rPr>
            </w:pPr>
            <w:proofErr w:type="spellStart"/>
            <w:r w:rsidRPr="0021190B">
              <w:rPr>
                <w:rFonts w:ascii="Times New Roman" w:hAnsi="Times New Roman" w:cs="Times New Roman"/>
                <w:iCs/>
                <w:sz w:val="26"/>
                <w:szCs w:val="26"/>
                <w:lang w:eastAsia="ru-RU"/>
              </w:rPr>
              <w:t>нагр</w:t>
            </w:r>
            <w:proofErr w:type="spellEnd"/>
            <w:r w:rsidRPr="0021190B">
              <w:rPr>
                <w:rFonts w:ascii="Times New Roman" w:hAnsi="Times New Roman" w:cs="Times New Roman"/>
                <w:iCs/>
                <w:sz w:val="26"/>
                <w:szCs w:val="26"/>
                <w:lang w:eastAsia="ru-RU"/>
              </w:rPr>
              <w:t xml:space="preserve">. в </w:t>
            </w:r>
            <w:proofErr w:type="gramStart"/>
            <w:r w:rsidRPr="0021190B">
              <w:rPr>
                <w:rFonts w:ascii="Times New Roman" w:hAnsi="Times New Roman" w:cs="Times New Roman"/>
                <w:iCs/>
                <w:sz w:val="26"/>
                <w:szCs w:val="26"/>
                <w:lang w:eastAsia="ru-RU"/>
              </w:rPr>
              <w:t>часах</w:t>
            </w:r>
            <w:proofErr w:type="gramEnd"/>
          </w:p>
        </w:tc>
        <w:tc>
          <w:tcPr>
            <w:tcW w:w="675" w:type="dxa"/>
            <w:tcBorders>
              <w:top w:val="nil"/>
              <w:left w:val="nil"/>
              <w:bottom w:val="single" w:sz="4" w:space="0" w:color="auto"/>
              <w:right w:val="single" w:sz="4" w:space="0" w:color="auto"/>
            </w:tcBorders>
            <w:noWrap/>
            <w:hideMark/>
          </w:tcPr>
          <w:p w:rsidR="0021190B" w:rsidRPr="0021190B" w:rsidRDefault="0021190B" w:rsidP="0021190B">
            <w:pPr>
              <w:spacing w:line="240" w:lineRule="auto"/>
              <w:rPr>
                <w:rFonts w:ascii="Times New Roman" w:hAnsi="Times New Roman" w:cs="Times New Roman"/>
                <w:iCs/>
                <w:sz w:val="26"/>
                <w:szCs w:val="26"/>
                <w:lang w:eastAsia="ru-RU"/>
              </w:rPr>
            </w:pPr>
          </w:p>
          <w:p w:rsidR="0021190B" w:rsidRPr="0021190B" w:rsidRDefault="0021190B" w:rsidP="0021190B">
            <w:pPr>
              <w:spacing w:line="240" w:lineRule="auto"/>
              <w:rPr>
                <w:rFonts w:ascii="Times New Roman" w:hAnsi="Times New Roman" w:cs="Times New Roman"/>
                <w:iCs/>
                <w:sz w:val="26"/>
                <w:szCs w:val="26"/>
                <w:lang w:eastAsia="ru-RU"/>
              </w:rPr>
            </w:pPr>
            <w:r w:rsidRPr="0021190B">
              <w:rPr>
                <w:rFonts w:ascii="Times New Roman" w:hAnsi="Times New Roman" w:cs="Times New Roman"/>
                <w:iCs/>
                <w:sz w:val="26"/>
                <w:szCs w:val="26"/>
                <w:lang w:eastAsia="ru-RU"/>
              </w:rPr>
              <w:t xml:space="preserve">% </w:t>
            </w:r>
            <w:proofErr w:type="spellStart"/>
            <w:r w:rsidRPr="0021190B">
              <w:rPr>
                <w:rFonts w:ascii="Times New Roman" w:hAnsi="Times New Roman" w:cs="Times New Roman"/>
                <w:iCs/>
                <w:sz w:val="26"/>
                <w:szCs w:val="26"/>
                <w:lang w:eastAsia="ru-RU"/>
              </w:rPr>
              <w:t>вып</w:t>
            </w:r>
            <w:proofErr w:type="spellEnd"/>
            <w:r w:rsidRPr="0021190B">
              <w:rPr>
                <w:rFonts w:ascii="Times New Roman" w:hAnsi="Times New Roman" w:cs="Times New Roman"/>
                <w:iCs/>
                <w:sz w:val="26"/>
                <w:szCs w:val="26"/>
                <w:lang w:eastAsia="ru-RU"/>
              </w:rPr>
              <w:t>.</w:t>
            </w:r>
          </w:p>
        </w:tc>
        <w:tc>
          <w:tcPr>
            <w:tcW w:w="922" w:type="dxa"/>
            <w:tcBorders>
              <w:top w:val="nil"/>
              <w:left w:val="nil"/>
              <w:bottom w:val="single" w:sz="4" w:space="0" w:color="auto"/>
              <w:right w:val="single" w:sz="4" w:space="0" w:color="auto"/>
            </w:tcBorders>
            <w:noWrap/>
            <w:hideMark/>
          </w:tcPr>
          <w:p w:rsidR="0021190B" w:rsidRPr="0021190B" w:rsidRDefault="0021190B" w:rsidP="0021190B">
            <w:pPr>
              <w:spacing w:line="240" w:lineRule="auto"/>
              <w:rPr>
                <w:rFonts w:ascii="Times New Roman" w:hAnsi="Times New Roman" w:cs="Times New Roman"/>
                <w:iCs/>
                <w:sz w:val="26"/>
                <w:szCs w:val="26"/>
                <w:lang w:eastAsia="ru-RU"/>
              </w:rPr>
            </w:pPr>
            <w:r w:rsidRPr="0021190B">
              <w:rPr>
                <w:rFonts w:ascii="Times New Roman" w:hAnsi="Times New Roman" w:cs="Times New Roman"/>
                <w:iCs/>
                <w:sz w:val="26"/>
                <w:szCs w:val="26"/>
                <w:lang w:eastAsia="ru-RU"/>
              </w:rPr>
              <w:t xml:space="preserve">План </w:t>
            </w:r>
          </w:p>
          <w:p w:rsidR="0021190B" w:rsidRPr="0021190B" w:rsidRDefault="0021190B" w:rsidP="0021190B">
            <w:pPr>
              <w:spacing w:line="240" w:lineRule="auto"/>
              <w:rPr>
                <w:rFonts w:ascii="Times New Roman" w:hAnsi="Times New Roman" w:cs="Times New Roman"/>
                <w:iCs/>
                <w:sz w:val="26"/>
                <w:szCs w:val="26"/>
                <w:lang w:eastAsia="ru-RU"/>
              </w:rPr>
            </w:pPr>
            <w:r w:rsidRPr="0021190B">
              <w:rPr>
                <w:rFonts w:ascii="Times New Roman" w:hAnsi="Times New Roman" w:cs="Times New Roman"/>
                <w:iCs/>
                <w:sz w:val="26"/>
                <w:szCs w:val="26"/>
                <w:lang w:eastAsia="ru-RU"/>
              </w:rPr>
              <w:t>год</w:t>
            </w:r>
            <w:proofErr w:type="gramStart"/>
            <w:r w:rsidRPr="0021190B">
              <w:rPr>
                <w:rFonts w:ascii="Times New Roman" w:hAnsi="Times New Roman" w:cs="Times New Roman"/>
                <w:iCs/>
                <w:sz w:val="26"/>
                <w:szCs w:val="26"/>
                <w:lang w:eastAsia="ru-RU"/>
              </w:rPr>
              <w:t>.</w:t>
            </w:r>
            <w:proofErr w:type="gramEnd"/>
            <w:r w:rsidRPr="0021190B">
              <w:rPr>
                <w:rFonts w:ascii="Times New Roman" w:hAnsi="Times New Roman" w:cs="Times New Roman"/>
                <w:iCs/>
                <w:sz w:val="26"/>
                <w:szCs w:val="26"/>
                <w:lang w:eastAsia="ru-RU"/>
              </w:rPr>
              <w:t xml:space="preserve"> </w:t>
            </w:r>
            <w:proofErr w:type="spellStart"/>
            <w:proofErr w:type="gramStart"/>
            <w:r w:rsidRPr="0021190B">
              <w:rPr>
                <w:rFonts w:ascii="Times New Roman" w:hAnsi="Times New Roman" w:cs="Times New Roman"/>
                <w:iCs/>
                <w:sz w:val="26"/>
                <w:szCs w:val="26"/>
                <w:lang w:eastAsia="ru-RU"/>
              </w:rPr>
              <w:t>у</w:t>
            </w:r>
            <w:proofErr w:type="gramEnd"/>
            <w:r w:rsidRPr="0021190B">
              <w:rPr>
                <w:rFonts w:ascii="Times New Roman" w:hAnsi="Times New Roman" w:cs="Times New Roman"/>
                <w:iCs/>
                <w:sz w:val="26"/>
                <w:szCs w:val="26"/>
                <w:lang w:eastAsia="ru-RU"/>
              </w:rPr>
              <w:t>ч</w:t>
            </w:r>
            <w:proofErr w:type="spellEnd"/>
            <w:r w:rsidRPr="0021190B">
              <w:rPr>
                <w:rFonts w:ascii="Times New Roman" w:hAnsi="Times New Roman" w:cs="Times New Roman"/>
                <w:iCs/>
                <w:sz w:val="26"/>
                <w:szCs w:val="26"/>
                <w:lang w:eastAsia="ru-RU"/>
              </w:rPr>
              <w:t>.</w:t>
            </w:r>
          </w:p>
          <w:p w:rsidR="0021190B" w:rsidRPr="0021190B" w:rsidRDefault="0021190B" w:rsidP="0021190B">
            <w:pPr>
              <w:spacing w:line="240" w:lineRule="auto"/>
              <w:rPr>
                <w:rFonts w:ascii="Times New Roman" w:hAnsi="Times New Roman" w:cs="Times New Roman"/>
                <w:iCs/>
                <w:sz w:val="26"/>
                <w:szCs w:val="26"/>
                <w:lang w:eastAsia="ru-RU"/>
              </w:rPr>
            </w:pPr>
            <w:proofErr w:type="spellStart"/>
            <w:r w:rsidRPr="0021190B">
              <w:rPr>
                <w:rFonts w:ascii="Times New Roman" w:hAnsi="Times New Roman" w:cs="Times New Roman"/>
                <w:iCs/>
                <w:sz w:val="26"/>
                <w:szCs w:val="26"/>
                <w:lang w:eastAsia="ru-RU"/>
              </w:rPr>
              <w:t>нагр</w:t>
            </w:r>
            <w:proofErr w:type="spellEnd"/>
            <w:r w:rsidRPr="0021190B">
              <w:rPr>
                <w:rFonts w:ascii="Times New Roman" w:hAnsi="Times New Roman" w:cs="Times New Roman"/>
                <w:iCs/>
                <w:sz w:val="26"/>
                <w:szCs w:val="26"/>
                <w:lang w:eastAsia="ru-RU"/>
              </w:rPr>
              <w:t xml:space="preserve">. в </w:t>
            </w:r>
            <w:proofErr w:type="gramStart"/>
            <w:r w:rsidRPr="0021190B">
              <w:rPr>
                <w:rFonts w:ascii="Times New Roman" w:hAnsi="Times New Roman" w:cs="Times New Roman"/>
                <w:iCs/>
                <w:sz w:val="26"/>
                <w:szCs w:val="26"/>
                <w:lang w:eastAsia="ru-RU"/>
              </w:rPr>
              <w:t>часах</w:t>
            </w:r>
            <w:proofErr w:type="gramEnd"/>
          </w:p>
        </w:tc>
        <w:tc>
          <w:tcPr>
            <w:tcW w:w="993" w:type="dxa"/>
            <w:tcBorders>
              <w:top w:val="nil"/>
              <w:left w:val="nil"/>
              <w:bottom w:val="single" w:sz="4" w:space="0" w:color="auto"/>
              <w:right w:val="single" w:sz="4" w:space="0" w:color="auto"/>
            </w:tcBorders>
            <w:noWrap/>
            <w:hideMark/>
          </w:tcPr>
          <w:p w:rsidR="0021190B" w:rsidRPr="0021190B" w:rsidRDefault="0021190B" w:rsidP="0021190B">
            <w:pPr>
              <w:spacing w:line="240" w:lineRule="auto"/>
              <w:rPr>
                <w:rFonts w:ascii="Times New Roman" w:hAnsi="Times New Roman" w:cs="Times New Roman"/>
                <w:iCs/>
                <w:sz w:val="26"/>
                <w:szCs w:val="26"/>
                <w:lang w:eastAsia="ru-RU"/>
              </w:rPr>
            </w:pPr>
            <w:r w:rsidRPr="0021190B">
              <w:rPr>
                <w:rFonts w:ascii="Times New Roman" w:hAnsi="Times New Roman" w:cs="Times New Roman"/>
                <w:iCs/>
                <w:sz w:val="26"/>
                <w:szCs w:val="26"/>
                <w:lang w:eastAsia="ru-RU"/>
              </w:rPr>
              <w:t>Факт.</w:t>
            </w:r>
          </w:p>
          <w:p w:rsidR="0021190B" w:rsidRPr="0021190B" w:rsidRDefault="0021190B" w:rsidP="0021190B">
            <w:pPr>
              <w:spacing w:line="240" w:lineRule="auto"/>
              <w:rPr>
                <w:rFonts w:ascii="Times New Roman" w:hAnsi="Times New Roman" w:cs="Times New Roman"/>
                <w:iCs/>
                <w:sz w:val="26"/>
                <w:szCs w:val="26"/>
                <w:lang w:eastAsia="ru-RU"/>
              </w:rPr>
            </w:pPr>
            <w:proofErr w:type="spellStart"/>
            <w:r w:rsidRPr="0021190B">
              <w:rPr>
                <w:rFonts w:ascii="Times New Roman" w:hAnsi="Times New Roman" w:cs="Times New Roman"/>
                <w:iCs/>
                <w:sz w:val="26"/>
                <w:szCs w:val="26"/>
                <w:lang w:eastAsia="ru-RU"/>
              </w:rPr>
              <w:t>вып.уч</w:t>
            </w:r>
            <w:proofErr w:type="spellEnd"/>
            <w:r w:rsidRPr="0021190B">
              <w:rPr>
                <w:rFonts w:ascii="Times New Roman" w:hAnsi="Times New Roman" w:cs="Times New Roman"/>
                <w:iCs/>
                <w:sz w:val="26"/>
                <w:szCs w:val="26"/>
                <w:lang w:eastAsia="ru-RU"/>
              </w:rPr>
              <w:t>.</w:t>
            </w:r>
          </w:p>
          <w:p w:rsidR="0021190B" w:rsidRPr="0021190B" w:rsidRDefault="0021190B" w:rsidP="0021190B">
            <w:pPr>
              <w:spacing w:line="240" w:lineRule="auto"/>
              <w:rPr>
                <w:rFonts w:ascii="Times New Roman" w:hAnsi="Times New Roman" w:cs="Times New Roman"/>
                <w:iCs/>
                <w:sz w:val="26"/>
                <w:szCs w:val="26"/>
                <w:lang w:eastAsia="ru-RU"/>
              </w:rPr>
            </w:pPr>
            <w:proofErr w:type="spellStart"/>
            <w:r w:rsidRPr="0021190B">
              <w:rPr>
                <w:rFonts w:ascii="Times New Roman" w:hAnsi="Times New Roman" w:cs="Times New Roman"/>
                <w:iCs/>
                <w:sz w:val="26"/>
                <w:szCs w:val="26"/>
                <w:lang w:eastAsia="ru-RU"/>
              </w:rPr>
              <w:t>нагр</w:t>
            </w:r>
            <w:proofErr w:type="spellEnd"/>
            <w:r w:rsidRPr="0021190B">
              <w:rPr>
                <w:rFonts w:ascii="Times New Roman" w:hAnsi="Times New Roman" w:cs="Times New Roman"/>
                <w:iCs/>
                <w:sz w:val="26"/>
                <w:szCs w:val="26"/>
                <w:lang w:eastAsia="ru-RU"/>
              </w:rPr>
              <w:t xml:space="preserve">. в </w:t>
            </w:r>
            <w:proofErr w:type="gramStart"/>
            <w:r w:rsidRPr="0021190B">
              <w:rPr>
                <w:rFonts w:ascii="Times New Roman" w:hAnsi="Times New Roman" w:cs="Times New Roman"/>
                <w:iCs/>
                <w:sz w:val="26"/>
                <w:szCs w:val="26"/>
                <w:lang w:eastAsia="ru-RU"/>
              </w:rPr>
              <w:t>часах</w:t>
            </w:r>
            <w:proofErr w:type="gramEnd"/>
          </w:p>
        </w:tc>
        <w:tc>
          <w:tcPr>
            <w:tcW w:w="708" w:type="dxa"/>
            <w:tcBorders>
              <w:top w:val="nil"/>
              <w:left w:val="nil"/>
              <w:bottom w:val="single" w:sz="4" w:space="0" w:color="auto"/>
              <w:right w:val="single" w:sz="4" w:space="0" w:color="auto"/>
            </w:tcBorders>
            <w:noWrap/>
            <w:hideMark/>
          </w:tcPr>
          <w:p w:rsidR="0021190B" w:rsidRPr="0021190B" w:rsidRDefault="0021190B" w:rsidP="0021190B">
            <w:pPr>
              <w:spacing w:line="240" w:lineRule="auto"/>
              <w:rPr>
                <w:rFonts w:ascii="Times New Roman" w:hAnsi="Times New Roman" w:cs="Times New Roman"/>
                <w:iCs/>
                <w:sz w:val="26"/>
                <w:szCs w:val="26"/>
                <w:lang w:eastAsia="ru-RU"/>
              </w:rPr>
            </w:pPr>
          </w:p>
          <w:p w:rsidR="0021190B" w:rsidRPr="0021190B" w:rsidRDefault="0021190B" w:rsidP="0021190B">
            <w:pPr>
              <w:spacing w:line="240" w:lineRule="auto"/>
              <w:rPr>
                <w:rFonts w:ascii="Times New Roman" w:hAnsi="Times New Roman" w:cs="Times New Roman"/>
                <w:iCs/>
                <w:sz w:val="26"/>
                <w:szCs w:val="26"/>
                <w:lang w:eastAsia="ru-RU"/>
              </w:rPr>
            </w:pPr>
            <w:r w:rsidRPr="0021190B">
              <w:rPr>
                <w:rFonts w:ascii="Times New Roman" w:hAnsi="Times New Roman" w:cs="Times New Roman"/>
                <w:iCs/>
                <w:sz w:val="26"/>
                <w:szCs w:val="26"/>
                <w:lang w:eastAsia="ru-RU"/>
              </w:rPr>
              <w:t xml:space="preserve">% </w:t>
            </w:r>
            <w:proofErr w:type="spellStart"/>
            <w:r w:rsidRPr="0021190B">
              <w:rPr>
                <w:rFonts w:ascii="Times New Roman" w:hAnsi="Times New Roman" w:cs="Times New Roman"/>
                <w:iCs/>
                <w:sz w:val="26"/>
                <w:szCs w:val="26"/>
                <w:lang w:eastAsia="ru-RU"/>
              </w:rPr>
              <w:t>вып</w:t>
            </w:r>
            <w:proofErr w:type="spellEnd"/>
            <w:r w:rsidRPr="0021190B">
              <w:rPr>
                <w:rFonts w:ascii="Times New Roman" w:hAnsi="Times New Roman" w:cs="Times New Roman"/>
                <w:iCs/>
                <w:sz w:val="26"/>
                <w:szCs w:val="26"/>
                <w:lang w:eastAsia="ru-RU"/>
              </w:rPr>
              <w:t>.</w:t>
            </w:r>
          </w:p>
        </w:tc>
      </w:tr>
      <w:tr w:rsidR="0021190B" w:rsidRPr="0021190B" w:rsidTr="00D475D4">
        <w:trPr>
          <w:trHeight w:val="630"/>
        </w:trPr>
        <w:tc>
          <w:tcPr>
            <w:tcW w:w="1665" w:type="dxa"/>
            <w:tcBorders>
              <w:top w:val="nil"/>
              <w:left w:val="single" w:sz="4" w:space="0" w:color="auto"/>
              <w:bottom w:val="single" w:sz="4" w:space="0" w:color="auto"/>
              <w:right w:val="single" w:sz="4" w:space="0" w:color="auto"/>
            </w:tcBorders>
            <w:vAlign w:val="center"/>
            <w:hideMark/>
          </w:tcPr>
          <w:p w:rsidR="0021190B" w:rsidRPr="0021190B" w:rsidRDefault="0021190B" w:rsidP="0021190B">
            <w:pPr>
              <w:spacing w:line="240" w:lineRule="auto"/>
              <w:rPr>
                <w:rFonts w:ascii="Times New Roman" w:hAnsi="Times New Roman" w:cs="Times New Roman"/>
                <w:iCs/>
                <w:sz w:val="26"/>
                <w:szCs w:val="26"/>
                <w:lang w:eastAsia="ru-RU"/>
              </w:rPr>
            </w:pPr>
            <w:r w:rsidRPr="0021190B">
              <w:rPr>
                <w:rFonts w:ascii="Times New Roman" w:hAnsi="Times New Roman" w:cs="Times New Roman"/>
                <w:iCs/>
                <w:sz w:val="26"/>
                <w:szCs w:val="26"/>
                <w:lang w:eastAsia="ru-RU"/>
              </w:rPr>
              <w:t>Факультет менеджмента</w:t>
            </w:r>
          </w:p>
        </w:tc>
        <w:tc>
          <w:tcPr>
            <w:tcW w:w="993" w:type="dxa"/>
            <w:tcBorders>
              <w:top w:val="nil"/>
              <w:left w:val="nil"/>
              <w:bottom w:val="single" w:sz="4" w:space="0" w:color="auto"/>
              <w:right w:val="single" w:sz="4" w:space="0" w:color="auto"/>
            </w:tcBorders>
            <w:noWrap/>
            <w:vAlign w:val="center"/>
            <w:hideMark/>
          </w:tcPr>
          <w:p w:rsidR="0021190B" w:rsidRPr="0021190B" w:rsidRDefault="0021190B" w:rsidP="0021190B">
            <w:pPr>
              <w:spacing w:line="240" w:lineRule="auto"/>
              <w:jc w:val="right"/>
              <w:rPr>
                <w:rFonts w:ascii="Times New Roman" w:hAnsi="Times New Roman" w:cs="Times New Roman"/>
                <w:iCs/>
                <w:sz w:val="26"/>
                <w:szCs w:val="26"/>
                <w:lang w:eastAsia="ru-RU"/>
              </w:rPr>
            </w:pPr>
            <w:r w:rsidRPr="0021190B">
              <w:rPr>
                <w:rFonts w:ascii="Times New Roman" w:hAnsi="Times New Roman" w:cs="Times New Roman"/>
                <w:iCs/>
                <w:sz w:val="26"/>
                <w:szCs w:val="26"/>
                <w:lang w:eastAsia="ru-RU"/>
              </w:rPr>
              <w:t>17320</w:t>
            </w:r>
          </w:p>
        </w:tc>
        <w:tc>
          <w:tcPr>
            <w:tcW w:w="992" w:type="dxa"/>
            <w:tcBorders>
              <w:top w:val="nil"/>
              <w:left w:val="nil"/>
              <w:bottom w:val="single" w:sz="4" w:space="0" w:color="auto"/>
              <w:right w:val="single" w:sz="4" w:space="0" w:color="auto"/>
            </w:tcBorders>
            <w:noWrap/>
            <w:vAlign w:val="center"/>
            <w:hideMark/>
          </w:tcPr>
          <w:p w:rsidR="0021190B" w:rsidRPr="0021190B" w:rsidRDefault="0021190B" w:rsidP="0021190B">
            <w:pPr>
              <w:spacing w:line="240" w:lineRule="auto"/>
              <w:jc w:val="right"/>
              <w:rPr>
                <w:rFonts w:ascii="Times New Roman" w:hAnsi="Times New Roman" w:cs="Times New Roman"/>
                <w:iCs/>
                <w:sz w:val="26"/>
                <w:szCs w:val="26"/>
                <w:lang w:eastAsia="ru-RU"/>
              </w:rPr>
            </w:pPr>
            <w:r w:rsidRPr="0021190B">
              <w:rPr>
                <w:rFonts w:ascii="Times New Roman" w:hAnsi="Times New Roman" w:cs="Times New Roman"/>
                <w:iCs/>
                <w:sz w:val="26"/>
                <w:szCs w:val="26"/>
                <w:lang w:eastAsia="ru-RU"/>
              </w:rPr>
              <w:t>16970</w:t>
            </w:r>
          </w:p>
        </w:tc>
        <w:tc>
          <w:tcPr>
            <w:tcW w:w="709" w:type="dxa"/>
            <w:tcBorders>
              <w:top w:val="nil"/>
              <w:left w:val="nil"/>
              <w:bottom w:val="single" w:sz="4" w:space="0" w:color="auto"/>
              <w:right w:val="single" w:sz="4" w:space="0" w:color="auto"/>
            </w:tcBorders>
            <w:noWrap/>
            <w:vAlign w:val="center"/>
            <w:hideMark/>
          </w:tcPr>
          <w:p w:rsidR="0021190B" w:rsidRPr="0021190B" w:rsidRDefault="0021190B" w:rsidP="0021190B">
            <w:pPr>
              <w:spacing w:line="240" w:lineRule="auto"/>
              <w:jc w:val="right"/>
              <w:rPr>
                <w:rFonts w:ascii="Times New Roman" w:hAnsi="Times New Roman" w:cs="Times New Roman"/>
                <w:iCs/>
                <w:sz w:val="26"/>
                <w:szCs w:val="26"/>
                <w:lang w:eastAsia="ru-RU"/>
              </w:rPr>
            </w:pPr>
            <w:r w:rsidRPr="0021190B">
              <w:rPr>
                <w:rFonts w:ascii="Times New Roman" w:hAnsi="Times New Roman" w:cs="Times New Roman"/>
                <w:iCs/>
                <w:sz w:val="26"/>
                <w:szCs w:val="26"/>
                <w:lang w:eastAsia="ru-RU"/>
              </w:rPr>
              <w:t>98,0</w:t>
            </w:r>
          </w:p>
        </w:tc>
        <w:tc>
          <w:tcPr>
            <w:tcW w:w="992" w:type="dxa"/>
            <w:tcBorders>
              <w:top w:val="nil"/>
              <w:left w:val="nil"/>
              <w:bottom w:val="single" w:sz="4" w:space="0" w:color="auto"/>
              <w:right w:val="single" w:sz="4" w:space="0" w:color="auto"/>
            </w:tcBorders>
            <w:noWrap/>
            <w:vAlign w:val="center"/>
            <w:hideMark/>
          </w:tcPr>
          <w:p w:rsidR="0021190B" w:rsidRPr="0021190B" w:rsidRDefault="0021190B" w:rsidP="0021190B">
            <w:pPr>
              <w:spacing w:line="240" w:lineRule="auto"/>
              <w:jc w:val="right"/>
              <w:rPr>
                <w:rFonts w:ascii="Times New Roman" w:hAnsi="Times New Roman" w:cs="Times New Roman"/>
                <w:iCs/>
                <w:sz w:val="26"/>
                <w:szCs w:val="26"/>
                <w:lang w:eastAsia="ru-RU"/>
              </w:rPr>
            </w:pPr>
            <w:r w:rsidRPr="0021190B">
              <w:rPr>
                <w:rFonts w:ascii="Times New Roman" w:hAnsi="Times New Roman" w:cs="Times New Roman"/>
                <w:iCs/>
                <w:sz w:val="26"/>
                <w:szCs w:val="26"/>
                <w:lang w:eastAsia="ru-RU"/>
              </w:rPr>
              <w:t>20076</w:t>
            </w:r>
          </w:p>
        </w:tc>
        <w:tc>
          <w:tcPr>
            <w:tcW w:w="954" w:type="dxa"/>
            <w:tcBorders>
              <w:top w:val="nil"/>
              <w:left w:val="nil"/>
              <w:bottom w:val="single" w:sz="4" w:space="0" w:color="auto"/>
              <w:right w:val="single" w:sz="4" w:space="0" w:color="auto"/>
            </w:tcBorders>
            <w:noWrap/>
            <w:vAlign w:val="center"/>
            <w:hideMark/>
          </w:tcPr>
          <w:p w:rsidR="0021190B" w:rsidRPr="0021190B" w:rsidRDefault="0021190B" w:rsidP="0021190B">
            <w:pPr>
              <w:spacing w:line="240" w:lineRule="auto"/>
              <w:jc w:val="right"/>
              <w:rPr>
                <w:rFonts w:ascii="Times New Roman" w:hAnsi="Times New Roman" w:cs="Times New Roman"/>
                <w:iCs/>
                <w:sz w:val="26"/>
                <w:szCs w:val="26"/>
                <w:lang w:eastAsia="ru-RU"/>
              </w:rPr>
            </w:pPr>
            <w:r w:rsidRPr="0021190B">
              <w:rPr>
                <w:rFonts w:ascii="Times New Roman" w:hAnsi="Times New Roman" w:cs="Times New Roman"/>
                <w:iCs/>
                <w:sz w:val="26"/>
                <w:szCs w:val="26"/>
                <w:lang w:eastAsia="ru-RU"/>
              </w:rPr>
              <w:t>19841</w:t>
            </w:r>
          </w:p>
        </w:tc>
        <w:tc>
          <w:tcPr>
            <w:tcW w:w="675" w:type="dxa"/>
            <w:tcBorders>
              <w:top w:val="nil"/>
              <w:left w:val="nil"/>
              <w:bottom w:val="single" w:sz="4" w:space="0" w:color="auto"/>
              <w:right w:val="single" w:sz="4" w:space="0" w:color="auto"/>
            </w:tcBorders>
            <w:noWrap/>
            <w:vAlign w:val="center"/>
            <w:hideMark/>
          </w:tcPr>
          <w:p w:rsidR="0021190B" w:rsidRPr="0021190B" w:rsidRDefault="0021190B" w:rsidP="0021190B">
            <w:pPr>
              <w:spacing w:line="240" w:lineRule="auto"/>
              <w:jc w:val="right"/>
              <w:rPr>
                <w:rFonts w:ascii="Times New Roman" w:hAnsi="Times New Roman" w:cs="Times New Roman"/>
                <w:iCs/>
                <w:sz w:val="26"/>
                <w:szCs w:val="26"/>
                <w:lang w:eastAsia="ru-RU"/>
              </w:rPr>
            </w:pPr>
            <w:r w:rsidRPr="0021190B">
              <w:rPr>
                <w:rFonts w:ascii="Times New Roman" w:hAnsi="Times New Roman" w:cs="Times New Roman"/>
                <w:iCs/>
                <w:sz w:val="26"/>
                <w:szCs w:val="26"/>
                <w:lang w:eastAsia="ru-RU"/>
              </w:rPr>
              <w:t>98,8</w:t>
            </w:r>
          </w:p>
        </w:tc>
        <w:tc>
          <w:tcPr>
            <w:tcW w:w="922" w:type="dxa"/>
            <w:tcBorders>
              <w:top w:val="nil"/>
              <w:left w:val="nil"/>
              <w:bottom w:val="single" w:sz="4" w:space="0" w:color="auto"/>
              <w:right w:val="single" w:sz="4" w:space="0" w:color="auto"/>
            </w:tcBorders>
            <w:noWrap/>
            <w:vAlign w:val="center"/>
            <w:hideMark/>
          </w:tcPr>
          <w:p w:rsidR="0021190B" w:rsidRPr="0021190B" w:rsidRDefault="0021190B" w:rsidP="0021190B">
            <w:pPr>
              <w:spacing w:line="240" w:lineRule="auto"/>
              <w:jc w:val="right"/>
              <w:rPr>
                <w:rFonts w:ascii="Times New Roman" w:hAnsi="Times New Roman" w:cs="Times New Roman"/>
                <w:iCs/>
                <w:sz w:val="26"/>
                <w:szCs w:val="26"/>
                <w:lang w:eastAsia="ru-RU"/>
              </w:rPr>
            </w:pPr>
            <w:r w:rsidRPr="0021190B">
              <w:rPr>
                <w:rFonts w:ascii="Times New Roman" w:hAnsi="Times New Roman" w:cs="Times New Roman"/>
                <w:iCs/>
                <w:sz w:val="26"/>
                <w:szCs w:val="26"/>
                <w:lang w:eastAsia="ru-RU"/>
              </w:rPr>
              <w:t>24274</w:t>
            </w:r>
          </w:p>
        </w:tc>
        <w:tc>
          <w:tcPr>
            <w:tcW w:w="993" w:type="dxa"/>
            <w:tcBorders>
              <w:top w:val="nil"/>
              <w:left w:val="nil"/>
              <w:bottom w:val="single" w:sz="4" w:space="0" w:color="auto"/>
              <w:right w:val="single" w:sz="4" w:space="0" w:color="auto"/>
            </w:tcBorders>
            <w:noWrap/>
            <w:vAlign w:val="center"/>
            <w:hideMark/>
          </w:tcPr>
          <w:p w:rsidR="0021190B" w:rsidRPr="0021190B" w:rsidRDefault="0021190B" w:rsidP="0021190B">
            <w:pPr>
              <w:spacing w:line="240" w:lineRule="auto"/>
              <w:jc w:val="right"/>
              <w:rPr>
                <w:rFonts w:ascii="Times New Roman" w:hAnsi="Times New Roman" w:cs="Times New Roman"/>
                <w:iCs/>
                <w:sz w:val="26"/>
                <w:szCs w:val="26"/>
                <w:lang w:eastAsia="ru-RU"/>
              </w:rPr>
            </w:pPr>
            <w:r w:rsidRPr="0021190B">
              <w:rPr>
                <w:rFonts w:ascii="Times New Roman" w:hAnsi="Times New Roman" w:cs="Times New Roman"/>
                <w:iCs/>
                <w:sz w:val="26"/>
                <w:szCs w:val="26"/>
                <w:lang w:eastAsia="ru-RU"/>
              </w:rPr>
              <w:t>23642</w:t>
            </w:r>
          </w:p>
        </w:tc>
        <w:tc>
          <w:tcPr>
            <w:tcW w:w="708" w:type="dxa"/>
            <w:tcBorders>
              <w:top w:val="nil"/>
              <w:left w:val="nil"/>
              <w:bottom w:val="single" w:sz="4" w:space="0" w:color="auto"/>
              <w:right w:val="single" w:sz="4" w:space="0" w:color="auto"/>
            </w:tcBorders>
            <w:noWrap/>
            <w:vAlign w:val="center"/>
            <w:hideMark/>
          </w:tcPr>
          <w:p w:rsidR="0021190B" w:rsidRPr="0021190B" w:rsidRDefault="0021190B" w:rsidP="0021190B">
            <w:pPr>
              <w:spacing w:line="240" w:lineRule="auto"/>
              <w:jc w:val="right"/>
              <w:rPr>
                <w:rFonts w:ascii="Times New Roman" w:hAnsi="Times New Roman" w:cs="Times New Roman"/>
                <w:iCs/>
                <w:sz w:val="26"/>
                <w:szCs w:val="26"/>
                <w:lang w:eastAsia="ru-RU"/>
              </w:rPr>
            </w:pPr>
            <w:r w:rsidRPr="0021190B">
              <w:rPr>
                <w:rFonts w:ascii="Times New Roman" w:hAnsi="Times New Roman" w:cs="Times New Roman"/>
                <w:iCs/>
                <w:sz w:val="26"/>
                <w:szCs w:val="26"/>
                <w:lang w:eastAsia="ru-RU"/>
              </w:rPr>
              <w:t>97,4</w:t>
            </w:r>
          </w:p>
        </w:tc>
      </w:tr>
      <w:tr w:rsidR="0021190B" w:rsidRPr="0021190B" w:rsidTr="00D475D4">
        <w:trPr>
          <w:trHeight w:val="630"/>
        </w:trPr>
        <w:tc>
          <w:tcPr>
            <w:tcW w:w="1665" w:type="dxa"/>
            <w:tcBorders>
              <w:top w:val="nil"/>
              <w:left w:val="single" w:sz="4" w:space="0" w:color="auto"/>
              <w:bottom w:val="single" w:sz="4" w:space="0" w:color="auto"/>
              <w:right w:val="single" w:sz="4" w:space="0" w:color="auto"/>
            </w:tcBorders>
            <w:vAlign w:val="center"/>
            <w:hideMark/>
          </w:tcPr>
          <w:p w:rsidR="0021190B" w:rsidRPr="0021190B" w:rsidRDefault="0021190B" w:rsidP="0021190B">
            <w:pPr>
              <w:spacing w:line="240" w:lineRule="auto"/>
              <w:rPr>
                <w:rFonts w:ascii="Times New Roman" w:hAnsi="Times New Roman" w:cs="Times New Roman"/>
                <w:iCs/>
                <w:sz w:val="26"/>
                <w:szCs w:val="26"/>
                <w:lang w:eastAsia="ru-RU"/>
              </w:rPr>
            </w:pPr>
            <w:r w:rsidRPr="0021190B">
              <w:rPr>
                <w:rFonts w:ascii="Times New Roman" w:hAnsi="Times New Roman" w:cs="Times New Roman"/>
                <w:iCs/>
                <w:sz w:val="26"/>
                <w:szCs w:val="26"/>
                <w:lang w:eastAsia="ru-RU"/>
              </w:rPr>
              <w:t>Отделение прикладной политологии</w:t>
            </w:r>
          </w:p>
        </w:tc>
        <w:tc>
          <w:tcPr>
            <w:tcW w:w="993" w:type="dxa"/>
            <w:tcBorders>
              <w:top w:val="nil"/>
              <w:left w:val="nil"/>
              <w:bottom w:val="single" w:sz="4" w:space="0" w:color="auto"/>
              <w:right w:val="single" w:sz="4" w:space="0" w:color="auto"/>
            </w:tcBorders>
            <w:noWrap/>
            <w:vAlign w:val="center"/>
            <w:hideMark/>
          </w:tcPr>
          <w:p w:rsidR="0021190B" w:rsidRPr="0021190B" w:rsidRDefault="0021190B" w:rsidP="0021190B">
            <w:pPr>
              <w:spacing w:line="240" w:lineRule="auto"/>
              <w:jc w:val="right"/>
              <w:rPr>
                <w:rFonts w:ascii="Times New Roman" w:hAnsi="Times New Roman" w:cs="Times New Roman"/>
                <w:iCs/>
                <w:sz w:val="26"/>
                <w:szCs w:val="26"/>
                <w:lang w:eastAsia="ru-RU"/>
              </w:rPr>
            </w:pPr>
            <w:r w:rsidRPr="0021190B">
              <w:rPr>
                <w:rFonts w:ascii="Times New Roman" w:hAnsi="Times New Roman" w:cs="Times New Roman"/>
                <w:iCs/>
                <w:sz w:val="26"/>
                <w:szCs w:val="26"/>
                <w:lang w:eastAsia="ru-RU"/>
              </w:rPr>
              <w:t>6736</w:t>
            </w:r>
          </w:p>
        </w:tc>
        <w:tc>
          <w:tcPr>
            <w:tcW w:w="992" w:type="dxa"/>
            <w:tcBorders>
              <w:top w:val="nil"/>
              <w:left w:val="nil"/>
              <w:bottom w:val="single" w:sz="4" w:space="0" w:color="auto"/>
              <w:right w:val="single" w:sz="4" w:space="0" w:color="auto"/>
            </w:tcBorders>
            <w:noWrap/>
            <w:vAlign w:val="center"/>
            <w:hideMark/>
          </w:tcPr>
          <w:p w:rsidR="0021190B" w:rsidRPr="0021190B" w:rsidRDefault="0021190B" w:rsidP="0021190B">
            <w:pPr>
              <w:spacing w:line="240" w:lineRule="auto"/>
              <w:jc w:val="right"/>
              <w:rPr>
                <w:rFonts w:ascii="Times New Roman" w:hAnsi="Times New Roman" w:cs="Times New Roman"/>
                <w:iCs/>
                <w:sz w:val="26"/>
                <w:szCs w:val="26"/>
                <w:lang w:eastAsia="ru-RU"/>
              </w:rPr>
            </w:pPr>
            <w:r w:rsidRPr="0021190B">
              <w:rPr>
                <w:rFonts w:ascii="Times New Roman" w:hAnsi="Times New Roman" w:cs="Times New Roman"/>
                <w:iCs/>
                <w:sz w:val="26"/>
                <w:szCs w:val="26"/>
                <w:lang w:eastAsia="ru-RU"/>
              </w:rPr>
              <w:t>6160</w:t>
            </w:r>
          </w:p>
        </w:tc>
        <w:tc>
          <w:tcPr>
            <w:tcW w:w="709" w:type="dxa"/>
            <w:tcBorders>
              <w:top w:val="nil"/>
              <w:left w:val="nil"/>
              <w:bottom w:val="single" w:sz="4" w:space="0" w:color="auto"/>
              <w:right w:val="single" w:sz="4" w:space="0" w:color="auto"/>
            </w:tcBorders>
            <w:noWrap/>
            <w:vAlign w:val="center"/>
            <w:hideMark/>
          </w:tcPr>
          <w:p w:rsidR="0021190B" w:rsidRPr="0021190B" w:rsidRDefault="0021190B" w:rsidP="0021190B">
            <w:pPr>
              <w:spacing w:line="240" w:lineRule="auto"/>
              <w:jc w:val="right"/>
              <w:rPr>
                <w:rFonts w:ascii="Times New Roman" w:hAnsi="Times New Roman" w:cs="Times New Roman"/>
                <w:iCs/>
                <w:sz w:val="26"/>
                <w:szCs w:val="26"/>
                <w:lang w:eastAsia="ru-RU"/>
              </w:rPr>
            </w:pPr>
            <w:r w:rsidRPr="0021190B">
              <w:rPr>
                <w:rFonts w:ascii="Times New Roman" w:hAnsi="Times New Roman" w:cs="Times New Roman"/>
                <w:iCs/>
                <w:sz w:val="26"/>
                <w:szCs w:val="26"/>
                <w:lang w:eastAsia="ru-RU"/>
              </w:rPr>
              <w:t>91,5</w:t>
            </w:r>
          </w:p>
        </w:tc>
        <w:tc>
          <w:tcPr>
            <w:tcW w:w="992" w:type="dxa"/>
            <w:tcBorders>
              <w:top w:val="nil"/>
              <w:left w:val="nil"/>
              <w:bottom w:val="single" w:sz="4" w:space="0" w:color="auto"/>
              <w:right w:val="single" w:sz="4" w:space="0" w:color="auto"/>
            </w:tcBorders>
            <w:noWrap/>
            <w:vAlign w:val="center"/>
            <w:hideMark/>
          </w:tcPr>
          <w:p w:rsidR="0021190B" w:rsidRPr="0021190B" w:rsidRDefault="0021190B" w:rsidP="0021190B">
            <w:pPr>
              <w:spacing w:line="240" w:lineRule="auto"/>
              <w:jc w:val="right"/>
              <w:rPr>
                <w:rFonts w:ascii="Times New Roman" w:hAnsi="Times New Roman" w:cs="Times New Roman"/>
                <w:iCs/>
                <w:sz w:val="26"/>
                <w:szCs w:val="26"/>
                <w:lang w:eastAsia="ru-RU"/>
              </w:rPr>
            </w:pPr>
            <w:r w:rsidRPr="0021190B">
              <w:rPr>
                <w:rFonts w:ascii="Times New Roman" w:hAnsi="Times New Roman" w:cs="Times New Roman"/>
                <w:iCs/>
                <w:sz w:val="26"/>
                <w:szCs w:val="26"/>
                <w:lang w:eastAsia="ru-RU"/>
              </w:rPr>
              <w:t>9947</w:t>
            </w:r>
          </w:p>
        </w:tc>
        <w:tc>
          <w:tcPr>
            <w:tcW w:w="954" w:type="dxa"/>
            <w:tcBorders>
              <w:top w:val="nil"/>
              <w:left w:val="nil"/>
              <w:bottom w:val="single" w:sz="4" w:space="0" w:color="auto"/>
              <w:right w:val="single" w:sz="4" w:space="0" w:color="auto"/>
            </w:tcBorders>
            <w:noWrap/>
            <w:vAlign w:val="center"/>
            <w:hideMark/>
          </w:tcPr>
          <w:p w:rsidR="0021190B" w:rsidRPr="0021190B" w:rsidRDefault="0021190B" w:rsidP="0021190B">
            <w:pPr>
              <w:spacing w:line="240" w:lineRule="auto"/>
              <w:jc w:val="right"/>
              <w:rPr>
                <w:rFonts w:ascii="Times New Roman" w:hAnsi="Times New Roman" w:cs="Times New Roman"/>
                <w:iCs/>
                <w:sz w:val="26"/>
                <w:szCs w:val="26"/>
                <w:lang w:eastAsia="ru-RU"/>
              </w:rPr>
            </w:pPr>
            <w:r w:rsidRPr="0021190B">
              <w:rPr>
                <w:rFonts w:ascii="Times New Roman" w:hAnsi="Times New Roman" w:cs="Times New Roman"/>
                <w:iCs/>
                <w:sz w:val="26"/>
                <w:szCs w:val="26"/>
                <w:lang w:eastAsia="ru-RU"/>
              </w:rPr>
              <w:t>9716</w:t>
            </w:r>
          </w:p>
        </w:tc>
        <w:tc>
          <w:tcPr>
            <w:tcW w:w="675" w:type="dxa"/>
            <w:tcBorders>
              <w:top w:val="nil"/>
              <w:left w:val="nil"/>
              <w:bottom w:val="single" w:sz="4" w:space="0" w:color="auto"/>
              <w:right w:val="single" w:sz="4" w:space="0" w:color="auto"/>
            </w:tcBorders>
            <w:noWrap/>
            <w:vAlign w:val="center"/>
            <w:hideMark/>
          </w:tcPr>
          <w:p w:rsidR="0021190B" w:rsidRPr="0021190B" w:rsidRDefault="0021190B" w:rsidP="0021190B">
            <w:pPr>
              <w:spacing w:line="240" w:lineRule="auto"/>
              <w:jc w:val="right"/>
              <w:rPr>
                <w:rFonts w:ascii="Times New Roman" w:hAnsi="Times New Roman" w:cs="Times New Roman"/>
                <w:iCs/>
                <w:sz w:val="26"/>
                <w:szCs w:val="26"/>
                <w:lang w:eastAsia="ru-RU"/>
              </w:rPr>
            </w:pPr>
            <w:r w:rsidRPr="0021190B">
              <w:rPr>
                <w:rFonts w:ascii="Times New Roman" w:hAnsi="Times New Roman" w:cs="Times New Roman"/>
                <w:iCs/>
                <w:sz w:val="26"/>
                <w:szCs w:val="26"/>
                <w:lang w:eastAsia="ru-RU"/>
              </w:rPr>
              <w:t>97,7</w:t>
            </w:r>
          </w:p>
        </w:tc>
        <w:tc>
          <w:tcPr>
            <w:tcW w:w="922" w:type="dxa"/>
            <w:tcBorders>
              <w:top w:val="nil"/>
              <w:left w:val="nil"/>
              <w:bottom w:val="single" w:sz="4" w:space="0" w:color="auto"/>
              <w:right w:val="single" w:sz="4" w:space="0" w:color="auto"/>
            </w:tcBorders>
            <w:noWrap/>
            <w:vAlign w:val="center"/>
            <w:hideMark/>
          </w:tcPr>
          <w:p w:rsidR="0021190B" w:rsidRPr="0021190B" w:rsidRDefault="0021190B" w:rsidP="0021190B">
            <w:pPr>
              <w:spacing w:line="240" w:lineRule="auto"/>
              <w:jc w:val="right"/>
              <w:rPr>
                <w:rFonts w:ascii="Times New Roman" w:hAnsi="Times New Roman" w:cs="Times New Roman"/>
                <w:iCs/>
                <w:sz w:val="26"/>
                <w:szCs w:val="26"/>
                <w:lang w:eastAsia="ru-RU"/>
              </w:rPr>
            </w:pPr>
            <w:r w:rsidRPr="0021190B">
              <w:rPr>
                <w:rFonts w:ascii="Times New Roman" w:hAnsi="Times New Roman" w:cs="Times New Roman"/>
                <w:iCs/>
                <w:sz w:val="26"/>
                <w:szCs w:val="26"/>
                <w:lang w:eastAsia="ru-RU"/>
              </w:rPr>
              <w:t>11552</w:t>
            </w:r>
          </w:p>
        </w:tc>
        <w:tc>
          <w:tcPr>
            <w:tcW w:w="993" w:type="dxa"/>
            <w:tcBorders>
              <w:top w:val="nil"/>
              <w:left w:val="nil"/>
              <w:bottom w:val="single" w:sz="4" w:space="0" w:color="auto"/>
              <w:right w:val="single" w:sz="4" w:space="0" w:color="auto"/>
            </w:tcBorders>
            <w:noWrap/>
            <w:vAlign w:val="center"/>
            <w:hideMark/>
          </w:tcPr>
          <w:p w:rsidR="0021190B" w:rsidRPr="0021190B" w:rsidRDefault="0021190B" w:rsidP="0021190B">
            <w:pPr>
              <w:spacing w:line="240" w:lineRule="auto"/>
              <w:jc w:val="right"/>
              <w:rPr>
                <w:rFonts w:ascii="Times New Roman" w:hAnsi="Times New Roman" w:cs="Times New Roman"/>
                <w:iCs/>
                <w:sz w:val="26"/>
                <w:szCs w:val="26"/>
                <w:lang w:eastAsia="ru-RU"/>
              </w:rPr>
            </w:pPr>
            <w:r w:rsidRPr="0021190B">
              <w:rPr>
                <w:rFonts w:ascii="Times New Roman" w:hAnsi="Times New Roman" w:cs="Times New Roman"/>
                <w:iCs/>
                <w:sz w:val="26"/>
                <w:szCs w:val="26"/>
                <w:lang w:eastAsia="ru-RU"/>
              </w:rPr>
              <w:t>11567</w:t>
            </w:r>
          </w:p>
        </w:tc>
        <w:tc>
          <w:tcPr>
            <w:tcW w:w="708" w:type="dxa"/>
            <w:tcBorders>
              <w:top w:val="nil"/>
              <w:left w:val="nil"/>
              <w:bottom w:val="single" w:sz="4" w:space="0" w:color="auto"/>
              <w:right w:val="single" w:sz="4" w:space="0" w:color="auto"/>
            </w:tcBorders>
            <w:noWrap/>
            <w:vAlign w:val="center"/>
            <w:hideMark/>
          </w:tcPr>
          <w:p w:rsidR="0021190B" w:rsidRPr="0021190B" w:rsidRDefault="0021190B" w:rsidP="0021190B">
            <w:pPr>
              <w:spacing w:line="240" w:lineRule="auto"/>
              <w:jc w:val="right"/>
              <w:rPr>
                <w:rFonts w:ascii="Times New Roman" w:hAnsi="Times New Roman" w:cs="Times New Roman"/>
                <w:iCs/>
                <w:sz w:val="26"/>
                <w:szCs w:val="26"/>
                <w:lang w:eastAsia="ru-RU"/>
              </w:rPr>
            </w:pPr>
            <w:r w:rsidRPr="0021190B">
              <w:rPr>
                <w:rFonts w:ascii="Times New Roman" w:hAnsi="Times New Roman" w:cs="Times New Roman"/>
                <w:iCs/>
                <w:sz w:val="26"/>
                <w:szCs w:val="26"/>
                <w:lang w:eastAsia="ru-RU"/>
              </w:rPr>
              <w:t>100,1</w:t>
            </w:r>
          </w:p>
        </w:tc>
      </w:tr>
      <w:tr w:rsidR="0021190B" w:rsidRPr="0021190B" w:rsidTr="00D475D4">
        <w:trPr>
          <w:trHeight w:val="315"/>
        </w:trPr>
        <w:tc>
          <w:tcPr>
            <w:tcW w:w="1665" w:type="dxa"/>
            <w:tcBorders>
              <w:top w:val="nil"/>
              <w:left w:val="single" w:sz="4" w:space="0" w:color="auto"/>
              <w:bottom w:val="single" w:sz="4" w:space="0" w:color="auto"/>
              <w:right w:val="single" w:sz="4" w:space="0" w:color="auto"/>
            </w:tcBorders>
            <w:vAlign w:val="center"/>
            <w:hideMark/>
          </w:tcPr>
          <w:p w:rsidR="0021190B" w:rsidRPr="0021190B" w:rsidRDefault="0021190B" w:rsidP="0021190B">
            <w:pPr>
              <w:spacing w:line="240" w:lineRule="auto"/>
              <w:rPr>
                <w:rFonts w:ascii="Times New Roman" w:hAnsi="Times New Roman" w:cs="Times New Roman"/>
                <w:iCs/>
                <w:sz w:val="26"/>
                <w:szCs w:val="26"/>
                <w:lang w:eastAsia="ru-RU"/>
              </w:rPr>
            </w:pPr>
            <w:r w:rsidRPr="0021190B">
              <w:rPr>
                <w:rFonts w:ascii="Times New Roman" w:hAnsi="Times New Roman" w:cs="Times New Roman"/>
                <w:iCs/>
                <w:sz w:val="26"/>
                <w:szCs w:val="26"/>
                <w:lang w:eastAsia="ru-RU"/>
              </w:rPr>
              <w:t>Отделение психологии</w:t>
            </w:r>
          </w:p>
        </w:tc>
        <w:tc>
          <w:tcPr>
            <w:tcW w:w="993" w:type="dxa"/>
            <w:tcBorders>
              <w:top w:val="nil"/>
              <w:left w:val="nil"/>
              <w:bottom w:val="single" w:sz="4" w:space="0" w:color="auto"/>
              <w:right w:val="single" w:sz="4" w:space="0" w:color="auto"/>
            </w:tcBorders>
            <w:noWrap/>
            <w:vAlign w:val="center"/>
            <w:hideMark/>
          </w:tcPr>
          <w:p w:rsidR="0021190B" w:rsidRPr="0021190B" w:rsidRDefault="0021190B" w:rsidP="0021190B">
            <w:pPr>
              <w:spacing w:line="240" w:lineRule="auto"/>
              <w:jc w:val="right"/>
              <w:rPr>
                <w:rFonts w:ascii="Times New Roman" w:hAnsi="Times New Roman" w:cs="Times New Roman"/>
                <w:iCs/>
                <w:sz w:val="26"/>
                <w:szCs w:val="26"/>
                <w:lang w:eastAsia="ru-RU"/>
              </w:rPr>
            </w:pPr>
            <w:r w:rsidRPr="0021190B">
              <w:rPr>
                <w:rFonts w:ascii="Times New Roman" w:hAnsi="Times New Roman" w:cs="Times New Roman"/>
                <w:iCs/>
                <w:sz w:val="26"/>
                <w:szCs w:val="26"/>
                <w:lang w:eastAsia="ru-RU"/>
              </w:rPr>
              <w:t>6011</w:t>
            </w:r>
          </w:p>
        </w:tc>
        <w:tc>
          <w:tcPr>
            <w:tcW w:w="992" w:type="dxa"/>
            <w:tcBorders>
              <w:top w:val="nil"/>
              <w:left w:val="nil"/>
              <w:bottom w:val="single" w:sz="4" w:space="0" w:color="auto"/>
              <w:right w:val="single" w:sz="4" w:space="0" w:color="auto"/>
            </w:tcBorders>
            <w:noWrap/>
            <w:vAlign w:val="center"/>
            <w:hideMark/>
          </w:tcPr>
          <w:p w:rsidR="0021190B" w:rsidRPr="0021190B" w:rsidRDefault="0021190B" w:rsidP="0021190B">
            <w:pPr>
              <w:spacing w:line="240" w:lineRule="auto"/>
              <w:jc w:val="right"/>
              <w:rPr>
                <w:rFonts w:ascii="Times New Roman" w:hAnsi="Times New Roman" w:cs="Times New Roman"/>
                <w:iCs/>
                <w:sz w:val="26"/>
                <w:szCs w:val="26"/>
                <w:lang w:eastAsia="ru-RU"/>
              </w:rPr>
            </w:pPr>
            <w:r w:rsidRPr="0021190B">
              <w:rPr>
                <w:rFonts w:ascii="Times New Roman" w:hAnsi="Times New Roman" w:cs="Times New Roman"/>
                <w:iCs/>
                <w:sz w:val="26"/>
                <w:szCs w:val="26"/>
                <w:lang w:eastAsia="ru-RU"/>
              </w:rPr>
              <w:t>5972</w:t>
            </w:r>
          </w:p>
        </w:tc>
        <w:tc>
          <w:tcPr>
            <w:tcW w:w="709" w:type="dxa"/>
            <w:tcBorders>
              <w:top w:val="nil"/>
              <w:left w:val="nil"/>
              <w:bottom w:val="single" w:sz="4" w:space="0" w:color="auto"/>
              <w:right w:val="single" w:sz="4" w:space="0" w:color="auto"/>
            </w:tcBorders>
            <w:noWrap/>
            <w:vAlign w:val="center"/>
            <w:hideMark/>
          </w:tcPr>
          <w:p w:rsidR="0021190B" w:rsidRPr="0021190B" w:rsidRDefault="0021190B" w:rsidP="0021190B">
            <w:pPr>
              <w:spacing w:line="240" w:lineRule="auto"/>
              <w:jc w:val="right"/>
              <w:rPr>
                <w:rFonts w:ascii="Times New Roman" w:hAnsi="Times New Roman" w:cs="Times New Roman"/>
                <w:iCs/>
                <w:sz w:val="26"/>
                <w:szCs w:val="26"/>
                <w:lang w:eastAsia="ru-RU"/>
              </w:rPr>
            </w:pPr>
            <w:r w:rsidRPr="0021190B">
              <w:rPr>
                <w:rFonts w:ascii="Times New Roman" w:hAnsi="Times New Roman" w:cs="Times New Roman"/>
                <w:iCs/>
                <w:sz w:val="26"/>
                <w:szCs w:val="26"/>
                <w:lang w:eastAsia="ru-RU"/>
              </w:rPr>
              <w:t>99,4</w:t>
            </w:r>
          </w:p>
        </w:tc>
        <w:tc>
          <w:tcPr>
            <w:tcW w:w="992" w:type="dxa"/>
            <w:tcBorders>
              <w:top w:val="nil"/>
              <w:left w:val="nil"/>
              <w:bottom w:val="single" w:sz="4" w:space="0" w:color="auto"/>
              <w:right w:val="single" w:sz="4" w:space="0" w:color="auto"/>
            </w:tcBorders>
            <w:noWrap/>
            <w:vAlign w:val="center"/>
            <w:hideMark/>
          </w:tcPr>
          <w:p w:rsidR="0021190B" w:rsidRPr="0021190B" w:rsidRDefault="0021190B" w:rsidP="0021190B">
            <w:pPr>
              <w:spacing w:line="240" w:lineRule="auto"/>
              <w:jc w:val="right"/>
              <w:rPr>
                <w:rFonts w:ascii="Times New Roman" w:hAnsi="Times New Roman" w:cs="Times New Roman"/>
                <w:iCs/>
                <w:sz w:val="26"/>
                <w:szCs w:val="26"/>
                <w:lang w:eastAsia="ru-RU"/>
              </w:rPr>
            </w:pPr>
            <w:r w:rsidRPr="0021190B">
              <w:rPr>
                <w:rFonts w:ascii="Times New Roman" w:hAnsi="Times New Roman" w:cs="Times New Roman"/>
                <w:iCs/>
                <w:sz w:val="26"/>
                <w:szCs w:val="26"/>
                <w:lang w:eastAsia="ru-RU"/>
              </w:rPr>
              <w:t>4619</w:t>
            </w:r>
          </w:p>
        </w:tc>
        <w:tc>
          <w:tcPr>
            <w:tcW w:w="954" w:type="dxa"/>
            <w:tcBorders>
              <w:top w:val="nil"/>
              <w:left w:val="nil"/>
              <w:bottom w:val="single" w:sz="4" w:space="0" w:color="auto"/>
              <w:right w:val="single" w:sz="4" w:space="0" w:color="auto"/>
            </w:tcBorders>
            <w:noWrap/>
            <w:vAlign w:val="center"/>
            <w:hideMark/>
          </w:tcPr>
          <w:p w:rsidR="0021190B" w:rsidRPr="0021190B" w:rsidRDefault="0021190B" w:rsidP="0021190B">
            <w:pPr>
              <w:spacing w:line="240" w:lineRule="auto"/>
              <w:jc w:val="right"/>
              <w:rPr>
                <w:rFonts w:ascii="Times New Roman" w:hAnsi="Times New Roman" w:cs="Times New Roman"/>
                <w:iCs/>
                <w:sz w:val="26"/>
                <w:szCs w:val="26"/>
                <w:lang w:eastAsia="ru-RU"/>
              </w:rPr>
            </w:pPr>
            <w:r w:rsidRPr="0021190B">
              <w:rPr>
                <w:rFonts w:ascii="Times New Roman" w:hAnsi="Times New Roman" w:cs="Times New Roman"/>
                <w:iCs/>
                <w:sz w:val="26"/>
                <w:szCs w:val="26"/>
                <w:lang w:eastAsia="ru-RU"/>
              </w:rPr>
              <w:t>4524</w:t>
            </w:r>
          </w:p>
        </w:tc>
        <w:tc>
          <w:tcPr>
            <w:tcW w:w="675" w:type="dxa"/>
            <w:tcBorders>
              <w:top w:val="nil"/>
              <w:left w:val="nil"/>
              <w:bottom w:val="single" w:sz="4" w:space="0" w:color="auto"/>
              <w:right w:val="single" w:sz="4" w:space="0" w:color="auto"/>
            </w:tcBorders>
            <w:noWrap/>
            <w:vAlign w:val="center"/>
            <w:hideMark/>
          </w:tcPr>
          <w:p w:rsidR="0021190B" w:rsidRPr="0021190B" w:rsidRDefault="0021190B" w:rsidP="0021190B">
            <w:pPr>
              <w:spacing w:line="240" w:lineRule="auto"/>
              <w:jc w:val="right"/>
              <w:rPr>
                <w:rFonts w:ascii="Times New Roman" w:hAnsi="Times New Roman" w:cs="Times New Roman"/>
                <w:iCs/>
                <w:sz w:val="26"/>
                <w:szCs w:val="26"/>
                <w:lang w:eastAsia="ru-RU"/>
              </w:rPr>
            </w:pPr>
            <w:r w:rsidRPr="0021190B">
              <w:rPr>
                <w:rFonts w:ascii="Times New Roman" w:hAnsi="Times New Roman" w:cs="Times New Roman"/>
                <w:iCs/>
                <w:sz w:val="26"/>
                <w:szCs w:val="26"/>
                <w:lang w:eastAsia="ru-RU"/>
              </w:rPr>
              <w:t>97,9</w:t>
            </w:r>
          </w:p>
        </w:tc>
        <w:tc>
          <w:tcPr>
            <w:tcW w:w="922" w:type="dxa"/>
            <w:tcBorders>
              <w:top w:val="nil"/>
              <w:left w:val="nil"/>
              <w:bottom w:val="single" w:sz="4" w:space="0" w:color="auto"/>
              <w:right w:val="single" w:sz="4" w:space="0" w:color="auto"/>
            </w:tcBorders>
            <w:noWrap/>
            <w:vAlign w:val="center"/>
            <w:hideMark/>
          </w:tcPr>
          <w:p w:rsidR="0021190B" w:rsidRPr="0021190B" w:rsidRDefault="0021190B" w:rsidP="0021190B">
            <w:pPr>
              <w:spacing w:line="240" w:lineRule="auto"/>
              <w:jc w:val="right"/>
              <w:rPr>
                <w:rFonts w:ascii="Times New Roman" w:hAnsi="Times New Roman" w:cs="Times New Roman"/>
                <w:iCs/>
                <w:sz w:val="26"/>
                <w:szCs w:val="26"/>
                <w:lang w:eastAsia="ru-RU"/>
              </w:rPr>
            </w:pPr>
            <w:r w:rsidRPr="0021190B">
              <w:rPr>
                <w:rFonts w:ascii="Times New Roman" w:hAnsi="Times New Roman" w:cs="Times New Roman"/>
                <w:iCs/>
                <w:sz w:val="26"/>
                <w:szCs w:val="26"/>
                <w:lang w:eastAsia="ru-RU"/>
              </w:rPr>
              <w:t>3562</w:t>
            </w:r>
          </w:p>
        </w:tc>
        <w:tc>
          <w:tcPr>
            <w:tcW w:w="993" w:type="dxa"/>
            <w:tcBorders>
              <w:top w:val="nil"/>
              <w:left w:val="nil"/>
              <w:bottom w:val="single" w:sz="4" w:space="0" w:color="auto"/>
              <w:right w:val="single" w:sz="4" w:space="0" w:color="auto"/>
            </w:tcBorders>
            <w:noWrap/>
            <w:vAlign w:val="center"/>
            <w:hideMark/>
          </w:tcPr>
          <w:p w:rsidR="0021190B" w:rsidRPr="0021190B" w:rsidRDefault="0021190B" w:rsidP="0021190B">
            <w:pPr>
              <w:spacing w:line="240" w:lineRule="auto"/>
              <w:jc w:val="right"/>
              <w:rPr>
                <w:rFonts w:ascii="Times New Roman" w:hAnsi="Times New Roman" w:cs="Times New Roman"/>
                <w:iCs/>
                <w:sz w:val="26"/>
                <w:szCs w:val="26"/>
                <w:lang w:eastAsia="ru-RU"/>
              </w:rPr>
            </w:pPr>
            <w:r w:rsidRPr="0021190B">
              <w:rPr>
                <w:rFonts w:ascii="Times New Roman" w:hAnsi="Times New Roman" w:cs="Times New Roman"/>
                <w:iCs/>
                <w:sz w:val="26"/>
                <w:szCs w:val="26"/>
                <w:lang w:eastAsia="ru-RU"/>
              </w:rPr>
              <w:t>3548</w:t>
            </w:r>
          </w:p>
        </w:tc>
        <w:tc>
          <w:tcPr>
            <w:tcW w:w="708" w:type="dxa"/>
            <w:tcBorders>
              <w:top w:val="nil"/>
              <w:left w:val="nil"/>
              <w:bottom w:val="single" w:sz="4" w:space="0" w:color="auto"/>
              <w:right w:val="single" w:sz="4" w:space="0" w:color="auto"/>
            </w:tcBorders>
            <w:noWrap/>
            <w:vAlign w:val="center"/>
            <w:hideMark/>
          </w:tcPr>
          <w:p w:rsidR="0021190B" w:rsidRPr="0021190B" w:rsidRDefault="0021190B" w:rsidP="0021190B">
            <w:pPr>
              <w:spacing w:line="240" w:lineRule="auto"/>
              <w:jc w:val="right"/>
              <w:rPr>
                <w:rFonts w:ascii="Times New Roman" w:hAnsi="Times New Roman" w:cs="Times New Roman"/>
                <w:iCs/>
                <w:sz w:val="26"/>
                <w:szCs w:val="26"/>
                <w:lang w:eastAsia="ru-RU"/>
              </w:rPr>
            </w:pPr>
            <w:r w:rsidRPr="0021190B">
              <w:rPr>
                <w:rFonts w:ascii="Times New Roman" w:hAnsi="Times New Roman" w:cs="Times New Roman"/>
                <w:iCs/>
                <w:sz w:val="26"/>
                <w:szCs w:val="26"/>
                <w:lang w:eastAsia="ru-RU"/>
              </w:rPr>
              <w:t>99,6</w:t>
            </w:r>
          </w:p>
        </w:tc>
      </w:tr>
      <w:tr w:rsidR="0021190B" w:rsidRPr="0021190B" w:rsidTr="00D475D4">
        <w:trPr>
          <w:trHeight w:val="315"/>
        </w:trPr>
        <w:tc>
          <w:tcPr>
            <w:tcW w:w="1665" w:type="dxa"/>
            <w:tcBorders>
              <w:top w:val="nil"/>
              <w:left w:val="single" w:sz="4" w:space="0" w:color="auto"/>
              <w:bottom w:val="single" w:sz="4" w:space="0" w:color="auto"/>
              <w:right w:val="single" w:sz="4" w:space="0" w:color="auto"/>
            </w:tcBorders>
            <w:vAlign w:val="center"/>
            <w:hideMark/>
          </w:tcPr>
          <w:p w:rsidR="0021190B" w:rsidRPr="0021190B" w:rsidRDefault="0021190B" w:rsidP="0021190B">
            <w:pPr>
              <w:spacing w:line="240" w:lineRule="auto"/>
              <w:rPr>
                <w:rFonts w:ascii="Times New Roman" w:hAnsi="Times New Roman" w:cs="Times New Roman"/>
                <w:iCs/>
                <w:sz w:val="26"/>
                <w:szCs w:val="26"/>
                <w:lang w:eastAsia="ru-RU"/>
              </w:rPr>
            </w:pPr>
            <w:r w:rsidRPr="0021190B">
              <w:rPr>
                <w:rFonts w:ascii="Times New Roman" w:hAnsi="Times New Roman" w:cs="Times New Roman"/>
                <w:iCs/>
                <w:sz w:val="26"/>
                <w:szCs w:val="26"/>
                <w:lang w:eastAsia="ru-RU"/>
              </w:rPr>
              <w:t>Факультет социологии</w:t>
            </w:r>
          </w:p>
        </w:tc>
        <w:tc>
          <w:tcPr>
            <w:tcW w:w="993" w:type="dxa"/>
            <w:tcBorders>
              <w:top w:val="nil"/>
              <w:left w:val="nil"/>
              <w:bottom w:val="single" w:sz="4" w:space="0" w:color="auto"/>
              <w:right w:val="single" w:sz="4" w:space="0" w:color="auto"/>
            </w:tcBorders>
            <w:noWrap/>
            <w:vAlign w:val="center"/>
            <w:hideMark/>
          </w:tcPr>
          <w:p w:rsidR="0021190B" w:rsidRPr="0021190B" w:rsidRDefault="0021190B" w:rsidP="0021190B">
            <w:pPr>
              <w:spacing w:line="240" w:lineRule="auto"/>
              <w:jc w:val="right"/>
              <w:rPr>
                <w:rFonts w:ascii="Times New Roman" w:hAnsi="Times New Roman" w:cs="Times New Roman"/>
                <w:iCs/>
                <w:sz w:val="26"/>
                <w:szCs w:val="26"/>
                <w:lang w:eastAsia="ru-RU"/>
              </w:rPr>
            </w:pPr>
            <w:r w:rsidRPr="0021190B">
              <w:rPr>
                <w:rFonts w:ascii="Times New Roman" w:hAnsi="Times New Roman" w:cs="Times New Roman"/>
                <w:iCs/>
                <w:sz w:val="26"/>
                <w:szCs w:val="26"/>
                <w:lang w:eastAsia="ru-RU"/>
              </w:rPr>
              <w:t>16933</w:t>
            </w:r>
          </w:p>
        </w:tc>
        <w:tc>
          <w:tcPr>
            <w:tcW w:w="992" w:type="dxa"/>
            <w:tcBorders>
              <w:top w:val="nil"/>
              <w:left w:val="nil"/>
              <w:bottom w:val="single" w:sz="4" w:space="0" w:color="auto"/>
              <w:right w:val="single" w:sz="4" w:space="0" w:color="auto"/>
            </w:tcBorders>
            <w:noWrap/>
            <w:vAlign w:val="center"/>
            <w:hideMark/>
          </w:tcPr>
          <w:p w:rsidR="0021190B" w:rsidRPr="0021190B" w:rsidRDefault="0021190B" w:rsidP="0021190B">
            <w:pPr>
              <w:spacing w:line="240" w:lineRule="auto"/>
              <w:jc w:val="right"/>
              <w:rPr>
                <w:rFonts w:ascii="Times New Roman" w:hAnsi="Times New Roman" w:cs="Times New Roman"/>
                <w:iCs/>
                <w:sz w:val="26"/>
                <w:szCs w:val="26"/>
                <w:lang w:eastAsia="ru-RU"/>
              </w:rPr>
            </w:pPr>
            <w:r w:rsidRPr="0021190B">
              <w:rPr>
                <w:rFonts w:ascii="Times New Roman" w:hAnsi="Times New Roman" w:cs="Times New Roman"/>
                <w:iCs/>
                <w:sz w:val="26"/>
                <w:szCs w:val="26"/>
                <w:lang w:eastAsia="ru-RU"/>
              </w:rPr>
              <w:t>15119</w:t>
            </w:r>
          </w:p>
        </w:tc>
        <w:tc>
          <w:tcPr>
            <w:tcW w:w="709" w:type="dxa"/>
            <w:tcBorders>
              <w:top w:val="nil"/>
              <w:left w:val="nil"/>
              <w:bottom w:val="single" w:sz="4" w:space="0" w:color="auto"/>
              <w:right w:val="single" w:sz="4" w:space="0" w:color="auto"/>
            </w:tcBorders>
            <w:noWrap/>
            <w:vAlign w:val="center"/>
            <w:hideMark/>
          </w:tcPr>
          <w:p w:rsidR="0021190B" w:rsidRPr="0021190B" w:rsidRDefault="0021190B" w:rsidP="0021190B">
            <w:pPr>
              <w:spacing w:line="240" w:lineRule="auto"/>
              <w:jc w:val="right"/>
              <w:rPr>
                <w:rFonts w:ascii="Times New Roman" w:hAnsi="Times New Roman" w:cs="Times New Roman"/>
                <w:iCs/>
                <w:sz w:val="26"/>
                <w:szCs w:val="26"/>
                <w:lang w:eastAsia="ru-RU"/>
              </w:rPr>
            </w:pPr>
            <w:r w:rsidRPr="0021190B">
              <w:rPr>
                <w:rFonts w:ascii="Times New Roman" w:hAnsi="Times New Roman" w:cs="Times New Roman"/>
                <w:iCs/>
                <w:sz w:val="26"/>
                <w:szCs w:val="26"/>
                <w:lang w:eastAsia="ru-RU"/>
              </w:rPr>
              <w:t>89,3</w:t>
            </w:r>
          </w:p>
        </w:tc>
        <w:tc>
          <w:tcPr>
            <w:tcW w:w="992" w:type="dxa"/>
            <w:tcBorders>
              <w:top w:val="nil"/>
              <w:left w:val="nil"/>
              <w:bottom w:val="single" w:sz="4" w:space="0" w:color="auto"/>
              <w:right w:val="single" w:sz="4" w:space="0" w:color="auto"/>
            </w:tcBorders>
            <w:noWrap/>
            <w:vAlign w:val="center"/>
            <w:hideMark/>
          </w:tcPr>
          <w:p w:rsidR="0021190B" w:rsidRPr="0021190B" w:rsidRDefault="0021190B" w:rsidP="0021190B">
            <w:pPr>
              <w:spacing w:line="240" w:lineRule="auto"/>
              <w:jc w:val="right"/>
              <w:rPr>
                <w:rFonts w:ascii="Times New Roman" w:hAnsi="Times New Roman" w:cs="Times New Roman"/>
                <w:iCs/>
                <w:sz w:val="26"/>
                <w:szCs w:val="26"/>
                <w:lang w:eastAsia="ru-RU"/>
              </w:rPr>
            </w:pPr>
            <w:r w:rsidRPr="0021190B">
              <w:rPr>
                <w:rFonts w:ascii="Times New Roman" w:hAnsi="Times New Roman" w:cs="Times New Roman"/>
                <w:iCs/>
                <w:sz w:val="26"/>
                <w:szCs w:val="26"/>
                <w:lang w:eastAsia="ru-RU"/>
              </w:rPr>
              <w:t>19224</w:t>
            </w:r>
          </w:p>
        </w:tc>
        <w:tc>
          <w:tcPr>
            <w:tcW w:w="954" w:type="dxa"/>
            <w:tcBorders>
              <w:top w:val="nil"/>
              <w:left w:val="nil"/>
              <w:bottom w:val="single" w:sz="4" w:space="0" w:color="auto"/>
              <w:right w:val="single" w:sz="4" w:space="0" w:color="auto"/>
            </w:tcBorders>
            <w:noWrap/>
            <w:vAlign w:val="center"/>
            <w:hideMark/>
          </w:tcPr>
          <w:p w:rsidR="0021190B" w:rsidRPr="0021190B" w:rsidRDefault="0021190B" w:rsidP="0021190B">
            <w:pPr>
              <w:spacing w:line="240" w:lineRule="auto"/>
              <w:jc w:val="right"/>
              <w:rPr>
                <w:rFonts w:ascii="Times New Roman" w:hAnsi="Times New Roman" w:cs="Times New Roman"/>
                <w:iCs/>
                <w:sz w:val="26"/>
                <w:szCs w:val="26"/>
                <w:lang w:eastAsia="ru-RU"/>
              </w:rPr>
            </w:pPr>
            <w:r w:rsidRPr="0021190B">
              <w:rPr>
                <w:rFonts w:ascii="Times New Roman" w:hAnsi="Times New Roman" w:cs="Times New Roman"/>
                <w:iCs/>
                <w:sz w:val="26"/>
                <w:szCs w:val="26"/>
                <w:lang w:eastAsia="ru-RU"/>
              </w:rPr>
              <w:t>17548</w:t>
            </w:r>
          </w:p>
        </w:tc>
        <w:tc>
          <w:tcPr>
            <w:tcW w:w="675" w:type="dxa"/>
            <w:tcBorders>
              <w:top w:val="nil"/>
              <w:left w:val="nil"/>
              <w:bottom w:val="single" w:sz="4" w:space="0" w:color="auto"/>
              <w:right w:val="single" w:sz="4" w:space="0" w:color="auto"/>
            </w:tcBorders>
            <w:noWrap/>
            <w:vAlign w:val="center"/>
            <w:hideMark/>
          </w:tcPr>
          <w:p w:rsidR="0021190B" w:rsidRPr="0021190B" w:rsidRDefault="0021190B" w:rsidP="0021190B">
            <w:pPr>
              <w:spacing w:line="240" w:lineRule="auto"/>
              <w:jc w:val="right"/>
              <w:rPr>
                <w:rFonts w:ascii="Times New Roman" w:hAnsi="Times New Roman" w:cs="Times New Roman"/>
                <w:iCs/>
                <w:sz w:val="26"/>
                <w:szCs w:val="26"/>
                <w:lang w:eastAsia="ru-RU"/>
              </w:rPr>
            </w:pPr>
            <w:r w:rsidRPr="0021190B">
              <w:rPr>
                <w:rFonts w:ascii="Times New Roman" w:hAnsi="Times New Roman" w:cs="Times New Roman"/>
                <w:iCs/>
                <w:sz w:val="26"/>
                <w:szCs w:val="26"/>
                <w:lang w:eastAsia="ru-RU"/>
              </w:rPr>
              <w:t>91,3</w:t>
            </w:r>
          </w:p>
        </w:tc>
        <w:tc>
          <w:tcPr>
            <w:tcW w:w="922" w:type="dxa"/>
            <w:tcBorders>
              <w:top w:val="nil"/>
              <w:left w:val="nil"/>
              <w:bottom w:val="single" w:sz="4" w:space="0" w:color="auto"/>
              <w:right w:val="single" w:sz="4" w:space="0" w:color="auto"/>
            </w:tcBorders>
            <w:noWrap/>
            <w:vAlign w:val="center"/>
            <w:hideMark/>
          </w:tcPr>
          <w:p w:rsidR="0021190B" w:rsidRPr="0021190B" w:rsidRDefault="0021190B" w:rsidP="0021190B">
            <w:pPr>
              <w:spacing w:line="240" w:lineRule="auto"/>
              <w:jc w:val="right"/>
              <w:rPr>
                <w:rFonts w:ascii="Times New Roman" w:hAnsi="Times New Roman" w:cs="Times New Roman"/>
                <w:iCs/>
                <w:sz w:val="26"/>
                <w:szCs w:val="26"/>
                <w:lang w:eastAsia="ru-RU"/>
              </w:rPr>
            </w:pPr>
            <w:r w:rsidRPr="0021190B">
              <w:rPr>
                <w:rFonts w:ascii="Times New Roman" w:hAnsi="Times New Roman" w:cs="Times New Roman"/>
                <w:iCs/>
                <w:sz w:val="26"/>
                <w:szCs w:val="26"/>
                <w:lang w:eastAsia="ru-RU"/>
              </w:rPr>
              <w:t>17498</w:t>
            </w:r>
          </w:p>
        </w:tc>
        <w:tc>
          <w:tcPr>
            <w:tcW w:w="993" w:type="dxa"/>
            <w:tcBorders>
              <w:top w:val="nil"/>
              <w:left w:val="nil"/>
              <w:bottom w:val="single" w:sz="4" w:space="0" w:color="auto"/>
              <w:right w:val="single" w:sz="4" w:space="0" w:color="auto"/>
            </w:tcBorders>
            <w:noWrap/>
            <w:vAlign w:val="center"/>
            <w:hideMark/>
          </w:tcPr>
          <w:p w:rsidR="0021190B" w:rsidRPr="0021190B" w:rsidRDefault="0021190B" w:rsidP="0021190B">
            <w:pPr>
              <w:spacing w:line="240" w:lineRule="auto"/>
              <w:jc w:val="right"/>
              <w:rPr>
                <w:rFonts w:ascii="Times New Roman" w:hAnsi="Times New Roman" w:cs="Times New Roman"/>
                <w:iCs/>
                <w:sz w:val="26"/>
                <w:szCs w:val="26"/>
                <w:lang w:eastAsia="ru-RU"/>
              </w:rPr>
            </w:pPr>
            <w:r w:rsidRPr="0021190B">
              <w:rPr>
                <w:rFonts w:ascii="Times New Roman" w:hAnsi="Times New Roman" w:cs="Times New Roman"/>
                <w:iCs/>
                <w:sz w:val="26"/>
                <w:szCs w:val="26"/>
                <w:lang w:eastAsia="ru-RU"/>
              </w:rPr>
              <w:t>17053</w:t>
            </w:r>
          </w:p>
        </w:tc>
        <w:tc>
          <w:tcPr>
            <w:tcW w:w="708" w:type="dxa"/>
            <w:tcBorders>
              <w:top w:val="nil"/>
              <w:left w:val="nil"/>
              <w:bottom w:val="single" w:sz="4" w:space="0" w:color="auto"/>
              <w:right w:val="single" w:sz="4" w:space="0" w:color="auto"/>
            </w:tcBorders>
            <w:noWrap/>
            <w:vAlign w:val="center"/>
            <w:hideMark/>
          </w:tcPr>
          <w:p w:rsidR="0021190B" w:rsidRPr="0021190B" w:rsidRDefault="0021190B" w:rsidP="0021190B">
            <w:pPr>
              <w:spacing w:line="240" w:lineRule="auto"/>
              <w:jc w:val="right"/>
              <w:rPr>
                <w:rFonts w:ascii="Times New Roman" w:hAnsi="Times New Roman" w:cs="Times New Roman"/>
                <w:iCs/>
                <w:sz w:val="26"/>
                <w:szCs w:val="26"/>
                <w:lang w:eastAsia="ru-RU"/>
              </w:rPr>
            </w:pPr>
            <w:r w:rsidRPr="0021190B">
              <w:rPr>
                <w:rFonts w:ascii="Times New Roman" w:hAnsi="Times New Roman" w:cs="Times New Roman"/>
                <w:iCs/>
                <w:sz w:val="26"/>
                <w:szCs w:val="26"/>
                <w:lang w:eastAsia="ru-RU"/>
              </w:rPr>
              <w:t>97,5</w:t>
            </w:r>
          </w:p>
        </w:tc>
      </w:tr>
      <w:tr w:rsidR="0021190B" w:rsidRPr="0021190B" w:rsidTr="00D475D4">
        <w:trPr>
          <w:trHeight w:val="315"/>
        </w:trPr>
        <w:tc>
          <w:tcPr>
            <w:tcW w:w="1665" w:type="dxa"/>
            <w:tcBorders>
              <w:top w:val="nil"/>
              <w:left w:val="single" w:sz="4" w:space="0" w:color="auto"/>
              <w:bottom w:val="single" w:sz="4" w:space="0" w:color="auto"/>
              <w:right w:val="single" w:sz="4" w:space="0" w:color="auto"/>
            </w:tcBorders>
            <w:vAlign w:val="center"/>
            <w:hideMark/>
          </w:tcPr>
          <w:p w:rsidR="0021190B" w:rsidRPr="0021190B" w:rsidRDefault="0021190B" w:rsidP="0021190B">
            <w:pPr>
              <w:spacing w:line="240" w:lineRule="auto"/>
              <w:rPr>
                <w:rFonts w:ascii="Times New Roman" w:hAnsi="Times New Roman" w:cs="Times New Roman"/>
                <w:iCs/>
                <w:sz w:val="26"/>
                <w:szCs w:val="26"/>
                <w:lang w:eastAsia="ru-RU"/>
              </w:rPr>
            </w:pPr>
            <w:r w:rsidRPr="0021190B">
              <w:rPr>
                <w:rFonts w:ascii="Times New Roman" w:hAnsi="Times New Roman" w:cs="Times New Roman"/>
                <w:iCs/>
                <w:sz w:val="26"/>
                <w:szCs w:val="26"/>
                <w:lang w:eastAsia="ru-RU"/>
              </w:rPr>
              <w:t>Факультет  экономики</w:t>
            </w:r>
          </w:p>
        </w:tc>
        <w:tc>
          <w:tcPr>
            <w:tcW w:w="993" w:type="dxa"/>
            <w:tcBorders>
              <w:top w:val="nil"/>
              <w:left w:val="nil"/>
              <w:bottom w:val="single" w:sz="4" w:space="0" w:color="auto"/>
              <w:right w:val="single" w:sz="4" w:space="0" w:color="auto"/>
            </w:tcBorders>
            <w:noWrap/>
            <w:vAlign w:val="center"/>
            <w:hideMark/>
          </w:tcPr>
          <w:p w:rsidR="0021190B" w:rsidRPr="0021190B" w:rsidRDefault="0021190B" w:rsidP="0021190B">
            <w:pPr>
              <w:spacing w:line="240" w:lineRule="auto"/>
              <w:jc w:val="right"/>
              <w:rPr>
                <w:rFonts w:ascii="Times New Roman" w:hAnsi="Times New Roman" w:cs="Times New Roman"/>
                <w:iCs/>
                <w:sz w:val="26"/>
                <w:szCs w:val="26"/>
                <w:lang w:eastAsia="ru-RU"/>
              </w:rPr>
            </w:pPr>
            <w:r w:rsidRPr="0021190B">
              <w:rPr>
                <w:rFonts w:ascii="Times New Roman" w:hAnsi="Times New Roman" w:cs="Times New Roman"/>
                <w:iCs/>
                <w:sz w:val="26"/>
                <w:szCs w:val="26"/>
                <w:lang w:eastAsia="ru-RU"/>
              </w:rPr>
              <w:t>32021</w:t>
            </w:r>
          </w:p>
        </w:tc>
        <w:tc>
          <w:tcPr>
            <w:tcW w:w="992" w:type="dxa"/>
            <w:tcBorders>
              <w:top w:val="nil"/>
              <w:left w:val="nil"/>
              <w:bottom w:val="single" w:sz="4" w:space="0" w:color="auto"/>
              <w:right w:val="single" w:sz="4" w:space="0" w:color="auto"/>
            </w:tcBorders>
            <w:noWrap/>
            <w:vAlign w:val="center"/>
            <w:hideMark/>
          </w:tcPr>
          <w:p w:rsidR="0021190B" w:rsidRPr="0021190B" w:rsidRDefault="0021190B" w:rsidP="0021190B">
            <w:pPr>
              <w:spacing w:line="240" w:lineRule="auto"/>
              <w:jc w:val="right"/>
              <w:rPr>
                <w:rFonts w:ascii="Times New Roman" w:hAnsi="Times New Roman" w:cs="Times New Roman"/>
                <w:iCs/>
                <w:sz w:val="26"/>
                <w:szCs w:val="26"/>
                <w:lang w:eastAsia="ru-RU"/>
              </w:rPr>
            </w:pPr>
            <w:r w:rsidRPr="0021190B">
              <w:rPr>
                <w:rFonts w:ascii="Times New Roman" w:hAnsi="Times New Roman" w:cs="Times New Roman"/>
                <w:iCs/>
                <w:sz w:val="26"/>
                <w:szCs w:val="26"/>
                <w:lang w:eastAsia="ru-RU"/>
              </w:rPr>
              <w:t>29950</w:t>
            </w:r>
          </w:p>
        </w:tc>
        <w:tc>
          <w:tcPr>
            <w:tcW w:w="709" w:type="dxa"/>
            <w:tcBorders>
              <w:top w:val="nil"/>
              <w:left w:val="nil"/>
              <w:bottom w:val="single" w:sz="4" w:space="0" w:color="auto"/>
              <w:right w:val="single" w:sz="4" w:space="0" w:color="auto"/>
            </w:tcBorders>
            <w:noWrap/>
            <w:vAlign w:val="center"/>
            <w:hideMark/>
          </w:tcPr>
          <w:p w:rsidR="0021190B" w:rsidRPr="0021190B" w:rsidRDefault="0021190B" w:rsidP="0021190B">
            <w:pPr>
              <w:spacing w:line="240" w:lineRule="auto"/>
              <w:jc w:val="right"/>
              <w:rPr>
                <w:rFonts w:ascii="Times New Roman" w:hAnsi="Times New Roman" w:cs="Times New Roman"/>
                <w:iCs/>
                <w:sz w:val="26"/>
                <w:szCs w:val="26"/>
                <w:lang w:eastAsia="ru-RU"/>
              </w:rPr>
            </w:pPr>
            <w:r w:rsidRPr="0021190B">
              <w:rPr>
                <w:rFonts w:ascii="Times New Roman" w:hAnsi="Times New Roman" w:cs="Times New Roman"/>
                <w:iCs/>
                <w:sz w:val="26"/>
                <w:szCs w:val="26"/>
                <w:lang w:eastAsia="ru-RU"/>
              </w:rPr>
              <w:t>93,5</w:t>
            </w:r>
          </w:p>
        </w:tc>
        <w:tc>
          <w:tcPr>
            <w:tcW w:w="992" w:type="dxa"/>
            <w:tcBorders>
              <w:top w:val="nil"/>
              <w:left w:val="nil"/>
              <w:bottom w:val="single" w:sz="4" w:space="0" w:color="auto"/>
              <w:right w:val="single" w:sz="4" w:space="0" w:color="auto"/>
            </w:tcBorders>
            <w:noWrap/>
            <w:vAlign w:val="center"/>
            <w:hideMark/>
          </w:tcPr>
          <w:p w:rsidR="0021190B" w:rsidRPr="0021190B" w:rsidRDefault="0021190B" w:rsidP="0021190B">
            <w:pPr>
              <w:spacing w:line="240" w:lineRule="auto"/>
              <w:jc w:val="right"/>
              <w:rPr>
                <w:rFonts w:ascii="Times New Roman" w:hAnsi="Times New Roman" w:cs="Times New Roman"/>
                <w:iCs/>
                <w:sz w:val="26"/>
                <w:szCs w:val="26"/>
                <w:lang w:eastAsia="ru-RU"/>
              </w:rPr>
            </w:pPr>
            <w:r w:rsidRPr="0021190B">
              <w:rPr>
                <w:rFonts w:ascii="Times New Roman" w:hAnsi="Times New Roman" w:cs="Times New Roman"/>
                <w:iCs/>
                <w:sz w:val="26"/>
                <w:szCs w:val="26"/>
                <w:lang w:eastAsia="ru-RU"/>
              </w:rPr>
              <w:t>31083</w:t>
            </w:r>
          </w:p>
        </w:tc>
        <w:tc>
          <w:tcPr>
            <w:tcW w:w="954" w:type="dxa"/>
            <w:tcBorders>
              <w:top w:val="nil"/>
              <w:left w:val="nil"/>
              <w:bottom w:val="single" w:sz="4" w:space="0" w:color="auto"/>
              <w:right w:val="single" w:sz="4" w:space="0" w:color="auto"/>
            </w:tcBorders>
            <w:noWrap/>
            <w:vAlign w:val="center"/>
            <w:hideMark/>
          </w:tcPr>
          <w:p w:rsidR="0021190B" w:rsidRPr="0021190B" w:rsidRDefault="0021190B" w:rsidP="0021190B">
            <w:pPr>
              <w:spacing w:line="240" w:lineRule="auto"/>
              <w:jc w:val="right"/>
              <w:rPr>
                <w:rFonts w:ascii="Times New Roman" w:hAnsi="Times New Roman" w:cs="Times New Roman"/>
                <w:iCs/>
                <w:sz w:val="26"/>
                <w:szCs w:val="26"/>
                <w:lang w:eastAsia="ru-RU"/>
              </w:rPr>
            </w:pPr>
            <w:r w:rsidRPr="0021190B">
              <w:rPr>
                <w:rFonts w:ascii="Times New Roman" w:hAnsi="Times New Roman" w:cs="Times New Roman"/>
                <w:iCs/>
                <w:sz w:val="26"/>
                <w:szCs w:val="26"/>
                <w:lang w:eastAsia="ru-RU"/>
              </w:rPr>
              <w:t>29498</w:t>
            </w:r>
          </w:p>
        </w:tc>
        <w:tc>
          <w:tcPr>
            <w:tcW w:w="675" w:type="dxa"/>
            <w:tcBorders>
              <w:top w:val="nil"/>
              <w:left w:val="nil"/>
              <w:bottom w:val="single" w:sz="4" w:space="0" w:color="auto"/>
              <w:right w:val="single" w:sz="4" w:space="0" w:color="auto"/>
            </w:tcBorders>
            <w:noWrap/>
            <w:vAlign w:val="center"/>
            <w:hideMark/>
          </w:tcPr>
          <w:p w:rsidR="0021190B" w:rsidRPr="0021190B" w:rsidRDefault="0021190B" w:rsidP="0021190B">
            <w:pPr>
              <w:spacing w:line="240" w:lineRule="auto"/>
              <w:jc w:val="right"/>
              <w:rPr>
                <w:rFonts w:ascii="Times New Roman" w:hAnsi="Times New Roman" w:cs="Times New Roman"/>
                <w:iCs/>
                <w:sz w:val="26"/>
                <w:szCs w:val="26"/>
                <w:lang w:eastAsia="ru-RU"/>
              </w:rPr>
            </w:pPr>
            <w:r w:rsidRPr="0021190B">
              <w:rPr>
                <w:rFonts w:ascii="Times New Roman" w:hAnsi="Times New Roman" w:cs="Times New Roman"/>
                <w:iCs/>
                <w:sz w:val="26"/>
                <w:szCs w:val="26"/>
                <w:lang w:eastAsia="ru-RU"/>
              </w:rPr>
              <w:t>94,9</w:t>
            </w:r>
          </w:p>
        </w:tc>
        <w:tc>
          <w:tcPr>
            <w:tcW w:w="922" w:type="dxa"/>
            <w:tcBorders>
              <w:top w:val="nil"/>
              <w:left w:val="nil"/>
              <w:bottom w:val="single" w:sz="4" w:space="0" w:color="auto"/>
              <w:right w:val="single" w:sz="4" w:space="0" w:color="auto"/>
            </w:tcBorders>
            <w:noWrap/>
            <w:vAlign w:val="center"/>
            <w:hideMark/>
          </w:tcPr>
          <w:p w:rsidR="0021190B" w:rsidRPr="0021190B" w:rsidRDefault="0021190B" w:rsidP="0021190B">
            <w:pPr>
              <w:spacing w:line="240" w:lineRule="auto"/>
              <w:jc w:val="right"/>
              <w:rPr>
                <w:rFonts w:ascii="Times New Roman" w:hAnsi="Times New Roman" w:cs="Times New Roman"/>
                <w:iCs/>
                <w:sz w:val="26"/>
                <w:szCs w:val="26"/>
                <w:lang w:eastAsia="ru-RU"/>
              </w:rPr>
            </w:pPr>
            <w:r w:rsidRPr="0021190B">
              <w:rPr>
                <w:rFonts w:ascii="Times New Roman" w:hAnsi="Times New Roman" w:cs="Times New Roman"/>
                <w:iCs/>
                <w:sz w:val="26"/>
                <w:szCs w:val="26"/>
                <w:lang w:eastAsia="ru-RU"/>
              </w:rPr>
              <w:t>33994</w:t>
            </w:r>
          </w:p>
        </w:tc>
        <w:tc>
          <w:tcPr>
            <w:tcW w:w="993" w:type="dxa"/>
            <w:tcBorders>
              <w:top w:val="nil"/>
              <w:left w:val="nil"/>
              <w:bottom w:val="single" w:sz="4" w:space="0" w:color="auto"/>
              <w:right w:val="single" w:sz="4" w:space="0" w:color="auto"/>
            </w:tcBorders>
            <w:noWrap/>
            <w:vAlign w:val="center"/>
            <w:hideMark/>
          </w:tcPr>
          <w:p w:rsidR="0021190B" w:rsidRPr="0021190B" w:rsidRDefault="0021190B" w:rsidP="0021190B">
            <w:pPr>
              <w:spacing w:line="240" w:lineRule="auto"/>
              <w:jc w:val="right"/>
              <w:rPr>
                <w:rFonts w:ascii="Times New Roman" w:hAnsi="Times New Roman" w:cs="Times New Roman"/>
                <w:iCs/>
                <w:sz w:val="26"/>
                <w:szCs w:val="26"/>
                <w:lang w:eastAsia="ru-RU"/>
              </w:rPr>
            </w:pPr>
            <w:r w:rsidRPr="0021190B">
              <w:rPr>
                <w:rFonts w:ascii="Times New Roman" w:hAnsi="Times New Roman" w:cs="Times New Roman"/>
                <w:iCs/>
                <w:sz w:val="26"/>
                <w:szCs w:val="26"/>
                <w:lang w:eastAsia="ru-RU"/>
              </w:rPr>
              <w:t>32771</w:t>
            </w:r>
          </w:p>
        </w:tc>
        <w:tc>
          <w:tcPr>
            <w:tcW w:w="708" w:type="dxa"/>
            <w:tcBorders>
              <w:top w:val="nil"/>
              <w:left w:val="nil"/>
              <w:bottom w:val="single" w:sz="4" w:space="0" w:color="auto"/>
              <w:right w:val="single" w:sz="4" w:space="0" w:color="auto"/>
            </w:tcBorders>
            <w:noWrap/>
            <w:vAlign w:val="center"/>
            <w:hideMark/>
          </w:tcPr>
          <w:p w:rsidR="0021190B" w:rsidRPr="0021190B" w:rsidRDefault="0021190B" w:rsidP="0021190B">
            <w:pPr>
              <w:spacing w:line="240" w:lineRule="auto"/>
              <w:jc w:val="right"/>
              <w:rPr>
                <w:rFonts w:ascii="Times New Roman" w:hAnsi="Times New Roman" w:cs="Times New Roman"/>
                <w:iCs/>
                <w:sz w:val="26"/>
                <w:szCs w:val="26"/>
                <w:lang w:eastAsia="ru-RU"/>
              </w:rPr>
            </w:pPr>
            <w:r w:rsidRPr="0021190B">
              <w:rPr>
                <w:rFonts w:ascii="Times New Roman" w:hAnsi="Times New Roman" w:cs="Times New Roman"/>
                <w:iCs/>
                <w:sz w:val="26"/>
                <w:szCs w:val="26"/>
                <w:lang w:eastAsia="ru-RU"/>
              </w:rPr>
              <w:t>96,4</w:t>
            </w:r>
          </w:p>
        </w:tc>
      </w:tr>
      <w:tr w:rsidR="0021190B" w:rsidRPr="0021190B" w:rsidTr="00D475D4">
        <w:trPr>
          <w:trHeight w:val="315"/>
        </w:trPr>
        <w:tc>
          <w:tcPr>
            <w:tcW w:w="1665" w:type="dxa"/>
            <w:tcBorders>
              <w:top w:val="nil"/>
              <w:left w:val="single" w:sz="4" w:space="0" w:color="auto"/>
              <w:bottom w:val="single" w:sz="4" w:space="0" w:color="auto"/>
              <w:right w:val="single" w:sz="4" w:space="0" w:color="auto"/>
            </w:tcBorders>
            <w:vAlign w:val="center"/>
            <w:hideMark/>
          </w:tcPr>
          <w:p w:rsidR="0021190B" w:rsidRPr="0021190B" w:rsidRDefault="0021190B" w:rsidP="0021190B">
            <w:pPr>
              <w:spacing w:line="240" w:lineRule="auto"/>
              <w:rPr>
                <w:rFonts w:ascii="Times New Roman" w:hAnsi="Times New Roman" w:cs="Times New Roman"/>
                <w:iCs/>
                <w:sz w:val="26"/>
                <w:szCs w:val="26"/>
                <w:lang w:eastAsia="ru-RU"/>
              </w:rPr>
            </w:pPr>
            <w:r w:rsidRPr="0021190B">
              <w:rPr>
                <w:rFonts w:ascii="Times New Roman" w:hAnsi="Times New Roman" w:cs="Times New Roman"/>
                <w:iCs/>
                <w:sz w:val="26"/>
                <w:szCs w:val="26"/>
                <w:lang w:eastAsia="ru-RU"/>
              </w:rPr>
              <w:t xml:space="preserve">Юридический факультет                                </w:t>
            </w:r>
          </w:p>
        </w:tc>
        <w:tc>
          <w:tcPr>
            <w:tcW w:w="993" w:type="dxa"/>
            <w:tcBorders>
              <w:top w:val="nil"/>
              <w:left w:val="nil"/>
              <w:bottom w:val="single" w:sz="4" w:space="0" w:color="auto"/>
              <w:right w:val="single" w:sz="4" w:space="0" w:color="auto"/>
            </w:tcBorders>
            <w:noWrap/>
            <w:vAlign w:val="center"/>
            <w:hideMark/>
          </w:tcPr>
          <w:p w:rsidR="0021190B" w:rsidRPr="0021190B" w:rsidRDefault="0021190B" w:rsidP="0021190B">
            <w:pPr>
              <w:spacing w:line="240" w:lineRule="auto"/>
              <w:jc w:val="right"/>
              <w:rPr>
                <w:rFonts w:ascii="Times New Roman" w:hAnsi="Times New Roman" w:cs="Times New Roman"/>
                <w:iCs/>
                <w:sz w:val="26"/>
                <w:szCs w:val="26"/>
                <w:lang w:eastAsia="ru-RU"/>
              </w:rPr>
            </w:pPr>
            <w:r w:rsidRPr="0021190B">
              <w:rPr>
                <w:rFonts w:ascii="Times New Roman" w:hAnsi="Times New Roman" w:cs="Times New Roman"/>
                <w:iCs/>
                <w:sz w:val="26"/>
                <w:szCs w:val="26"/>
                <w:lang w:eastAsia="ru-RU"/>
              </w:rPr>
              <w:t>18736</w:t>
            </w:r>
          </w:p>
        </w:tc>
        <w:tc>
          <w:tcPr>
            <w:tcW w:w="992" w:type="dxa"/>
            <w:tcBorders>
              <w:top w:val="nil"/>
              <w:left w:val="nil"/>
              <w:bottom w:val="single" w:sz="4" w:space="0" w:color="auto"/>
              <w:right w:val="single" w:sz="4" w:space="0" w:color="auto"/>
            </w:tcBorders>
            <w:noWrap/>
            <w:vAlign w:val="center"/>
            <w:hideMark/>
          </w:tcPr>
          <w:p w:rsidR="0021190B" w:rsidRPr="0021190B" w:rsidRDefault="0021190B" w:rsidP="0021190B">
            <w:pPr>
              <w:spacing w:line="240" w:lineRule="auto"/>
              <w:jc w:val="right"/>
              <w:rPr>
                <w:rFonts w:ascii="Times New Roman" w:hAnsi="Times New Roman" w:cs="Times New Roman"/>
                <w:iCs/>
                <w:sz w:val="26"/>
                <w:szCs w:val="26"/>
                <w:lang w:eastAsia="ru-RU"/>
              </w:rPr>
            </w:pPr>
            <w:r w:rsidRPr="0021190B">
              <w:rPr>
                <w:rFonts w:ascii="Times New Roman" w:hAnsi="Times New Roman" w:cs="Times New Roman"/>
                <w:iCs/>
                <w:sz w:val="26"/>
                <w:szCs w:val="26"/>
                <w:lang w:eastAsia="ru-RU"/>
              </w:rPr>
              <w:t>17604</w:t>
            </w:r>
          </w:p>
        </w:tc>
        <w:tc>
          <w:tcPr>
            <w:tcW w:w="709" w:type="dxa"/>
            <w:tcBorders>
              <w:top w:val="nil"/>
              <w:left w:val="nil"/>
              <w:bottom w:val="single" w:sz="4" w:space="0" w:color="auto"/>
              <w:right w:val="single" w:sz="4" w:space="0" w:color="auto"/>
            </w:tcBorders>
            <w:noWrap/>
            <w:vAlign w:val="center"/>
            <w:hideMark/>
          </w:tcPr>
          <w:p w:rsidR="0021190B" w:rsidRPr="0021190B" w:rsidRDefault="0021190B" w:rsidP="0021190B">
            <w:pPr>
              <w:spacing w:line="240" w:lineRule="auto"/>
              <w:jc w:val="right"/>
              <w:rPr>
                <w:rFonts w:ascii="Times New Roman" w:hAnsi="Times New Roman" w:cs="Times New Roman"/>
                <w:iCs/>
                <w:sz w:val="26"/>
                <w:szCs w:val="26"/>
                <w:lang w:eastAsia="ru-RU"/>
              </w:rPr>
            </w:pPr>
            <w:r w:rsidRPr="0021190B">
              <w:rPr>
                <w:rFonts w:ascii="Times New Roman" w:hAnsi="Times New Roman" w:cs="Times New Roman"/>
                <w:iCs/>
                <w:sz w:val="26"/>
                <w:szCs w:val="26"/>
                <w:lang w:eastAsia="ru-RU"/>
              </w:rPr>
              <w:t>94,0</w:t>
            </w:r>
          </w:p>
        </w:tc>
        <w:tc>
          <w:tcPr>
            <w:tcW w:w="992" w:type="dxa"/>
            <w:tcBorders>
              <w:top w:val="nil"/>
              <w:left w:val="nil"/>
              <w:bottom w:val="single" w:sz="4" w:space="0" w:color="auto"/>
              <w:right w:val="single" w:sz="4" w:space="0" w:color="auto"/>
            </w:tcBorders>
            <w:noWrap/>
            <w:vAlign w:val="center"/>
            <w:hideMark/>
          </w:tcPr>
          <w:p w:rsidR="0021190B" w:rsidRPr="0021190B" w:rsidRDefault="0021190B" w:rsidP="0021190B">
            <w:pPr>
              <w:spacing w:line="240" w:lineRule="auto"/>
              <w:jc w:val="right"/>
              <w:rPr>
                <w:rFonts w:ascii="Times New Roman" w:hAnsi="Times New Roman" w:cs="Times New Roman"/>
                <w:iCs/>
                <w:sz w:val="26"/>
                <w:szCs w:val="26"/>
                <w:lang w:eastAsia="ru-RU"/>
              </w:rPr>
            </w:pPr>
            <w:r w:rsidRPr="0021190B">
              <w:rPr>
                <w:rFonts w:ascii="Times New Roman" w:hAnsi="Times New Roman" w:cs="Times New Roman"/>
                <w:iCs/>
                <w:sz w:val="26"/>
                <w:szCs w:val="26"/>
                <w:lang w:eastAsia="ru-RU"/>
              </w:rPr>
              <w:t>17227</w:t>
            </w:r>
          </w:p>
        </w:tc>
        <w:tc>
          <w:tcPr>
            <w:tcW w:w="954" w:type="dxa"/>
            <w:tcBorders>
              <w:top w:val="nil"/>
              <w:left w:val="nil"/>
              <w:bottom w:val="single" w:sz="4" w:space="0" w:color="auto"/>
              <w:right w:val="single" w:sz="4" w:space="0" w:color="auto"/>
            </w:tcBorders>
            <w:noWrap/>
            <w:vAlign w:val="center"/>
            <w:hideMark/>
          </w:tcPr>
          <w:p w:rsidR="0021190B" w:rsidRPr="0021190B" w:rsidRDefault="0021190B" w:rsidP="0021190B">
            <w:pPr>
              <w:spacing w:line="240" w:lineRule="auto"/>
              <w:jc w:val="right"/>
              <w:rPr>
                <w:rFonts w:ascii="Times New Roman" w:hAnsi="Times New Roman" w:cs="Times New Roman"/>
                <w:iCs/>
                <w:sz w:val="26"/>
                <w:szCs w:val="26"/>
                <w:lang w:eastAsia="ru-RU"/>
              </w:rPr>
            </w:pPr>
            <w:r w:rsidRPr="0021190B">
              <w:rPr>
                <w:rFonts w:ascii="Times New Roman" w:hAnsi="Times New Roman" w:cs="Times New Roman"/>
                <w:iCs/>
                <w:sz w:val="26"/>
                <w:szCs w:val="26"/>
                <w:lang w:eastAsia="ru-RU"/>
              </w:rPr>
              <w:t>17132</w:t>
            </w:r>
          </w:p>
        </w:tc>
        <w:tc>
          <w:tcPr>
            <w:tcW w:w="675" w:type="dxa"/>
            <w:tcBorders>
              <w:top w:val="nil"/>
              <w:left w:val="nil"/>
              <w:bottom w:val="single" w:sz="4" w:space="0" w:color="auto"/>
              <w:right w:val="single" w:sz="4" w:space="0" w:color="auto"/>
            </w:tcBorders>
            <w:noWrap/>
            <w:vAlign w:val="center"/>
            <w:hideMark/>
          </w:tcPr>
          <w:p w:rsidR="0021190B" w:rsidRPr="0021190B" w:rsidRDefault="0021190B" w:rsidP="0021190B">
            <w:pPr>
              <w:spacing w:line="240" w:lineRule="auto"/>
              <w:jc w:val="right"/>
              <w:rPr>
                <w:rFonts w:ascii="Times New Roman" w:hAnsi="Times New Roman" w:cs="Times New Roman"/>
                <w:iCs/>
                <w:sz w:val="26"/>
                <w:szCs w:val="26"/>
                <w:lang w:eastAsia="ru-RU"/>
              </w:rPr>
            </w:pPr>
            <w:r w:rsidRPr="0021190B">
              <w:rPr>
                <w:rFonts w:ascii="Times New Roman" w:hAnsi="Times New Roman" w:cs="Times New Roman"/>
                <w:iCs/>
                <w:sz w:val="26"/>
                <w:szCs w:val="26"/>
                <w:lang w:eastAsia="ru-RU"/>
              </w:rPr>
              <w:t>99,4</w:t>
            </w:r>
          </w:p>
        </w:tc>
        <w:tc>
          <w:tcPr>
            <w:tcW w:w="922" w:type="dxa"/>
            <w:tcBorders>
              <w:top w:val="nil"/>
              <w:left w:val="nil"/>
              <w:bottom w:val="single" w:sz="4" w:space="0" w:color="auto"/>
              <w:right w:val="single" w:sz="4" w:space="0" w:color="auto"/>
            </w:tcBorders>
            <w:noWrap/>
            <w:vAlign w:val="center"/>
            <w:hideMark/>
          </w:tcPr>
          <w:p w:rsidR="0021190B" w:rsidRPr="0021190B" w:rsidRDefault="0021190B" w:rsidP="0021190B">
            <w:pPr>
              <w:spacing w:line="240" w:lineRule="auto"/>
              <w:jc w:val="right"/>
              <w:rPr>
                <w:rFonts w:ascii="Times New Roman" w:hAnsi="Times New Roman" w:cs="Times New Roman"/>
                <w:iCs/>
                <w:sz w:val="26"/>
                <w:szCs w:val="26"/>
                <w:lang w:eastAsia="ru-RU"/>
              </w:rPr>
            </w:pPr>
            <w:r w:rsidRPr="0021190B">
              <w:rPr>
                <w:rFonts w:ascii="Times New Roman" w:hAnsi="Times New Roman" w:cs="Times New Roman"/>
                <w:iCs/>
                <w:sz w:val="26"/>
                <w:szCs w:val="26"/>
                <w:lang w:eastAsia="ru-RU"/>
              </w:rPr>
              <w:t>18996</w:t>
            </w:r>
          </w:p>
        </w:tc>
        <w:tc>
          <w:tcPr>
            <w:tcW w:w="993" w:type="dxa"/>
            <w:tcBorders>
              <w:top w:val="nil"/>
              <w:left w:val="nil"/>
              <w:bottom w:val="single" w:sz="4" w:space="0" w:color="auto"/>
              <w:right w:val="single" w:sz="4" w:space="0" w:color="auto"/>
            </w:tcBorders>
            <w:noWrap/>
            <w:vAlign w:val="center"/>
            <w:hideMark/>
          </w:tcPr>
          <w:p w:rsidR="0021190B" w:rsidRPr="0021190B" w:rsidRDefault="0021190B" w:rsidP="0021190B">
            <w:pPr>
              <w:spacing w:line="240" w:lineRule="auto"/>
              <w:jc w:val="right"/>
              <w:rPr>
                <w:rFonts w:ascii="Times New Roman" w:hAnsi="Times New Roman" w:cs="Times New Roman"/>
                <w:iCs/>
                <w:sz w:val="26"/>
                <w:szCs w:val="26"/>
                <w:lang w:eastAsia="ru-RU"/>
              </w:rPr>
            </w:pPr>
            <w:r w:rsidRPr="0021190B">
              <w:rPr>
                <w:rFonts w:ascii="Times New Roman" w:hAnsi="Times New Roman" w:cs="Times New Roman"/>
                <w:iCs/>
                <w:sz w:val="26"/>
                <w:szCs w:val="26"/>
                <w:lang w:eastAsia="ru-RU"/>
              </w:rPr>
              <w:t>18955</w:t>
            </w:r>
          </w:p>
        </w:tc>
        <w:tc>
          <w:tcPr>
            <w:tcW w:w="708" w:type="dxa"/>
            <w:tcBorders>
              <w:top w:val="nil"/>
              <w:left w:val="nil"/>
              <w:bottom w:val="single" w:sz="4" w:space="0" w:color="auto"/>
              <w:right w:val="single" w:sz="4" w:space="0" w:color="auto"/>
            </w:tcBorders>
            <w:noWrap/>
            <w:vAlign w:val="center"/>
            <w:hideMark/>
          </w:tcPr>
          <w:p w:rsidR="0021190B" w:rsidRPr="0021190B" w:rsidRDefault="0021190B" w:rsidP="0021190B">
            <w:pPr>
              <w:spacing w:line="240" w:lineRule="auto"/>
              <w:jc w:val="right"/>
              <w:rPr>
                <w:rFonts w:ascii="Times New Roman" w:hAnsi="Times New Roman" w:cs="Times New Roman"/>
                <w:iCs/>
                <w:sz w:val="26"/>
                <w:szCs w:val="26"/>
                <w:lang w:eastAsia="ru-RU"/>
              </w:rPr>
            </w:pPr>
            <w:r w:rsidRPr="0021190B">
              <w:rPr>
                <w:rFonts w:ascii="Times New Roman" w:hAnsi="Times New Roman" w:cs="Times New Roman"/>
                <w:iCs/>
                <w:sz w:val="26"/>
                <w:szCs w:val="26"/>
                <w:lang w:eastAsia="ru-RU"/>
              </w:rPr>
              <w:t>99,8</w:t>
            </w:r>
          </w:p>
        </w:tc>
      </w:tr>
      <w:tr w:rsidR="0021190B" w:rsidRPr="0021190B" w:rsidTr="00D475D4">
        <w:trPr>
          <w:trHeight w:val="630"/>
        </w:trPr>
        <w:tc>
          <w:tcPr>
            <w:tcW w:w="1665" w:type="dxa"/>
            <w:tcBorders>
              <w:top w:val="nil"/>
              <w:left w:val="single" w:sz="4" w:space="0" w:color="auto"/>
              <w:bottom w:val="single" w:sz="4" w:space="0" w:color="auto"/>
              <w:right w:val="single" w:sz="4" w:space="0" w:color="auto"/>
            </w:tcBorders>
            <w:vAlign w:val="center"/>
            <w:hideMark/>
          </w:tcPr>
          <w:p w:rsidR="0021190B" w:rsidRPr="0021190B" w:rsidRDefault="0021190B" w:rsidP="0021190B">
            <w:pPr>
              <w:spacing w:line="240" w:lineRule="auto"/>
              <w:rPr>
                <w:rFonts w:ascii="Times New Roman" w:hAnsi="Times New Roman" w:cs="Times New Roman"/>
                <w:iCs/>
                <w:sz w:val="26"/>
                <w:szCs w:val="26"/>
                <w:lang w:eastAsia="ru-RU"/>
              </w:rPr>
            </w:pPr>
            <w:r w:rsidRPr="0021190B">
              <w:rPr>
                <w:rFonts w:ascii="Times New Roman" w:hAnsi="Times New Roman" w:cs="Times New Roman"/>
                <w:iCs/>
                <w:sz w:val="26"/>
                <w:szCs w:val="26"/>
                <w:lang w:eastAsia="ru-RU"/>
              </w:rPr>
              <w:t xml:space="preserve">Общеуниверситетские кафедры                                                  </w:t>
            </w:r>
          </w:p>
        </w:tc>
        <w:tc>
          <w:tcPr>
            <w:tcW w:w="993" w:type="dxa"/>
            <w:tcBorders>
              <w:top w:val="nil"/>
              <w:left w:val="nil"/>
              <w:bottom w:val="single" w:sz="4" w:space="0" w:color="auto"/>
              <w:right w:val="single" w:sz="4" w:space="0" w:color="auto"/>
            </w:tcBorders>
            <w:noWrap/>
            <w:vAlign w:val="center"/>
            <w:hideMark/>
          </w:tcPr>
          <w:p w:rsidR="0021190B" w:rsidRPr="0021190B" w:rsidRDefault="0021190B" w:rsidP="0021190B">
            <w:pPr>
              <w:spacing w:line="240" w:lineRule="auto"/>
              <w:jc w:val="right"/>
              <w:rPr>
                <w:rFonts w:ascii="Times New Roman" w:hAnsi="Times New Roman" w:cs="Times New Roman"/>
                <w:iCs/>
                <w:sz w:val="26"/>
                <w:szCs w:val="26"/>
                <w:lang w:eastAsia="ru-RU"/>
              </w:rPr>
            </w:pPr>
            <w:r w:rsidRPr="0021190B">
              <w:rPr>
                <w:rFonts w:ascii="Times New Roman" w:hAnsi="Times New Roman" w:cs="Times New Roman"/>
                <w:iCs/>
                <w:sz w:val="26"/>
                <w:szCs w:val="26"/>
                <w:lang w:eastAsia="ru-RU"/>
              </w:rPr>
              <w:t>43443</w:t>
            </w:r>
          </w:p>
        </w:tc>
        <w:tc>
          <w:tcPr>
            <w:tcW w:w="992" w:type="dxa"/>
            <w:tcBorders>
              <w:top w:val="nil"/>
              <w:left w:val="nil"/>
              <w:bottom w:val="single" w:sz="4" w:space="0" w:color="auto"/>
              <w:right w:val="single" w:sz="4" w:space="0" w:color="auto"/>
            </w:tcBorders>
            <w:noWrap/>
            <w:vAlign w:val="center"/>
            <w:hideMark/>
          </w:tcPr>
          <w:p w:rsidR="0021190B" w:rsidRPr="0021190B" w:rsidRDefault="0021190B" w:rsidP="0021190B">
            <w:pPr>
              <w:spacing w:line="240" w:lineRule="auto"/>
              <w:jc w:val="right"/>
              <w:rPr>
                <w:rFonts w:ascii="Times New Roman" w:hAnsi="Times New Roman" w:cs="Times New Roman"/>
                <w:iCs/>
                <w:sz w:val="26"/>
                <w:szCs w:val="26"/>
                <w:lang w:eastAsia="ru-RU"/>
              </w:rPr>
            </w:pPr>
            <w:r w:rsidRPr="0021190B">
              <w:rPr>
                <w:rFonts w:ascii="Times New Roman" w:hAnsi="Times New Roman" w:cs="Times New Roman"/>
                <w:iCs/>
                <w:sz w:val="26"/>
                <w:szCs w:val="26"/>
                <w:lang w:eastAsia="ru-RU"/>
              </w:rPr>
              <w:t>43350</w:t>
            </w:r>
          </w:p>
        </w:tc>
        <w:tc>
          <w:tcPr>
            <w:tcW w:w="709" w:type="dxa"/>
            <w:tcBorders>
              <w:top w:val="nil"/>
              <w:left w:val="nil"/>
              <w:bottom w:val="single" w:sz="4" w:space="0" w:color="auto"/>
              <w:right w:val="single" w:sz="4" w:space="0" w:color="auto"/>
            </w:tcBorders>
            <w:noWrap/>
            <w:vAlign w:val="center"/>
            <w:hideMark/>
          </w:tcPr>
          <w:p w:rsidR="0021190B" w:rsidRPr="0021190B" w:rsidRDefault="0021190B" w:rsidP="0021190B">
            <w:pPr>
              <w:spacing w:line="240" w:lineRule="auto"/>
              <w:jc w:val="right"/>
              <w:rPr>
                <w:rFonts w:ascii="Times New Roman" w:hAnsi="Times New Roman" w:cs="Times New Roman"/>
                <w:iCs/>
                <w:sz w:val="26"/>
                <w:szCs w:val="26"/>
                <w:lang w:eastAsia="ru-RU"/>
              </w:rPr>
            </w:pPr>
            <w:r w:rsidRPr="0021190B">
              <w:rPr>
                <w:rFonts w:ascii="Times New Roman" w:hAnsi="Times New Roman" w:cs="Times New Roman"/>
                <w:iCs/>
                <w:sz w:val="26"/>
                <w:szCs w:val="26"/>
                <w:lang w:eastAsia="ru-RU"/>
              </w:rPr>
              <w:t>99,8</w:t>
            </w:r>
          </w:p>
        </w:tc>
        <w:tc>
          <w:tcPr>
            <w:tcW w:w="992" w:type="dxa"/>
            <w:tcBorders>
              <w:top w:val="nil"/>
              <w:left w:val="nil"/>
              <w:bottom w:val="single" w:sz="4" w:space="0" w:color="auto"/>
              <w:right w:val="single" w:sz="4" w:space="0" w:color="auto"/>
            </w:tcBorders>
            <w:noWrap/>
            <w:vAlign w:val="center"/>
            <w:hideMark/>
          </w:tcPr>
          <w:p w:rsidR="0021190B" w:rsidRPr="0021190B" w:rsidRDefault="0021190B" w:rsidP="0021190B">
            <w:pPr>
              <w:spacing w:line="240" w:lineRule="auto"/>
              <w:jc w:val="right"/>
              <w:rPr>
                <w:rFonts w:ascii="Times New Roman" w:hAnsi="Times New Roman" w:cs="Times New Roman"/>
                <w:iCs/>
                <w:sz w:val="26"/>
                <w:szCs w:val="26"/>
                <w:lang w:eastAsia="ru-RU"/>
              </w:rPr>
            </w:pPr>
            <w:r w:rsidRPr="0021190B">
              <w:rPr>
                <w:rFonts w:ascii="Times New Roman" w:hAnsi="Times New Roman" w:cs="Times New Roman"/>
                <w:iCs/>
                <w:sz w:val="26"/>
                <w:szCs w:val="26"/>
                <w:lang w:eastAsia="ru-RU"/>
              </w:rPr>
              <w:t>52882</w:t>
            </w:r>
          </w:p>
        </w:tc>
        <w:tc>
          <w:tcPr>
            <w:tcW w:w="954" w:type="dxa"/>
            <w:tcBorders>
              <w:top w:val="nil"/>
              <w:left w:val="nil"/>
              <w:bottom w:val="single" w:sz="4" w:space="0" w:color="auto"/>
              <w:right w:val="single" w:sz="4" w:space="0" w:color="auto"/>
            </w:tcBorders>
            <w:noWrap/>
            <w:vAlign w:val="center"/>
            <w:hideMark/>
          </w:tcPr>
          <w:p w:rsidR="0021190B" w:rsidRPr="0021190B" w:rsidRDefault="0021190B" w:rsidP="0021190B">
            <w:pPr>
              <w:spacing w:line="240" w:lineRule="auto"/>
              <w:jc w:val="right"/>
              <w:rPr>
                <w:rFonts w:ascii="Times New Roman" w:hAnsi="Times New Roman" w:cs="Times New Roman"/>
                <w:iCs/>
                <w:sz w:val="26"/>
                <w:szCs w:val="26"/>
                <w:lang w:eastAsia="ru-RU"/>
              </w:rPr>
            </w:pPr>
            <w:r w:rsidRPr="0021190B">
              <w:rPr>
                <w:rFonts w:ascii="Times New Roman" w:hAnsi="Times New Roman" w:cs="Times New Roman"/>
                <w:iCs/>
                <w:sz w:val="26"/>
                <w:szCs w:val="26"/>
                <w:lang w:eastAsia="ru-RU"/>
              </w:rPr>
              <w:t>52850</w:t>
            </w:r>
          </w:p>
        </w:tc>
        <w:tc>
          <w:tcPr>
            <w:tcW w:w="675" w:type="dxa"/>
            <w:tcBorders>
              <w:top w:val="nil"/>
              <w:left w:val="nil"/>
              <w:bottom w:val="single" w:sz="4" w:space="0" w:color="auto"/>
              <w:right w:val="single" w:sz="4" w:space="0" w:color="auto"/>
            </w:tcBorders>
            <w:noWrap/>
            <w:vAlign w:val="center"/>
            <w:hideMark/>
          </w:tcPr>
          <w:p w:rsidR="0021190B" w:rsidRPr="0021190B" w:rsidRDefault="0021190B" w:rsidP="0021190B">
            <w:pPr>
              <w:spacing w:line="240" w:lineRule="auto"/>
              <w:jc w:val="right"/>
              <w:rPr>
                <w:rFonts w:ascii="Times New Roman" w:hAnsi="Times New Roman" w:cs="Times New Roman"/>
                <w:iCs/>
                <w:sz w:val="26"/>
                <w:szCs w:val="26"/>
                <w:lang w:eastAsia="ru-RU"/>
              </w:rPr>
            </w:pPr>
            <w:r w:rsidRPr="0021190B">
              <w:rPr>
                <w:rFonts w:ascii="Times New Roman" w:hAnsi="Times New Roman" w:cs="Times New Roman"/>
                <w:iCs/>
                <w:sz w:val="26"/>
                <w:szCs w:val="26"/>
                <w:lang w:eastAsia="ru-RU"/>
              </w:rPr>
              <w:t>99,9</w:t>
            </w:r>
          </w:p>
        </w:tc>
        <w:tc>
          <w:tcPr>
            <w:tcW w:w="922" w:type="dxa"/>
            <w:tcBorders>
              <w:top w:val="nil"/>
              <w:left w:val="nil"/>
              <w:bottom w:val="single" w:sz="4" w:space="0" w:color="auto"/>
              <w:right w:val="single" w:sz="4" w:space="0" w:color="auto"/>
            </w:tcBorders>
            <w:noWrap/>
            <w:vAlign w:val="center"/>
            <w:hideMark/>
          </w:tcPr>
          <w:p w:rsidR="0021190B" w:rsidRPr="0021190B" w:rsidRDefault="0021190B" w:rsidP="0021190B">
            <w:pPr>
              <w:spacing w:line="240" w:lineRule="auto"/>
              <w:jc w:val="right"/>
              <w:rPr>
                <w:rFonts w:ascii="Times New Roman" w:hAnsi="Times New Roman" w:cs="Times New Roman"/>
                <w:iCs/>
                <w:sz w:val="26"/>
                <w:szCs w:val="26"/>
                <w:lang w:eastAsia="ru-RU"/>
              </w:rPr>
            </w:pPr>
            <w:r w:rsidRPr="0021190B">
              <w:rPr>
                <w:rFonts w:ascii="Times New Roman" w:hAnsi="Times New Roman" w:cs="Times New Roman"/>
                <w:iCs/>
                <w:sz w:val="26"/>
                <w:szCs w:val="26"/>
                <w:lang w:eastAsia="ru-RU"/>
              </w:rPr>
              <w:t>62367</w:t>
            </w:r>
          </w:p>
        </w:tc>
        <w:tc>
          <w:tcPr>
            <w:tcW w:w="993" w:type="dxa"/>
            <w:tcBorders>
              <w:top w:val="nil"/>
              <w:left w:val="nil"/>
              <w:bottom w:val="single" w:sz="4" w:space="0" w:color="auto"/>
              <w:right w:val="single" w:sz="4" w:space="0" w:color="auto"/>
            </w:tcBorders>
            <w:noWrap/>
            <w:vAlign w:val="center"/>
            <w:hideMark/>
          </w:tcPr>
          <w:p w:rsidR="0021190B" w:rsidRPr="0021190B" w:rsidRDefault="0021190B" w:rsidP="0021190B">
            <w:pPr>
              <w:spacing w:line="240" w:lineRule="auto"/>
              <w:jc w:val="right"/>
              <w:rPr>
                <w:rFonts w:ascii="Times New Roman" w:hAnsi="Times New Roman" w:cs="Times New Roman"/>
                <w:iCs/>
                <w:sz w:val="26"/>
                <w:szCs w:val="26"/>
                <w:lang w:eastAsia="ru-RU"/>
              </w:rPr>
            </w:pPr>
            <w:r w:rsidRPr="0021190B">
              <w:rPr>
                <w:rFonts w:ascii="Times New Roman" w:hAnsi="Times New Roman" w:cs="Times New Roman"/>
                <w:iCs/>
                <w:sz w:val="26"/>
                <w:szCs w:val="26"/>
                <w:lang w:eastAsia="ru-RU"/>
              </w:rPr>
              <w:t>62350</w:t>
            </w:r>
          </w:p>
        </w:tc>
        <w:tc>
          <w:tcPr>
            <w:tcW w:w="708" w:type="dxa"/>
            <w:tcBorders>
              <w:top w:val="nil"/>
              <w:left w:val="nil"/>
              <w:bottom w:val="single" w:sz="4" w:space="0" w:color="auto"/>
              <w:right w:val="single" w:sz="4" w:space="0" w:color="auto"/>
            </w:tcBorders>
            <w:noWrap/>
            <w:vAlign w:val="center"/>
            <w:hideMark/>
          </w:tcPr>
          <w:p w:rsidR="0021190B" w:rsidRPr="0021190B" w:rsidRDefault="0021190B" w:rsidP="0021190B">
            <w:pPr>
              <w:spacing w:line="240" w:lineRule="auto"/>
              <w:jc w:val="right"/>
              <w:rPr>
                <w:rFonts w:ascii="Times New Roman" w:hAnsi="Times New Roman" w:cs="Times New Roman"/>
                <w:iCs/>
                <w:sz w:val="26"/>
                <w:szCs w:val="26"/>
                <w:lang w:eastAsia="ru-RU"/>
              </w:rPr>
            </w:pPr>
            <w:r w:rsidRPr="0021190B">
              <w:rPr>
                <w:rFonts w:ascii="Times New Roman" w:hAnsi="Times New Roman" w:cs="Times New Roman"/>
                <w:iCs/>
                <w:sz w:val="26"/>
                <w:szCs w:val="26"/>
                <w:lang w:eastAsia="ru-RU"/>
              </w:rPr>
              <w:t>100,0</w:t>
            </w:r>
          </w:p>
        </w:tc>
      </w:tr>
      <w:tr w:rsidR="0021190B" w:rsidRPr="0021190B" w:rsidTr="00D475D4">
        <w:trPr>
          <w:trHeight w:val="630"/>
        </w:trPr>
        <w:tc>
          <w:tcPr>
            <w:tcW w:w="1665" w:type="dxa"/>
            <w:tcBorders>
              <w:top w:val="nil"/>
              <w:left w:val="single" w:sz="4" w:space="0" w:color="auto"/>
              <w:bottom w:val="single" w:sz="4" w:space="0" w:color="auto"/>
              <w:right w:val="single" w:sz="4" w:space="0" w:color="auto"/>
            </w:tcBorders>
            <w:vAlign w:val="bottom"/>
            <w:hideMark/>
          </w:tcPr>
          <w:p w:rsidR="0021190B" w:rsidRPr="0021190B" w:rsidRDefault="0021190B" w:rsidP="0021190B">
            <w:pPr>
              <w:spacing w:line="240" w:lineRule="auto"/>
              <w:rPr>
                <w:rFonts w:ascii="Times New Roman" w:hAnsi="Times New Roman" w:cs="Times New Roman"/>
                <w:iCs/>
                <w:sz w:val="26"/>
                <w:szCs w:val="26"/>
                <w:lang w:eastAsia="ru-RU"/>
              </w:rPr>
            </w:pPr>
            <w:r w:rsidRPr="0021190B">
              <w:rPr>
                <w:rFonts w:ascii="Times New Roman" w:hAnsi="Times New Roman" w:cs="Times New Roman"/>
                <w:iCs/>
                <w:sz w:val="26"/>
                <w:szCs w:val="26"/>
                <w:lang w:eastAsia="ru-RU"/>
              </w:rPr>
              <w:t>ИТОГО по НИУ ВШЭ Санкт-Петербург</w:t>
            </w:r>
          </w:p>
        </w:tc>
        <w:tc>
          <w:tcPr>
            <w:tcW w:w="993" w:type="dxa"/>
            <w:tcBorders>
              <w:top w:val="nil"/>
              <w:left w:val="nil"/>
              <w:bottom w:val="single" w:sz="4" w:space="0" w:color="auto"/>
              <w:right w:val="single" w:sz="4" w:space="0" w:color="auto"/>
            </w:tcBorders>
            <w:noWrap/>
            <w:tcMar>
              <w:left w:w="57" w:type="dxa"/>
              <w:right w:w="57" w:type="dxa"/>
            </w:tcMar>
            <w:vAlign w:val="bottom"/>
            <w:hideMark/>
          </w:tcPr>
          <w:p w:rsidR="0021190B" w:rsidRPr="0021190B" w:rsidRDefault="0021190B" w:rsidP="0021190B">
            <w:pPr>
              <w:spacing w:line="240" w:lineRule="auto"/>
              <w:jc w:val="right"/>
              <w:rPr>
                <w:rFonts w:ascii="Times New Roman" w:hAnsi="Times New Roman" w:cs="Times New Roman"/>
                <w:iCs/>
                <w:sz w:val="26"/>
                <w:szCs w:val="26"/>
                <w:lang w:eastAsia="ru-RU"/>
              </w:rPr>
            </w:pPr>
            <w:r w:rsidRPr="0021190B">
              <w:rPr>
                <w:rFonts w:ascii="Times New Roman" w:hAnsi="Times New Roman" w:cs="Times New Roman"/>
                <w:iCs/>
                <w:sz w:val="26"/>
                <w:szCs w:val="26"/>
                <w:lang w:eastAsia="ru-RU"/>
              </w:rPr>
              <w:t>141200</w:t>
            </w:r>
          </w:p>
        </w:tc>
        <w:tc>
          <w:tcPr>
            <w:tcW w:w="992" w:type="dxa"/>
            <w:tcBorders>
              <w:top w:val="nil"/>
              <w:left w:val="nil"/>
              <w:bottom w:val="single" w:sz="4" w:space="0" w:color="auto"/>
              <w:right w:val="single" w:sz="4" w:space="0" w:color="auto"/>
            </w:tcBorders>
            <w:noWrap/>
            <w:tcMar>
              <w:left w:w="57" w:type="dxa"/>
              <w:right w:w="57" w:type="dxa"/>
            </w:tcMar>
            <w:vAlign w:val="bottom"/>
            <w:hideMark/>
          </w:tcPr>
          <w:p w:rsidR="0021190B" w:rsidRPr="0021190B" w:rsidRDefault="0021190B" w:rsidP="0021190B">
            <w:pPr>
              <w:spacing w:line="240" w:lineRule="auto"/>
              <w:jc w:val="right"/>
              <w:rPr>
                <w:rFonts w:ascii="Times New Roman" w:hAnsi="Times New Roman" w:cs="Times New Roman"/>
                <w:iCs/>
                <w:sz w:val="26"/>
                <w:szCs w:val="26"/>
                <w:lang w:eastAsia="ru-RU"/>
              </w:rPr>
            </w:pPr>
            <w:r w:rsidRPr="0021190B">
              <w:rPr>
                <w:rFonts w:ascii="Times New Roman" w:hAnsi="Times New Roman" w:cs="Times New Roman"/>
                <w:iCs/>
                <w:sz w:val="26"/>
                <w:szCs w:val="26"/>
                <w:lang w:eastAsia="ru-RU"/>
              </w:rPr>
              <w:t>135126</w:t>
            </w:r>
          </w:p>
        </w:tc>
        <w:tc>
          <w:tcPr>
            <w:tcW w:w="709" w:type="dxa"/>
            <w:tcBorders>
              <w:top w:val="nil"/>
              <w:left w:val="nil"/>
              <w:bottom w:val="single" w:sz="4" w:space="0" w:color="auto"/>
              <w:right w:val="single" w:sz="4" w:space="0" w:color="auto"/>
            </w:tcBorders>
            <w:noWrap/>
            <w:tcMar>
              <w:left w:w="57" w:type="dxa"/>
              <w:right w:w="57" w:type="dxa"/>
            </w:tcMar>
            <w:vAlign w:val="bottom"/>
            <w:hideMark/>
          </w:tcPr>
          <w:p w:rsidR="0021190B" w:rsidRPr="0021190B" w:rsidRDefault="0021190B" w:rsidP="0021190B">
            <w:pPr>
              <w:spacing w:line="240" w:lineRule="auto"/>
              <w:jc w:val="right"/>
              <w:rPr>
                <w:rFonts w:ascii="Times New Roman" w:hAnsi="Times New Roman" w:cs="Times New Roman"/>
                <w:iCs/>
                <w:sz w:val="26"/>
                <w:szCs w:val="26"/>
                <w:lang w:eastAsia="ru-RU"/>
              </w:rPr>
            </w:pPr>
            <w:r w:rsidRPr="0021190B">
              <w:rPr>
                <w:rFonts w:ascii="Times New Roman" w:hAnsi="Times New Roman" w:cs="Times New Roman"/>
                <w:iCs/>
                <w:sz w:val="26"/>
                <w:szCs w:val="26"/>
                <w:lang w:eastAsia="ru-RU"/>
              </w:rPr>
              <w:t>95,7</w:t>
            </w:r>
          </w:p>
        </w:tc>
        <w:tc>
          <w:tcPr>
            <w:tcW w:w="992" w:type="dxa"/>
            <w:tcBorders>
              <w:top w:val="nil"/>
              <w:left w:val="nil"/>
              <w:bottom w:val="single" w:sz="4" w:space="0" w:color="auto"/>
              <w:right w:val="single" w:sz="4" w:space="0" w:color="auto"/>
            </w:tcBorders>
            <w:noWrap/>
            <w:tcMar>
              <w:left w:w="57" w:type="dxa"/>
              <w:right w:w="57" w:type="dxa"/>
            </w:tcMar>
            <w:vAlign w:val="bottom"/>
            <w:hideMark/>
          </w:tcPr>
          <w:p w:rsidR="0021190B" w:rsidRPr="0021190B" w:rsidRDefault="0021190B" w:rsidP="0021190B">
            <w:pPr>
              <w:spacing w:line="240" w:lineRule="auto"/>
              <w:jc w:val="right"/>
              <w:rPr>
                <w:rFonts w:ascii="Times New Roman" w:hAnsi="Times New Roman" w:cs="Times New Roman"/>
                <w:iCs/>
                <w:sz w:val="26"/>
                <w:szCs w:val="26"/>
                <w:lang w:eastAsia="ru-RU"/>
              </w:rPr>
            </w:pPr>
            <w:r w:rsidRPr="0021190B">
              <w:rPr>
                <w:rFonts w:ascii="Times New Roman" w:hAnsi="Times New Roman" w:cs="Times New Roman"/>
                <w:iCs/>
                <w:sz w:val="26"/>
                <w:szCs w:val="26"/>
                <w:lang w:eastAsia="ru-RU"/>
              </w:rPr>
              <w:t>155057</w:t>
            </w:r>
          </w:p>
        </w:tc>
        <w:tc>
          <w:tcPr>
            <w:tcW w:w="954" w:type="dxa"/>
            <w:tcBorders>
              <w:top w:val="nil"/>
              <w:left w:val="nil"/>
              <w:bottom w:val="single" w:sz="4" w:space="0" w:color="auto"/>
              <w:right w:val="single" w:sz="4" w:space="0" w:color="auto"/>
            </w:tcBorders>
            <w:noWrap/>
            <w:tcMar>
              <w:left w:w="57" w:type="dxa"/>
              <w:right w:w="57" w:type="dxa"/>
            </w:tcMar>
            <w:vAlign w:val="bottom"/>
            <w:hideMark/>
          </w:tcPr>
          <w:p w:rsidR="0021190B" w:rsidRPr="0021190B" w:rsidRDefault="0021190B" w:rsidP="0021190B">
            <w:pPr>
              <w:spacing w:line="240" w:lineRule="auto"/>
              <w:jc w:val="right"/>
              <w:rPr>
                <w:rFonts w:ascii="Times New Roman" w:hAnsi="Times New Roman" w:cs="Times New Roman"/>
                <w:iCs/>
                <w:sz w:val="26"/>
                <w:szCs w:val="26"/>
                <w:lang w:eastAsia="ru-RU"/>
              </w:rPr>
            </w:pPr>
            <w:r w:rsidRPr="0021190B">
              <w:rPr>
                <w:rFonts w:ascii="Times New Roman" w:hAnsi="Times New Roman" w:cs="Times New Roman"/>
                <w:iCs/>
                <w:sz w:val="26"/>
                <w:szCs w:val="26"/>
                <w:lang w:eastAsia="ru-RU"/>
              </w:rPr>
              <w:t>151109</w:t>
            </w:r>
          </w:p>
        </w:tc>
        <w:tc>
          <w:tcPr>
            <w:tcW w:w="675" w:type="dxa"/>
            <w:tcBorders>
              <w:top w:val="nil"/>
              <w:left w:val="nil"/>
              <w:bottom w:val="single" w:sz="4" w:space="0" w:color="auto"/>
              <w:right w:val="single" w:sz="4" w:space="0" w:color="auto"/>
            </w:tcBorders>
            <w:noWrap/>
            <w:tcMar>
              <w:left w:w="57" w:type="dxa"/>
              <w:right w:w="57" w:type="dxa"/>
            </w:tcMar>
            <w:vAlign w:val="bottom"/>
            <w:hideMark/>
          </w:tcPr>
          <w:p w:rsidR="0021190B" w:rsidRPr="0021190B" w:rsidRDefault="0021190B" w:rsidP="0021190B">
            <w:pPr>
              <w:spacing w:line="240" w:lineRule="auto"/>
              <w:jc w:val="right"/>
              <w:rPr>
                <w:rFonts w:ascii="Times New Roman" w:hAnsi="Times New Roman" w:cs="Times New Roman"/>
                <w:iCs/>
                <w:sz w:val="26"/>
                <w:szCs w:val="26"/>
                <w:lang w:eastAsia="ru-RU"/>
              </w:rPr>
            </w:pPr>
            <w:r w:rsidRPr="0021190B">
              <w:rPr>
                <w:rFonts w:ascii="Times New Roman" w:hAnsi="Times New Roman" w:cs="Times New Roman"/>
                <w:iCs/>
                <w:sz w:val="26"/>
                <w:szCs w:val="26"/>
                <w:lang w:eastAsia="ru-RU"/>
              </w:rPr>
              <w:t>97,5</w:t>
            </w:r>
          </w:p>
        </w:tc>
        <w:tc>
          <w:tcPr>
            <w:tcW w:w="922" w:type="dxa"/>
            <w:tcBorders>
              <w:top w:val="nil"/>
              <w:left w:val="nil"/>
              <w:bottom w:val="single" w:sz="4" w:space="0" w:color="auto"/>
              <w:right w:val="single" w:sz="4" w:space="0" w:color="auto"/>
            </w:tcBorders>
            <w:noWrap/>
            <w:tcMar>
              <w:left w:w="57" w:type="dxa"/>
              <w:right w:w="57" w:type="dxa"/>
            </w:tcMar>
            <w:vAlign w:val="bottom"/>
            <w:hideMark/>
          </w:tcPr>
          <w:p w:rsidR="0021190B" w:rsidRPr="0021190B" w:rsidRDefault="0021190B" w:rsidP="0021190B">
            <w:pPr>
              <w:spacing w:line="240" w:lineRule="auto"/>
              <w:jc w:val="right"/>
              <w:rPr>
                <w:rFonts w:ascii="Times New Roman" w:hAnsi="Times New Roman" w:cs="Times New Roman"/>
                <w:iCs/>
                <w:sz w:val="26"/>
                <w:szCs w:val="26"/>
                <w:lang w:eastAsia="ru-RU"/>
              </w:rPr>
            </w:pPr>
            <w:r w:rsidRPr="0021190B">
              <w:rPr>
                <w:rFonts w:ascii="Times New Roman" w:hAnsi="Times New Roman" w:cs="Times New Roman"/>
                <w:iCs/>
                <w:sz w:val="26"/>
                <w:szCs w:val="26"/>
                <w:lang w:eastAsia="ru-RU"/>
              </w:rPr>
              <w:t>172242</w:t>
            </w:r>
          </w:p>
        </w:tc>
        <w:tc>
          <w:tcPr>
            <w:tcW w:w="993" w:type="dxa"/>
            <w:tcBorders>
              <w:top w:val="nil"/>
              <w:left w:val="nil"/>
              <w:bottom w:val="single" w:sz="4" w:space="0" w:color="auto"/>
              <w:right w:val="single" w:sz="4" w:space="0" w:color="auto"/>
            </w:tcBorders>
            <w:noWrap/>
            <w:tcMar>
              <w:left w:w="57" w:type="dxa"/>
              <w:right w:w="57" w:type="dxa"/>
            </w:tcMar>
            <w:vAlign w:val="bottom"/>
            <w:hideMark/>
          </w:tcPr>
          <w:p w:rsidR="0021190B" w:rsidRPr="0021190B" w:rsidRDefault="0021190B" w:rsidP="0021190B">
            <w:pPr>
              <w:spacing w:line="240" w:lineRule="auto"/>
              <w:jc w:val="right"/>
              <w:rPr>
                <w:rFonts w:ascii="Times New Roman" w:hAnsi="Times New Roman" w:cs="Times New Roman"/>
                <w:iCs/>
                <w:sz w:val="26"/>
                <w:szCs w:val="26"/>
                <w:lang w:eastAsia="ru-RU"/>
              </w:rPr>
            </w:pPr>
            <w:r w:rsidRPr="0021190B">
              <w:rPr>
                <w:rFonts w:ascii="Times New Roman" w:hAnsi="Times New Roman" w:cs="Times New Roman"/>
                <w:iCs/>
                <w:sz w:val="26"/>
                <w:szCs w:val="26"/>
                <w:lang w:eastAsia="ru-RU"/>
              </w:rPr>
              <w:t>169886</w:t>
            </w:r>
          </w:p>
        </w:tc>
        <w:tc>
          <w:tcPr>
            <w:tcW w:w="708" w:type="dxa"/>
            <w:tcBorders>
              <w:top w:val="nil"/>
              <w:left w:val="nil"/>
              <w:bottom w:val="single" w:sz="4" w:space="0" w:color="auto"/>
              <w:right w:val="single" w:sz="4" w:space="0" w:color="auto"/>
            </w:tcBorders>
            <w:noWrap/>
            <w:tcMar>
              <w:left w:w="57" w:type="dxa"/>
              <w:right w:w="57" w:type="dxa"/>
            </w:tcMar>
            <w:vAlign w:val="bottom"/>
            <w:hideMark/>
          </w:tcPr>
          <w:p w:rsidR="0021190B" w:rsidRPr="0021190B" w:rsidRDefault="0021190B" w:rsidP="0021190B">
            <w:pPr>
              <w:spacing w:line="240" w:lineRule="auto"/>
              <w:jc w:val="right"/>
              <w:rPr>
                <w:rFonts w:ascii="Times New Roman" w:hAnsi="Times New Roman" w:cs="Times New Roman"/>
                <w:iCs/>
                <w:sz w:val="26"/>
                <w:szCs w:val="26"/>
                <w:lang w:eastAsia="ru-RU"/>
              </w:rPr>
            </w:pPr>
            <w:r w:rsidRPr="0021190B">
              <w:rPr>
                <w:rFonts w:ascii="Times New Roman" w:hAnsi="Times New Roman" w:cs="Times New Roman"/>
                <w:iCs/>
                <w:sz w:val="26"/>
                <w:szCs w:val="26"/>
                <w:lang w:eastAsia="ru-RU"/>
              </w:rPr>
              <w:t>98,6</w:t>
            </w:r>
          </w:p>
        </w:tc>
      </w:tr>
    </w:tbl>
    <w:p w:rsidR="0021190B" w:rsidRPr="0021190B" w:rsidRDefault="0021190B" w:rsidP="0021190B">
      <w:pPr>
        <w:spacing w:line="240" w:lineRule="auto"/>
        <w:rPr>
          <w:rFonts w:ascii="Times New Roman" w:hAnsi="Times New Roman" w:cs="Times New Roman"/>
          <w:sz w:val="26"/>
          <w:szCs w:val="26"/>
        </w:rPr>
      </w:pPr>
    </w:p>
    <w:p w:rsidR="0021190B" w:rsidRPr="00D15E61" w:rsidRDefault="00D15E61" w:rsidP="00D15E61">
      <w:pPr>
        <w:jc w:val="both"/>
        <w:rPr>
          <w:rFonts w:ascii="Times New Roman" w:hAnsi="Times New Roman" w:cs="Times New Roman"/>
          <w:sz w:val="24"/>
          <w:szCs w:val="24"/>
        </w:rPr>
      </w:pPr>
      <w:r w:rsidRPr="00D15E61">
        <w:rPr>
          <w:rFonts w:ascii="Times New Roman" w:hAnsi="Times New Roman" w:cs="Times New Roman"/>
          <w:sz w:val="24"/>
          <w:szCs w:val="24"/>
        </w:rPr>
        <w:t xml:space="preserve">         </w:t>
      </w:r>
      <w:r w:rsidR="0021190B" w:rsidRPr="00D15E61">
        <w:rPr>
          <w:rFonts w:ascii="Times New Roman" w:hAnsi="Times New Roman" w:cs="Times New Roman"/>
          <w:sz w:val="24"/>
          <w:szCs w:val="24"/>
        </w:rPr>
        <w:t>Анализ диаграммы 6.2.7. показывает, что стабильнее всего выполняют нагрузку межфакультетские кафедры (кафедра математики, иностранного языка и физической культуры). Хуже всего выполнялся план по нагрузке на факультете социологии (89,3% в 2008/2009 учебном году, 91,3% в 2010/11 учебном году и 97.5% в 2011/12 учебном году), хотя следует отметить тенденцию ежегодного роста выполнения запланированной нагрузки на этом факультете. При этом самый маленький процент выполнения нагрузки ППС в 2011/12 учебном году на факультете экономики (96,4%). Следует также отметить ежегодное снижение процента выполнения нагрузки на факультете менеджмента (от 100% в 2008/09 учебном году до 97,4% в 2011/12 учебном году).</w:t>
      </w:r>
    </w:p>
    <w:p w:rsidR="0021190B" w:rsidRPr="00D15E61" w:rsidRDefault="0021190B" w:rsidP="00D15E61">
      <w:pPr>
        <w:jc w:val="both"/>
        <w:rPr>
          <w:rFonts w:ascii="Times New Roman" w:hAnsi="Times New Roman" w:cs="Times New Roman"/>
          <w:sz w:val="24"/>
          <w:szCs w:val="24"/>
        </w:rPr>
      </w:pPr>
    </w:p>
    <w:p w:rsidR="0021190B" w:rsidRPr="00D15E61" w:rsidRDefault="0021190B" w:rsidP="00D15E61">
      <w:pPr>
        <w:jc w:val="right"/>
        <w:rPr>
          <w:rFonts w:ascii="Times New Roman" w:hAnsi="Times New Roman" w:cs="Times New Roman"/>
          <w:sz w:val="24"/>
          <w:szCs w:val="24"/>
          <w:lang w:eastAsia="ru-RU"/>
        </w:rPr>
      </w:pPr>
      <w:r w:rsidRPr="00D15E61">
        <w:rPr>
          <w:rFonts w:ascii="Times New Roman" w:hAnsi="Times New Roman" w:cs="Times New Roman"/>
          <w:sz w:val="24"/>
          <w:szCs w:val="24"/>
          <w:lang w:eastAsia="ru-RU"/>
        </w:rPr>
        <w:lastRenderedPageBreak/>
        <w:t>Диаграмма 6.2.7.</w:t>
      </w:r>
    </w:p>
    <w:p w:rsidR="0021190B" w:rsidRPr="0021190B" w:rsidRDefault="0021190B" w:rsidP="0021190B">
      <w:pPr>
        <w:spacing w:line="240" w:lineRule="auto"/>
        <w:jc w:val="both"/>
        <w:rPr>
          <w:rFonts w:ascii="Times New Roman" w:hAnsi="Times New Roman" w:cs="Times New Roman"/>
          <w:sz w:val="26"/>
          <w:szCs w:val="26"/>
          <w:lang w:eastAsia="ru-RU"/>
        </w:rPr>
      </w:pPr>
    </w:p>
    <w:p w:rsidR="0021190B" w:rsidRPr="0021190B" w:rsidRDefault="00253218" w:rsidP="0021190B">
      <w:pPr>
        <w:spacing w:line="240" w:lineRule="auto"/>
        <w:jc w:val="both"/>
        <w:rPr>
          <w:rFonts w:ascii="Times New Roman" w:hAnsi="Times New Roman" w:cs="Times New Roman"/>
          <w:sz w:val="26"/>
          <w:szCs w:val="26"/>
          <w:lang w:eastAsia="ru-RU"/>
        </w:rPr>
      </w:pPr>
      <w:r>
        <w:rPr>
          <w:rFonts w:ascii="Times New Roman" w:hAnsi="Times New Roman" w:cs="Times New Roman"/>
          <w:noProof/>
          <w:sz w:val="26"/>
          <w:szCs w:val="26"/>
          <w:lang w:eastAsia="ru-RU"/>
        </w:rPr>
        <w:drawing>
          <wp:inline distT="0" distB="0" distL="0" distR="0">
            <wp:extent cx="5748920" cy="3429379"/>
            <wp:effectExtent l="6091" t="6097" r="7614" b="3049"/>
            <wp:docPr id="48" name="Диаграмма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21190B" w:rsidRPr="0021190B" w:rsidRDefault="0021190B" w:rsidP="0021190B">
      <w:pPr>
        <w:spacing w:line="240" w:lineRule="auto"/>
        <w:rPr>
          <w:rFonts w:ascii="Times New Roman" w:hAnsi="Times New Roman" w:cs="Times New Roman"/>
          <w:sz w:val="26"/>
          <w:szCs w:val="26"/>
          <w:lang w:eastAsia="ru-RU"/>
        </w:rPr>
      </w:pPr>
    </w:p>
    <w:p w:rsidR="00732207" w:rsidRPr="00732207" w:rsidRDefault="00732207" w:rsidP="00732207">
      <w:pPr>
        <w:spacing w:after="200" w:line="276" w:lineRule="auto"/>
        <w:jc w:val="both"/>
        <w:rPr>
          <w:rFonts w:ascii="Times New Roman" w:hAnsi="Times New Roman"/>
          <w:sz w:val="24"/>
          <w:szCs w:val="24"/>
        </w:rPr>
      </w:pPr>
      <w:r w:rsidRPr="00732207">
        <w:rPr>
          <w:rFonts w:ascii="Times New Roman" w:hAnsi="Times New Roman"/>
          <w:sz w:val="24"/>
          <w:szCs w:val="24"/>
        </w:rPr>
        <w:t>На следующей диаграмме 6.2.8 показано сравнение соотношения выполненной учебной нагрузки ППС НИУ ВШЭ Санкт-Петербург по видам деятельности за 2010-2011 и 2011-2012 учебные годы. Отмечается увеличение аудиторной нагрузки на 7.5%, уменьшение нагрузки за контроли и аттестацию на 5,3% и на руководство и практику на 2,2%. Также в 2011-2012 учебном году появилась нагрузка по аспирантуре, составляющая пока 0,3%.</w:t>
      </w:r>
    </w:p>
    <w:p w:rsidR="0021190B" w:rsidRPr="009A4DA0" w:rsidRDefault="00442A62" w:rsidP="00732207">
      <w:pPr>
        <w:spacing w:after="200" w:line="276"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Диаграмма 6.</w:t>
      </w:r>
      <w:r w:rsidRPr="009A4DA0">
        <w:rPr>
          <w:rFonts w:ascii="Times New Roman" w:hAnsi="Times New Roman" w:cs="Times New Roman"/>
          <w:sz w:val="24"/>
          <w:szCs w:val="24"/>
          <w:lang w:eastAsia="ru-RU"/>
        </w:rPr>
        <w:t>2.8</w:t>
      </w:r>
      <w:r w:rsidRPr="00D15E61">
        <w:rPr>
          <w:rFonts w:ascii="Times New Roman" w:hAnsi="Times New Roman" w:cs="Times New Roman"/>
          <w:sz w:val="24"/>
          <w:szCs w:val="24"/>
          <w:lang w:eastAsia="ru-RU"/>
        </w:rPr>
        <w:t>.</w:t>
      </w:r>
    </w:p>
    <w:p w:rsidR="0021190B" w:rsidRPr="0021190B" w:rsidRDefault="00D15E61" w:rsidP="00442A62">
      <w:pPr>
        <w:jc w:val="both"/>
        <w:rPr>
          <w:rFonts w:ascii="Times New Roman" w:hAnsi="Times New Roman" w:cs="Times New Roman"/>
          <w:b/>
          <w:sz w:val="26"/>
          <w:szCs w:val="26"/>
          <w:lang w:eastAsia="ru-RU"/>
        </w:rPr>
      </w:pPr>
      <w:r w:rsidRPr="00D15E61">
        <w:rPr>
          <w:rFonts w:ascii="Times New Roman" w:hAnsi="Times New Roman" w:cs="Times New Roman"/>
          <w:sz w:val="24"/>
          <w:szCs w:val="24"/>
          <w:lang w:eastAsia="ru-RU"/>
        </w:rPr>
        <w:t xml:space="preserve"> </w:t>
      </w:r>
      <w:r w:rsidR="00253218">
        <w:rPr>
          <w:rFonts w:ascii="Times New Roman" w:hAnsi="Times New Roman" w:cs="Times New Roman"/>
          <w:b/>
          <w:noProof/>
          <w:sz w:val="26"/>
          <w:szCs w:val="26"/>
          <w:lang w:eastAsia="ru-RU"/>
        </w:rPr>
        <w:drawing>
          <wp:inline distT="0" distB="0" distL="0" distR="0">
            <wp:extent cx="2826649" cy="2197245"/>
            <wp:effectExtent l="6091" t="6087" r="5710" b="6468"/>
            <wp:docPr id="49" name="Диаграм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r w:rsidR="0021190B" w:rsidRPr="0021190B">
        <w:rPr>
          <w:rFonts w:ascii="Times New Roman" w:hAnsi="Times New Roman" w:cs="Times New Roman"/>
          <w:b/>
          <w:sz w:val="26"/>
          <w:szCs w:val="26"/>
          <w:lang w:eastAsia="ru-RU"/>
        </w:rPr>
        <w:t xml:space="preserve"> </w:t>
      </w:r>
      <w:r w:rsidR="00253218">
        <w:rPr>
          <w:rFonts w:ascii="Times New Roman" w:hAnsi="Times New Roman" w:cs="Times New Roman"/>
          <w:b/>
          <w:noProof/>
          <w:sz w:val="26"/>
          <w:szCs w:val="26"/>
          <w:lang w:eastAsia="ru-RU"/>
        </w:rPr>
        <w:drawing>
          <wp:inline distT="0" distB="0" distL="0" distR="0">
            <wp:extent cx="2909294" cy="2263539"/>
            <wp:effectExtent l="6105" t="6088" r="8776" b="6848"/>
            <wp:docPr id="50" name="Диаграм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21190B" w:rsidRPr="0021190B" w:rsidRDefault="0021190B" w:rsidP="0021190B">
      <w:pPr>
        <w:spacing w:line="240" w:lineRule="auto"/>
        <w:ind w:firstLine="708"/>
        <w:jc w:val="center"/>
        <w:rPr>
          <w:rFonts w:ascii="Times New Roman" w:hAnsi="Times New Roman" w:cs="Times New Roman"/>
          <w:sz w:val="26"/>
          <w:szCs w:val="26"/>
          <w:lang w:eastAsia="ru-RU"/>
        </w:rPr>
      </w:pPr>
    </w:p>
    <w:p w:rsidR="0021190B" w:rsidRPr="0021190B" w:rsidRDefault="0021190B" w:rsidP="0021190B">
      <w:pPr>
        <w:spacing w:after="200" w:line="276" w:lineRule="auto"/>
        <w:jc w:val="both"/>
        <w:rPr>
          <w:rFonts w:ascii="Times New Roman" w:hAnsi="Times New Roman" w:cs="Times New Roman"/>
          <w:sz w:val="26"/>
          <w:szCs w:val="26"/>
          <w:lang w:eastAsia="ru-RU"/>
        </w:rPr>
      </w:pPr>
    </w:p>
    <w:p w:rsidR="00442A62" w:rsidRPr="009A4DA0" w:rsidRDefault="00D15E61" w:rsidP="005346F8">
      <w:pPr>
        <w:jc w:val="both"/>
        <w:rPr>
          <w:rFonts w:ascii="Times New Roman" w:hAnsi="Times New Roman" w:cs="Times New Roman"/>
          <w:sz w:val="24"/>
          <w:szCs w:val="24"/>
          <w:lang w:eastAsia="ru-RU"/>
        </w:rPr>
      </w:pPr>
      <w:r w:rsidRPr="00D15E61">
        <w:rPr>
          <w:rFonts w:ascii="Times New Roman" w:hAnsi="Times New Roman" w:cs="Times New Roman"/>
          <w:sz w:val="24"/>
          <w:szCs w:val="24"/>
          <w:lang w:eastAsia="ru-RU"/>
        </w:rPr>
        <w:t xml:space="preserve">      </w:t>
      </w:r>
    </w:p>
    <w:p w:rsidR="00442A62" w:rsidRPr="009A4DA0" w:rsidRDefault="00442A62" w:rsidP="005346F8">
      <w:pPr>
        <w:jc w:val="both"/>
        <w:rPr>
          <w:rFonts w:ascii="Times New Roman" w:hAnsi="Times New Roman" w:cs="Times New Roman"/>
          <w:sz w:val="24"/>
          <w:szCs w:val="24"/>
          <w:lang w:eastAsia="ru-RU"/>
        </w:rPr>
      </w:pPr>
    </w:p>
    <w:p w:rsidR="00442A62" w:rsidRPr="009A4DA0" w:rsidRDefault="00442A62" w:rsidP="005346F8">
      <w:pPr>
        <w:jc w:val="both"/>
        <w:rPr>
          <w:rFonts w:ascii="Times New Roman" w:hAnsi="Times New Roman" w:cs="Times New Roman"/>
          <w:sz w:val="24"/>
          <w:szCs w:val="24"/>
          <w:lang w:eastAsia="ru-RU"/>
        </w:rPr>
      </w:pPr>
    </w:p>
    <w:p w:rsidR="00442A62" w:rsidRPr="009A4DA0" w:rsidRDefault="00442A62" w:rsidP="005346F8">
      <w:pPr>
        <w:jc w:val="both"/>
        <w:rPr>
          <w:rFonts w:ascii="Times New Roman" w:hAnsi="Times New Roman" w:cs="Times New Roman"/>
          <w:sz w:val="24"/>
          <w:szCs w:val="24"/>
          <w:lang w:eastAsia="ru-RU"/>
        </w:rPr>
      </w:pPr>
    </w:p>
    <w:p w:rsidR="00442A62" w:rsidRPr="009A4DA0" w:rsidRDefault="00442A62" w:rsidP="005346F8">
      <w:pPr>
        <w:jc w:val="both"/>
        <w:rPr>
          <w:rFonts w:ascii="Times New Roman" w:hAnsi="Times New Roman" w:cs="Times New Roman"/>
          <w:sz w:val="24"/>
          <w:szCs w:val="24"/>
          <w:lang w:eastAsia="ru-RU"/>
        </w:rPr>
      </w:pPr>
    </w:p>
    <w:p w:rsidR="00442A62" w:rsidRPr="009A4DA0" w:rsidRDefault="00442A62" w:rsidP="005346F8">
      <w:pPr>
        <w:jc w:val="both"/>
        <w:rPr>
          <w:rFonts w:ascii="Times New Roman" w:hAnsi="Times New Roman" w:cs="Times New Roman"/>
          <w:sz w:val="24"/>
          <w:szCs w:val="24"/>
          <w:lang w:eastAsia="ru-RU"/>
        </w:rPr>
      </w:pPr>
    </w:p>
    <w:p w:rsidR="0021190B" w:rsidRPr="00D15E61" w:rsidRDefault="0021190B" w:rsidP="005346F8">
      <w:pPr>
        <w:jc w:val="both"/>
        <w:rPr>
          <w:rFonts w:ascii="Times New Roman" w:hAnsi="Times New Roman" w:cs="Times New Roman"/>
          <w:sz w:val="24"/>
          <w:szCs w:val="24"/>
          <w:lang w:eastAsia="ru-RU"/>
        </w:rPr>
      </w:pPr>
      <w:r w:rsidRPr="00D15E61">
        <w:rPr>
          <w:rFonts w:ascii="Times New Roman" w:hAnsi="Times New Roman" w:cs="Times New Roman"/>
          <w:sz w:val="24"/>
          <w:szCs w:val="24"/>
          <w:lang w:eastAsia="ru-RU"/>
        </w:rPr>
        <w:t xml:space="preserve">На диаграмме </w:t>
      </w:r>
      <w:r w:rsidR="00442A62" w:rsidRPr="00442A62">
        <w:rPr>
          <w:rFonts w:ascii="Times New Roman" w:hAnsi="Times New Roman" w:cs="Times New Roman"/>
          <w:sz w:val="24"/>
          <w:szCs w:val="24"/>
          <w:lang w:eastAsia="ru-RU"/>
        </w:rPr>
        <w:t>6</w:t>
      </w:r>
      <w:r w:rsidRPr="00D15E61">
        <w:rPr>
          <w:rFonts w:ascii="Times New Roman" w:hAnsi="Times New Roman" w:cs="Times New Roman"/>
          <w:sz w:val="24"/>
          <w:szCs w:val="24"/>
          <w:lang w:eastAsia="ru-RU"/>
        </w:rPr>
        <w:t>.2.</w:t>
      </w:r>
      <w:r w:rsidR="00442A62" w:rsidRPr="00442A62">
        <w:rPr>
          <w:rFonts w:ascii="Times New Roman" w:hAnsi="Times New Roman" w:cs="Times New Roman"/>
          <w:sz w:val="24"/>
          <w:szCs w:val="24"/>
          <w:lang w:eastAsia="ru-RU"/>
        </w:rPr>
        <w:t>9</w:t>
      </w:r>
      <w:r w:rsidRPr="00D15E61">
        <w:rPr>
          <w:rFonts w:ascii="Times New Roman" w:hAnsi="Times New Roman" w:cs="Times New Roman"/>
          <w:sz w:val="24"/>
          <w:szCs w:val="24"/>
          <w:lang w:eastAsia="ru-RU"/>
        </w:rPr>
        <w:t xml:space="preserve"> видно, что преподаватели выполнили 9,8% всей годовой учебной нагрузки, старшие преподаватели 30,7%, доценты 45,1%, профессора -14,4%. </w:t>
      </w:r>
    </w:p>
    <w:p w:rsidR="0021190B" w:rsidRPr="005346F8" w:rsidRDefault="0021190B" w:rsidP="005346F8">
      <w:pPr>
        <w:keepNext/>
        <w:spacing w:after="200" w:line="240" w:lineRule="auto"/>
        <w:jc w:val="right"/>
        <w:rPr>
          <w:rFonts w:ascii="Times New Roman" w:hAnsi="Times New Roman" w:cs="Times New Roman"/>
          <w:b/>
          <w:bCs/>
          <w:sz w:val="24"/>
          <w:szCs w:val="24"/>
        </w:rPr>
      </w:pPr>
      <w:r w:rsidRPr="005346F8">
        <w:rPr>
          <w:rFonts w:ascii="Times New Roman" w:hAnsi="Times New Roman" w:cs="Times New Roman"/>
          <w:b/>
          <w:bCs/>
          <w:sz w:val="24"/>
          <w:szCs w:val="24"/>
        </w:rPr>
        <w:t>Диаграмма 6.2.9</w:t>
      </w:r>
    </w:p>
    <w:p w:rsidR="0021190B" w:rsidRPr="005346F8" w:rsidRDefault="00253218" w:rsidP="005346F8">
      <w:pPr>
        <w:keepNext/>
        <w:spacing w:after="200" w:line="240" w:lineRule="auto"/>
        <w:jc w:val="center"/>
        <w:rPr>
          <w:rFonts w:ascii="Times New Roman" w:hAnsi="Times New Roman" w:cs="Times New Roman"/>
          <w:b/>
          <w:bCs/>
          <w:sz w:val="26"/>
          <w:szCs w:val="26"/>
          <w:lang w:val="en-US"/>
        </w:rPr>
      </w:pPr>
      <w:r>
        <w:rPr>
          <w:rFonts w:ascii="Times New Roman" w:hAnsi="Times New Roman" w:cs="Times New Roman"/>
          <w:b/>
          <w:noProof/>
          <w:sz w:val="26"/>
          <w:szCs w:val="26"/>
          <w:lang w:eastAsia="ru-RU"/>
        </w:rPr>
        <w:drawing>
          <wp:inline distT="0" distB="0" distL="0" distR="0">
            <wp:extent cx="5543170" cy="2495172"/>
            <wp:effectExtent l="6095" t="6094" r="3810" b="3809"/>
            <wp:docPr id="51" name="Диаграмма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21190B" w:rsidRPr="0021190B" w:rsidRDefault="005346F8" w:rsidP="005346F8">
      <w:pPr>
        <w:keepNext/>
        <w:jc w:val="both"/>
        <w:rPr>
          <w:rFonts w:ascii="Times New Roman" w:hAnsi="Times New Roman" w:cs="Times New Roman"/>
          <w:bCs/>
          <w:sz w:val="26"/>
          <w:szCs w:val="26"/>
        </w:rPr>
      </w:pPr>
      <w:r w:rsidRPr="005346F8">
        <w:rPr>
          <w:rFonts w:ascii="Times New Roman" w:hAnsi="Times New Roman" w:cs="Times New Roman"/>
          <w:bCs/>
          <w:sz w:val="26"/>
          <w:szCs w:val="26"/>
        </w:rPr>
        <w:t xml:space="preserve">      </w:t>
      </w:r>
      <w:r w:rsidR="0021190B" w:rsidRPr="0021190B">
        <w:rPr>
          <w:rFonts w:ascii="Times New Roman" w:hAnsi="Times New Roman" w:cs="Times New Roman"/>
          <w:bCs/>
          <w:sz w:val="26"/>
          <w:szCs w:val="26"/>
        </w:rPr>
        <w:t xml:space="preserve">На диаграмме 6.2.10 представлено сравнение процента выполнения учебной нагрузки по должностям в 2012/11 и 2011/12 учебных годах. </w:t>
      </w:r>
      <w:proofErr w:type="gramStart"/>
      <w:r w:rsidR="0021190B" w:rsidRPr="0021190B">
        <w:rPr>
          <w:rFonts w:ascii="Times New Roman" w:hAnsi="Times New Roman" w:cs="Times New Roman"/>
          <w:bCs/>
          <w:sz w:val="26"/>
          <w:szCs w:val="26"/>
        </w:rPr>
        <w:t>Заметно небольшое</w:t>
      </w:r>
      <w:proofErr w:type="gramEnd"/>
      <w:r w:rsidR="0021190B" w:rsidRPr="0021190B">
        <w:rPr>
          <w:rFonts w:ascii="Times New Roman" w:hAnsi="Times New Roman" w:cs="Times New Roman"/>
          <w:bCs/>
          <w:sz w:val="26"/>
          <w:szCs w:val="26"/>
        </w:rPr>
        <w:t xml:space="preserve"> уменьшение участия в 2011/12 учебном году в выполнении учебной нагрузки профессоров (на 1,8%) и доцентов (на 1,3%) при увеличении занятости старших преподавателей (2,4%) и преподавателей (0,7%).</w:t>
      </w:r>
    </w:p>
    <w:p w:rsidR="00C95BF3" w:rsidRPr="00C95BF3" w:rsidRDefault="00C95BF3" w:rsidP="005346F8">
      <w:pPr>
        <w:keepNext/>
        <w:jc w:val="right"/>
        <w:rPr>
          <w:rFonts w:ascii="Times New Roman" w:hAnsi="Times New Roman" w:cs="Times New Roman"/>
          <w:b/>
          <w:bCs/>
          <w:sz w:val="26"/>
          <w:szCs w:val="26"/>
        </w:rPr>
      </w:pPr>
      <w:r w:rsidRPr="00C95BF3">
        <w:rPr>
          <w:rFonts w:ascii="Times New Roman" w:hAnsi="Times New Roman" w:cs="Times New Roman"/>
          <w:b/>
          <w:bCs/>
          <w:sz w:val="26"/>
          <w:szCs w:val="26"/>
        </w:rPr>
        <w:t>Диаграмма 6.2.10</w:t>
      </w:r>
    </w:p>
    <w:p w:rsidR="00C95BF3" w:rsidRPr="00C95BF3" w:rsidRDefault="00C95BF3" w:rsidP="00C95BF3">
      <w:pPr>
        <w:spacing w:line="240" w:lineRule="auto"/>
        <w:rPr>
          <w:rFonts w:ascii="Times New Roman" w:hAnsi="Times New Roman" w:cs="Times New Roman"/>
          <w:sz w:val="26"/>
          <w:szCs w:val="26"/>
          <w:lang w:eastAsia="ru-RU"/>
        </w:rPr>
      </w:pPr>
    </w:p>
    <w:p w:rsidR="00C95BF3" w:rsidRPr="00C95BF3" w:rsidRDefault="00253218" w:rsidP="00C95BF3">
      <w:pPr>
        <w:spacing w:line="240" w:lineRule="auto"/>
        <w:jc w:val="center"/>
        <w:rPr>
          <w:rFonts w:ascii="Times New Roman" w:hAnsi="Times New Roman" w:cs="Times New Roman"/>
          <w:sz w:val="26"/>
          <w:szCs w:val="26"/>
          <w:lang w:eastAsia="ru-RU"/>
        </w:rPr>
      </w:pPr>
      <w:r>
        <w:rPr>
          <w:rFonts w:ascii="Times New Roman" w:hAnsi="Times New Roman" w:cs="Times New Roman"/>
          <w:noProof/>
          <w:sz w:val="26"/>
          <w:szCs w:val="26"/>
          <w:lang w:eastAsia="ru-RU"/>
        </w:rPr>
        <w:drawing>
          <wp:inline distT="0" distB="0" distL="0" distR="0">
            <wp:extent cx="5265045" cy="3005729"/>
            <wp:effectExtent l="6093" t="6087" r="5712" b="7609"/>
            <wp:docPr id="52" name="Диаграмма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C95BF3" w:rsidRPr="00C95BF3" w:rsidRDefault="00C95BF3" w:rsidP="00C95BF3">
      <w:pPr>
        <w:spacing w:after="200" w:line="276" w:lineRule="auto"/>
        <w:jc w:val="both"/>
        <w:rPr>
          <w:rFonts w:ascii="Times New Roman" w:hAnsi="Times New Roman" w:cs="Times New Roman"/>
          <w:sz w:val="26"/>
          <w:szCs w:val="26"/>
          <w:lang w:eastAsia="ru-RU"/>
        </w:rPr>
      </w:pPr>
    </w:p>
    <w:p w:rsidR="00C95BF3" w:rsidRPr="00C95BF3" w:rsidRDefault="00C95BF3" w:rsidP="00C95BF3">
      <w:pPr>
        <w:spacing w:after="200" w:line="276" w:lineRule="auto"/>
        <w:jc w:val="both"/>
        <w:rPr>
          <w:rFonts w:ascii="Times New Roman" w:hAnsi="Times New Roman" w:cs="Times New Roman"/>
          <w:sz w:val="26"/>
          <w:szCs w:val="26"/>
          <w:lang w:eastAsia="ru-RU"/>
        </w:rPr>
      </w:pPr>
    </w:p>
    <w:p w:rsidR="00442A62" w:rsidRDefault="005346F8" w:rsidP="005346F8">
      <w:pPr>
        <w:jc w:val="both"/>
        <w:rPr>
          <w:rFonts w:ascii="Times New Roman" w:hAnsi="Times New Roman" w:cs="Times New Roman"/>
          <w:sz w:val="24"/>
          <w:szCs w:val="24"/>
          <w:lang w:val="en-US" w:eastAsia="ru-RU"/>
        </w:rPr>
      </w:pPr>
      <w:r w:rsidRPr="005346F8">
        <w:rPr>
          <w:rFonts w:ascii="Times New Roman" w:hAnsi="Times New Roman" w:cs="Times New Roman"/>
          <w:sz w:val="24"/>
          <w:szCs w:val="24"/>
          <w:lang w:eastAsia="ru-RU"/>
        </w:rPr>
        <w:t xml:space="preserve">       </w:t>
      </w:r>
    </w:p>
    <w:p w:rsidR="00C95BF3" w:rsidRPr="005346F8" w:rsidRDefault="005346F8" w:rsidP="005346F8">
      <w:pPr>
        <w:jc w:val="both"/>
        <w:rPr>
          <w:rFonts w:ascii="Times New Roman" w:hAnsi="Times New Roman" w:cs="Times New Roman"/>
          <w:sz w:val="24"/>
          <w:szCs w:val="24"/>
          <w:lang w:eastAsia="ru-RU"/>
        </w:rPr>
      </w:pPr>
      <w:r w:rsidRPr="005346F8">
        <w:rPr>
          <w:rFonts w:ascii="Times New Roman" w:hAnsi="Times New Roman" w:cs="Times New Roman"/>
          <w:sz w:val="24"/>
          <w:szCs w:val="24"/>
          <w:lang w:eastAsia="ru-RU"/>
        </w:rPr>
        <w:t xml:space="preserve"> </w:t>
      </w:r>
      <w:r w:rsidR="00C95BF3" w:rsidRPr="005346F8">
        <w:rPr>
          <w:rFonts w:ascii="Times New Roman" w:hAnsi="Times New Roman" w:cs="Times New Roman"/>
          <w:sz w:val="24"/>
          <w:szCs w:val="24"/>
          <w:lang w:eastAsia="ru-RU"/>
        </w:rPr>
        <w:t xml:space="preserve">Распределение фактической аудиторной (голосовой) </w:t>
      </w:r>
      <w:proofErr w:type="gramStart"/>
      <w:r w:rsidR="00C95BF3" w:rsidRPr="005346F8">
        <w:rPr>
          <w:rFonts w:ascii="Times New Roman" w:hAnsi="Times New Roman" w:cs="Times New Roman"/>
          <w:sz w:val="24"/>
          <w:szCs w:val="24"/>
          <w:lang w:eastAsia="ru-RU"/>
        </w:rPr>
        <w:t>нагрузки, выполняемой преподавателями по разным должностям ППС представлено</w:t>
      </w:r>
      <w:proofErr w:type="gramEnd"/>
      <w:r w:rsidR="00C95BF3" w:rsidRPr="005346F8">
        <w:rPr>
          <w:rFonts w:ascii="Times New Roman" w:hAnsi="Times New Roman" w:cs="Times New Roman"/>
          <w:sz w:val="24"/>
          <w:szCs w:val="24"/>
          <w:lang w:eastAsia="ru-RU"/>
        </w:rPr>
        <w:t xml:space="preserve"> в диаграмме 6.2.11. </w:t>
      </w:r>
    </w:p>
    <w:p w:rsidR="00C95BF3" w:rsidRPr="005346F8" w:rsidRDefault="00C95BF3" w:rsidP="005346F8">
      <w:pPr>
        <w:spacing w:after="200" w:line="276" w:lineRule="auto"/>
        <w:jc w:val="right"/>
        <w:rPr>
          <w:rFonts w:ascii="Times New Roman" w:hAnsi="Times New Roman" w:cs="Times New Roman"/>
          <w:sz w:val="24"/>
          <w:szCs w:val="24"/>
          <w:lang w:eastAsia="ru-RU"/>
        </w:rPr>
      </w:pPr>
      <w:r w:rsidRPr="005346F8">
        <w:rPr>
          <w:rFonts w:ascii="Times New Roman" w:hAnsi="Times New Roman" w:cs="Times New Roman"/>
          <w:sz w:val="24"/>
          <w:szCs w:val="24"/>
          <w:lang w:eastAsia="ru-RU"/>
        </w:rPr>
        <w:t>Диаграмма 6.2.11.</w:t>
      </w:r>
    </w:p>
    <w:p w:rsidR="00AC0EA1" w:rsidRDefault="00253218" w:rsidP="0021190B">
      <w:pPr>
        <w:autoSpaceDE w:val="0"/>
        <w:autoSpaceDN w:val="0"/>
        <w:adjustRightInd w:val="0"/>
        <w:spacing w:line="240" w:lineRule="auto"/>
        <w:rPr>
          <w:rFonts w:ascii="TimesNewRomanPSMT" w:hAnsi="TimesNewRomanPSMT" w:cs="TimesNewRomanPSMT"/>
          <w:sz w:val="24"/>
          <w:szCs w:val="24"/>
        </w:rPr>
      </w:pPr>
      <w:r>
        <w:rPr>
          <w:rFonts w:ascii="Times New Roman" w:hAnsi="Times New Roman"/>
          <w:noProof/>
          <w:sz w:val="26"/>
          <w:szCs w:val="26"/>
          <w:lang w:eastAsia="ru-RU"/>
        </w:rPr>
        <w:drawing>
          <wp:inline distT="0" distB="0" distL="0" distR="0">
            <wp:extent cx="5951206" cy="3644443"/>
            <wp:effectExtent l="19050" t="0" r="0" b="0"/>
            <wp:docPr id="53" name="Диаграмма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9"/>
                    <pic:cNvPicPr>
                      <a:picLocks noChangeArrowheads="1"/>
                    </pic:cNvPicPr>
                  </pic:nvPicPr>
                  <pic:blipFill>
                    <a:blip r:embed="rId67"/>
                    <a:srcRect/>
                    <a:stretch>
                      <a:fillRect/>
                    </a:stretch>
                  </pic:blipFill>
                  <pic:spPr bwMode="auto">
                    <a:xfrm>
                      <a:off x="0" y="0"/>
                      <a:ext cx="5953125" cy="3645618"/>
                    </a:xfrm>
                    <a:prstGeom prst="rect">
                      <a:avLst/>
                    </a:prstGeom>
                    <a:noFill/>
                    <a:ln w="9525">
                      <a:noFill/>
                      <a:miter lim="800000"/>
                      <a:headEnd/>
                      <a:tailEnd/>
                    </a:ln>
                  </pic:spPr>
                </pic:pic>
              </a:graphicData>
            </a:graphic>
          </wp:inline>
        </w:drawing>
      </w:r>
    </w:p>
    <w:p w:rsidR="00AC0EA1" w:rsidRDefault="00AC0EA1" w:rsidP="00AC0EA1">
      <w:pPr>
        <w:autoSpaceDE w:val="0"/>
        <w:autoSpaceDN w:val="0"/>
        <w:adjustRightInd w:val="0"/>
        <w:spacing w:line="240" w:lineRule="auto"/>
        <w:rPr>
          <w:rFonts w:ascii="TimesNewRomanPSMT" w:hAnsi="TimesNewRomanPSMT" w:cs="TimesNewRomanPSMT"/>
          <w:sz w:val="24"/>
          <w:szCs w:val="24"/>
        </w:rPr>
      </w:pPr>
    </w:p>
    <w:p w:rsidR="00864759" w:rsidRDefault="00864759" w:rsidP="00AC0EA1">
      <w:pPr>
        <w:autoSpaceDE w:val="0"/>
        <w:autoSpaceDN w:val="0"/>
        <w:adjustRightInd w:val="0"/>
        <w:spacing w:line="240" w:lineRule="auto"/>
        <w:rPr>
          <w:rFonts w:ascii="TimesNewRomanPSMT" w:hAnsi="TimesNewRomanPSMT" w:cs="TimesNewRomanPSMT"/>
          <w:sz w:val="24"/>
          <w:szCs w:val="24"/>
        </w:rPr>
      </w:pPr>
    </w:p>
    <w:p w:rsidR="00AC0EA1" w:rsidRDefault="00AC0EA1" w:rsidP="00AC0EA1">
      <w:pPr>
        <w:autoSpaceDE w:val="0"/>
        <w:autoSpaceDN w:val="0"/>
        <w:adjustRightInd w:val="0"/>
        <w:spacing w:line="240" w:lineRule="auto"/>
        <w:rPr>
          <w:rFonts w:ascii="TimesNewRomanPSMT" w:hAnsi="TimesNewRomanPSMT" w:cs="TimesNewRomanPSMT"/>
          <w:sz w:val="24"/>
          <w:szCs w:val="24"/>
        </w:rPr>
      </w:pPr>
    </w:p>
    <w:p w:rsidR="00732207" w:rsidRDefault="00732207" w:rsidP="00AC0EA1">
      <w:pPr>
        <w:autoSpaceDE w:val="0"/>
        <w:autoSpaceDN w:val="0"/>
        <w:adjustRightInd w:val="0"/>
        <w:spacing w:line="240" w:lineRule="auto"/>
        <w:rPr>
          <w:rFonts w:ascii="TimesNewRomanPSMT" w:hAnsi="TimesNewRomanPSMT" w:cs="TimesNewRomanPSMT"/>
          <w:sz w:val="24"/>
          <w:szCs w:val="24"/>
        </w:rPr>
      </w:pPr>
    </w:p>
    <w:p w:rsidR="00732207" w:rsidRDefault="00732207" w:rsidP="00AC0EA1">
      <w:pPr>
        <w:autoSpaceDE w:val="0"/>
        <w:autoSpaceDN w:val="0"/>
        <w:adjustRightInd w:val="0"/>
        <w:spacing w:line="240" w:lineRule="auto"/>
        <w:rPr>
          <w:rFonts w:ascii="TimesNewRomanPSMT" w:hAnsi="TimesNewRomanPSMT" w:cs="TimesNewRomanPSMT"/>
          <w:sz w:val="24"/>
          <w:szCs w:val="24"/>
        </w:rPr>
      </w:pPr>
    </w:p>
    <w:p w:rsidR="00732207" w:rsidRDefault="00732207" w:rsidP="00AC0EA1">
      <w:pPr>
        <w:autoSpaceDE w:val="0"/>
        <w:autoSpaceDN w:val="0"/>
        <w:adjustRightInd w:val="0"/>
        <w:spacing w:line="240" w:lineRule="auto"/>
        <w:rPr>
          <w:rFonts w:ascii="TimesNewRomanPSMT" w:hAnsi="TimesNewRomanPSMT" w:cs="TimesNewRomanPSMT"/>
          <w:sz w:val="24"/>
          <w:szCs w:val="24"/>
        </w:rPr>
      </w:pPr>
    </w:p>
    <w:p w:rsidR="00732207" w:rsidRDefault="00732207" w:rsidP="00AC0EA1">
      <w:pPr>
        <w:autoSpaceDE w:val="0"/>
        <w:autoSpaceDN w:val="0"/>
        <w:adjustRightInd w:val="0"/>
        <w:spacing w:line="240" w:lineRule="auto"/>
        <w:rPr>
          <w:rFonts w:ascii="TimesNewRomanPSMT" w:hAnsi="TimesNewRomanPSMT" w:cs="TimesNewRomanPSMT"/>
          <w:sz w:val="24"/>
          <w:szCs w:val="24"/>
        </w:rPr>
      </w:pPr>
    </w:p>
    <w:p w:rsidR="00732207" w:rsidRDefault="00732207" w:rsidP="00AC0EA1">
      <w:pPr>
        <w:autoSpaceDE w:val="0"/>
        <w:autoSpaceDN w:val="0"/>
        <w:adjustRightInd w:val="0"/>
        <w:spacing w:line="240" w:lineRule="auto"/>
        <w:rPr>
          <w:rFonts w:ascii="TimesNewRomanPSMT" w:hAnsi="TimesNewRomanPSMT" w:cs="TimesNewRomanPSMT"/>
          <w:sz w:val="24"/>
          <w:szCs w:val="24"/>
        </w:rPr>
      </w:pPr>
    </w:p>
    <w:p w:rsidR="00732207" w:rsidRDefault="00732207" w:rsidP="00AC0EA1">
      <w:pPr>
        <w:autoSpaceDE w:val="0"/>
        <w:autoSpaceDN w:val="0"/>
        <w:adjustRightInd w:val="0"/>
        <w:spacing w:line="240" w:lineRule="auto"/>
        <w:rPr>
          <w:rFonts w:ascii="TimesNewRomanPSMT" w:hAnsi="TimesNewRomanPSMT" w:cs="TimesNewRomanPSMT"/>
          <w:sz w:val="24"/>
          <w:szCs w:val="24"/>
        </w:rPr>
      </w:pPr>
    </w:p>
    <w:p w:rsidR="00732207" w:rsidRDefault="00732207" w:rsidP="00AC0EA1">
      <w:pPr>
        <w:autoSpaceDE w:val="0"/>
        <w:autoSpaceDN w:val="0"/>
        <w:adjustRightInd w:val="0"/>
        <w:spacing w:line="240" w:lineRule="auto"/>
        <w:rPr>
          <w:rFonts w:ascii="TimesNewRomanPSMT" w:hAnsi="TimesNewRomanPSMT" w:cs="TimesNewRomanPSMT"/>
          <w:sz w:val="24"/>
          <w:szCs w:val="24"/>
        </w:rPr>
      </w:pPr>
    </w:p>
    <w:p w:rsidR="00732207" w:rsidRDefault="00732207" w:rsidP="00AC0EA1">
      <w:pPr>
        <w:autoSpaceDE w:val="0"/>
        <w:autoSpaceDN w:val="0"/>
        <w:adjustRightInd w:val="0"/>
        <w:spacing w:line="240" w:lineRule="auto"/>
        <w:rPr>
          <w:rFonts w:ascii="TimesNewRomanPSMT" w:hAnsi="TimesNewRomanPSMT" w:cs="TimesNewRomanPSMT"/>
          <w:sz w:val="24"/>
          <w:szCs w:val="24"/>
        </w:rPr>
      </w:pPr>
    </w:p>
    <w:p w:rsidR="00732207" w:rsidRDefault="00732207" w:rsidP="00AC0EA1">
      <w:pPr>
        <w:autoSpaceDE w:val="0"/>
        <w:autoSpaceDN w:val="0"/>
        <w:adjustRightInd w:val="0"/>
        <w:spacing w:line="240" w:lineRule="auto"/>
        <w:rPr>
          <w:rFonts w:ascii="TimesNewRomanPSMT" w:hAnsi="TimesNewRomanPSMT" w:cs="TimesNewRomanPSMT"/>
          <w:sz w:val="24"/>
          <w:szCs w:val="24"/>
        </w:rPr>
      </w:pPr>
    </w:p>
    <w:p w:rsidR="00732207" w:rsidRDefault="00732207" w:rsidP="00AC0EA1">
      <w:pPr>
        <w:autoSpaceDE w:val="0"/>
        <w:autoSpaceDN w:val="0"/>
        <w:adjustRightInd w:val="0"/>
        <w:spacing w:line="240" w:lineRule="auto"/>
        <w:rPr>
          <w:rFonts w:ascii="TimesNewRomanPSMT" w:hAnsi="TimesNewRomanPSMT" w:cs="TimesNewRomanPSMT"/>
          <w:sz w:val="24"/>
          <w:szCs w:val="24"/>
        </w:rPr>
      </w:pPr>
    </w:p>
    <w:p w:rsidR="00732207" w:rsidRDefault="00732207" w:rsidP="00AC0EA1">
      <w:pPr>
        <w:autoSpaceDE w:val="0"/>
        <w:autoSpaceDN w:val="0"/>
        <w:adjustRightInd w:val="0"/>
        <w:spacing w:line="240" w:lineRule="auto"/>
        <w:rPr>
          <w:rFonts w:ascii="TimesNewRomanPSMT" w:hAnsi="TimesNewRomanPSMT" w:cs="TimesNewRomanPSMT"/>
          <w:sz w:val="24"/>
          <w:szCs w:val="24"/>
        </w:rPr>
      </w:pPr>
    </w:p>
    <w:p w:rsidR="00732207" w:rsidRDefault="00732207" w:rsidP="00AC0EA1">
      <w:pPr>
        <w:autoSpaceDE w:val="0"/>
        <w:autoSpaceDN w:val="0"/>
        <w:adjustRightInd w:val="0"/>
        <w:spacing w:line="240" w:lineRule="auto"/>
        <w:rPr>
          <w:rFonts w:ascii="TimesNewRomanPSMT" w:hAnsi="TimesNewRomanPSMT" w:cs="TimesNewRomanPSMT"/>
          <w:sz w:val="24"/>
          <w:szCs w:val="24"/>
        </w:rPr>
      </w:pPr>
    </w:p>
    <w:p w:rsidR="00732207" w:rsidRDefault="00732207" w:rsidP="00AC0EA1">
      <w:pPr>
        <w:autoSpaceDE w:val="0"/>
        <w:autoSpaceDN w:val="0"/>
        <w:adjustRightInd w:val="0"/>
        <w:spacing w:line="240" w:lineRule="auto"/>
        <w:rPr>
          <w:rFonts w:ascii="TimesNewRomanPSMT" w:hAnsi="TimesNewRomanPSMT" w:cs="TimesNewRomanPSMT"/>
          <w:sz w:val="24"/>
          <w:szCs w:val="24"/>
        </w:rPr>
      </w:pPr>
    </w:p>
    <w:p w:rsidR="00732207" w:rsidRDefault="00732207" w:rsidP="00AC0EA1">
      <w:pPr>
        <w:autoSpaceDE w:val="0"/>
        <w:autoSpaceDN w:val="0"/>
        <w:adjustRightInd w:val="0"/>
        <w:spacing w:line="240" w:lineRule="auto"/>
        <w:rPr>
          <w:rFonts w:ascii="TimesNewRomanPSMT" w:hAnsi="TimesNewRomanPSMT" w:cs="TimesNewRomanPSMT"/>
          <w:sz w:val="24"/>
          <w:szCs w:val="24"/>
        </w:rPr>
      </w:pPr>
    </w:p>
    <w:p w:rsidR="00732207" w:rsidRDefault="00732207" w:rsidP="00AC0EA1">
      <w:pPr>
        <w:autoSpaceDE w:val="0"/>
        <w:autoSpaceDN w:val="0"/>
        <w:adjustRightInd w:val="0"/>
        <w:spacing w:line="240" w:lineRule="auto"/>
        <w:rPr>
          <w:rFonts w:ascii="TimesNewRomanPSMT" w:hAnsi="TimesNewRomanPSMT" w:cs="TimesNewRomanPSMT"/>
          <w:sz w:val="24"/>
          <w:szCs w:val="24"/>
        </w:rPr>
      </w:pPr>
    </w:p>
    <w:p w:rsidR="00732207" w:rsidRDefault="00732207" w:rsidP="00AC0EA1">
      <w:pPr>
        <w:autoSpaceDE w:val="0"/>
        <w:autoSpaceDN w:val="0"/>
        <w:adjustRightInd w:val="0"/>
        <w:spacing w:line="240" w:lineRule="auto"/>
        <w:rPr>
          <w:rFonts w:ascii="TimesNewRomanPSMT" w:hAnsi="TimesNewRomanPSMT" w:cs="TimesNewRomanPSMT"/>
          <w:sz w:val="24"/>
          <w:szCs w:val="24"/>
        </w:rPr>
      </w:pPr>
    </w:p>
    <w:p w:rsidR="00732207" w:rsidRDefault="00732207" w:rsidP="00AC0EA1">
      <w:pPr>
        <w:autoSpaceDE w:val="0"/>
        <w:autoSpaceDN w:val="0"/>
        <w:adjustRightInd w:val="0"/>
        <w:spacing w:line="240" w:lineRule="auto"/>
        <w:rPr>
          <w:rFonts w:ascii="TimesNewRomanPSMT" w:hAnsi="TimesNewRomanPSMT" w:cs="TimesNewRomanPSMT"/>
          <w:sz w:val="24"/>
          <w:szCs w:val="24"/>
        </w:rPr>
      </w:pPr>
    </w:p>
    <w:p w:rsidR="00732207" w:rsidRDefault="00732207" w:rsidP="00AC0EA1">
      <w:pPr>
        <w:autoSpaceDE w:val="0"/>
        <w:autoSpaceDN w:val="0"/>
        <w:adjustRightInd w:val="0"/>
        <w:spacing w:line="240" w:lineRule="auto"/>
        <w:rPr>
          <w:rFonts w:ascii="TimesNewRomanPSMT" w:hAnsi="TimesNewRomanPSMT" w:cs="TimesNewRomanPSMT"/>
          <w:sz w:val="24"/>
          <w:szCs w:val="24"/>
        </w:rPr>
      </w:pPr>
    </w:p>
    <w:p w:rsidR="00AC0EA1" w:rsidRPr="00864759" w:rsidRDefault="00AC0EA1" w:rsidP="00864759">
      <w:pPr>
        <w:pStyle w:val="af4"/>
        <w:numPr>
          <w:ilvl w:val="1"/>
          <w:numId w:val="37"/>
        </w:numPr>
        <w:autoSpaceDE w:val="0"/>
        <w:autoSpaceDN w:val="0"/>
        <w:adjustRightInd w:val="0"/>
        <w:spacing w:line="240" w:lineRule="auto"/>
        <w:jc w:val="left"/>
        <w:rPr>
          <w:rFonts w:ascii="TimesNewRomanPSMT" w:hAnsi="TimesNewRomanPSMT" w:cs="TimesNewRomanPSMT"/>
          <w:b/>
          <w:sz w:val="24"/>
          <w:szCs w:val="24"/>
        </w:rPr>
      </w:pPr>
      <w:r w:rsidRPr="00864759">
        <w:rPr>
          <w:rFonts w:ascii="TimesNewRomanPSMT" w:hAnsi="TimesNewRomanPSMT" w:cs="TimesNewRomanPSMT"/>
          <w:b/>
          <w:sz w:val="24"/>
          <w:szCs w:val="24"/>
        </w:rPr>
        <w:lastRenderedPageBreak/>
        <w:t xml:space="preserve">Анализ участия преподавателей в </w:t>
      </w:r>
      <w:proofErr w:type="gramStart"/>
      <w:r w:rsidRPr="00864759">
        <w:rPr>
          <w:rFonts w:ascii="TimesNewRomanPSMT" w:hAnsi="TimesNewRomanPSMT" w:cs="TimesNewRomanPSMT"/>
          <w:b/>
          <w:sz w:val="24"/>
          <w:szCs w:val="24"/>
        </w:rPr>
        <w:t>конкурсах</w:t>
      </w:r>
      <w:proofErr w:type="gramEnd"/>
      <w:r w:rsidRPr="00864759">
        <w:rPr>
          <w:rFonts w:ascii="TimesNewRomanPSMT" w:hAnsi="TimesNewRomanPSMT" w:cs="TimesNewRomanPSMT"/>
          <w:b/>
          <w:sz w:val="24"/>
          <w:szCs w:val="24"/>
        </w:rPr>
        <w:t xml:space="preserve"> ФОИ</w:t>
      </w:r>
      <w:r w:rsidR="005346F8" w:rsidRPr="00864759">
        <w:rPr>
          <w:rFonts w:ascii="TimesNewRomanPSMT" w:hAnsi="TimesNewRomanPSMT" w:cs="TimesNewRomanPSMT"/>
          <w:b/>
          <w:sz w:val="24"/>
          <w:szCs w:val="24"/>
        </w:rPr>
        <w:t>.</w:t>
      </w:r>
    </w:p>
    <w:p w:rsidR="004A4A3A" w:rsidRDefault="004A4A3A" w:rsidP="004A4A3A">
      <w:pPr>
        <w:autoSpaceDE w:val="0"/>
        <w:autoSpaceDN w:val="0"/>
        <w:adjustRightInd w:val="0"/>
        <w:spacing w:line="240" w:lineRule="auto"/>
        <w:rPr>
          <w:rFonts w:ascii="TimesNewRomanPSMT" w:hAnsi="TimesNewRomanPSMT" w:cs="TimesNewRomanPSMT"/>
          <w:b/>
          <w:sz w:val="24"/>
          <w:szCs w:val="24"/>
        </w:rPr>
      </w:pPr>
    </w:p>
    <w:p w:rsidR="004A4A3A" w:rsidRPr="004A4A3A" w:rsidRDefault="00BF1984" w:rsidP="00BF1984">
      <w:pPr>
        <w:jc w:val="both"/>
        <w:rPr>
          <w:rFonts w:ascii="Times New Roman" w:hAnsi="Times New Roman" w:cs="Times New Roman"/>
          <w:sz w:val="24"/>
          <w:szCs w:val="24"/>
          <w:lang w:eastAsia="ru-RU"/>
        </w:rPr>
      </w:pPr>
      <w:r w:rsidRPr="00BF1984">
        <w:rPr>
          <w:rFonts w:ascii="Times New Roman" w:hAnsi="Times New Roman" w:cs="Times New Roman"/>
          <w:sz w:val="24"/>
          <w:szCs w:val="24"/>
          <w:lang w:eastAsia="ru-RU"/>
        </w:rPr>
        <w:t xml:space="preserve">         </w:t>
      </w:r>
      <w:proofErr w:type="gramStart"/>
      <w:r w:rsidR="004A4A3A" w:rsidRPr="004A4A3A">
        <w:rPr>
          <w:rFonts w:ascii="Times New Roman" w:hAnsi="Times New Roman" w:cs="Times New Roman"/>
          <w:sz w:val="24"/>
          <w:szCs w:val="24"/>
          <w:lang w:eastAsia="ru-RU"/>
        </w:rPr>
        <w:t>В 201</w:t>
      </w:r>
      <w:r w:rsidRPr="00BF1984">
        <w:rPr>
          <w:rFonts w:ascii="Times New Roman" w:hAnsi="Times New Roman" w:cs="Times New Roman"/>
          <w:sz w:val="24"/>
          <w:szCs w:val="24"/>
          <w:lang w:eastAsia="ru-RU"/>
        </w:rPr>
        <w:t xml:space="preserve">1-2012 учебном </w:t>
      </w:r>
      <w:r w:rsidR="004A4A3A" w:rsidRPr="004A4A3A">
        <w:rPr>
          <w:rFonts w:ascii="Times New Roman" w:hAnsi="Times New Roman" w:cs="Times New Roman"/>
          <w:sz w:val="24"/>
          <w:szCs w:val="24"/>
          <w:lang w:eastAsia="ru-RU"/>
        </w:rPr>
        <w:t>году продолж</w:t>
      </w:r>
      <w:r w:rsidRPr="00BF1984">
        <w:rPr>
          <w:rFonts w:ascii="Times New Roman" w:hAnsi="Times New Roman" w:cs="Times New Roman"/>
          <w:sz w:val="24"/>
          <w:szCs w:val="24"/>
          <w:lang w:eastAsia="ru-RU"/>
        </w:rPr>
        <w:t>алось участи преподавателей филиала в</w:t>
      </w:r>
      <w:r w:rsidR="004A4A3A" w:rsidRPr="004A4A3A">
        <w:rPr>
          <w:rFonts w:ascii="Times New Roman" w:hAnsi="Times New Roman" w:cs="Times New Roman"/>
          <w:sz w:val="24"/>
          <w:szCs w:val="24"/>
          <w:lang w:eastAsia="ru-RU"/>
        </w:rPr>
        <w:t xml:space="preserve"> реализаци</w:t>
      </w:r>
      <w:r w:rsidRPr="00BF1984">
        <w:rPr>
          <w:rFonts w:ascii="Times New Roman" w:hAnsi="Times New Roman" w:cs="Times New Roman"/>
          <w:sz w:val="24"/>
          <w:szCs w:val="24"/>
          <w:lang w:eastAsia="ru-RU"/>
        </w:rPr>
        <w:t>и</w:t>
      </w:r>
      <w:r w:rsidR="004A4A3A" w:rsidRPr="004A4A3A">
        <w:rPr>
          <w:rFonts w:ascii="Times New Roman" w:hAnsi="Times New Roman" w:cs="Times New Roman"/>
          <w:sz w:val="24"/>
          <w:szCs w:val="24"/>
          <w:lang w:eastAsia="ru-RU"/>
        </w:rPr>
        <w:t xml:space="preserve"> программы развития высокого профессионального потенциала (кадрового резерва НИУ ВШЭ), нацеленн</w:t>
      </w:r>
      <w:r w:rsidRPr="00BF1984">
        <w:rPr>
          <w:rFonts w:ascii="Times New Roman" w:hAnsi="Times New Roman" w:cs="Times New Roman"/>
          <w:sz w:val="24"/>
          <w:szCs w:val="24"/>
          <w:lang w:eastAsia="ru-RU"/>
        </w:rPr>
        <w:t>ой</w:t>
      </w:r>
      <w:r w:rsidR="004A4A3A" w:rsidRPr="004A4A3A">
        <w:rPr>
          <w:rFonts w:ascii="Times New Roman" w:hAnsi="Times New Roman" w:cs="Times New Roman"/>
          <w:sz w:val="24"/>
          <w:szCs w:val="24"/>
          <w:lang w:eastAsia="ru-RU"/>
        </w:rPr>
        <w:t xml:space="preserve"> на создание условий для профессионального роста, интеграции в академическую среду  и закрепления в университете перспективных молодых преподавателей.</w:t>
      </w:r>
      <w:proofErr w:type="gramEnd"/>
    </w:p>
    <w:p w:rsidR="004A4A3A" w:rsidRPr="004A4A3A" w:rsidRDefault="00BF1984" w:rsidP="00BF1984">
      <w:pPr>
        <w:jc w:val="both"/>
        <w:rPr>
          <w:rFonts w:ascii="Times New Roman" w:hAnsi="Times New Roman" w:cs="Times New Roman"/>
          <w:sz w:val="24"/>
          <w:szCs w:val="24"/>
          <w:lang w:eastAsia="ru-RU"/>
        </w:rPr>
      </w:pPr>
      <w:r w:rsidRPr="00BF1984">
        <w:rPr>
          <w:rFonts w:ascii="Times New Roman" w:hAnsi="Times New Roman" w:cs="Times New Roman"/>
          <w:sz w:val="24"/>
          <w:szCs w:val="24"/>
          <w:lang w:eastAsia="ru-RU"/>
        </w:rPr>
        <w:t xml:space="preserve">        </w:t>
      </w:r>
      <w:r w:rsidR="004A4A3A" w:rsidRPr="004A4A3A">
        <w:rPr>
          <w:rFonts w:ascii="Times New Roman" w:hAnsi="Times New Roman" w:cs="Times New Roman"/>
          <w:sz w:val="24"/>
          <w:szCs w:val="24"/>
          <w:lang w:eastAsia="ru-RU"/>
        </w:rPr>
        <w:t xml:space="preserve">Группа высокого профессионального потенциала включает четыре категории: </w:t>
      </w:r>
    </w:p>
    <w:p w:rsidR="004A4A3A" w:rsidRPr="004A4A3A" w:rsidRDefault="004A4A3A" w:rsidP="00BF1984">
      <w:pPr>
        <w:numPr>
          <w:ilvl w:val="0"/>
          <w:numId w:val="38"/>
        </w:numPr>
        <w:contextualSpacing/>
        <w:jc w:val="both"/>
        <w:rPr>
          <w:rFonts w:ascii="Times New Roman" w:hAnsi="Times New Roman" w:cs="Times New Roman"/>
          <w:sz w:val="24"/>
          <w:szCs w:val="24"/>
        </w:rPr>
      </w:pPr>
      <w:r w:rsidRPr="004A4A3A">
        <w:rPr>
          <w:rFonts w:ascii="Times New Roman" w:hAnsi="Times New Roman" w:cs="Times New Roman"/>
          <w:sz w:val="24"/>
          <w:szCs w:val="24"/>
        </w:rPr>
        <w:t xml:space="preserve">«Будущие профессора» отбираются из числа лучших молодых преподавателей, наиболее перспективных с точки зрения будущего должностного продвижения; одним из основных условий попадания в эту категорию является наличие ученой степени кандидата наук, </w:t>
      </w:r>
      <w:proofErr w:type="spellStart"/>
      <w:r w:rsidRPr="004A4A3A">
        <w:rPr>
          <w:rFonts w:ascii="Times New Roman" w:hAnsi="Times New Roman" w:cs="Times New Roman"/>
          <w:sz w:val="24"/>
          <w:szCs w:val="24"/>
        </w:rPr>
        <w:t>Ph.D</w:t>
      </w:r>
      <w:proofErr w:type="spellEnd"/>
      <w:r w:rsidRPr="004A4A3A">
        <w:rPr>
          <w:rFonts w:ascii="Times New Roman" w:hAnsi="Times New Roman" w:cs="Times New Roman"/>
          <w:sz w:val="24"/>
          <w:szCs w:val="24"/>
        </w:rPr>
        <w:t>. зарубежного университета или рекомендация к защите кандидатской диссертации.</w:t>
      </w:r>
    </w:p>
    <w:p w:rsidR="004A4A3A" w:rsidRPr="004A4A3A" w:rsidRDefault="004A4A3A" w:rsidP="00BF1984">
      <w:pPr>
        <w:numPr>
          <w:ilvl w:val="0"/>
          <w:numId w:val="38"/>
        </w:numPr>
        <w:contextualSpacing/>
        <w:jc w:val="both"/>
        <w:rPr>
          <w:rFonts w:ascii="Times New Roman" w:hAnsi="Times New Roman" w:cs="Times New Roman"/>
          <w:sz w:val="24"/>
          <w:szCs w:val="24"/>
        </w:rPr>
      </w:pPr>
      <w:r w:rsidRPr="004A4A3A">
        <w:rPr>
          <w:rFonts w:ascii="Times New Roman" w:hAnsi="Times New Roman" w:cs="Times New Roman"/>
          <w:sz w:val="24"/>
          <w:szCs w:val="24"/>
        </w:rPr>
        <w:t xml:space="preserve"> «Новые преподаватели» отбираются из числа молодых преподавателей, начинающих работу в НИУ ВШЭ; основное условие - срок работы на преподавательской должности на полной ставке непрерывно в течение не более 24 месяцев.</w:t>
      </w:r>
    </w:p>
    <w:p w:rsidR="004A4A3A" w:rsidRPr="004A4A3A" w:rsidRDefault="004A4A3A" w:rsidP="00BF1984">
      <w:pPr>
        <w:numPr>
          <w:ilvl w:val="0"/>
          <w:numId w:val="38"/>
        </w:numPr>
        <w:contextualSpacing/>
        <w:jc w:val="both"/>
        <w:rPr>
          <w:rFonts w:ascii="Times New Roman" w:hAnsi="Times New Roman" w:cs="Times New Roman"/>
          <w:sz w:val="24"/>
          <w:szCs w:val="24"/>
        </w:rPr>
      </w:pPr>
      <w:r w:rsidRPr="004A4A3A">
        <w:rPr>
          <w:rFonts w:ascii="Times New Roman" w:hAnsi="Times New Roman" w:cs="Times New Roman"/>
          <w:sz w:val="24"/>
          <w:szCs w:val="24"/>
        </w:rPr>
        <w:t>«Будущие преподаватели» отбираются из чис</w:t>
      </w:r>
      <w:r w:rsidR="00BF1984" w:rsidRPr="00BF1984">
        <w:rPr>
          <w:rFonts w:ascii="Times New Roman" w:hAnsi="Times New Roman" w:cs="Times New Roman"/>
          <w:sz w:val="24"/>
          <w:szCs w:val="24"/>
        </w:rPr>
        <w:t>ла лучших студентов (бакалавров и магистрантов)</w:t>
      </w:r>
      <w:r w:rsidRPr="004A4A3A">
        <w:rPr>
          <w:rFonts w:ascii="Times New Roman" w:hAnsi="Times New Roman" w:cs="Times New Roman"/>
          <w:sz w:val="24"/>
          <w:szCs w:val="24"/>
        </w:rPr>
        <w:t>, наиболее перспективных с точки зрения будущей преподавательской работы.</w:t>
      </w:r>
    </w:p>
    <w:p w:rsidR="004A4A3A" w:rsidRPr="004A4A3A" w:rsidRDefault="004A4A3A" w:rsidP="00BF1984">
      <w:pPr>
        <w:numPr>
          <w:ilvl w:val="0"/>
          <w:numId w:val="38"/>
        </w:numPr>
        <w:contextualSpacing/>
        <w:jc w:val="both"/>
        <w:rPr>
          <w:rFonts w:ascii="Times New Roman" w:hAnsi="Times New Roman" w:cs="Times New Roman"/>
          <w:sz w:val="24"/>
          <w:szCs w:val="24"/>
        </w:rPr>
      </w:pPr>
      <w:r w:rsidRPr="004A4A3A">
        <w:rPr>
          <w:rFonts w:ascii="Times New Roman" w:hAnsi="Times New Roman" w:cs="Times New Roman"/>
          <w:sz w:val="24"/>
          <w:szCs w:val="24"/>
        </w:rPr>
        <w:t xml:space="preserve">«Новые исследователи» отбираются из числа работников, занимающих научные должности на полную ставку в научно-учебных лабораториях и научных институтах.   </w:t>
      </w:r>
    </w:p>
    <w:p w:rsidR="004A4A3A" w:rsidRPr="004A4A3A" w:rsidRDefault="00BF1984" w:rsidP="00BF1984">
      <w:p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A4A3A" w:rsidRPr="004A4A3A">
        <w:rPr>
          <w:rFonts w:ascii="Times New Roman" w:hAnsi="Times New Roman" w:cs="Times New Roman"/>
          <w:sz w:val="24"/>
          <w:szCs w:val="24"/>
          <w:lang w:eastAsia="ru-RU"/>
        </w:rPr>
        <w:t>В  2011-2012гг. отмечалась тенденция роста численности кадрового резерва (201</w:t>
      </w:r>
      <w:r>
        <w:rPr>
          <w:rFonts w:ascii="Times New Roman" w:hAnsi="Times New Roman" w:cs="Times New Roman"/>
          <w:sz w:val="24"/>
          <w:szCs w:val="24"/>
          <w:lang w:eastAsia="ru-RU"/>
        </w:rPr>
        <w:t>0г. – 15</w:t>
      </w:r>
      <w:r w:rsidR="004A4A3A" w:rsidRPr="004A4A3A">
        <w:rPr>
          <w:rFonts w:ascii="Times New Roman" w:hAnsi="Times New Roman" w:cs="Times New Roman"/>
          <w:sz w:val="24"/>
          <w:szCs w:val="24"/>
          <w:lang w:eastAsia="ru-RU"/>
        </w:rPr>
        <w:t xml:space="preserve"> чел., 201</w:t>
      </w:r>
      <w:r>
        <w:rPr>
          <w:rFonts w:ascii="Times New Roman" w:hAnsi="Times New Roman" w:cs="Times New Roman"/>
          <w:sz w:val="24"/>
          <w:szCs w:val="24"/>
          <w:lang w:eastAsia="ru-RU"/>
        </w:rPr>
        <w:t>1</w:t>
      </w:r>
      <w:r w:rsidR="004A4A3A" w:rsidRPr="004A4A3A">
        <w:rPr>
          <w:rFonts w:ascii="Times New Roman" w:hAnsi="Times New Roman" w:cs="Times New Roman"/>
          <w:sz w:val="24"/>
          <w:szCs w:val="24"/>
          <w:lang w:eastAsia="ru-RU"/>
        </w:rPr>
        <w:t>г. – 2</w:t>
      </w:r>
      <w:r>
        <w:rPr>
          <w:rFonts w:ascii="Times New Roman" w:hAnsi="Times New Roman" w:cs="Times New Roman"/>
          <w:sz w:val="24"/>
          <w:szCs w:val="24"/>
          <w:lang w:eastAsia="ru-RU"/>
        </w:rPr>
        <w:t>2</w:t>
      </w:r>
      <w:r w:rsidR="004A4A3A" w:rsidRPr="004A4A3A">
        <w:rPr>
          <w:rFonts w:ascii="Times New Roman" w:hAnsi="Times New Roman" w:cs="Times New Roman"/>
          <w:sz w:val="24"/>
          <w:szCs w:val="24"/>
          <w:lang w:eastAsia="ru-RU"/>
        </w:rPr>
        <w:t xml:space="preserve"> чел.</w:t>
      </w:r>
      <w:r>
        <w:rPr>
          <w:rFonts w:ascii="Times New Roman" w:hAnsi="Times New Roman" w:cs="Times New Roman"/>
          <w:sz w:val="24"/>
          <w:szCs w:val="24"/>
          <w:lang w:eastAsia="ru-RU"/>
        </w:rPr>
        <w:t>, 2012г. – 29 чел.</w:t>
      </w:r>
      <w:r w:rsidR="004A4A3A" w:rsidRPr="004A4A3A">
        <w:rPr>
          <w:rFonts w:ascii="Times New Roman" w:hAnsi="Times New Roman" w:cs="Times New Roman"/>
          <w:sz w:val="24"/>
          <w:szCs w:val="24"/>
          <w:lang w:eastAsia="ru-RU"/>
        </w:rPr>
        <w:t xml:space="preserve">).  (Таблица </w:t>
      </w:r>
      <w:r>
        <w:rPr>
          <w:rFonts w:ascii="Times New Roman" w:hAnsi="Times New Roman" w:cs="Times New Roman"/>
          <w:sz w:val="24"/>
          <w:szCs w:val="24"/>
          <w:lang w:eastAsia="ru-RU"/>
        </w:rPr>
        <w:t>6</w:t>
      </w:r>
      <w:r w:rsidR="004A4A3A" w:rsidRPr="004A4A3A">
        <w:rPr>
          <w:rFonts w:ascii="Times New Roman" w:hAnsi="Times New Roman" w:cs="Times New Roman"/>
          <w:sz w:val="24"/>
          <w:szCs w:val="24"/>
          <w:lang w:eastAsia="ru-RU"/>
        </w:rPr>
        <w:t>.</w:t>
      </w:r>
      <w:r>
        <w:rPr>
          <w:rFonts w:ascii="Times New Roman" w:hAnsi="Times New Roman" w:cs="Times New Roman"/>
          <w:sz w:val="24"/>
          <w:szCs w:val="24"/>
          <w:lang w:eastAsia="ru-RU"/>
        </w:rPr>
        <w:t>3</w:t>
      </w:r>
      <w:r w:rsidR="004A4A3A" w:rsidRPr="004A4A3A">
        <w:rPr>
          <w:rFonts w:ascii="Times New Roman" w:hAnsi="Times New Roman" w:cs="Times New Roman"/>
          <w:sz w:val="24"/>
          <w:szCs w:val="24"/>
          <w:lang w:eastAsia="ru-RU"/>
        </w:rPr>
        <w:t>.</w:t>
      </w:r>
      <w:r>
        <w:rPr>
          <w:rFonts w:ascii="Times New Roman" w:hAnsi="Times New Roman" w:cs="Times New Roman"/>
          <w:sz w:val="24"/>
          <w:szCs w:val="24"/>
          <w:lang w:eastAsia="ru-RU"/>
        </w:rPr>
        <w:t>1</w:t>
      </w:r>
      <w:r w:rsidR="004A4A3A" w:rsidRPr="004A4A3A">
        <w:rPr>
          <w:rFonts w:ascii="Times New Roman" w:hAnsi="Times New Roman" w:cs="Times New Roman"/>
          <w:sz w:val="24"/>
          <w:szCs w:val="24"/>
          <w:lang w:eastAsia="ru-RU"/>
        </w:rPr>
        <w:t>).</w:t>
      </w:r>
    </w:p>
    <w:p w:rsidR="00BF1984" w:rsidRDefault="004A4A3A" w:rsidP="00BF1984">
      <w:pPr>
        <w:spacing w:before="240" w:line="240" w:lineRule="auto"/>
        <w:jc w:val="right"/>
        <w:rPr>
          <w:rFonts w:ascii="Times New Roman" w:hAnsi="Times New Roman" w:cs="Times New Roman"/>
          <w:b/>
          <w:sz w:val="24"/>
          <w:szCs w:val="24"/>
          <w:lang w:eastAsia="ru-RU"/>
        </w:rPr>
      </w:pPr>
      <w:r w:rsidRPr="004A4A3A">
        <w:rPr>
          <w:rFonts w:ascii="Times New Roman" w:hAnsi="Times New Roman" w:cs="Times New Roman"/>
          <w:b/>
          <w:sz w:val="24"/>
          <w:szCs w:val="24"/>
          <w:lang w:eastAsia="ru-RU"/>
        </w:rPr>
        <w:t xml:space="preserve">Таблица </w:t>
      </w:r>
      <w:r w:rsidR="00BF1984">
        <w:rPr>
          <w:rFonts w:ascii="Times New Roman" w:hAnsi="Times New Roman" w:cs="Times New Roman"/>
          <w:b/>
          <w:sz w:val="24"/>
          <w:szCs w:val="24"/>
          <w:lang w:eastAsia="ru-RU"/>
        </w:rPr>
        <w:t>6</w:t>
      </w:r>
      <w:r w:rsidRPr="004A4A3A">
        <w:rPr>
          <w:rFonts w:ascii="Times New Roman" w:hAnsi="Times New Roman" w:cs="Times New Roman"/>
          <w:b/>
          <w:sz w:val="24"/>
          <w:szCs w:val="24"/>
          <w:lang w:eastAsia="ru-RU"/>
        </w:rPr>
        <w:t>.</w:t>
      </w:r>
      <w:r w:rsidR="00BF1984">
        <w:rPr>
          <w:rFonts w:ascii="Times New Roman" w:hAnsi="Times New Roman" w:cs="Times New Roman"/>
          <w:b/>
          <w:sz w:val="24"/>
          <w:szCs w:val="24"/>
          <w:lang w:eastAsia="ru-RU"/>
        </w:rPr>
        <w:t>3</w:t>
      </w:r>
      <w:r w:rsidRPr="004A4A3A">
        <w:rPr>
          <w:rFonts w:ascii="Times New Roman" w:hAnsi="Times New Roman" w:cs="Times New Roman"/>
          <w:b/>
          <w:sz w:val="24"/>
          <w:szCs w:val="24"/>
          <w:lang w:eastAsia="ru-RU"/>
        </w:rPr>
        <w:t>.</w:t>
      </w:r>
      <w:r w:rsidR="00BF1984">
        <w:rPr>
          <w:rFonts w:ascii="Times New Roman" w:hAnsi="Times New Roman" w:cs="Times New Roman"/>
          <w:b/>
          <w:sz w:val="24"/>
          <w:szCs w:val="24"/>
          <w:lang w:eastAsia="ru-RU"/>
        </w:rPr>
        <w:t>1.</w:t>
      </w:r>
    </w:p>
    <w:p w:rsidR="004A4A3A" w:rsidRPr="004A4A3A" w:rsidRDefault="004A4A3A" w:rsidP="00BF1984">
      <w:pPr>
        <w:spacing w:before="240" w:line="240" w:lineRule="auto"/>
        <w:jc w:val="center"/>
        <w:rPr>
          <w:rFonts w:ascii="Times New Roman" w:hAnsi="Times New Roman" w:cs="Times New Roman"/>
          <w:b/>
          <w:sz w:val="24"/>
          <w:szCs w:val="24"/>
          <w:lang w:eastAsia="ru-RU"/>
        </w:rPr>
      </w:pPr>
      <w:r w:rsidRPr="004A4A3A">
        <w:rPr>
          <w:rFonts w:ascii="Times New Roman" w:hAnsi="Times New Roman" w:cs="Times New Roman"/>
          <w:b/>
          <w:sz w:val="24"/>
          <w:szCs w:val="24"/>
          <w:lang w:eastAsia="ru-RU"/>
        </w:rPr>
        <w:t>Динамика численности категорий кадрового рез</w:t>
      </w:r>
      <w:r w:rsidR="00BF1984">
        <w:rPr>
          <w:rFonts w:ascii="Times New Roman" w:hAnsi="Times New Roman" w:cs="Times New Roman"/>
          <w:b/>
          <w:sz w:val="24"/>
          <w:szCs w:val="24"/>
          <w:lang w:eastAsia="ru-RU"/>
        </w:rPr>
        <w:t>ерва за 3 года</w:t>
      </w:r>
    </w:p>
    <w:p w:rsidR="004A4A3A" w:rsidRPr="00CB0B2C" w:rsidRDefault="004A4A3A" w:rsidP="00CB0B2C">
      <w:pPr>
        <w:autoSpaceDE w:val="0"/>
        <w:autoSpaceDN w:val="0"/>
        <w:adjustRightInd w:val="0"/>
        <w:spacing w:line="240" w:lineRule="auto"/>
        <w:rPr>
          <w:rFonts w:ascii="TimesNewRomanPSMT" w:hAnsi="TimesNewRomanPSMT" w:cs="TimesNewRomanPSMT"/>
          <w:b/>
          <w:sz w:val="24"/>
          <w:szCs w:val="24"/>
        </w:rPr>
      </w:pPr>
    </w:p>
    <w:tbl>
      <w:tblPr>
        <w:tblStyle w:val="a3"/>
        <w:tblW w:w="0" w:type="auto"/>
        <w:tblInd w:w="959" w:type="dxa"/>
        <w:tblLook w:val="04A0"/>
      </w:tblPr>
      <w:tblGrid>
        <w:gridCol w:w="3081"/>
        <w:gridCol w:w="1740"/>
        <w:gridCol w:w="1532"/>
        <w:gridCol w:w="1800"/>
      </w:tblGrid>
      <w:tr w:rsidR="004A4A3A" w:rsidRPr="004A4A3A" w:rsidTr="00CB0B2C">
        <w:trPr>
          <w:trHeight w:val="377"/>
        </w:trPr>
        <w:tc>
          <w:tcPr>
            <w:tcW w:w="3081" w:type="dxa"/>
            <w:noWrap/>
            <w:hideMark/>
          </w:tcPr>
          <w:p w:rsidR="004A4A3A" w:rsidRPr="004A4A3A" w:rsidRDefault="004A4A3A" w:rsidP="004A4A3A">
            <w:pPr>
              <w:pStyle w:val="af4"/>
              <w:autoSpaceDE w:val="0"/>
              <w:autoSpaceDN w:val="0"/>
              <w:adjustRightInd w:val="0"/>
              <w:spacing w:line="240" w:lineRule="auto"/>
              <w:rPr>
                <w:rFonts w:ascii="TimesNewRomanPSMT" w:hAnsi="TimesNewRomanPSMT" w:cs="TimesNewRomanPSMT"/>
                <w:b/>
                <w:sz w:val="24"/>
                <w:szCs w:val="24"/>
              </w:rPr>
            </w:pPr>
            <w:r w:rsidRPr="004A4A3A">
              <w:rPr>
                <w:rFonts w:ascii="TimesNewRomanPSMT" w:hAnsi="TimesNewRomanPSMT" w:cs="TimesNewRomanPSMT"/>
                <w:b/>
                <w:sz w:val="24"/>
                <w:szCs w:val="24"/>
              </w:rPr>
              <w:t> </w:t>
            </w:r>
          </w:p>
        </w:tc>
        <w:tc>
          <w:tcPr>
            <w:tcW w:w="1740" w:type="dxa"/>
            <w:hideMark/>
          </w:tcPr>
          <w:p w:rsidR="004A4A3A" w:rsidRPr="00CB0B2C" w:rsidRDefault="00CB0B2C" w:rsidP="00CB0B2C">
            <w:pPr>
              <w:autoSpaceDE w:val="0"/>
              <w:autoSpaceDN w:val="0"/>
              <w:adjustRightInd w:val="0"/>
              <w:rPr>
                <w:rFonts w:ascii="TimesNewRomanPSMT" w:hAnsi="TimesNewRomanPSMT" w:cs="TimesNewRomanPSMT"/>
                <w:b/>
                <w:sz w:val="24"/>
                <w:szCs w:val="24"/>
              </w:rPr>
            </w:pPr>
            <w:r>
              <w:rPr>
                <w:rFonts w:ascii="TimesNewRomanPSMT" w:hAnsi="TimesNewRomanPSMT" w:cs="TimesNewRomanPSMT"/>
                <w:b/>
                <w:sz w:val="24"/>
                <w:szCs w:val="24"/>
              </w:rPr>
              <w:t xml:space="preserve">        </w:t>
            </w:r>
            <w:r w:rsidR="00BF1984" w:rsidRPr="00CB0B2C">
              <w:rPr>
                <w:rFonts w:ascii="TimesNewRomanPSMT" w:hAnsi="TimesNewRomanPSMT" w:cs="TimesNewRomanPSMT"/>
                <w:b/>
                <w:sz w:val="24"/>
                <w:szCs w:val="24"/>
              </w:rPr>
              <w:t>2010г.</w:t>
            </w:r>
          </w:p>
        </w:tc>
        <w:tc>
          <w:tcPr>
            <w:tcW w:w="1532" w:type="dxa"/>
            <w:hideMark/>
          </w:tcPr>
          <w:p w:rsidR="004A4A3A" w:rsidRPr="00CB0B2C" w:rsidRDefault="00CB0B2C" w:rsidP="00CB0B2C">
            <w:pPr>
              <w:autoSpaceDE w:val="0"/>
              <w:autoSpaceDN w:val="0"/>
              <w:adjustRightInd w:val="0"/>
              <w:rPr>
                <w:rFonts w:ascii="TimesNewRomanPSMT" w:hAnsi="TimesNewRomanPSMT" w:cs="TimesNewRomanPSMT"/>
                <w:b/>
                <w:sz w:val="24"/>
                <w:szCs w:val="24"/>
              </w:rPr>
            </w:pPr>
            <w:r>
              <w:rPr>
                <w:rFonts w:ascii="TimesNewRomanPSMT" w:hAnsi="TimesNewRomanPSMT" w:cs="TimesNewRomanPSMT"/>
                <w:b/>
                <w:sz w:val="24"/>
                <w:szCs w:val="24"/>
              </w:rPr>
              <w:t xml:space="preserve">      </w:t>
            </w:r>
            <w:r w:rsidR="00BF1984" w:rsidRPr="00CB0B2C">
              <w:rPr>
                <w:rFonts w:ascii="TimesNewRomanPSMT" w:hAnsi="TimesNewRomanPSMT" w:cs="TimesNewRomanPSMT"/>
                <w:b/>
                <w:sz w:val="24"/>
                <w:szCs w:val="24"/>
              </w:rPr>
              <w:t>2011г.</w:t>
            </w:r>
          </w:p>
        </w:tc>
        <w:tc>
          <w:tcPr>
            <w:tcW w:w="1800" w:type="dxa"/>
            <w:hideMark/>
          </w:tcPr>
          <w:p w:rsidR="004A4A3A" w:rsidRPr="00CB0B2C" w:rsidRDefault="00CB0B2C" w:rsidP="00CB0B2C">
            <w:pPr>
              <w:autoSpaceDE w:val="0"/>
              <w:autoSpaceDN w:val="0"/>
              <w:adjustRightInd w:val="0"/>
              <w:rPr>
                <w:rFonts w:ascii="TimesNewRomanPSMT" w:hAnsi="TimesNewRomanPSMT" w:cs="TimesNewRomanPSMT"/>
                <w:b/>
                <w:sz w:val="24"/>
                <w:szCs w:val="24"/>
              </w:rPr>
            </w:pPr>
            <w:r>
              <w:rPr>
                <w:rFonts w:ascii="TimesNewRomanPSMT" w:hAnsi="TimesNewRomanPSMT" w:cs="TimesNewRomanPSMT"/>
                <w:b/>
                <w:sz w:val="24"/>
                <w:szCs w:val="24"/>
              </w:rPr>
              <w:t xml:space="preserve">        </w:t>
            </w:r>
            <w:r w:rsidR="00BF1984" w:rsidRPr="00CB0B2C">
              <w:rPr>
                <w:rFonts w:ascii="TimesNewRomanPSMT" w:hAnsi="TimesNewRomanPSMT" w:cs="TimesNewRomanPSMT"/>
                <w:b/>
                <w:sz w:val="24"/>
                <w:szCs w:val="24"/>
              </w:rPr>
              <w:t>2012г.</w:t>
            </w:r>
          </w:p>
        </w:tc>
      </w:tr>
      <w:tr w:rsidR="004A4A3A" w:rsidRPr="004A4A3A" w:rsidTr="00CB0B2C">
        <w:trPr>
          <w:trHeight w:val="312"/>
        </w:trPr>
        <w:tc>
          <w:tcPr>
            <w:tcW w:w="3081" w:type="dxa"/>
            <w:noWrap/>
            <w:hideMark/>
          </w:tcPr>
          <w:p w:rsidR="004A4A3A" w:rsidRPr="00CB0B2C" w:rsidRDefault="00CB0B2C" w:rsidP="00CB0B2C">
            <w:pPr>
              <w:autoSpaceDE w:val="0"/>
              <w:autoSpaceDN w:val="0"/>
              <w:adjustRightInd w:val="0"/>
              <w:rPr>
                <w:rFonts w:ascii="TimesNewRomanPSMT" w:hAnsi="TimesNewRomanPSMT" w:cs="TimesNewRomanPSMT"/>
                <w:b/>
                <w:sz w:val="24"/>
                <w:szCs w:val="24"/>
              </w:rPr>
            </w:pPr>
            <w:r>
              <w:rPr>
                <w:rFonts w:ascii="TimesNewRomanPSMT" w:hAnsi="TimesNewRomanPSMT" w:cs="TimesNewRomanPSMT"/>
                <w:b/>
                <w:sz w:val="24"/>
                <w:szCs w:val="24"/>
              </w:rPr>
              <w:t>Б</w:t>
            </w:r>
            <w:r w:rsidR="004A4A3A" w:rsidRPr="00CB0B2C">
              <w:rPr>
                <w:rFonts w:ascii="TimesNewRomanPSMT" w:hAnsi="TimesNewRomanPSMT" w:cs="TimesNewRomanPSMT"/>
                <w:b/>
                <w:sz w:val="24"/>
                <w:szCs w:val="24"/>
              </w:rPr>
              <w:t>удущие профессора</w:t>
            </w:r>
          </w:p>
        </w:tc>
        <w:tc>
          <w:tcPr>
            <w:tcW w:w="1740" w:type="dxa"/>
            <w:noWrap/>
            <w:hideMark/>
          </w:tcPr>
          <w:p w:rsidR="004A4A3A" w:rsidRPr="004A4A3A" w:rsidRDefault="004A4A3A" w:rsidP="004A4A3A">
            <w:pPr>
              <w:pStyle w:val="af4"/>
              <w:autoSpaceDE w:val="0"/>
              <w:autoSpaceDN w:val="0"/>
              <w:adjustRightInd w:val="0"/>
              <w:spacing w:line="240" w:lineRule="auto"/>
              <w:jc w:val="left"/>
              <w:rPr>
                <w:rFonts w:ascii="TimesNewRomanPSMT" w:hAnsi="TimesNewRomanPSMT" w:cs="TimesNewRomanPSMT"/>
                <w:b/>
                <w:sz w:val="24"/>
                <w:szCs w:val="24"/>
              </w:rPr>
            </w:pPr>
            <w:r w:rsidRPr="004A4A3A">
              <w:rPr>
                <w:rFonts w:ascii="TimesNewRomanPSMT" w:hAnsi="TimesNewRomanPSMT" w:cs="TimesNewRomanPSMT"/>
                <w:b/>
                <w:sz w:val="24"/>
                <w:szCs w:val="24"/>
              </w:rPr>
              <w:t>7</w:t>
            </w:r>
          </w:p>
        </w:tc>
        <w:tc>
          <w:tcPr>
            <w:tcW w:w="1532" w:type="dxa"/>
            <w:noWrap/>
            <w:hideMark/>
          </w:tcPr>
          <w:p w:rsidR="004A4A3A" w:rsidRPr="004A4A3A" w:rsidRDefault="004A4A3A" w:rsidP="004A4A3A">
            <w:pPr>
              <w:pStyle w:val="af4"/>
              <w:autoSpaceDE w:val="0"/>
              <w:autoSpaceDN w:val="0"/>
              <w:adjustRightInd w:val="0"/>
              <w:spacing w:line="240" w:lineRule="auto"/>
              <w:jc w:val="left"/>
              <w:rPr>
                <w:rFonts w:ascii="TimesNewRomanPSMT" w:hAnsi="TimesNewRomanPSMT" w:cs="TimesNewRomanPSMT"/>
                <w:b/>
                <w:sz w:val="24"/>
                <w:szCs w:val="24"/>
              </w:rPr>
            </w:pPr>
            <w:r w:rsidRPr="004A4A3A">
              <w:rPr>
                <w:rFonts w:ascii="TimesNewRomanPSMT" w:hAnsi="TimesNewRomanPSMT" w:cs="TimesNewRomanPSMT"/>
                <w:b/>
                <w:sz w:val="24"/>
                <w:szCs w:val="24"/>
              </w:rPr>
              <w:t>11</w:t>
            </w:r>
          </w:p>
        </w:tc>
        <w:tc>
          <w:tcPr>
            <w:tcW w:w="1800" w:type="dxa"/>
            <w:noWrap/>
            <w:hideMark/>
          </w:tcPr>
          <w:p w:rsidR="004A4A3A" w:rsidRPr="004A4A3A" w:rsidRDefault="004A4A3A" w:rsidP="004A4A3A">
            <w:pPr>
              <w:pStyle w:val="af4"/>
              <w:autoSpaceDE w:val="0"/>
              <w:autoSpaceDN w:val="0"/>
              <w:adjustRightInd w:val="0"/>
              <w:spacing w:line="240" w:lineRule="auto"/>
              <w:jc w:val="left"/>
              <w:rPr>
                <w:rFonts w:ascii="TimesNewRomanPSMT" w:hAnsi="TimesNewRomanPSMT" w:cs="TimesNewRomanPSMT"/>
                <w:b/>
                <w:sz w:val="24"/>
                <w:szCs w:val="24"/>
              </w:rPr>
            </w:pPr>
            <w:r w:rsidRPr="004A4A3A">
              <w:rPr>
                <w:rFonts w:ascii="TimesNewRomanPSMT" w:hAnsi="TimesNewRomanPSMT" w:cs="TimesNewRomanPSMT"/>
                <w:b/>
                <w:sz w:val="24"/>
                <w:szCs w:val="24"/>
              </w:rPr>
              <w:t>11</w:t>
            </w:r>
          </w:p>
        </w:tc>
      </w:tr>
      <w:tr w:rsidR="004A4A3A" w:rsidRPr="004A4A3A" w:rsidTr="00CB0B2C">
        <w:trPr>
          <w:trHeight w:val="312"/>
        </w:trPr>
        <w:tc>
          <w:tcPr>
            <w:tcW w:w="3081" w:type="dxa"/>
            <w:noWrap/>
            <w:hideMark/>
          </w:tcPr>
          <w:p w:rsidR="004A4A3A" w:rsidRPr="00CB0B2C" w:rsidRDefault="00CB0B2C" w:rsidP="00CB0B2C">
            <w:pPr>
              <w:autoSpaceDE w:val="0"/>
              <w:autoSpaceDN w:val="0"/>
              <w:adjustRightInd w:val="0"/>
              <w:rPr>
                <w:rFonts w:ascii="TimesNewRomanPSMT" w:hAnsi="TimesNewRomanPSMT" w:cs="TimesNewRomanPSMT"/>
                <w:b/>
                <w:sz w:val="24"/>
                <w:szCs w:val="24"/>
              </w:rPr>
            </w:pPr>
            <w:r>
              <w:rPr>
                <w:rFonts w:ascii="TimesNewRomanPSMT" w:hAnsi="TimesNewRomanPSMT" w:cs="TimesNewRomanPSMT"/>
                <w:b/>
                <w:sz w:val="24"/>
                <w:szCs w:val="24"/>
              </w:rPr>
              <w:t>Н</w:t>
            </w:r>
            <w:r w:rsidR="004A4A3A" w:rsidRPr="00CB0B2C">
              <w:rPr>
                <w:rFonts w:ascii="TimesNewRomanPSMT" w:hAnsi="TimesNewRomanPSMT" w:cs="TimesNewRomanPSMT"/>
                <w:b/>
                <w:sz w:val="24"/>
                <w:szCs w:val="24"/>
              </w:rPr>
              <w:t>овые преподаватели</w:t>
            </w:r>
          </w:p>
        </w:tc>
        <w:tc>
          <w:tcPr>
            <w:tcW w:w="1740" w:type="dxa"/>
            <w:noWrap/>
            <w:hideMark/>
          </w:tcPr>
          <w:p w:rsidR="004A4A3A" w:rsidRPr="004A4A3A" w:rsidRDefault="004A4A3A" w:rsidP="004A4A3A">
            <w:pPr>
              <w:pStyle w:val="af4"/>
              <w:autoSpaceDE w:val="0"/>
              <w:autoSpaceDN w:val="0"/>
              <w:adjustRightInd w:val="0"/>
              <w:spacing w:line="240" w:lineRule="auto"/>
              <w:jc w:val="left"/>
              <w:rPr>
                <w:rFonts w:ascii="TimesNewRomanPSMT" w:hAnsi="TimesNewRomanPSMT" w:cs="TimesNewRomanPSMT"/>
                <w:b/>
                <w:sz w:val="24"/>
                <w:szCs w:val="24"/>
              </w:rPr>
            </w:pPr>
            <w:r w:rsidRPr="004A4A3A">
              <w:rPr>
                <w:rFonts w:ascii="TimesNewRomanPSMT" w:hAnsi="TimesNewRomanPSMT" w:cs="TimesNewRomanPSMT"/>
                <w:b/>
                <w:sz w:val="24"/>
                <w:szCs w:val="24"/>
              </w:rPr>
              <w:t>3</w:t>
            </w:r>
          </w:p>
        </w:tc>
        <w:tc>
          <w:tcPr>
            <w:tcW w:w="1532" w:type="dxa"/>
            <w:noWrap/>
            <w:hideMark/>
          </w:tcPr>
          <w:p w:rsidR="004A4A3A" w:rsidRPr="004A4A3A" w:rsidRDefault="004A4A3A" w:rsidP="004A4A3A">
            <w:pPr>
              <w:pStyle w:val="af4"/>
              <w:autoSpaceDE w:val="0"/>
              <w:autoSpaceDN w:val="0"/>
              <w:adjustRightInd w:val="0"/>
              <w:spacing w:line="240" w:lineRule="auto"/>
              <w:jc w:val="left"/>
              <w:rPr>
                <w:rFonts w:ascii="TimesNewRomanPSMT" w:hAnsi="TimesNewRomanPSMT" w:cs="TimesNewRomanPSMT"/>
                <w:b/>
                <w:sz w:val="24"/>
                <w:szCs w:val="24"/>
              </w:rPr>
            </w:pPr>
            <w:r w:rsidRPr="004A4A3A">
              <w:rPr>
                <w:rFonts w:ascii="TimesNewRomanPSMT" w:hAnsi="TimesNewRomanPSMT" w:cs="TimesNewRomanPSMT"/>
                <w:b/>
                <w:sz w:val="24"/>
                <w:szCs w:val="24"/>
              </w:rPr>
              <w:t>9</w:t>
            </w:r>
          </w:p>
        </w:tc>
        <w:tc>
          <w:tcPr>
            <w:tcW w:w="1800" w:type="dxa"/>
            <w:noWrap/>
            <w:hideMark/>
          </w:tcPr>
          <w:p w:rsidR="004A4A3A" w:rsidRPr="004A4A3A" w:rsidRDefault="004A4A3A" w:rsidP="004A4A3A">
            <w:pPr>
              <w:pStyle w:val="af4"/>
              <w:autoSpaceDE w:val="0"/>
              <w:autoSpaceDN w:val="0"/>
              <w:adjustRightInd w:val="0"/>
              <w:spacing w:line="240" w:lineRule="auto"/>
              <w:jc w:val="left"/>
              <w:rPr>
                <w:rFonts w:ascii="TimesNewRomanPSMT" w:hAnsi="TimesNewRomanPSMT" w:cs="TimesNewRomanPSMT"/>
                <w:b/>
                <w:sz w:val="24"/>
                <w:szCs w:val="24"/>
              </w:rPr>
            </w:pPr>
            <w:r w:rsidRPr="004A4A3A">
              <w:rPr>
                <w:rFonts w:ascii="TimesNewRomanPSMT" w:hAnsi="TimesNewRomanPSMT" w:cs="TimesNewRomanPSMT"/>
                <w:b/>
                <w:sz w:val="24"/>
                <w:szCs w:val="24"/>
              </w:rPr>
              <w:t>15</w:t>
            </w:r>
          </w:p>
        </w:tc>
      </w:tr>
      <w:tr w:rsidR="004A4A3A" w:rsidRPr="004A4A3A" w:rsidTr="00CB0B2C">
        <w:trPr>
          <w:trHeight w:val="312"/>
        </w:trPr>
        <w:tc>
          <w:tcPr>
            <w:tcW w:w="3081" w:type="dxa"/>
            <w:noWrap/>
            <w:hideMark/>
          </w:tcPr>
          <w:p w:rsidR="004A4A3A" w:rsidRPr="00CB0B2C" w:rsidRDefault="00CB0B2C" w:rsidP="00CB0B2C">
            <w:pPr>
              <w:autoSpaceDE w:val="0"/>
              <w:autoSpaceDN w:val="0"/>
              <w:adjustRightInd w:val="0"/>
              <w:rPr>
                <w:rFonts w:ascii="TimesNewRomanPSMT" w:hAnsi="TimesNewRomanPSMT" w:cs="TimesNewRomanPSMT"/>
                <w:b/>
                <w:sz w:val="24"/>
                <w:szCs w:val="24"/>
              </w:rPr>
            </w:pPr>
            <w:r>
              <w:rPr>
                <w:rFonts w:ascii="TimesNewRomanPSMT" w:hAnsi="TimesNewRomanPSMT" w:cs="TimesNewRomanPSMT"/>
                <w:b/>
                <w:sz w:val="24"/>
                <w:szCs w:val="24"/>
              </w:rPr>
              <w:t>Н</w:t>
            </w:r>
            <w:r w:rsidR="004A4A3A" w:rsidRPr="00CB0B2C">
              <w:rPr>
                <w:rFonts w:ascii="TimesNewRomanPSMT" w:hAnsi="TimesNewRomanPSMT" w:cs="TimesNewRomanPSMT"/>
                <w:b/>
                <w:sz w:val="24"/>
                <w:szCs w:val="24"/>
              </w:rPr>
              <w:t>овые исследователи</w:t>
            </w:r>
          </w:p>
        </w:tc>
        <w:tc>
          <w:tcPr>
            <w:tcW w:w="1740" w:type="dxa"/>
            <w:noWrap/>
            <w:hideMark/>
          </w:tcPr>
          <w:p w:rsidR="004A4A3A" w:rsidRPr="004A4A3A" w:rsidRDefault="004A4A3A" w:rsidP="004A4A3A">
            <w:pPr>
              <w:pStyle w:val="af4"/>
              <w:autoSpaceDE w:val="0"/>
              <w:autoSpaceDN w:val="0"/>
              <w:adjustRightInd w:val="0"/>
              <w:spacing w:line="240" w:lineRule="auto"/>
              <w:jc w:val="left"/>
              <w:rPr>
                <w:rFonts w:ascii="TimesNewRomanPSMT" w:hAnsi="TimesNewRomanPSMT" w:cs="TimesNewRomanPSMT"/>
                <w:b/>
                <w:sz w:val="24"/>
                <w:szCs w:val="24"/>
              </w:rPr>
            </w:pPr>
            <w:r w:rsidRPr="004A4A3A">
              <w:rPr>
                <w:rFonts w:ascii="TimesNewRomanPSMT" w:hAnsi="TimesNewRomanPSMT" w:cs="TimesNewRomanPSMT"/>
                <w:b/>
                <w:sz w:val="24"/>
                <w:szCs w:val="24"/>
              </w:rPr>
              <w:t>0</w:t>
            </w:r>
          </w:p>
        </w:tc>
        <w:tc>
          <w:tcPr>
            <w:tcW w:w="1532" w:type="dxa"/>
            <w:noWrap/>
            <w:hideMark/>
          </w:tcPr>
          <w:p w:rsidR="004A4A3A" w:rsidRPr="004A4A3A" w:rsidRDefault="004A4A3A" w:rsidP="004A4A3A">
            <w:pPr>
              <w:pStyle w:val="af4"/>
              <w:autoSpaceDE w:val="0"/>
              <w:autoSpaceDN w:val="0"/>
              <w:adjustRightInd w:val="0"/>
              <w:spacing w:line="240" w:lineRule="auto"/>
              <w:jc w:val="left"/>
              <w:rPr>
                <w:rFonts w:ascii="TimesNewRomanPSMT" w:hAnsi="TimesNewRomanPSMT" w:cs="TimesNewRomanPSMT"/>
                <w:b/>
                <w:sz w:val="24"/>
                <w:szCs w:val="24"/>
              </w:rPr>
            </w:pPr>
            <w:r w:rsidRPr="004A4A3A">
              <w:rPr>
                <w:rFonts w:ascii="TimesNewRomanPSMT" w:hAnsi="TimesNewRomanPSMT" w:cs="TimesNewRomanPSMT"/>
                <w:b/>
                <w:sz w:val="24"/>
                <w:szCs w:val="24"/>
              </w:rPr>
              <w:t>1</w:t>
            </w:r>
          </w:p>
        </w:tc>
        <w:tc>
          <w:tcPr>
            <w:tcW w:w="1800" w:type="dxa"/>
            <w:noWrap/>
            <w:hideMark/>
          </w:tcPr>
          <w:p w:rsidR="004A4A3A" w:rsidRPr="004A4A3A" w:rsidRDefault="004A4A3A" w:rsidP="004A4A3A">
            <w:pPr>
              <w:pStyle w:val="af4"/>
              <w:autoSpaceDE w:val="0"/>
              <w:autoSpaceDN w:val="0"/>
              <w:adjustRightInd w:val="0"/>
              <w:spacing w:line="240" w:lineRule="auto"/>
              <w:jc w:val="left"/>
              <w:rPr>
                <w:rFonts w:ascii="TimesNewRomanPSMT" w:hAnsi="TimesNewRomanPSMT" w:cs="TimesNewRomanPSMT"/>
                <w:b/>
                <w:sz w:val="24"/>
                <w:szCs w:val="24"/>
              </w:rPr>
            </w:pPr>
            <w:r w:rsidRPr="004A4A3A">
              <w:rPr>
                <w:rFonts w:ascii="TimesNewRomanPSMT" w:hAnsi="TimesNewRomanPSMT" w:cs="TimesNewRomanPSMT"/>
                <w:b/>
                <w:sz w:val="24"/>
                <w:szCs w:val="24"/>
              </w:rPr>
              <w:t>1</w:t>
            </w:r>
          </w:p>
        </w:tc>
      </w:tr>
      <w:tr w:rsidR="004A4A3A" w:rsidRPr="004A4A3A" w:rsidTr="00CB0B2C">
        <w:trPr>
          <w:trHeight w:val="312"/>
        </w:trPr>
        <w:tc>
          <w:tcPr>
            <w:tcW w:w="3081" w:type="dxa"/>
            <w:noWrap/>
            <w:hideMark/>
          </w:tcPr>
          <w:p w:rsidR="004A4A3A" w:rsidRPr="00CB0B2C" w:rsidRDefault="00CB0B2C" w:rsidP="00CB0B2C">
            <w:pPr>
              <w:autoSpaceDE w:val="0"/>
              <w:autoSpaceDN w:val="0"/>
              <w:adjustRightInd w:val="0"/>
              <w:rPr>
                <w:rFonts w:ascii="TimesNewRomanPSMT" w:hAnsi="TimesNewRomanPSMT" w:cs="TimesNewRomanPSMT"/>
                <w:b/>
                <w:sz w:val="24"/>
                <w:szCs w:val="24"/>
              </w:rPr>
            </w:pPr>
            <w:r>
              <w:rPr>
                <w:rFonts w:ascii="TimesNewRomanPSMT" w:hAnsi="TimesNewRomanPSMT" w:cs="TimesNewRomanPSMT"/>
                <w:b/>
                <w:sz w:val="24"/>
                <w:szCs w:val="24"/>
              </w:rPr>
              <w:t>Б</w:t>
            </w:r>
            <w:r w:rsidR="004A4A3A" w:rsidRPr="00CB0B2C">
              <w:rPr>
                <w:rFonts w:ascii="TimesNewRomanPSMT" w:hAnsi="TimesNewRomanPSMT" w:cs="TimesNewRomanPSMT"/>
                <w:b/>
                <w:sz w:val="24"/>
                <w:szCs w:val="24"/>
              </w:rPr>
              <w:t>удущие преподаватели</w:t>
            </w:r>
          </w:p>
        </w:tc>
        <w:tc>
          <w:tcPr>
            <w:tcW w:w="1740" w:type="dxa"/>
            <w:noWrap/>
            <w:hideMark/>
          </w:tcPr>
          <w:p w:rsidR="004A4A3A" w:rsidRPr="004A4A3A" w:rsidRDefault="004A4A3A" w:rsidP="004A4A3A">
            <w:pPr>
              <w:pStyle w:val="af4"/>
              <w:autoSpaceDE w:val="0"/>
              <w:autoSpaceDN w:val="0"/>
              <w:adjustRightInd w:val="0"/>
              <w:spacing w:line="240" w:lineRule="auto"/>
              <w:jc w:val="left"/>
              <w:rPr>
                <w:rFonts w:ascii="TimesNewRomanPSMT" w:hAnsi="TimesNewRomanPSMT" w:cs="TimesNewRomanPSMT"/>
                <w:b/>
                <w:sz w:val="24"/>
                <w:szCs w:val="24"/>
              </w:rPr>
            </w:pPr>
            <w:r w:rsidRPr="004A4A3A">
              <w:rPr>
                <w:rFonts w:ascii="TimesNewRomanPSMT" w:hAnsi="TimesNewRomanPSMT" w:cs="TimesNewRomanPSMT"/>
                <w:b/>
                <w:sz w:val="24"/>
                <w:szCs w:val="24"/>
              </w:rPr>
              <w:t>5</w:t>
            </w:r>
          </w:p>
        </w:tc>
        <w:tc>
          <w:tcPr>
            <w:tcW w:w="1532" w:type="dxa"/>
            <w:noWrap/>
            <w:hideMark/>
          </w:tcPr>
          <w:p w:rsidR="004A4A3A" w:rsidRPr="004A4A3A" w:rsidRDefault="004A4A3A" w:rsidP="004A4A3A">
            <w:pPr>
              <w:pStyle w:val="af4"/>
              <w:autoSpaceDE w:val="0"/>
              <w:autoSpaceDN w:val="0"/>
              <w:adjustRightInd w:val="0"/>
              <w:spacing w:line="240" w:lineRule="auto"/>
              <w:jc w:val="left"/>
              <w:rPr>
                <w:rFonts w:ascii="TimesNewRomanPSMT" w:hAnsi="TimesNewRomanPSMT" w:cs="TimesNewRomanPSMT"/>
                <w:b/>
                <w:sz w:val="24"/>
                <w:szCs w:val="24"/>
              </w:rPr>
            </w:pPr>
            <w:r w:rsidRPr="004A4A3A">
              <w:rPr>
                <w:rFonts w:ascii="TimesNewRomanPSMT" w:hAnsi="TimesNewRomanPSMT" w:cs="TimesNewRomanPSMT"/>
                <w:b/>
                <w:sz w:val="24"/>
                <w:szCs w:val="24"/>
              </w:rPr>
              <w:t>1</w:t>
            </w:r>
          </w:p>
        </w:tc>
        <w:tc>
          <w:tcPr>
            <w:tcW w:w="1800" w:type="dxa"/>
            <w:noWrap/>
            <w:hideMark/>
          </w:tcPr>
          <w:p w:rsidR="004A4A3A" w:rsidRPr="004A4A3A" w:rsidRDefault="004A4A3A" w:rsidP="004A4A3A">
            <w:pPr>
              <w:pStyle w:val="af4"/>
              <w:autoSpaceDE w:val="0"/>
              <w:autoSpaceDN w:val="0"/>
              <w:adjustRightInd w:val="0"/>
              <w:spacing w:line="240" w:lineRule="auto"/>
              <w:jc w:val="left"/>
              <w:rPr>
                <w:rFonts w:ascii="TimesNewRomanPSMT" w:hAnsi="TimesNewRomanPSMT" w:cs="TimesNewRomanPSMT"/>
                <w:b/>
                <w:sz w:val="24"/>
                <w:szCs w:val="24"/>
              </w:rPr>
            </w:pPr>
            <w:r w:rsidRPr="004A4A3A">
              <w:rPr>
                <w:rFonts w:ascii="TimesNewRomanPSMT" w:hAnsi="TimesNewRomanPSMT" w:cs="TimesNewRomanPSMT"/>
                <w:b/>
                <w:sz w:val="24"/>
                <w:szCs w:val="24"/>
              </w:rPr>
              <w:t>2</w:t>
            </w:r>
          </w:p>
        </w:tc>
      </w:tr>
      <w:tr w:rsidR="004A4A3A" w:rsidRPr="004A4A3A" w:rsidTr="00CB0B2C">
        <w:trPr>
          <w:trHeight w:val="312"/>
        </w:trPr>
        <w:tc>
          <w:tcPr>
            <w:tcW w:w="3081" w:type="dxa"/>
            <w:noWrap/>
            <w:hideMark/>
          </w:tcPr>
          <w:p w:rsidR="004A4A3A" w:rsidRPr="004A4A3A" w:rsidRDefault="00CB0B2C" w:rsidP="00CB0B2C">
            <w:pPr>
              <w:pStyle w:val="af4"/>
              <w:autoSpaceDE w:val="0"/>
              <w:autoSpaceDN w:val="0"/>
              <w:adjustRightInd w:val="0"/>
              <w:spacing w:line="240" w:lineRule="auto"/>
              <w:jc w:val="left"/>
              <w:rPr>
                <w:rFonts w:ascii="TimesNewRomanPSMT" w:hAnsi="TimesNewRomanPSMT" w:cs="TimesNewRomanPSMT"/>
                <w:b/>
                <w:bCs/>
                <w:sz w:val="24"/>
                <w:szCs w:val="24"/>
              </w:rPr>
            </w:pPr>
            <w:r>
              <w:rPr>
                <w:rFonts w:ascii="TimesNewRomanPSMT" w:hAnsi="TimesNewRomanPSMT" w:cs="TimesNewRomanPSMT"/>
                <w:b/>
                <w:bCs/>
                <w:sz w:val="24"/>
                <w:szCs w:val="24"/>
              </w:rPr>
              <w:t>И</w:t>
            </w:r>
            <w:r w:rsidR="004A4A3A" w:rsidRPr="004A4A3A">
              <w:rPr>
                <w:rFonts w:ascii="TimesNewRomanPSMT" w:hAnsi="TimesNewRomanPSMT" w:cs="TimesNewRomanPSMT"/>
                <w:b/>
                <w:bCs/>
                <w:sz w:val="24"/>
                <w:szCs w:val="24"/>
              </w:rPr>
              <w:t>того</w:t>
            </w:r>
          </w:p>
        </w:tc>
        <w:tc>
          <w:tcPr>
            <w:tcW w:w="1740" w:type="dxa"/>
            <w:noWrap/>
            <w:hideMark/>
          </w:tcPr>
          <w:p w:rsidR="004A4A3A" w:rsidRPr="004A4A3A" w:rsidRDefault="004A4A3A" w:rsidP="004A4A3A">
            <w:pPr>
              <w:pStyle w:val="af4"/>
              <w:autoSpaceDE w:val="0"/>
              <w:autoSpaceDN w:val="0"/>
              <w:adjustRightInd w:val="0"/>
              <w:spacing w:line="240" w:lineRule="auto"/>
              <w:jc w:val="left"/>
              <w:rPr>
                <w:rFonts w:ascii="TimesNewRomanPSMT" w:hAnsi="TimesNewRomanPSMT" w:cs="TimesNewRomanPSMT"/>
                <w:b/>
                <w:bCs/>
                <w:sz w:val="24"/>
                <w:szCs w:val="24"/>
              </w:rPr>
            </w:pPr>
            <w:r w:rsidRPr="004A4A3A">
              <w:rPr>
                <w:rFonts w:ascii="TimesNewRomanPSMT" w:hAnsi="TimesNewRomanPSMT" w:cs="TimesNewRomanPSMT"/>
                <w:b/>
                <w:bCs/>
                <w:sz w:val="24"/>
                <w:szCs w:val="24"/>
              </w:rPr>
              <w:t>15</w:t>
            </w:r>
          </w:p>
        </w:tc>
        <w:tc>
          <w:tcPr>
            <w:tcW w:w="1532" w:type="dxa"/>
            <w:noWrap/>
            <w:hideMark/>
          </w:tcPr>
          <w:p w:rsidR="004A4A3A" w:rsidRPr="004A4A3A" w:rsidRDefault="004A4A3A" w:rsidP="004A4A3A">
            <w:pPr>
              <w:pStyle w:val="af4"/>
              <w:autoSpaceDE w:val="0"/>
              <w:autoSpaceDN w:val="0"/>
              <w:adjustRightInd w:val="0"/>
              <w:spacing w:line="240" w:lineRule="auto"/>
              <w:jc w:val="left"/>
              <w:rPr>
                <w:rFonts w:ascii="TimesNewRomanPSMT" w:hAnsi="TimesNewRomanPSMT" w:cs="TimesNewRomanPSMT"/>
                <w:b/>
                <w:bCs/>
                <w:sz w:val="24"/>
                <w:szCs w:val="24"/>
              </w:rPr>
            </w:pPr>
            <w:r w:rsidRPr="004A4A3A">
              <w:rPr>
                <w:rFonts w:ascii="TimesNewRomanPSMT" w:hAnsi="TimesNewRomanPSMT" w:cs="TimesNewRomanPSMT"/>
                <w:b/>
                <w:bCs/>
                <w:sz w:val="24"/>
                <w:szCs w:val="24"/>
              </w:rPr>
              <w:t>22</w:t>
            </w:r>
          </w:p>
        </w:tc>
        <w:tc>
          <w:tcPr>
            <w:tcW w:w="1800" w:type="dxa"/>
            <w:noWrap/>
            <w:hideMark/>
          </w:tcPr>
          <w:p w:rsidR="004A4A3A" w:rsidRPr="004A4A3A" w:rsidRDefault="004A4A3A" w:rsidP="004A4A3A">
            <w:pPr>
              <w:pStyle w:val="af4"/>
              <w:autoSpaceDE w:val="0"/>
              <w:autoSpaceDN w:val="0"/>
              <w:adjustRightInd w:val="0"/>
              <w:spacing w:line="240" w:lineRule="auto"/>
              <w:jc w:val="left"/>
              <w:rPr>
                <w:rFonts w:ascii="TimesNewRomanPSMT" w:hAnsi="TimesNewRomanPSMT" w:cs="TimesNewRomanPSMT"/>
                <w:b/>
                <w:bCs/>
                <w:sz w:val="24"/>
                <w:szCs w:val="24"/>
              </w:rPr>
            </w:pPr>
            <w:r w:rsidRPr="004A4A3A">
              <w:rPr>
                <w:rFonts w:ascii="TimesNewRomanPSMT" w:hAnsi="TimesNewRomanPSMT" w:cs="TimesNewRomanPSMT"/>
                <w:b/>
                <w:bCs/>
                <w:sz w:val="24"/>
                <w:szCs w:val="24"/>
              </w:rPr>
              <w:t>29</w:t>
            </w:r>
          </w:p>
        </w:tc>
      </w:tr>
    </w:tbl>
    <w:p w:rsidR="00CB0B2C" w:rsidRDefault="00CB0B2C" w:rsidP="00595D99">
      <w:pPr>
        <w:autoSpaceDE w:val="0"/>
        <w:autoSpaceDN w:val="0"/>
        <w:adjustRightInd w:val="0"/>
        <w:spacing w:line="240" w:lineRule="auto"/>
        <w:rPr>
          <w:rFonts w:ascii="TimesNewRomanPSMT" w:hAnsi="TimesNewRomanPSMT" w:cs="TimesNewRomanPSMT"/>
          <w:sz w:val="24"/>
          <w:szCs w:val="24"/>
        </w:rPr>
      </w:pPr>
    </w:p>
    <w:p w:rsidR="00CB0B2C" w:rsidRDefault="00CB0B2C" w:rsidP="00CC249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       Тенденции в динамике численности всех категорий кадрового резерва филиала иллюстрирует и Диаграмма 6.3.1.</w:t>
      </w:r>
    </w:p>
    <w:p w:rsidR="00CB0B2C" w:rsidRPr="00CC2496" w:rsidRDefault="00CB0B2C" w:rsidP="00CC2496">
      <w:pPr>
        <w:autoSpaceDE w:val="0"/>
        <w:autoSpaceDN w:val="0"/>
        <w:adjustRightInd w:val="0"/>
        <w:spacing w:line="240" w:lineRule="auto"/>
        <w:rPr>
          <w:rFonts w:ascii="TimesNewRomanPSMT" w:hAnsi="TimesNewRomanPSMT" w:cs="TimesNewRomanPSMT"/>
          <w:b/>
          <w:sz w:val="24"/>
          <w:szCs w:val="24"/>
        </w:rPr>
      </w:pPr>
      <w:r w:rsidRPr="00CC2496">
        <w:rPr>
          <w:rFonts w:ascii="TimesNewRomanPSMT" w:hAnsi="TimesNewRomanPSMT" w:cs="TimesNewRomanPSMT"/>
          <w:b/>
          <w:sz w:val="24"/>
          <w:szCs w:val="24"/>
        </w:rPr>
        <w:lastRenderedPageBreak/>
        <w:t>Диаграмма 6.3.1.</w:t>
      </w:r>
      <w:r w:rsidR="00CC2496" w:rsidRPr="00CC2496">
        <w:rPr>
          <w:b/>
        </w:rPr>
        <w:t xml:space="preserve"> </w:t>
      </w:r>
      <w:r w:rsidR="00CC2496" w:rsidRPr="00CC2496">
        <w:rPr>
          <w:rFonts w:ascii="TimesNewRomanPSMT" w:hAnsi="TimesNewRomanPSMT" w:cs="TimesNewRomanPSMT"/>
          <w:b/>
          <w:sz w:val="24"/>
          <w:szCs w:val="24"/>
        </w:rPr>
        <w:t>Динамика численности кадрового резерва в филиал: 2010-2012гг.</w:t>
      </w:r>
    </w:p>
    <w:p w:rsidR="00CB0B2C" w:rsidRDefault="00253218" w:rsidP="00595D99">
      <w:pPr>
        <w:autoSpaceDE w:val="0"/>
        <w:autoSpaceDN w:val="0"/>
        <w:adjustRightInd w:val="0"/>
        <w:spacing w:line="240" w:lineRule="auto"/>
        <w:rPr>
          <w:rFonts w:ascii="TimesNewRomanPSMT" w:hAnsi="TimesNewRomanPSMT" w:cs="TimesNewRomanPSMT"/>
          <w:sz w:val="24"/>
          <w:szCs w:val="24"/>
        </w:rPr>
      </w:pPr>
      <w:r>
        <w:rPr>
          <w:noProof/>
          <w:lang w:eastAsia="ru-RU"/>
        </w:rPr>
        <w:drawing>
          <wp:inline distT="0" distB="0" distL="0" distR="0">
            <wp:extent cx="5905500" cy="3133725"/>
            <wp:effectExtent l="0" t="0" r="0" b="0"/>
            <wp:docPr id="54" name="Диаграмма 7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CB0B2C" w:rsidRDefault="00CB0B2C" w:rsidP="00595D99">
      <w:pPr>
        <w:autoSpaceDE w:val="0"/>
        <w:autoSpaceDN w:val="0"/>
        <w:adjustRightInd w:val="0"/>
        <w:spacing w:line="240" w:lineRule="auto"/>
        <w:rPr>
          <w:rFonts w:ascii="TimesNewRomanPSMT" w:hAnsi="TimesNewRomanPSMT" w:cs="TimesNewRomanPSMT"/>
          <w:sz w:val="24"/>
          <w:szCs w:val="24"/>
        </w:rPr>
      </w:pPr>
    </w:p>
    <w:p w:rsidR="00CB0B2C" w:rsidRDefault="00AA03C8" w:rsidP="00CC2496">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 xml:space="preserve">       </w:t>
      </w:r>
      <w:r w:rsidR="00A55147">
        <w:rPr>
          <w:rFonts w:ascii="TimesNewRomanPSMT" w:hAnsi="TimesNewRomanPSMT" w:cs="TimesNewRomanPSMT"/>
          <w:sz w:val="24"/>
          <w:szCs w:val="24"/>
        </w:rPr>
        <w:t xml:space="preserve">  </w:t>
      </w:r>
      <w:r>
        <w:rPr>
          <w:rFonts w:ascii="TimesNewRomanPSMT" w:hAnsi="TimesNewRomanPSMT" w:cs="TimesNewRomanPSMT"/>
          <w:sz w:val="24"/>
          <w:szCs w:val="24"/>
        </w:rPr>
        <w:t xml:space="preserve">Диаграмма показывает, что наиболее значительно выросла численность </w:t>
      </w:r>
      <w:r w:rsidR="00CD5286">
        <w:rPr>
          <w:rFonts w:ascii="TimesNewRomanPSMT" w:hAnsi="TimesNewRomanPSMT" w:cs="TimesNewRomanPSMT"/>
          <w:sz w:val="24"/>
          <w:szCs w:val="24"/>
        </w:rPr>
        <w:t>«новых преподавателей»: с 3-х в 2010г. до 15 человек в 2012г. Численность «будущих профессоров» по сравнению с предыдущим годом не изменилась, а по сравнению с 2010 годом увеличилась на 57,1%.</w:t>
      </w:r>
    </w:p>
    <w:p w:rsidR="0084194D" w:rsidRDefault="00A55147" w:rsidP="00A55147">
      <w:pPr>
        <w:autoSpaceDE w:val="0"/>
        <w:autoSpaceDN w:val="0"/>
        <w:adjustRightInd w:val="0"/>
        <w:ind w:firstLine="567"/>
        <w:jc w:val="both"/>
        <w:rPr>
          <w:rFonts w:ascii="Times New Roman" w:hAnsi="Times New Roman" w:cs="Times New Roman"/>
          <w:sz w:val="24"/>
          <w:szCs w:val="24"/>
        </w:rPr>
      </w:pPr>
      <w:proofErr w:type="gramStart"/>
      <w:r>
        <w:rPr>
          <w:rFonts w:ascii="TimesNewRomanPSMT" w:hAnsi="TimesNewRomanPSMT" w:cs="TimesNewRomanPSMT"/>
          <w:sz w:val="24"/>
          <w:szCs w:val="24"/>
        </w:rPr>
        <w:t xml:space="preserve">В отчетном году продолжалось активное участие преподавателей филиала в </w:t>
      </w:r>
      <w:r w:rsidRPr="00A55147">
        <w:rPr>
          <w:rFonts w:ascii="Times New Roman" w:hAnsi="Times New Roman" w:cs="Times New Roman"/>
          <w:sz w:val="24"/>
          <w:szCs w:val="24"/>
        </w:rPr>
        <w:t>программе «Фонд образовательных инноваций НИУ ВШЭ»</w:t>
      </w:r>
      <w:r>
        <w:rPr>
          <w:rFonts w:ascii="Times New Roman" w:hAnsi="Times New Roman" w:cs="Times New Roman"/>
          <w:sz w:val="24"/>
          <w:szCs w:val="24"/>
        </w:rPr>
        <w:t xml:space="preserve"> по различным номинациям.</w:t>
      </w:r>
      <w:proofErr w:type="gramEnd"/>
      <w:r>
        <w:rPr>
          <w:rFonts w:ascii="Times New Roman" w:hAnsi="Times New Roman" w:cs="Times New Roman"/>
          <w:sz w:val="24"/>
          <w:szCs w:val="24"/>
        </w:rPr>
        <w:t xml:space="preserve"> Победителями </w:t>
      </w:r>
      <w:r w:rsidR="0084194D">
        <w:rPr>
          <w:rFonts w:ascii="Times New Roman" w:hAnsi="Times New Roman" w:cs="Times New Roman"/>
          <w:sz w:val="24"/>
          <w:szCs w:val="24"/>
        </w:rPr>
        <w:t>конкурса стали:</w:t>
      </w:r>
    </w:p>
    <w:p w:rsidR="0084194D" w:rsidRDefault="0084194D" w:rsidP="0084194D">
      <w:pPr>
        <w:autoSpaceDE w:val="0"/>
        <w:autoSpaceDN w:val="0"/>
        <w:adjustRightInd w:val="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6209E2">
        <w:rPr>
          <w:rFonts w:ascii="Times New Roman" w:hAnsi="Times New Roman" w:cs="Times New Roman"/>
          <w:i/>
          <w:sz w:val="24"/>
          <w:szCs w:val="24"/>
        </w:rPr>
        <w:t>по разработке и внедрению в учебный процесс программ учебных практикумов</w:t>
      </w:r>
      <w:r>
        <w:rPr>
          <w:rFonts w:ascii="Times New Roman" w:hAnsi="Times New Roman" w:cs="Times New Roman"/>
          <w:sz w:val="24"/>
          <w:szCs w:val="24"/>
        </w:rPr>
        <w:t xml:space="preserve"> – проф. Рогова Е.М., доцент </w:t>
      </w:r>
      <w:proofErr w:type="spellStart"/>
      <w:r>
        <w:rPr>
          <w:rFonts w:ascii="Times New Roman" w:hAnsi="Times New Roman" w:cs="Times New Roman"/>
          <w:sz w:val="24"/>
          <w:szCs w:val="24"/>
        </w:rPr>
        <w:t>Мотуз</w:t>
      </w:r>
      <w:proofErr w:type="spellEnd"/>
      <w:r>
        <w:rPr>
          <w:rFonts w:ascii="Times New Roman" w:hAnsi="Times New Roman" w:cs="Times New Roman"/>
          <w:sz w:val="24"/>
          <w:szCs w:val="24"/>
        </w:rPr>
        <w:t xml:space="preserve"> С.А., доцент Назарова В.В. (кафедра финансовых рынков и финансового менеджмента);</w:t>
      </w:r>
      <w:proofErr w:type="gramEnd"/>
    </w:p>
    <w:p w:rsidR="0084194D" w:rsidRDefault="0084194D" w:rsidP="0084194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6209E2">
        <w:rPr>
          <w:rFonts w:ascii="Times New Roman" w:hAnsi="Times New Roman" w:cs="Times New Roman"/>
          <w:i/>
          <w:sz w:val="24"/>
          <w:szCs w:val="24"/>
        </w:rPr>
        <w:t>по созданию</w:t>
      </w:r>
      <w:r w:rsidR="00A55147" w:rsidRPr="006209E2">
        <w:rPr>
          <w:rFonts w:ascii="Times New Roman" w:hAnsi="Times New Roman" w:cs="Times New Roman"/>
          <w:i/>
          <w:sz w:val="24"/>
          <w:szCs w:val="24"/>
        </w:rPr>
        <w:t xml:space="preserve"> </w:t>
      </w:r>
      <w:r w:rsidRPr="006209E2">
        <w:rPr>
          <w:rFonts w:ascii="Times New Roman" w:hAnsi="Times New Roman" w:cs="Times New Roman"/>
          <w:i/>
          <w:sz w:val="24"/>
          <w:szCs w:val="24"/>
        </w:rPr>
        <w:t>концепций НИС (</w:t>
      </w:r>
      <w:proofErr w:type="spellStart"/>
      <w:r w:rsidRPr="006209E2">
        <w:rPr>
          <w:rFonts w:ascii="Times New Roman" w:hAnsi="Times New Roman" w:cs="Times New Roman"/>
          <w:i/>
          <w:sz w:val="24"/>
          <w:szCs w:val="24"/>
        </w:rPr>
        <w:t>бакалавриат</w:t>
      </w:r>
      <w:proofErr w:type="spellEnd"/>
      <w:r w:rsidRPr="006209E2">
        <w:rPr>
          <w:rFonts w:ascii="Times New Roman" w:hAnsi="Times New Roman" w:cs="Times New Roman"/>
          <w:i/>
          <w:sz w:val="24"/>
          <w:szCs w:val="24"/>
        </w:rPr>
        <w:t>, магистратура)</w:t>
      </w:r>
      <w:r>
        <w:rPr>
          <w:rFonts w:ascii="Times New Roman" w:hAnsi="Times New Roman" w:cs="Times New Roman"/>
          <w:sz w:val="24"/>
          <w:szCs w:val="24"/>
        </w:rPr>
        <w:t xml:space="preserve"> – старший преподаватель кафедры гуманитарных наук </w:t>
      </w:r>
      <w:proofErr w:type="spellStart"/>
      <w:r>
        <w:rPr>
          <w:rFonts w:ascii="Times New Roman" w:hAnsi="Times New Roman" w:cs="Times New Roman"/>
          <w:sz w:val="24"/>
          <w:szCs w:val="24"/>
        </w:rPr>
        <w:t>Акифьева</w:t>
      </w:r>
      <w:proofErr w:type="spellEnd"/>
      <w:r>
        <w:rPr>
          <w:rFonts w:ascii="Times New Roman" w:hAnsi="Times New Roman" w:cs="Times New Roman"/>
          <w:sz w:val="24"/>
          <w:szCs w:val="24"/>
        </w:rPr>
        <w:t xml:space="preserve"> Р.Н., доцент кафедры социологии Сафонова М.А.;</w:t>
      </w:r>
    </w:p>
    <w:p w:rsidR="00CB0B2C" w:rsidRDefault="0084194D" w:rsidP="0084194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6209E2">
        <w:rPr>
          <w:rFonts w:ascii="Times New Roman" w:hAnsi="Times New Roman" w:cs="Times New Roman"/>
          <w:i/>
          <w:sz w:val="24"/>
          <w:szCs w:val="24"/>
        </w:rPr>
        <w:t>по конкуру «Вольная номинация»</w:t>
      </w:r>
      <w:r>
        <w:rPr>
          <w:rFonts w:ascii="Times New Roman" w:hAnsi="Times New Roman" w:cs="Times New Roman"/>
          <w:sz w:val="24"/>
          <w:szCs w:val="24"/>
        </w:rPr>
        <w:t xml:space="preserve"> - </w:t>
      </w:r>
      <w:r w:rsidR="006209E2">
        <w:rPr>
          <w:rFonts w:ascii="Times New Roman" w:hAnsi="Times New Roman" w:cs="Times New Roman"/>
          <w:sz w:val="24"/>
          <w:szCs w:val="24"/>
        </w:rPr>
        <w:t>старший преподаватель Смирнова Н.В., старший преподаватель Иванова О.А. (кафедра иностранных языков);</w:t>
      </w:r>
    </w:p>
    <w:p w:rsidR="006209E2" w:rsidRDefault="006209E2" w:rsidP="0084194D">
      <w:pPr>
        <w:autoSpaceDE w:val="0"/>
        <w:autoSpaceDN w:val="0"/>
        <w:adjustRightInd w:val="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Pr>
          <w:rFonts w:ascii="Times New Roman" w:hAnsi="Times New Roman" w:cs="Times New Roman"/>
          <w:i/>
          <w:sz w:val="24"/>
          <w:szCs w:val="24"/>
        </w:rPr>
        <w:t xml:space="preserve">по конкурсу «Создание образовательных продуктов на базе </w:t>
      </w:r>
      <w:r>
        <w:rPr>
          <w:rFonts w:ascii="Times New Roman" w:hAnsi="Times New Roman" w:cs="Times New Roman"/>
          <w:i/>
          <w:sz w:val="24"/>
          <w:szCs w:val="24"/>
          <w:lang w:val="en-US"/>
        </w:rPr>
        <w:t>LMS</w:t>
      </w:r>
      <w:r>
        <w:rPr>
          <w:rFonts w:ascii="Times New Roman" w:hAnsi="Times New Roman" w:cs="Times New Roman"/>
          <w:i/>
          <w:sz w:val="24"/>
          <w:szCs w:val="24"/>
        </w:rPr>
        <w:t>» -</w:t>
      </w:r>
      <w:r>
        <w:rPr>
          <w:rFonts w:ascii="Times New Roman" w:hAnsi="Times New Roman" w:cs="Times New Roman"/>
          <w:sz w:val="24"/>
          <w:szCs w:val="24"/>
        </w:rPr>
        <w:t xml:space="preserve">доцент </w:t>
      </w:r>
      <w:r>
        <w:rPr>
          <w:rFonts w:ascii="Times New Roman" w:hAnsi="Times New Roman" w:cs="Times New Roman"/>
          <w:i/>
          <w:sz w:val="24"/>
          <w:szCs w:val="24"/>
        </w:rPr>
        <w:t xml:space="preserve"> </w:t>
      </w:r>
      <w:r>
        <w:rPr>
          <w:rFonts w:ascii="Times New Roman" w:hAnsi="Times New Roman" w:cs="Times New Roman"/>
          <w:sz w:val="24"/>
          <w:szCs w:val="24"/>
        </w:rPr>
        <w:t xml:space="preserve">Михайлова И.Г. (кафедра математики), Светуньков И.С., доцент кафедры экономической теории, группа преподавателей факультета экономики: доцент Бутуханов А.В., доцент Богуславская С.Б., </w:t>
      </w:r>
      <w:r w:rsidR="002200BD">
        <w:rPr>
          <w:rFonts w:ascii="Times New Roman" w:hAnsi="Times New Roman" w:cs="Times New Roman"/>
          <w:sz w:val="24"/>
          <w:szCs w:val="24"/>
        </w:rPr>
        <w:t xml:space="preserve">старший преподаватель Антипов Е.А., доцент </w:t>
      </w:r>
      <w:proofErr w:type="spellStart"/>
      <w:r w:rsidR="002200BD">
        <w:rPr>
          <w:rFonts w:ascii="Times New Roman" w:hAnsi="Times New Roman" w:cs="Times New Roman"/>
          <w:sz w:val="24"/>
          <w:szCs w:val="24"/>
        </w:rPr>
        <w:t>Липатников</w:t>
      </w:r>
      <w:proofErr w:type="spellEnd"/>
      <w:r w:rsidR="002200BD">
        <w:rPr>
          <w:rFonts w:ascii="Times New Roman" w:hAnsi="Times New Roman" w:cs="Times New Roman"/>
          <w:sz w:val="24"/>
          <w:szCs w:val="24"/>
        </w:rPr>
        <w:t xml:space="preserve"> В.С., специалист УМР 1 категории Нузбаум Е.А., доцент кафедры государственного и муниципального управления Малышева М.А.</w:t>
      </w:r>
      <w:r>
        <w:rPr>
          <w:rFonts w:ascii="Times New Roman" w:hAnsi="Times New Roman" w:cs="Times New Roman"/>
          <w:sz w:val="24"/>
          <w:szCs w:val="24"/>
        </w:rPr>
        <w:t xml:space="preserve"> </w:t>
      </w:r>
      <w:proofErr w:type="gramEnd"/>
    </w:p>
    <w:p w:rsidR="001C32D1" w:rsidRDefault="001C32D1" w:rsidP="0084194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      Динамика результатов участи ППС филиала в программе ФОИ отражена в таблице 6.3.2. и Диаграмме 6.3.2.</w:t>
      </w:r>
    </w:p>
    <w:p w:rsidR="001C32D1" w:rsidRDefault="001C32D1" w:rsidP="001C32D1">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Таблица 6.3.2.</w:t>
      </w:r>
    </w:p>
    <w:p w:rsidR="001C32D1" w:rsidRPr="001C32D1" w:rsidRDefault="001C32D1" w:rsidP="001C32D1">
      <w:pPr>
        <w:autoSpaceDE w:val="0"/>
        <w:autoSpaceDN w:val="0"/>
        <w:adjustRightInd w:val="0"/>
        <w:jc w:val="center"/>
        <w:rPr>
          <w:rFonts w:ascii="Times New Roman" w:hAnsi="Times New Roman" w:cs="Times New Roman"/>
          <w:b/>
          <w:sz w:val="24"/>
          <w:szCs w:val="24"/>
        </w:rPr>
      </w:pPr>
      <w:r w:rsidRPr="001C32D1">
        <w:rPr>
          <w:rFonts w:ascii="Times New Roman" w:hAnsi="Times New Roman" w:cs="Times New Roman"/>
          <w:b/>
          <w:sz w:val="24"/>
          <w:szCs w:val="24"/>
        </w:rPr>
        <w:t xml:space="preserve">Динамика результатов участия </w:t>
      </w:r>
      <w:r w:rsidR="00E670E0">
        <w:rPr>
          <w:rFonts w:ascii="Times New Roman" w:hAnsi="Times New Roman" w:cs="Times New Roman"/>
          <w:b/>
          <w:sz w:val="24"/>
          <w:szCs w:val="24"/>
        </w:rPr>
        <w:t xml:space="preserve">ППС </w:t>
      </w:r>
      <w:r w:rsidRPr="001C32D1">
        <w:rPr>
          <w:rFonts w:ascii="Times New Roman" w:hAnsi="Times New Roman" w:cs="Times New Roman"/>
          <w:b/>
          <w:sz w:val="24"/>
          <w:szCs w:val="24"/>
        </w:rPr>
        <w:t xml:space="preserve">в </w:t>
      </w:r>
      <w:proofErr w:type="gramStart"/>
      <w:r w:rsidRPr="001C32D1">
        <w:rPr>
          <w:rFonts w:ascii="Times New Roman" w:hAnsi="Times New Roman" w:cs="Times New Roman"/>
          <w:b/>
          <w:sz w:val="24"/>
          <w:szCs w:val="24"/>
        </w:rPr>
        <w:t>конкурсах</w:t>
      </w:r>
      <w:proofErr w:type="gramEnd"/>
      <w:r w:rsidRPr="001C32D1">
        <w:rPr>
          <w:rFonts w:ascii="Times New Roman" w:hAnsi="Times New Roman" w:cs="Times New Roman"/>
          <w:b/>
          <w:sz w:val="24"/>
          <w:szCs w:val="24"/>
        </w:rPr>
        <w:t xml:space="preserve"> ФОИ в 2010-2012 гг.</w:t>
      </w:r>
    </w:p>
    <w:tbl>
      <w:tblPr>
        <w:tblStyle w:val="a3"/>
        <w:tblW w:w="0" w:type="auto"/>
        <w:tblLook w:val="04A0"/>
      </w:tblPr>
      <w:tblGrid>
        <w:gridCol w:w="4040"/>
        <w:gridCol w:w="1948"/>
        <w:gridCol w:w="1499"/>
        <w:gridCol w:w="1800"/>
      </w:tblGrid>
      <w:tr w:rsidR="001C32D1" w:rsidRPr="001C32D1" w:rsidTr="001C32D1">
        <w:trPr>
          <w:trHeight w:val="390"/>
        </w:trPr>
        <w:tc>
          <w:tcPr>
            <w:tcW w:w="4040" w:type="dxa"/>
            <w:noWrap/>
            <w:hideMark/>
          </w:tcPr>
          <w:p w:rsidR="001C32D1" w:rsidRPr="001C32D1" w:rsidRDefault="001C32D1" w:rsidP="001C32D1">
            <w:pPr>
              <w:autoSpaceDE w:val="0"/>
              <w:autoSpaceDN w:val="0"/>
              <w:adjustRightInd w:val="0"/>
              <w:jc w:val="both"/>
              <w:rPr>
                <w:rFonts w:cs="Times New Roman"/>
                <w:b/>
                <w:bCs/>
                <w:sz w:val="24"/>
                <w:szCs w:val="24"/>
              </w:rPr>
            </w:pPr>
          </w:p>
        </w:tc>
        <w:tc>
          <w:tcPr>
            <w:tcW w:w="4840" w:type="dxa"/>
            <w:gridSpan w:val="3"/>
            <w:hideMark/>
          </w:tcPr>
          <w:p w:rsidR="001C32D1" w:rsidRPr="001C32D1" w:rsidRDefault="001C32D1" w:rsidP="001C32D1">
            <w:pPr>
              <w:autoSpaceDE w:val="0"/>
              <w:autoSpaceDN w:val="0"/>
              <w:adjustRightInd w:val="0"/>
              <w:jc w:val="center"/>
              <w:rPr>
                <w:rFonts w:cs="Times New Roman"/>
                <w:b/>
                <w:bCs/>
                <w:sz w:val="24"/>
                <w:szCs w:val="24"/>
              </w:rPr>
            </w:pPr>
            <w:r>
              <w:rPr>
                <w:rFonts w:cs="Times New Roman"/>
                <w:b/>
                <w:bCs/>
                <w:sz w:val="24"/>
                <w:szCs w:val="24"/>
              </w:rPr>
              <w:t>П</w:t>
            </w:r>
            <w:r w:rsidRPr="001C32D1">
              <w:rPr>
                <w:rFonts w:cs="Times New Roman"/>
                <w:b/>
                <w:bCs/>
                <w:sz w:val="24"/>
                <w:szCs w:val="24"/>
              </w:rPr>
              <w:t>обедители конкурса</w:t>
            </w:r>
          </w:p>
        </w:tc>
      </w:tr>
      <w:tr w:rsidR="001C32D1" w:rsidRPr="001C32D1" w:rsidTr="001C32D1">
        <w:trPr>
          <w:trHeight w:val="540"/>
        </w:trPr>
        <w:tc>
          <w:tcPr>
            <w:tcW w:w="4040" w:type="dxa"/>
            <w:noWrap/>
            <w:hideMark/>
          </w:tcPr>
          <w:p w:rsidR="001C32D1" w:rsidRDefault="001C32D1" w:rsidP="001C32D1">
            <w:pPr>
              <w:autoSpaceDE w:val="0"/>
              <w:autoSpaceDN w:val="0"/>
              <w:adjustRightInd w:val="0"/>
              <w:jc w:val="center"/>
              <w:rPr>
                <w:rFonts w:cs="Times New Roman"/>
                <w:sz w:val="24"/>
                <w:szCs w:val="24"/>
              </w:rPr>
            </w:pPr>
          </w:p>
          <w:p w:rsidR="001C32D1" w:rsidRPr="001C32D1" w:rsidRDefault="001C32D1" w:rsidP="001C32D1">
            <w:pPr>
              <w:autoSpaceDE w:val="0"/>
              <w:autoSpaceDN w:val="0"/>
              <w:adjustRightInd w:val="0"/>
              <w:jc w:val="center"/>
              <w:rPr>
                <w:rFonts w:cs="Times New Roman"/>
                <w:sz w:val="24"/>
                <w:szCs w:val="24"/>
              </w:rPr>
            </w:pPr>
            <w:proofErr w:type="gramStart"/>
            <w:r>
              <w:rPr>
                <w:rFonts w:cs="Times New Roman"/>
                <w:sz w:val="24"/>
                <w:szCs w:val="24"/>
              </w:rPr>
              <w:t>Учебные</w:t>
            </w:r>
            <w:proofErr w:type="gramEnd"/>
            <w:r>
              <w:rPr>
                <w:rFonts w:cs="Times New Roman"/>
                <w:sz w:val="24"/>
                <w:szCs w:val="24"/>
              </w:rPr>
              <w:t xml:space="preserve"> года</w:t>
            </w:r>
          </w:p>
        </w:tc>
        <w:tc>
          <w:tcPr>
            <w:tcW w:w="1740" w:type="dxa"/>
            <w:hideMark/>
          </w:tcPr>
          <w:p w:rsidR="001C32D1" w:rsidRPr="001C32D1" w:rsidRDefault="001C32D1" w:rsidP="001C32D1">
            <w:pPr>
              <w:autoSpaceDE w:val="0"/>
              <w:autoSpaceDN w:val="0"/>
              <w:adjustRightInd w:val="0"/>
              <w:jc w:val="center"/>
              <w:rPr>
                <w:rFonts w:cs="Times New Roman"/>
                <w:b/>
                <w:bCs/>
                <w:sz w:val="24"/>
                <w:szCs w:val="24"/>
              </w:rPr>
            </w:pPr>
            <w:r>
              <w:rPr>
                <w:rFonts w:cs="Times New Roman"/>
                <w:b/>
                <w:bCs/>
                <w:sz w:val="24"/>
                <w:szCs w:val="24"/>
              </w:rPr>
              <w:t>К</w:t>
            </w:r>
            <w:r w:rsidRPr="001C32D1">
              <w:rPr>
                <w:rFonts w:cs="Times New Roman"/>
                <w:b/>
                <w:bCs/>
                <w:sz w:val="24"/>
                <w:szCs w:val="24"/>
              </w:rPr>
              <w:t>оличество преподавателей</w:t>
            </w:r>
          </w:p>
        </w:tc>
        <w:tc>
          <w:tcPr>
            <w:tcW w:w="1300" w:type="dxa"/>
            <w:hideMark/>
          </w:tcPr>
          <w:p w:rsidR="001C32D1" w:rsidRPr="001C32D1" w:rsidRDefault="001C32D1" w:rsidP="001C32D1">
            <w:pPr>
              <w:autoSpaceDE w:val="0"/>
              <w:autoSpaceDN w:val="0"/>
              <w:adjustRightInd w:val="0"/>
              <w:jc w:val="center"/>
              <w:rPr>
                <w:rFonts w:cs="Times New Roman"/>
                <w:b/>
                <w:bCs/>
                <w:sz w:val="24"/>
                <w:szCs w:val="24"/>
              </w:rPr>
            </w:pPr>
            <w:r>
              <w:rPr>
                <w:rFonts w:cs="Times New Roman"/>
                <w:b/>
                <w:bCs/>
                <w:sz w:val="24"/>
                <w:szCs w:val="24"/>
              </w:rPr>
              <w:t>К</w:t>
            </w:r>
            <w:r w:rsidRPr="001C32D1">
              <w:rPr>
                <w:rFonts w:cs="Times New Roman"/>
                <w:b/>
                <w:bCs/>
                <w:sz w:val="24"/>
                <w:szCs w:val="24"/>
              </w:rPr>
              <w:t>оличество проектов</w:t>
            </w:r>
          </w:p>
        </w:tc>
        <w:tc>
          <w:tcPr>
            <w:tcW w:w="1800" w:type="dxa"/>
            <w:hideMark/>
          </w:tcPr>
          <w:p w:rsidR="001C32D1" w:rsidRPr="001C32D1" w:rsidRDefault="001C32D1" w:rsidP="001C32D1">
            <w:pPr>
              <w:autoSpaceDE w:val="0"/>
              <w:autoSpaceDN w:val="0"/>
              <w:adjustRightInd w:val="0"/>
              <w:jc w:val="center"/>
              <w:rPr>
                <w:rFonts w:cs="Times New Roman"/>
                <w:b/>
                <w:bCs/>
                <w:sz w:val="24"/>
                <w:szCs w:val="24"/>
              </w:rPr>
            </w:pPr>
            <w:r>
              <w:rPr>
                <w:rFonts w:cs="Times New Roman"/>
                <w:b/>
                <w:bCs/>
                <w:sz w:val="24"/>
                <w:szCs w:val="24"/>
              </w:rPr>
              <w:t xml:space="preserve">в т.ч. групповых </w:t>
            </w:r>
          </w:p>
        </w:tc>
      </w:tr>
      <w:tr w:rsidR="001C32D1" w:rsidRPr="001C32D1" w:rsidTr="001C32D1">
        <w:trPr>
          <w:trHeight w:val="288"/>
        </w:trPr>
        <w:tc>
          <w:tcPr>
            <w:tcW w:w="4040" w:type="dxa"/>
            <w:noWrap/>
            <w:hideMark/>
          </w:tcPr>
          <w:p w:rsidR="001C32D1" w:rsidRPr="001C32D1" w:rsidRDefault="001C32D1" w:rsidP="001C32D1">
            <w:pPr>
              <w:autoSpaceDE w:val="0"/>
              <w:autoSpaceDN w:val="0"/>
              <w:adjustRightInd w:val="0"/>
              <w:jc w:val="center"/>
              <w:rPr>
                <w:rFonts w:cs="Times New Roman"/>
                <w:sz w:val="24"/>
                <w:szCs w:val="24"/>
              </w:rPr>
            </w:pPr>
            <w:r w:rsidRPr="001C32D1">
              <w:rPr>
                <w:rFonts w:cs="Times New Roman"/>
                <w:sz w:val="24"/>
                <w:szCs w:val="24"/>
              </w:rPr>
              <w:t>2009-10</w:t>
            </w:r>
          </w:p>
        </w:tc>
        <w:tc>
          <w:tcPr>
            <w:tcW w:w="1740" w:type="dxa"/>
            <w:noWrap/>
            <w:hideMark/>
          </w:tcPr>
          <w:p w:rsidR="001C32D1" w:rsidRPr="001C32D1" w:rsidRDefault="001C32D1" w:rsidP="001C32D1">
            <w:pPr>
              <w:autoSpaceDE w:val="0"/>
              <w:autoSpaceDN w:val="0"/>
              <w:adjustRightInd w:val="0"/>
              <w:jc w:val="center"/>
              <w:rPr>
                <w:rFonts w:cs="Times New Roman"/>
                <w:sz w:val="24"/>
                <w:szCs w:val="24"/>
              </w:rPr>
            </w:pPr>
            <w:r w:rsidRPr="001C32D1">
              <w:rPr>
                <w:rFonts w:cs="Times New Roman"/>
                <w:sz w:val="24"/>
                <w:szCs w:val="24"/>
              </w:rPr>
              <w:t>1</w:t>
            </w:r>
          </w:p>
        </w:tc>
        <w:tc>
          <w:tcPr>
            <w:tcW w:w="1300" w:type="dxa"/>
            <w:noWrap/>
            <w:hideMark/>
          </w:tcPr>
          <w:p w:rsidR="001C32D1" w:rsidRPr="001C32D1" w:rsidRDefault="001C32D1" w:rsidP="001C32D1">
            <w:pPr>
              <w:autoSpaceDE w:val="0"/>
              <w:autoSpaceDN w:val="0"/>
              <w:adjustRightInd w:val="0"/>
              <w:jc w:val="center"/>
              <w:rPr>
                <w:rFonts w:cs="Times New Roman"/>
                <w:sz w:val="24"/>
                <w:szCs w:val="24"/>
              </w:rPr>
            </w:pPr>
            <w:r w:rsidRPr="001C32D1">
              <w:rPr>
                <w:rFonts w:cs="Times New Roman"/>
                <w:sz w:val="24"/>
                <w:szCs w:val="24"/>
              </w:rPr>
              <w:t>1</w:t>
            </w:r>
          </w:p>
        </w:tc>
        <w:tc>
          <w:tcPr>
            <w:tcW w:w="1800" w:type="dxa"/>
            <w:noWrap/>
            <w:hideMark/>
          </w:tcPr>
          <w:p w:rsidR="001C32D1" w:rsidRPr="001C32D1" w:rsidRDefault="001C32D1" w:rsidP="001C32D1">
            <w:pPr>
              <w:autoSpaceDE w:val="0"/>
              <w:autoSpaceDN w:val="0"/>
              <w:adjustRightInd w:val="0"/>
              <w:jc w:val="center"/>
              <w:rPr>
                <w:rFonts w:cs="Times New Roman"/>
                <w:sz w:val="24"/>
                <w:szCs w:val="24"/>
              </w:rPr>
            </w:pPr>
            <w:r>
              <w:rPr>
                <w:rFonts w:cs="Times New Roman"/>
                <w:sz w:val="24"/>
                <w:szCs w:val="24"/>
              </w:rPr>
              <w:t>0</w:t>
            </w:r>
          </w:p>
        </w:tc>
      </w:tr>
      <w:tr w:rsidR="001C32D1" w:rsidRPr="001C32D1" w:rsidTr="001C32D1">
        <w:trPr>
          <w:trHeight w:val="288"/>
        </w:trPr>
        <w:tc>
          <w:tcPr>
            <w:tcW w:w="4040" w:type="dxa"/>
            <w:noWrap/>
            <w:hideMark/>
          </w:tcPr>
          <w:p w:rsidR="001C32D1" w:rsidRPr="001C32D1" w:rsidRDefault="001C32D1" w:rsidP="001C32D1">
            <w:pPr>
              <w:autoSpaceDE w:val="0"/>
              <w:autoSpaceDN w:val="0"/>
              <w:adjustRightInd w:val="0"/>
              <w:jc w:val="center"/>
              <w:rPr>
                <w:rFonts w:cs="Times New Roman"/>
                <w:sz w:val="24"/>
                <w:szCs w:val="24"/>
              </w:rPr>
            </w:pPr>
            <w:r w:rsidRPr="001C32D1">
              <w:rPr>
                <w:rFonts w:cs="Times New Roman"/>
                <w:sz w:val="24"/>
                <w:szCs w:val="24"/>
              </w:rPr>
              <w:t>2010-11</w:t>
            </w:r>
          </w:p>
        </w:tc>
        <w:tc>
          <w:tcPr>
            <w:tcW w:w="1740" w:type="dxa"/>
            <w:noWrap/>
            <w:hideMark/>
          </w:tcPr>
          <w:p w:rsidR="001C32D1" w:rsidRPr="001C32D1" w:rsidRDefault="001C32D1" w:rsidP="001C32D1">
            <w:pPr>
              <w:autoSpaceDE w:val="0"/>
              <w:autoSpaceDN w:val="0"/>
              <w:adjustRightInd w:val="0"/>
              <w:jc w:val="center"/>
              <w:rPr>
                <w:rFonts w:cs="Times New Roman"/>
                <w:sz w:val="24"/>
                <w:szCs w:val="24"/>
              </w:rPr>
            </w:pPr>
            <w:r w:rsidRPr="001C32D1">
              <w:rPr>
                <w:rFonts w:cs="Times New Roman"/>
                <w:sz w:val="24"/>
                <w:szCs w:val="24"/>
              </w:rPr>
              <w:t>11</w:t>
            </w:r>
          </w:p>
        </w:tc>
        <w:tc>
          <w:tcPr>
            <w:tcW w:w="1300" w:type="dxa"/>
            <w:noWrap/>
            <w:hideMark/>
          </w:tcPr>
          <w:p w:rsidR="001C32D1" w:rsidRPr="001C32D1" w:rsidRDefault="001C32D1" w:rsidP="001C32D1">
            <w:pPr>
              <w:autoSpaceDE w:val="0"/>
              <w:autoSpaceDN w:val="0"/>
              <w:adjustRightInd w:val="0"/>
              <w:jc w:val="center"/>
              <w:rPr>
                <w:rFonts w:cs="Times New Roman"/>
                <w:sz w:val="24"/>
                <w:szCs w:val="24"/>
              </w:rPr>
            </w:pPr>
            <w:r w:rsidRPr="001C32D1">
              <w:rPr>
                <w:rFonts w:cs="Times New Roman"/>
                <w:sz w:val="24"/>
                <w:szCs w:val="24"/>
              </w:rPr>
              <w:t>6</w:t>
            </w:r>
          </w:p>
        </w:tc>
        <w:tc>
          <w:tcPr>
            <w:tcW w:w="1800" w:type="dxa"/>
            <w:noWrap/>
            <w:hideMark/>
          </w:tcPr>
          <w:p w:rsidR="001C32D1" w:rsidRPr="001C32D1" w:rsidRDefault="001C32D1" w:rsidP="001C32D1">
            <w:pPr>
              <w:autoSpaceDE w:val="0"/>
              <w:autoSpaceDN w:val="0"/>
              <w:adjustRightInd w:val="0"/>
              <w:jc w:val="center"/>
              <w:rPr>
                <w:rFonts w:cs="Times New Roman"/>
                <w:sz w:val="24"/>
                <w:szCs w:val="24"/>
              </w:rPr>
            </w:pPr>
            <w:r w:rsidRPr="001C32D1">
              <w:rPr>
                <w:rFonts w:cs="Times New Roman"/>
                <w:sz w:val="24"/>
                <w:szCs w:val="24"/>
              </w:rPr>
              <w:t>3</w:t>
            </w:r>
          </w:p>
        </w:tc>
      </w:tr>
      <w:tr w:rsidR="001C32D1" w:rsidRPr="001C32D1" w:rsidTr="001C32D1">
        <w:trPr>
          <w:trHeight w:val="288"/>
        </w:trPr>
        <w:tc>
          <w:tcPr>
            <w:tcW w:w="4040" w:type="dxa"/>
            <w:noWrap/>
            <w:hideMark/>
          </w:tcPr>
          <w:p w:rsidR="001C32D1" w:rsidRPr="001C32D1" w:rsidRDefault="001C32D1" w:rsidP="001C32D1">
            <w:pPr>
              <w:autoSpaceDE w:val="0"/>
              <w:autoSpaceDN w:val="0"/>
              <w:adjustRightInd w:val="0"/>
              <w:jc w:val="center"/>
              <w:rPr>
                <w:rFonts w:cs="Times New Roman"/>
                <w:sz w:val="24"/>
                <w:szCs w:val="24"/>
              </w:rPr>
            </w:pPr>
            <w:r w:rsidRPr="001C32D1">
              <w:rPr>
                <w:rFonts w:cs="Times New Roman"/>
                <w:sz w:val="24"/>
                <w:szCs w:val="24"/>
              </w:rPr>
              <w:t>2011-12</w:t>
            </w:r>
          </w:p>
        </w:tc>
        <w:tc>
          <w:tcPr>
            <w:tcW w:w="1740" w:type="dxa"/>
            <w:noWrap/>
            <w:hideMark/>
          </w:tcPr>
          <w:p w:rsidR="001C32D1" w:rsidRPr="001C32D1" w:rsidRDefault="001C32D1" w:rsidP="001C32D1">
            <w:pPr>
              <w:autoSpaceDE w:val="0"/>
              <w:autoSpaceDN w:val="0"/>
              <w:adjustRightInd w:val="0"/>
              <w:jc w:val="center"/>
              <w:rPr>
                <w:rFonts w:cs="Times New Roman"/>
                <w:sz w:val="24"/>
                <w:szCs w:val="24"/>
              </w:rPr>
            </w:pPr>
            <w:r w:rsidRPr="001C32D1">
              <w:rPr>
                <w:rFonts w:cs="Times New Roman"/>
                <w:sz w:val="24"/>
                <w:szCs w:val="24"/>
              </w:rPr>
              <w:t>18</w:t>
            </w:r>
          </w:p>
        </w:tc>
        <w:tc>
          <w:tcPr>
            <w:tcW w:w="1300" w:type="dxa"/>
            <w:noWrap/>
            <w:hideMark/>
          </w:tcPr>
          <w:p w:rsidR="001C32D1" w:rsidRPr="001C32D1" w:rsidRDefault="001C32D1" w:rsidP="001C32D1">
            <w:pPr>
              <w:autoSpaceDE w:val="0"/>
              <w:autoSpaceDN w:val="0"/>
              <w:adjustRightInd w:val="0"/>
              <w:jc w:val="center"/>
              <w:rPr>
                <w:rFonts w:cs="Times New Roman"/>
                <w:sz w:val="24"/>
                <w:szCs w:val="24"/>
              </w:rPr>
            </w:pPr>
            <w:r w:rsidRPr="001C32D1">
              <w:rPr>
                <w:rFonts w:cs="Times New Roman"/>
                <w:sz w:val="24"/>
                <w:szCs w:val="24"/>
              </w:rPr>
              <w:t>9</w:t>
            </w:r>
          </w:p>
        </w:tc>
        <w:tc>
          <w:tcPr>
            <w:tcW w:w="1800" w:type="dxa"/>
            <w:noWrap/>
            <w:hideMark/>
          </w:tcPr>
          <w:p w:rsidR="001C32D1" w:rsidRPr="001C32D1" w:rsidRDefault="001C32D1" w:rsidP="001C32D1">
            <w:pPr>
              <w:autoSpaceDE w:val="0"/>
              <w:autoSpaceDN w:val="0"/>
              <w:adjustRightInd w:val="0"/>
              <w:jc w:val="center"/>
              <w:rPr>
                <w:rFonts w:cs="Times New Roman"/>
                <w:sz w:val="24"/>
                <w:szCs w:val="24"/>
              </w:rPr>
            </w:pPr>
            <w:r w:rsidRPr="001C32D1">
              <w:rPr>
                <w:rFonts w:cs="Times New Roman"/>
                <w:sz w:val="24"/>
                <w:szCs w:val="24"/>
              </w:rPr>
              <w:t>5</w:t>
            </w:r>
          </w:p>
        </w:tc>
      </w:tr>
    </w:tbl>
    <w:p w:rsidR="00E670E0" w:rsidRDefault="00E670E0" w:rsidP="0084194D">
      <w:pPr>
        <w:autoSpaceDE w:val="0"/>
        <w:autoSpaceDN w:val="0"/>
        <w:adjustRightInd w:val="0"/>
        <w:jc w:val="both"/>
        <w:rPr>
          <w:rFonts w:ascii="Times New Roman" w:hAnsi="Times New Roman" w:cs="Times New Roman"/>
          <w:sz w:val="24"/>
          <w:szCs w:val="24"/>
        </w:rPr>
      </w:pPr>
    </w:p>
    <w:p w:rsidR="00442A62" w:rsidRDefault="00442A62" w:rsidP="00E670E0">
      <w:pPr>
        <w:autoSpaceDE w:val="0"/>
        <w:autoSpaceDN w:val="0"/>
        <w:adjustRightInd w:val="0"/>
        <w:jc w:val="right"/>
        <w:rPr>
          <w:rFonts w:ascii="Times New Roman" w:hAnsi="Times New Roman" w:cs="Times New Roman"/>
          <w:b/>
          <w:sz w:val="24"/>
          <w:szCs w:val="24"/>
          <w:lang w:val="en-US"/>
        </w:rPr>
      </w:pPr>
    </w:p>
    <w:p w:rsidR="00E670E0" w:rsidRPr="00E670E0" w:rsidRDefault="00E670E0" w:rsidP="00E670E0">
      <w:pPr>
        <w:autoSpaceDE w:val="0"/>
        <w:autoSpaceDN w:val="0"/>
        <w:adjustRightInd w:val="0"/>
        <w:jc w:val="right"/>
        <w:rPr>
          <w:rFonts w:ascii="Times New Roman" w:hAnsi="Times New Roman" w:cs="Times New Roman"/>
          <w:b/>
          <w:sz w:val="24"/>
          <w:szCs w:val="24"/>
        </w:rPr>
      </w:pPr>
      <w:r w:rsidRPr="00E670E0">
        <w:rPr>
          <w:rFonts w:ascii="Times New Roman" w:hAnsi="Times New Roman" w:cs="Times New Roman"/>
          <w:b/>
          <w:sz w:val="24"/>
          <w:szCs w:val="24"/>
        </w:rPr>
        <w:t>Диаграмма 6.3.2.</w:t>
      </w:r>
    </w:p>
    <w:p w:rsidR="00E670E0" w:rsidRPr="00E670E0" w:rsidRDefault="00E670E0" w:rsidP="00E670E0">
      <w:pPr>
        <w:autoSpaceDE w:val="0"/>
        <w:autoSpaceDN w:val="0"/>
        <w:adjustRightInd w:val="0"/>
        <w:jc w:val="center"/>
        <w:rPr>
          <w:rFonts w:ascii="Times New Roman" w:hAnsi="Times New Roman" w:cs="Times New Roman"/>
          <w:b/>
          <w:sz w:val="24"/>
          <w:szCs w:val="24"/>
        </w:rPr>
      </w:pPr>
      <w:r w:rsidRPr="00E670E0">
        <w:rPr>
          <w:rFonts w:ascii="Times New Roman" w:hAnsi="Times New Roman" w:cs="Times New Roman"/>
          <w:b/>
          <w:sz w:val="24"/>
          <w:szCs w:val="24"/>
        </w:rPr>
        <w:t xml:space="preserve">Динамика результатов участия ППС в </w:t>
      </w:r>
      <w:proofErr w:type="gramStart"/>
      <w:r w:rsidRPr="00E670E0">
        <w:rPr>
          <w:rFonts w:ascii="Times New Roman" w:hAnsi="Times New Roman" w:cs="Times New Roman"/>
          <w:b/>
          <w:sz w:val="24"/>
          <w:szCs w:val="24"/>
        </w:rPr>
        <w:t>конкурсах</w:t>
      </w:r>
      <w:proofErr w:type="gramEnd"/>
      <w:r w:rsidRPr="00E670E0">
        <w:rPr>
          <w:rFonts w:ascii="Times New Roman" w:hAnsi="Times New Roman" w:cs="Times New Roman"/>
          <w:b/>
          <w:sz w:val="24"/>
          <w:szCs w:val="24"/>
        </w:rPr>
        <w:t xml:space="preserve"> ФОИ в 2010-2012гг.</w:t>
      </w:r>
    </w:p>
    <w:p w:rsidR="00CB0B2C" w:rsidRDefault="00CB0B2C" w:rsidP="00595D99">
      <w:pPr>
        <w:autoSpaceDE w:val="0"/>
        <w:autoSpaceDN w:val="0"/>
        <w:adjustRightInd w:val="0"/>
        <w:spacing w:line="240" w:lineRule="auto"/>
        <w:rPr>
          <w:rFonts w:ascii="TimesNewRomanPSMT" w:hAnsi="TimesNewRomanPSMT" w:cs="TimesNewRomanPSMT"/>
          <w:sz w:val="24"/>
          <w:szCs w:val="24"/>
        </w:rPr>
      </w:pPr>
    </w:p>
    <w:p w:rsidR="00CB0B2C" w:rsidRDefault="00253218" w:rsidP="00595D99">
      <w:pPr>
        <w:autoSpaceDE w:val="0"/>
        <w:autoSpaceDN w:val="0"/>
        <w:adjustRightInd w:val="0"/>
        <w:spacing w:line="240" w:lineRule="auto"/>
        <w:rPr>
          <w:rFonts w:ascii="TimesNewRomanPSMT" w:hAnsi="TimesNewRomanPSMT" w:cs="TimesNewRomanPSMT"/>
          <w:sz w:val="24"/>
          <w:szCs w:val="24"/>
        </w:rPr>
      </w:pPr>
      <w:r>
        <w:rPr>
          <w:noProof/>
          <w:lang w:eastAsia="ru-RU"/>
        </w:rPr>
        <w:drawing>
          <wp:inline distT="0" distB="0" distL="0" distR="0">
            <wp:extent cx="4705350" cy="2647950"/>
            <wp:effectExtent l="0" t="0" r="0" b="0"/>
            <wp:docPr id="55" name="Диаграмма 7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CB0B2C" w:rsidRDefault="00CB0B2C" w:rsidP="00595D99">
      <w:pPr>
        <w:autoSpaceDE w:val="0"/>
        <w:autoSpaceDN w:val="0"/>
        <w:adjustRightInd w:val="0"/>
        <w:spacing w:line="240" w:lineRule="auto"/>
        <w:rPr>
          <w:rFonts w:ascii="TimesNewRomanPSMT" w:hAnsi="TimesNewRomanPSMT" w:cs="TimesNewRomanPSMT"/>
          <w:sz w:val="24"/>
          <w:szCs w:val="24"/>
        </w:rPr>
      </w:pPr>
    </w:p>
    <w:p w:rsidR="00CB0B2C" w:rsidRDefault="00E670E0" w:rsidP="004A1798">
      <w:pPr>
        <w:autoSpaceDE w:val="0"/>
        <w:autoSpaceDN w:val="0"/>
        <w:adjustRightInd w:val="0"/>
        <w:ind w:firstLine="567"/>
        <w:jc w:val="both"/>
        <w:rPr>
          <w:rFonts w:ascii="TimesNewRomanPSMT" w:hAnsi="TimesNewRomanPSMT" w:cs="TimesNewRomanPSMT"/>
          <w:sz w:val="24"/>
          <w:szCs w:val="24"/>
        </w:rPr>
      </w:pPr>
      <w:r>
        <w:rPr>
          <w:rFonts w:ascii="TimesNewRomanPSMT" w:hAnsi="TimesNewRomanPSMT" w:cs="TimesNewRomanPSMT"/>
          <w:sz w:val="24"/>
          <w:szCs w:val="24"/>
        </w:rPr>
        <w:t xml:space="preserve">Данные таблицы и диаграммы иллюстрируют рост всех показателей участия преподавателей филиала в конкурсах ФОИ. </w:t>
      </w:r>
      <w:proofErr w:type="gramStart"/>
      <w:r>
        <w:rPr>
          <w:rFonts w:ascii="TimesNewRomanPSMT" w:hAnsi="TimesNewRomanPSMT" w:cs="TimesNewRomanPSMT"/>
          <w:sz w:val="24"/>
          <w:szCs w:val="24"/>
        </w:rPr>
        <w:t xml:space="preserve">Выросло как количество участвующих преподавателей с одного в 2010г. до 11-ти в 2011г. и 18ти  - в 2012г., так и количество представленных проектов: с одного в 2010г. до 6-ти в 2011г. и 9-ти  - в 2012г., в том числе групповых проектов: с 0 в 2010г. до </w:t>
      </w:r>
      <w:r w:rsidR="00FF39C1">
        <w:rPr>
          <w:rFonts w:ascii="TimesNewRomanPSMT" w:hAnsi="TimesNewRomanPSMT" w:cs="TimesNewRomanPSMT"/>
          <w:sz w:val="24"/>
          <w:szCs w:val="24"/>
        </w:rPr>
        <w:t>3-х</w:t>
      </w:r>
      <w:r>
        <w:rPr>
          <w:rFonts w:ascii="TimesNewRomanPSMT" w:hAnsi="TimesNewRomanPSMT" w:cs="TimesNewRomanPSMT"/>
          <w:sz w:val="24"/>
          <w:szCs w:val="24"/>
        </w:rPr>
        <w:t xml:space="preserve"> в 2011г. и </w:t>
      </w:r>
      <w:r w:rsidR="00FF39C1">
        <w:rPr>
          <w:rFonts w:ascii="TimesNewRomanPSMT" w:hAnsi="TimesNewRomanPSMT" w:cs="TimesNewRomanPSMT"/>
          <w:sz w:val="24"/>
          <w:szCs w:val="24"/>
        </w:rPr>
        <w:t>5</w:t>
      </w:r>
      <w:r>
        <w:rPr>
          <w:rFonts w:ascii="TimesNewRomanPSMT" w:hAnsi="TimesNewRomanPSMT" w:cs="TimesNewRomanPSMT"/>
          <w:sz w:val="24"/>
          <w:szCs w:val="24"/>
        </w:rPr>
        <w:t>-ти  - в 2012г</w:t>
      </w:r>
      <w:proofErr w:type="gramEnd"/>
    </w:p>
    <w:p w:rsidR="00732207" w:rsidRDefault="00732207" w:rsidP="00595D99">
      <w:pPr>
        <w:autoSpaceDE w:val="0"/>
        <w:autoSpaceDN w:val="0"/>
        <w:adjustRightInd w:val="0"/>
        <w:spacing w:line="240" w:lineRule="auto"/>
        <w:rPr>
          <w:rFonts w:ascii="TimesNewRomanPSMT" w:hAnsi="TimesNewRomanPSMT" w:cs="TimesNewRomanPSMT"/>
          <w:sz w:val="24"/>
          <w:szCs w:val="24"/>
        </w:rPr>
      </w:pPr>
    </w:p>
    <w:p w:rsidR="00732207" w:rsidRDefault="00732207" w:rsidP="00595D99">
      <w:pPr>
        <w:autoSpaceDE w:val="0"/>
        <w:autoSpaceDN w:val="0"/>
        <w:adjustRightInd w:val="0"/>
        <w:spacing w:line="240" w:lineRule="auto"/>
        <w:rPr>
          <w:rFonts w:ascii="TimesNewRomanPSMT" w:hAnsi="TimesNewRomanPSMT" w:cs="TimesNewRomanPSMT"/>
          <w:sz w:val="24"/>
          <w:szCs w:val="24"/>
        </w:rPr>
      </w:pPr>
    </w:p>
    <w:p w:rsidR="00732207" w:rsidRDefault="00732207" w:rsidP="00595D99">
      <w:pPr>
        <w:autoSpaceDE w:val="0"/>
        <w:autoSpaceDN w:val="0"/>
        <w:adjustRightInd w:val="0"/>
        <w:spacing w:line="240" w:lineRule="auto"/>
        <w:rPr>
          <w:rFonts w:ascii="TimesNewRomanPSMT" w:hAnsi="TimesNewRomanPSMT" w:cs="TimesNewRomanPSMT"/>
          <w:sz w:val="24"/>
          <w:szCs w:val="24"/>
        </w:rPr>
      </w:pPr>
    </w:p>
    <w:p w:rsidR="00732207" w:rsidRDefault="00732207" w:rsidP="00595D99">
      <w:pPr>
        <w:autoSpaceDE w:val="0"/>
        <w:autoSpaceDN w:val="0"/>
        <w:adjustRightInd w:val="0"/>
        <w:spacing w:line="240" w:lineRule="auto"/>
        <w:rPr>
          <w:rFonts w:ascii="TimesNewRomanPSMT" w:hAnsi="TimesNewRomanPSMT" w:cs="TimesNewRomanPSMT"/>
          <w:sz w:val="24"/>
          <w:szCs w:val="24"/>
        </w:rPr>
      </w:pPr>
    </w:p>
    <w:p w:rsidR="00732207" w:rsidRDefault="00732207" w:rsidP="00595D99">
      <w:pPr>
        <w:autoSpaceDE w:val="0"/>
        <w:autoSpaceDN w:val="0"/>
        <w:adjustRightInd w:val="0"/>
        <w:spacing w:line="240" w:lineRule="auto"/>
        <w:rPr>
          <w:rFonts w:ascii="TimesNewRomanPSMT" w:hAnsi="TimesNewRomanPSMT" w:cs="TimesNewRomanPSMT"/>
          <w:sz w:val="24"/>
          <w:szCs w:val="24"/>
        </w:rPr>
      </w:pPr>
    </w:p>
    <w:p w:rsidR="00732207" w:rsidRDefault="00732207" w:rsidP="00595D99">
      <w:pPr>
        <w:autoSpaceDE w:val="0"/>
        <w:autoSpaceDN w:val="0"/>
        <w:adjustRightInd w:val="0"/>
        <w:spacing w:line="240" w:lineRule="auto"/>
        <w:rPr>
          <w:rFonts w:ascii="TimesNewRomanPSMT" w:hAnsi="TimesNewRomanPSMT" w:cs="TimesNewRomanPSMT"/>
          <w:sz w:val="24"/>
          <w:szCs w:val="24"/>
        </w:rPr>
      </w:pPr>
    </w:p>
    <w:p w:rsidR="00732207" w:rsidRDefault="00732207" w:rsidP="00595D99">
      <w:pPr>
        <w:autoSpaceDE w:val="0"/>
        <w:autoSpaceDN w:val="0"/>
        <w:adjustRightInd w:val="0"/>
        <w:spacing w:line="240" w:lineRule="auto"/>
        <w:rPr>
          <w:rFonts w:ascii="TimesNewRomanPSMT" w:hAnsi="TimesNewRomanPSMT" w:cs="TimesNewRomanPSMT"/>
          <w:sz w:val="24"/>
          <w:szCs w:val="24"/>
        </w:rPr>
      </w:pPr>
    </w:p>
    <w:p w:rsidR="00732207" w:rsidRDefault="00732207" w:rsidP="00595D99">
      <w:pPr>
        <w:autoSpaceDE w:val="0"/>
        <w:autoSpaceDN w:val="0"/>
        <w:adjustRightInd w:val="0"/>
        <w:spacing w:line="240" w:lineRule="auto"/>
        <w:rPr>
          <w:rFonts w:ascii="TimesNewRomanPSMT" w:hAnsi="TimesNewRomanPSMT" w:cs="TimesNewRomanPSMT"/>
          <w:sz w:val="24"/>
          <w:szCs w:val="24"/>
        </w:rPr>
      </w:pPr>
    </w:p>
    <w:p w:rsidR="00595D99" w:rsidRPr="00B75107" w:rsidRDefault="00AC0EA1" w:rsidP="00595D99">
      <w:pPr>
        <w:autoSpaceDE w:val="0"/>
        <w:autoSpaceDN w:val="0"/>
        <w:adjustRightInd w:val="0"/>
        <w:spacing w:line="240" w:lineRule="auto"/>
        <w:rPr>
          <w:rFonts w:ascii="TimesNewRomanPSMT" w:hAnsi="TimesNewRomanPSMT" w:cs="TimesNewRomanPSMT"/>
          <w:sz w:val="24"/>
          <w:szCs w:val="24"/>
        </w:rPr>
      </w:pPr>
      <w:r>
        <w:rPr>
          <w:rFonts w:ascii="TimesNewRomanPSMT" w:hAnsi="TimesNewRomanPSMT" w:cs="TimesNewRomanPSMT"/>
          <w:sz w:val="24"/>
          <w:szCs w:val="24"/>
        </w:rPr>
        <w:lastRenderedPageBreak/>
        <w:t xml:space="preserve"> </w:t>
      </w:r>
      <w:r w:rsidR="00595D99" w:rsidRPr="00595D99">
        <w:rPr>
          <w:rFonts w:ascii="TimesNewRomanPSMT" w:hAnsi="TimesNewRomanPSMT" w:cs="TimesNewRomanPSMT"/>
          <w:b/>
          <w:sz w:val="24"/>
          <w:szCs w:val="24"/>
        </w:rPr>
        <w:t>6.4. Повышение квалификации преподавателей филиала.</w:t>
      </w:r>
    </w:p>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p w:rsidR="00B75107" w:rsidRPr="00595D99" w:rsidRDefault="00B75107" w:rsidP="00B75107">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      </w:t>
      </w:r>
      <w:r w:rsidR="00595D99" w:rsidRPr="00595D99">
        <w:rPr>
          <w:rFonts w:ascii="TimesNewRomanPSMT" w:hAnsi="TimesNewRomanPSMT" w:cs="TimesNewRomanPSMT"/>
          <w:sz w:val="24"/>
          <w:szCs w:val="24"/>
        </w:rPr>
        <w:t xml:space="preserve">Информация о повышении квалификации преподавателей НИУ </w:t>
      </w:r>
      <w:proofErr w:type="spellStart"/>
      <w:r w:rsidR="00595D99" w:rsidRPr="00595D99">
        <w:rPr>
          <w:rFonts w:ascii="TimesNewRomanPSMT" w:hAnsi="TimesNewRomanPSMT" w:cs="TimesNewRomanPSMT"/>
          <w:sz w:val="24"/>
          <w:szCs w:val="24"/>
        </w:rPr>
        <w:t>ВШЭ-Санкт-Петербург</w:t>
      </w:r>
      <w:proofErr w:type="spellEnd"/>
      <w:r w:rsidR="00595D99" w:rsidRPr="00595D99">
        <w:rPr>
          <w:rFonts w:ascii="TimesNewRomanPSMT" w:hAnsi="TimesNewRomanPSMT" w:cs="TimesNewRomanPSMT"/>
          <w:sz w:val="24"/>
          <w:szCs w:val="24"/>
        </w:rPr>
        <w:t xml:space="preserve"> в 2011/2012 учебном году представлена в таблице </w:t>
      </w:r>
      <w:r>
        <w:rPr>
          <w:rFonts w:ascii="TimesNewRomanPSMT" w:hAnsi="TimesNewRomanPSMT" w:cs="TimesNewRomanPSMT"/>
          <w:sz w:val="24"/>
          <w:szCs w:val="24"/>
        </w:rPr>
        <w:t>5.4.</w:t>
      </w:r>
      <w:r w:rsidR="00FF39C1">
        <w:rPr>
          <w:rFonts w:ascii="TimesNewRomanPSMT" w:hAnsi="TimesNewRomanPSMT" w:cs="TimesNewRomanPSMT"/>
          <w:sz w:val="24"/>
          <w:szCs w:val="24"/>
        </w:rPr>
        <w:t>1</w:t>
      </w:r>
    </w:p>
    <w:p w:rsidR="00595D99" w:rsidRPr="00595D99" w:rsidRDefault="00595D99" w:rsidP="00B75107">
      <w:pPr>
        <w:autoSpaceDE w:val="0"/>
        <w:autoSpaceDN w:val="0"/>
        <w:adjustRightInd w:val="0"/>
        <w:spacing w:line="240" w:lineRule="auto"/>
        <w:jc w:val="right"/>
        <w:rPr>
          <w:rFonts w:ascii="TimesNewRomanPSMT" w:hAnsi="TimesNewRomanPSMT" w:cs="TimesNewRomanPSMT"/>
          <w:b/>
          <w:sz w:val="24"/>
          <w:szCs w:val="24"/>
        </w:rPr>
      </w:pPr>
      <w:r w:rsidRPr="00595D99">
        <w:rPr>
          <w:rFonts w:ascii="TimesNewRomanPSMT" w:hAnsi="TimesNewRomanPSMT" w:cs="TimesNewRomanPSMT"/>
          <w:b/>
          <w:sz w:val="24"/>
          <w:szCs w:val="24"/>
        </w:rPr>
        <w:t xml:space="preserve">Таблица </w:t>
      </w:r>
      <w:r w:rsidR="00B75107">
        <w:rPr>
          <w:rFonts w:ascii="TimesNewRomanPSMT" w:hAnsi="TimesNewRomanPSMT" w:cs="TimesNewRomanPSMT"/>
          <w:b/>
          <w:sz w:val="24"/>
          <w:szCs w:val="24"/>
        </w:rPr>
        <w:t>6.4.</w:t>
      </w:r>
      <w:r w:rsidRPr="00595D99">
        <w:rPr>
          <w:rFonts w:ascii="TimesNewRomanPSMT" w:hAnsi="TimesNewRomanPSMT" w:cs="TimesNewRomanPSMT"/>
          <w:b/>
          <w:sz w:val="24"/>
          <w:szCs w:val="24"/>
        </w:rPr>
        <w:t>1.</w:t>
      </w:r>
    </w:p>
    <w:tbl>
      <w:tblPr>
        <w:tblW w:w="9459" w:type="dxa"/>
        <w:jc w:val="center"/>
        <w:tblInd w:w="79" w:type="dxa"/>
        <w:tblLayout w:type="fixed"/>
        <w:tblLook w:val="0000"/>
      </w:tblPr>
      <w:tblGrid>
        <w:gridCol w:w="1467"/>
        <w:gridCol w:w="407"/>
        <w:gridCol w:w="371"/>
        <w:gridCol w:w="387"/>
        <w:gridCol w:w="409"/>
        <w:gridCol w:w="412"/>
        <w:gridCol w:w="37"/>
        <w:gridCol w:w="372"/>
        <w:gridCol w:w="408"/>
        <w:gridCol w:w="236"/>
        <w:gridCol w:w="422"/>
        <w:gridCol w:w="593"/>
        <w:gridCol w:w="409"/>
        <w:gridCol w:w="408"/>
        <w:gridCol w:w="409"/>
        <w:gridCol w:w="408"/>
        <w:gridCol w:w="409"/>
        <w:gridCol w:w="457"/>
        <w:gridCol w:w="395"/>
        <w:gridCol w:w="525"/>
        <w:gridCol w:w="518"/>
      </w:tblGrid>
      <w:tr w:rsidR="00595D99" w:rsidRPr="00595D99" w:rsidTr="006130CB">
        <w:trPr>
          <w:trHeight w:val="315"/>
          <w:jc w:val="center"/>
        </w:trPr>
        <w:tc>
          <w:tcPr>
            <w:tcW w:w="9459" w:type="dxa"/>
            <w:gridSpan w:val="21"/>
            <w:tcBorders>
              <w:top w:val="nil"/>
              <w:left w:val="nil"/>
              <w:bottom w:val="nil"/>
              <w:right w:val="nil"/>
            </w:tcBorders>
            <w:noWrap/>
            <w:vAlign w:val="bottom"/>
          </w:tcPr>
          <w:p w:rsidR="00595D99" w:rsidRPr="00595D99" w:rsidRDefault="00595D99" w:rsidP="00B75107">
            <w:pPr>
              <w:autoSpaceDE w:val="0"/>
              <w:autoSpaceDN w:val="0"/>
              <w:adjustRightInd w:val="0"/>
              <w:spacing w:line="240" w:lineRule="auto"/>
              <w:jc w:val="center"/>
              <w:rPr>
                <w:rFonts w:ascii="TimesNewRomanPSMT" w:hAnsi="TimesNewRomanPSMT" w:cs="TimesNewRomanPSMT"/>
                <w:b/>
                <w:bCs/>
                <w:sz w:val="24"/>
                <w:szCs w:val="24"/>
              </w:rPr>
            </w:pPr>
            <w:r w:rsidRPr="00595D99">
              <w:rPr>
                <w:rFonts w:ascii="TimesNewRomanPSMT" w:hAnsi="TimesNewRomanPSMT" w:cs="TimesNewRomanPSMT"/>
                <w:b/>
                <w:bCs/>
                <w:sz w:val="24"/>
                <w:szCs w:val="24"/>
              </w:rPr>
              <w:t>Повышение квалификации ППС</w:t>
            </w:r>
            <w:r w:rsidRPr="00595D99">
              <w:rPr>
                <w:rFonts w:ascii="TimesNewRomanPSMT" w:hAnsi="TimesNewRomanPSMT" w:cs="TimesNewRomanPSMT"/>
                <w:b/>
                <w:bCs/>
                <w:sz w:val="24"/>
                <w:szCs w:val="24"/>
              </w:rPr>
              <w:br/>
              <w:t xml:space="preserve"> НИУ ВШЭ - Санкт-Петербург в 2011/2012 учебном году</w:t>
            </w:r>
          </w:p>
          <w:p w:rsidR="00595D99" w:rsidRPr="00595D99" w:rsidRDefault="00595D99" w:rsidP="00595D99">
            <w:pPr>
              <w:autoSpaceDE w:val="0"/>
              <w:autoSpaceDN w:val="0"/>
              <w:adjustRightInd w:val="0"/>
              <w:spacing w:line="240" w:lineRule="auto"/>
              <w:rPr>
                <w:rFonts w:ascii="TimesNewRomanPSMT" w:hAnsi="TimesNewRomanPSMT" w:cs="TimesNewRomanPSMT"/>
                <w:b/>
                <w:bCs/>
                <w:sz w:val="24"/>
                <w:szCs w:val="24"/>
              </w:rPr>
            </w:pPr>
          </w:p>
        </w:tc>
      </w:tr>
      <w:tr w:rsidR="00595D99" w:rsidRPr="00595D99" w:rsidTr="00FF39C1">
        <w:trPr>
          <w:cantSplit/>
          <w:trHeight w:val="2428"/>
          <w:jc w:val="center"/>
        </w:trPr>
        <w:tc>
          <w:tcPr>
            <w:tcW w:w="1467" w:type="dxa"/>
            <w:vMerge w:val="restart"/>
            <w:tcBorders>
              <w:top w:val="single" w:sz="4" w:space="0" w:color="auto"/>
              <w:left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r w:rsidRPr="00595D99">
              <w:rPr>
                <w:rFonts w:ascii="TimesNewRomanPSMT" w:hAnsi="TimesNewRomanPSMT" w:cs="TimesNewRomanPSMT"/>
                <w:sz w:val="24"/>
                <w:szCs w:val="24"/>
              </w:rPr>
              <w:t xml:space="preserve">Наименование факультета </w:t>
            </w:r>
            <w:r w:rsidRPr="00595D99">
              <w:rPr>
                <w:rFonts w:ascii="TimesNewRomanPSMT" w:hAnsi="TimesNewRomanPSMT" w:cs="TimesNewRomanPSMT"/>
                <w:sz w:val="24"/>
                <w:szCs w:val="24"/>
              </w:rPr>
              <w:br/>
              <w:t>(отделения факультета)</w:t>
            </w:r>
          </w:p>
        </w:tc>
        <w:tc>
          <w:tcPr>
            <w:tcW w:w="778" w:type="dxa"/>
            <w:gridSpan w:val="2"/>
            <w:tcBorders>
              <w:top w:val="single" w:sz="4" w:space="0" w:color="auto"/>
              <w:left w:val="nil"/>
              <w:bottom w:val="single" w:sz="4" w:space="0" w:color="auto"/>
              <w:right w:val="single" w:sz="4" w:space="0" w:color="auto"/>
            </w:tcBorders>
            <w:textDirection w:val="btLr"/>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r w:rsidRPr="00595D99">
              <w:rPr>
                <w:rFonts w:ascii="TimesNewRomanPSMT" w:hAnsi="TimesNewRomanPSMT" w:cs="TimesNewRomanPSMT"/>
                <w:sz w:val="24"/>
                <w:szCs w:val="24"/>
              </w:rPr>
              <w:t>Получение ученого звания</w:t>
            </w:r>
          </w:p>
        </w:tc>
        <w:tc>
          <w:tcPr>
            <w:tcW w:w="1245" w:type="dxa"/>
            <w:gridSpan w:val="4"/>
            <w:tcBorders>
              <w:top w:val="single" w:sz="4" w:space="0" w:color="auto"/>
              <w:left w:val="nil"/>
              <w:bottom w:val="single" w:sz="4" w:space="0" w:color="auto"/>
              <w:right w:val="single" w:sz="4" w:space="0" w:color="auto"/>
            </w:tcBorders>
            <w:textDirection w:val="btLr"/>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r w:rsidRPr="00595D99">
              <w:rPr>
                <w:rFonts w:ascii="TimesNewRomanPSMT" w:hAnsi="TimesNewRomanPSMT" w:cs="TimesNewRomanPSMT"/>
                <w:sz w:val="24"/>
                <w:szCs w:val="24"/>
              </w:rPr>
              <w:t>Получение ученой степени</w:t>
            </w:r>
          </w:p>
        </w:tc>
        <w:tc>
          <w:tcPr>
            <w:tcW w:w="4531" w:type="dxa"/>
            <w:gridSpan w:val="11"/>
            <w:tcBorders>
              <w:top w:val="single" w:sz="4" w:space="0" w:color="auto"/>
              <w:left w:val="nil"/>
              <w:bottom w:val="single" w:sz="4" w:space="0" w:color="auto"/>
              <w:right w:val="single" w:sz="4" w:space="0" w:color="auto"/>
            </w:tcBorders>
            <w:vAlign w:val="center"/>
          </w:tcPr>
          <w:p w:rsidR="00595D99" w:rsidRPr="00595D99" w:rsidRDefault="00595D99" w:rsidP="00B75107">
            <w:pPr>
              <w:autoSpaceDE w:val="0"/>
              <w:autoSpaceDN w:val="0"/>
              <w:adjustRightInd w:val="0"/>
              <w:spacing w:line="240" w:lineRule="auto"/>
              <w:jc w:val="center"/>
              <w:rPr>
                <w:rFonts w:ascii="TimesNewRomanPSMT" w:hAnsi="TimesNewRomanPSMT" w:cs="TimesNewRomanPSMT"/>
                <w:sz w:val="24"/>
                <w:szCs w:val="24"/>
              </w:rPr>
            </w:pPr>
            <w:r w:rsidRPr="00595D99">
              <w:rPr>
                <w:rFonts w:ascii="TimesNewRomanPSMT" w:hAnsi="TimesNewRomanPSMT" w:cs="TimesNewRomanPSMT"/>
                <w:sz w:val="24"/>
                <w:szCs w:val="24"/>
              </w:rPr>
              <w:t>Обучение</w:t>
            </w:r>
          </w:p>
        </w:tc>
        <w:tc>
          <w:tcPr>
            <w:tcW w:w="395" w:type="dxa"/>
            <w:vMerge w:val="restart"/>
            <w:tcBorders>
              <w:top w:val="single" w:sz="4" w:space="0" w:color="auto"/>
              <w:left w:val="nil"/>
              <w:right w:val="single" w:sz="4" w:space="0" w:color="auto"/>
            </w:tcBorders>
            <w:textDirection w:val="btLr"/>
            <w:vAlign w:val="center"/>
          </w:tcPr>
          <w:p w:rsidR="00595D99" w:rsidRPr="00FF39C1" w:rsidRDefault="00595D99" w:rsidP="00595D99">
            <w:pPr>
              <w:autoSpaceDE w:val="0"/>
              <w:autoSpaceDN w:val="0"/>
              <w:adjustRightInd w:val="0"/>
              <w:spacing w:line="240" w:lineRule="auto"/>
              <w:rPr>
                <w:rFonts w:ascii="TimesNewRomanPSMT" w:hAnsi="TimesNewRomanPSMT" w:cs="TimesNewRomanPSMT"/>
                <w:sz w:val="18"/>
                <w:szCs w:val="18"/>
              </w:rPr>
            </w:pPr>
            <w:r w:rsidRPr="00FF39C1">
              <w:rPr>
                <w:rFonts w:ascii="TimesNewRomanPSMT" w:hAnsi="TimesNewRomanPSMT" w:cs="TimesNewRomanPSMT"/>
                <w:sz w:val="18"/>
                <w:szCs w:val="18"/>
              </w:rPr>
              <w:t>Изучение языков иностранных</w:t>
            </w:r>
          </w:p>
        </w:tc>
        <w:tc>
          <w:tcPr>
            <w:tcW w:w="525" w:type="dxa"/>
            <w:vMerge w:val="restart"/>
            <w:tcBorders>
              <w:top w:val="single" w:sz="4" w:space="0" w:color="auto"/>
              <w:left w:val="single" w:sz="4" w:space="0" w:color="auto"/>
              <w:right w:val="single" w:sz="4" w:space="0" w:color="auto"/>
            </w:tcBorders>
            <w:textDirection w:val="btLr"/>
            <w:vAlign w:val="center"/>
          </w:tcPr>
          <w:p w:rsidR="00595D99" w:rsidRPr="00FF39C1" w:rsidRDefault="00595D99" w:rsidP="00595D99">
            <w:pPr>
              <w:autoSpaceDE w:val="0"/>
              <w:autoSpaceDN w:val="0"/>
              <w:adjustRightInd w:val="0"/>
              <w:spacing w:line="240" w:lineRule="auto"/>
              <w:rPr>
                <w:rFonts w:ascii="TimesNewRomanPSMT" w:hAnsi="TimesNewRomanPSMT" w:cs="TimesNewRomanPSMT"/>
                <w:sz w:val="18"/>
                <w:szCs w:val="18"/>
              </w:rPr>
            </w:pPr>
            <w:r w:rsidRPr="00FF39C1">
              <w:rPr>
                <w:rFonts w:ascii="TimesNewRomanPSMT" w:hAnsi="TimesNewRomanPSMT" w:cs="TimesNewRomanPSMT"/>
                <w:sz w:val="18"/>
                <w:szCs w:val="18"/>
              </w:rPr>
              <w:t>Кол-во преподавателей, повысивших квалификацию</w:t>
            </w:r>
          </w:p>
        </w:tc>
        <w:tc>
          <w:tcPr>
            <w:tcW w:w="518" w:type="dxa"/>
            <w:vMerge w:val="restart"/>
            <w:tcBorders>
              <w:top w:val="single" w:sz="4" w:space="0" w:color="auto"/>
              <w:left w:val="single" w:sz="4" w:space="0" w:color="auto"/>
              <w:right w:val="single" w:sz="4" w:space="0" w:color="auto"/>
            </w:tcBorders>
            <w:textDirection w:val="btLr"/>
            <w:vAlign w:val="center"/>
          </w:tcPr>
          <w:p w:rsidR="00595D99" w:rsidRPr="00FF39C1" w:rsidRDefault="00595D99" w:rsidP="00595D99">
            <w:pPr>
              <w:autoSpaceDE w:val="0"/>
              <w:autoSpaceDN w:val="0"/>
              <w:adjustRightInd w:val="0"/>
              <w:spacing w:line="240" w:lineRule="auto"/>
              <w:rPr>
                <w:rFonts w:ascii="TimesNewRomanPSMT" w:hAnsi="TimesNewRomanPSMT" w:cs="TimesNewRomanPSMT"/>
                <w:sz w:val="18"/>
                <w:szCs w:val="18"/>
              </w:rPr>
            </w:pPr>
            <w:r w:rsidRPr="00FF39C1">
              <w:rPr>
                <w:rFonts w:ascii="TimesNewRomanPSMT" w:hAnsi="TimesNewRomanPSMT" w:cs="TimesNewRomanPSMT"/>
                <w:sz w:val="18"/>
                <w:szCs w:val="18"/>
              </w:rPr>
              <w:t xml:space="preserve">Получено документов </w:t>
            </w:r>
          </w:p>
        </w:tc>
      </w:tr>
      <w:tr w:rsidR="00595D99" w:rsidRPr="00595D99" w:rsidTr="00FF39C1">
        <w:trPr>
          <w:trHeight w:val="3655"/>
          <w:jc w:val="center"/>
        </w:trPr>
        <w:tc>
          <w:tcPr>
            <w:tcW w:w="1467" w:type="dxa"/>
            <w:vMerge/>
            <w:tcBorders>
              <w:left w:val="single" w:sz="4" w:space="0" w:color="auto"/>
              <w:bottom w:val="single" w:sz="4" w:space="0" w:color="000000"/>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tc>
        <w:tc>
          <w:tcPr>
            <w:tcW w:w="407" w:type="dxa"/>
            <w:tcBorders>
              <w:top w:val="nil"/>
              <w:left w:val="single" w:sz="4" w:space="0" w:color="auto"/>
              <w:bottom w:val="single" w:sz="4" w:space="0" w:color="000000"/>
              <w:right w:val="single" w:sz="4" w:space="0" w:color="auto"/>
            </w:tcBorders>
            <w:textDirection w:val="btLr"/>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r w:rsidRPr="00595D99">
              <w:rPr>
                <w:rFonts w:ascii="TimesNewRomanPSMT" w:hAnsi="TimesNewRomanPSMT" w:cs="TimesNewRomanPSMT"/>
                <w:sz w:val="24"/>
                <w:szCs w:val="24"/>
              </w:rPr>
              <w:t>Профессор</w:t>
            </w:r>
          </w:p>
        </w:tc>
        <w:tc>
          <w:tcPr>
            <w:tcW w:w="371" w:type="dxa"/>
            <w:tcBorders>
              <w:top w:val="nil"/>
              <w:left w:val="single" w:sz="4" w:space="0" w:color="auto"/>
              <w:bottom w:val="single" w:sz="4" w:space="0" w:color="000000"/>
              <w:right w:val="single" w:sz="4" w:space="0" w:color="auto"/>
            </w:tcBorders>
            <w:textDirection w:val="btLr"/>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r w:rsidRPr="00595D99">
              <w:rPr>
                <w:rFonts w:ascii="TimesNewRomanPSMT" w:hAnsi="TimesNewRomanPSMT" w:cs="TimesNewRomanPSMT"/>
                <w:sz w:val="24"/>
                <w:szCs w:val="24"/>
              </w:rPr>
              <w:t>Доцент</w:t>
            </w:r>
          </w:p>
        </w:tc>
        <w:tc>
          <w:tcPr>
            <w:tcW w:w="387" w:type="dxa"/>
            <w:tcBorders>
              <w:top w:val="nil"/>
              <w:left w:val="single" w:sz="4" w:space="0" w:color="auto"/>
              <w:bottom w:val="single" w:sz="4" w:space="0" w:color="000000"/>
              <w:right w:val="single" w:sz="4" w:space="0" w:color="auto"/>
            </w:tcBorders>
            <w:textDirection w:val="btLr"/>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r w:rsidRPr="00595D99">
              <w:rPr>
                <w:rFonts w:ascii="TimesNewRomanPSMT" w:hAnsi="TimesNewRomanPSMT" w:cs="TimesNewRomanPSMT"/>
                <w:sz w:val="24"/>
                <w:szCs w:val="24"/>
              </w:rPr>
              <w:t>Доктор наук</w:t>
            </w:r>
          </w:p>
        </w:tc>
        <w:tc>
          <w:tcPr>
            <w:tcW w:w="409" w:type="dxa"/>
            <w:tcBorders>
              <w:top w:val="nil"/>
              <w:left w:val="single" w:sz="4" w:space="0" w:color="auto"/>
              <w:bottom w:val="single" w:sz="4" w:space="0" w:color="000000"/>
              <w:right w:val="single" w:sz="4" w:space="0" w:color="auto"/>
            </w:tcBorders>
            <w:textDirection w:val="btLr"/>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r w:rsidRPr="00595D99">
              <w:rPr>
                <w:rFonts w:ascii="TimesNewRomanPSMT" w:hAnsi="TimesNewRomanPSMT" w:cs="TimesNewRomanPSMT"/>
                <w:sz w:val="24"/>
                <w:szCs w:val="24"/>
              </w:rPr>
              <w:t>Магистр</w:t>
            </w:r>
          </w:p>
        </w:tc>
        <w:tc>
          <w:tcPr>
            <w:tcW w:w="412" w:type="dxa"/>
            <w:tcBorders>
              <w:top w:val="nil"/>
              <w:left w:val="single" w:sz="4" w:space="0" w:color="auto"/>
              <w:bottom w:val="single" w:sz="4" w:space="0" w:color="000000"/>
              <w:right w:val="single" w:sz="4" w:space="0" w:color="auto"/>
            </w:tcBorders>
            <w:textDirection w:val="btLr"/>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r w:rsidRPr="00595D99">
              <w:rPr>
                <w:rFonts w:ascii="TimesNewRomanPSMT" w:hAnsi="TimesNewRomanPSMT" w:cs="TimesNewRomanPSMT"/>
                <w:sz w:val="24"/>
                <w:szCs w:val="24"/>
              </w:rPr>
              <w:t>Кандидат наук</w:t>
            </w:r>
          </w:p>
        </w:tc>
        <w:tc>
          <w:tcPr>
            <w:tcW w:w="409" w:type="dxa"/>
            <w:gridSpan w:val="2"/>
            <w:tcBorders>
              <w:top w:val="nil"/>
              <w:left w:val="single" w:sz="4" w:space="0" w:color="auto"/>
              <w:bottom w:val="single" w:sz="4" w:space="0" w:color="000000"/>
              <w:right w:val="single" w:sz="4" w:space="0" w:color="auto"/>
            </w:tcBorders>
            <w:textDirection w:val="btLr"/>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r w:rsidRPr="00595D99">
              <w:rPr>
                <w:rFonts w:ascii="TimesNewRomanPSMT" w:hAnsi="TimesNewRomanPSMT" w:cs="TimesNewRomanPSMT"/>
                <w:sz w:val="24"/>
                <w:szCs w:val="24"/>
              </w:rPr>
              <w:t xml:space="preserve"> Докторантура</w:t>
            </w:r>
          </w:p>
        </w:tc>
        <w:tc>
          <w:tcPr>
            <w:tcW w:w="408" w:type="dxa"/>
            <w:tcBorders>
              <w:top w:val="nil"/>
              <w:left w:val="single" w:sz="4" w:space="0" w:color="auto"/>
              <w:bottom w:val="single" w:sz="4" w:space="0" w:color="auto"/>
              <w:right w:val="single" w:sz="4" w:space="0" w:color="auto"/>
            </w:tcBorders>
            <w:textDirection w:val="btLr"/>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r w:rsidRPr="00B75107">
              <w:rPr>
                <w:rFonts w:ascii="TimesNewRomanPSMT" w:hAnsi="TimesNewRomanPSMT" w:cs="TimesNewRomanPSMT"/>
              </w:rPr>
              <w:t xml:space="preserve">Посещение занятий </w:t>
            </w:r>
            <w:proofErr w:type="gramStart"/>
            <w:r w:rsidRPr="00B75107">
              <w:rPr>
                <w:rFonts w:ascii="TimesNewRomanPSMT" w:hAnsi="TimesNewRomanPSMT" w:cs="TimesNewRomanPSMT"/>
              </w:rPr>
              <w:t>другого</w:t>
            </w:r>
            <w:proofErr w:type="gramEnd"/>
            <w:r w:rsidRPr="00B75107">
              <w:rPr>
                <w:rFonts w:ascii="TimesNewRomanPSMT" w:hAnsi="TimesNewRomanPSMT" w:cs="TimesNewRomanPSMT"/>
              </w:rPr>
              <w:t xml:space="preserve"> </w:t>
            </w:r>
            <w:proofErr w:type="spellStart"/>
            <w:r w:rsidRPr="00595D99">
              <w:rPr>
                <w:rFonts w:ascii="TimesNewRomanPSMT" w:hAnsi="TimesNewRomanPSMT" w:cs="TimesNewRomanPSMT"/>
                <w:sz w:val="24"/>
                <w:szCs w:val="24"/>
              </w:rPr>
              <w:t>преподават</w:t>
            </w:r>
            <w:proofErr w:type="spellEnd"/>
            <w:r w:rsidRPr="00595D99">
              <w:rPr>
                <w:rFonts w:ascii="TimesNewRomanPSMT" w:hAnsi="TimesNewRomanPSMT" w:cs="TimesNewRomanPSMT"/>
                <w:sz w:val="24"/>
                <w:szCs w:val="24"/>
              </w:rPr>
              <w:t>.</w:t>
            </w:r>
          </w:p>
        </w:tc>
        <w:tc>
          <w:tcPr>
            <w:tcW w:w="236" w:type="dxa"/>
            <w:tcBorders>
              <w:top w:val="single" w:sz="4" w:space="0" w:color="auto"/>
              <w:left w:val="nil"/>
              <w:bottom w:val="single" w:sz="4" w:space="0" w:color="auto"/>
              <w:right w:val="single" w:sz="4" w:space="0" w:color="000000"/>
            </w:tcBorders>
            <w:textDirection w:val="btLr"/>
            <w:vAlign w:val="center"/>
          </w:tcPr>
          <w:p w:rsidR="00595D99" w:rsidRPr="00B75107" w:rsidRDefault="00595D99" w:rsidP="00595D99">
            <w:pPr>
              <w:autoSpaceDE w:val="0"/>
              <w:autoSpaceDN w:val="0"/>
              <w:adjustRightInd w:val="0"/>
              <w:spacing w:line="240" w:lineRule="auto"/>
              <w:rPr>
                <w:rFonts w:ascii="TimesNewRomanPSMT" w:hAnsi="TimesNewRomanPSMT" w:cs="TimesNewRomanPSMT"/>
              </w:rPr>
            </w:pPr>
            <w:r w:rsidRPr="00B75107">
              <w:rPr>
                <w:rFonts w:ascii="TimesNewRomanPSMT" w:hAnsi="TimesNewRomanPSMT" w:cs="TimesNewRomanPSMT"/>
              </w:rPr>
              <w:t xml:space="preserve">Стажировка без отрыва от </w:t>
            </w:r>
            <w:proofErr w:type="spellStart"/>
            <w:r w:rsidRPr="00B75107">
              <w:rPr>
                <w:rFonts w:ascii="TimesNewRomanPSMT" w:hAnsi="TimesNewRomanPSMT" w:cs="TimesNewRomanPSMT"/>
              </w:rPr>
              <w:t>осн</w:t>
            </w:r>
            <w:proofErr w:type="spellEnd"/>
            <w:r w:rsidRPr="00B75107">
              <w:rPr>
                <w:rFonts w:ascii="TimesNewRomanPSMT" w:hAnsi="TimesNewRomanPSMT" w:cs="TimesNewRomanPSMT"/>
              </w:rPr>
              <w:t>. работы</w:t>
            </w:r>
          </w:p>
        </w:tc>
        <w:tc>
          <w:tcPr>
            <w:tcW w:w="422" w:type="dxa"/>
            <w:tcBorders>
              <w:top w:val="single" w:sz="4" w:space="0" w:color="auto"/>
              <w:left w:val="nil"/>
              <w:bottom w:val="single" w:sz="4" w:space="0" w:color="auto"/>
              <w:right w:val="single" w:sz="4" w:space="0" w:color="000000"/>
            </w:tcBorders>
            <w:textDirection w:val="btLr"/>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r w:rsidRPr="00595D99">
              <w:rPr>
                <w:rFonts w:ascii="TimesNewRomanPSMT" w:hAnsi="TimesNewRomanPSMT" w:cs="TimesNewRomanPSMT"/>
                <w:sz w:val="24"/>
                <w:szCs w:val="24"/>
              </w:rPr>
              <w:t xml:space="preserve">КПК </w:t>
            </w:r>
            <w:proofErr w:type="gramStart"/>
            <w:r w:rsidRPr="00595D99">
              <w:rPr>
                <w:rFonts w:ascii="TimesNewRomanPSMT" w:hAnsi="TimesNewRomanPSMT" w:cs="TimesNewRomanPSMT"/>
                <w:sz w:val="24"/>
                <w:szCs w:val="24"/>
              </w:rPr>
              <w:t>другое</w:t>
            </w:r>
            <w:proofErr w:type="gramEnd"/>
          </w:p>
        </w:tc>
        <w:tc>
          <w:tcPr>
            <w:tcW w:w="593" w:type="dxa"/>
            <w:tcBorders>
              <w:top w:val="single" w:sz="4" w:space="0" w:color="auto"/>
              <w:left w:val="nil"/>
              <w:bottom w:val="single" w:sz="4" w:space="0" w:color="auto"/>
              <w:right w:val="single" w:sz="4" w:space="0" w:color="000000"/>
            </w:tcBorders>
            <w:textDirection w:val="btLr"/>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r w:rsidRPr="00595D99">
              <w:rPr>
                <w:rFonts w:ascii="TimesNewRomanPSMT" w:hAnsi="TimesNewRomanPSMT" w:cs="TimesNewRomanPSMT"/>
                <w:sz w:val="24"/>
                <w:szCs w:val="24"/>
              </w:rPr>
              <w:t xml:space="preserve">КПК по применению </w:t>
            </w:r>
            <w:proofErr w:type="spellStart"/>
            <w:r w:rsidRPr="00595D99">
              <w:rPr>
                <w:rFonts w:ascii="TimesNewRomanPSMT" w:hAnsi="TimesNewRomanPSMT" w:cs="TimesNewRomanPSMT"/>
                <w:sz w:val="24"/>
                <w:szCs w:val="24"/>
              </w:rPr>
              <w:t>комп</w:t>
            </w:r>
            <w:proofErr w:type="spellEnd"/>
            <w:r w:rsidRPr="00595D99">
              <w:rPr>
                <w:rFonts w:ascii="TimesNewRomanPSMT" w:hAnsi="TimesNewRomanPSMT" w:cs="TimesNewRomanPSMT"/>
                <w:sz w:val="24"/>
                <w:szCs w:val="24"/>
              </w:rPr>
              <w:t>. технологий</w:t>
            </w:r>
          </w:p>
        </w:tc>
        <w:tc>
          <w:tcPr>
            <w:tcW w:w="409" w:type="dxa"/>
            <w:tcBorders>
              <w:top w:val="single" w:sz="4" w:space="0" w:color="auto"/>
              <w:left w:val="nil"/>
              <w:bottom w:val="single" w:sz="4" w:space="0" w:color="auto"/>
              <w:right w:val="single" w:sz="4" w:space="0" w:color="000000"/>
            </w:tcBorders>
            <w:textDirection w:val="btLr"/>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r w:rsidRPr="00595D99">
              <w:rPr>
                <w:rFonts w:ascii="TimesNewRomanPSMT" w:hAnsi="TimesNewRomanPSMT" w:cs="TimesNewRomanPSMT"/>
                <w:sz w:val="24"/>
                <w:szCs w:val="24"/>
              </w:rPr>
              <w:t>Другое</w:t>
            </w:r>
          </w:p>
        </w:tc>
        <w:tc>
          <w:tcPr>
            <w:tcW w:w="408" w:type="dxa"/>
            <w:tcBorders>
              <w:top w:val="nil"/>
              <w:left w:val="single" w:sz="4" w:space="0" w:color="auto"/>
              <w:bottom w:val="single" w:sz="4" w:space="0" w:color="auto"/>
              <w:right w:val="single" w:sz="4" w:space="0" w:color="auto"/>
            </w:tcBorders>
            <w:textDirection w:val="btLr"/>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r w:rsidRPr="00595D99">
              <w:rPr>
                <w:rFonts w:ascii="TimesNewRomanPSMT" w:hAnsi="TimesNewRomanPSMT" w:cs="TimesNewRomanPSMT"/>
                <w:sz w:val="24"/>
                <w:szCs w:val="24"/>
              </w:rPr>
              <w:t xml:space="preserve">КПК по обучению методикам  </w:t>
            </w:r>
            <w:proofErr w:type="spellStart"/>
            <w:r w:rsidRPr="00595D99">
              <w:rPr>
                <w:rFonts w:ascii="TimesNewRomanPSMT" w:hAnsi="TimesNewRomanPSMT" w:cs="TimesNewRomanPSMT"/>
                <w:sz w:val="24"/>
                <w:szCs w:val="24"/>
              </w:rPr>
              <w:t>провед</w:t>
            </w:r>
            <w:proofErr w:type="spellEnd"/>
            <w:r w:rsidRPr="00595D99">
              <w:rPr>
                <w:rFonts w:ascii="TimesNewRomanPSMT" w:hAnsi="TimesNewRomanPSMT" w:cs="TimesNewRomanPSMT"/>
                <w:sz w:val="24"/>
                <w:szCs w:val="24"/>
              </w:rPr>
              <w:t>. занятий</w:t>
            </w:r>
          </w:p>
        </w:tc>
        <w:tc>
          <w:tcPr>
            <w:tcW w:w="409" w:type="dxa"/>
            <w:tcBorders>
              <w:top w:val="nil"/>
              <w:left w:val="single" w:sz="4" w:space="0" w:color="auto"/>
              <w:bottom w:val="single" w:sz="4" w:space="0" w:color="auto"/>
              <w:right w:val="single" w:sz="4" w:space="0" w:color="auto"/>
            </w:tcBorders>
            <w:textDirection w:val="btLr"/>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r w:rsidRPr="00595D99">
              <w:rPr>
                <w:rFonts w:ascii="TimesNewRomanPSMT" w:hAnsi="TimesNewRomanPSMT" w:cs="TimesNewRomanPSMT"/>
                <w:sz w:val="24"/>
                <w:szCs w:val="24"/>
              </w:rPr>
              <w:t>Краткосрочные курсы</w:t>
            </w:r>
          </w:p>
        </w:tc>
        <w:tc>
          <w:tcPr>
            <w:tcW w:w="408" w:type="dxa"/>
            <w:tcBorders>
              <w:top w:val="nil"/>
              <w:left w:val="single" w:sz="4" w:space="0" w:color="auto"/>
              <w:bottom w:val="single" w:sz="4" w:space="0" w:color="auto"/>
              <w:right w:val="single" w:sz="4" w:space="0" w:color="auto"/>
            </w:tcBorders>
            <w:textDirection w:val="btLr"/>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r w:rsidRPr="00595D99">
              <w:rPr>
                <w:rFonts w:ascii="TimesNewRomanPSMT" w:hAnsi="TimesNewRomanPSMT" w:cs="TimesNewRomanPSMT"/>
                <w:sz w:val="24"/>
                <w:szCs w:val="24"/>
              </w:rPr>
              <w:t>Аспирантура</w:t>
            </w:r>
          </w:p>
        </w:tc>
        <w:tc>
          <w:tcPr>
            <w:tcW w:w="409" w:type="dxa"/>
            <w:tcBorders>
              <w:top w:val="nil"/>
              <w:left w:val="single" w:sz="4" w:space="0" w:color="auto"/>
              <w:bottom w:val="single" w:sz="4" w:space="0" w:color="auto"/>
              <w:right w:val="single" w:sz="4" w:space="0" w:color="auto"/>
            </w:tcBorders>
            <w:textDirection w:val="btLr"/>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r w:rsidRPr="00595D99">
              <w:rPr>
                <w:rFonts w:ascii="TimesNewRomanPSMT" w:hAnsi="TimesNewRomanPSMT" w:cs="TimesNewRomanPSMT"/>
                <w:sz w:val="24"/>
                <w:szCs w:val="24"/>
              </w:rPr>
              <w:t xml:space="preserve">Стажировка с отрывом от </w:t>
            </w:r>
            <w:proofErr w:type="spellStart"/>
            <w:r w:rsidRPr="00595D99">
              <w:rPr>
                <w:rFonts w:ascii="TimesNewRomanPSMT" w:hAnsi="TimesNewRomanPSMT" w:cs="TimesNewRomanPSMT"/>
                <w:sz w:val="24"/>
                <w:szCs w:val="24"/>
              </w:rPr>
              <w:t>осн</w:t>
            </w:r>
            <w:proofErr w:type="spellEnd"/>
            <w:r w:rsidRPr="00595D99">
              <w:rPr>
                <w:rFonts w:ascii="TimesNewRomanPSMT" w:hAnsi="TimesNewRomanPSMT" w:cs="TimesNewRomanPSMT"/>
                <w:sz w:val="24"/>
                <w:szCs w:val="24"/>
              </w:rPr>
              <w:t>. работы</w:t>
            </w:r>
          </w:p>
        </w:tc>
        <w:tc>
          <w:tcPr>
            <w:tcW w:w="457" w:type="dxa"/>
            <w:tcBorders>
              <w:left w:val="single" w:sz="4" w:space="0" w:color="auto"/>
              <w:bottom w:val="single" w:sz="4" w:space="0" w:color="auto"/>
              <w:right w:val="single" w:sz="4" w:space="0" w:color="auto"/>
            </w:tcBorders>
            <w:textDirection w:val="btLr"/>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r w:rsidRPr="00595D99">
              <w:rPr>
                <w:rFonts w:ascii="TimesNewRomanPSMT" w:hAnsi="TimesNewRomanPSMT" w:cs="TimesNewRomanPSMT"/>
                <w:sz w:val="24"/>
                <w:szCs w:val="24"/>
              </w:rPr>
              <w:t>Творческий отпуск</w:t>
            </w:r>
          </w:p>
        </w:tc>
        <w:tc>
          <w:tcPr>
            <w:tcW w:w="395" w:type="dxa"/>
            <w:vMerge/>
            <w:tcBorders>
              <w:left w:val="single" w:sz="4" w:space="0" w:color="auto"/>
              <w:bottom w:val="single" w:sz="4" w:space="0" w:color="auto"/>
              <w:right w:val="single" w:sz="4" w:space="0" w:color="auto"/>
            </w:tcBorders>
            <w:textDirection w:val="btLr"/>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tc>
        <w:tc>
          <w:tcPr>
            <w:tcW w:w="525" w:type="dxa"/>
            <w:vMerge/>
            <w:tcBorders>
              <w:left w:val="single" w:sz="4" w:space="0" w:color="auto"/>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tc>
        <w:tc>
          <w:tcPr>
            <w:tcW w:w="518" w:type="dxa"/>
            <w:vMerge/>
            <w:tcBorders>
              <w:left w:val="single" w:sz="4" w:space="0" w:color="auto"/>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tc>
      </w:tr>
      <w:tr w:rsidR="00595D99" w:rsidRPr="00595D99" w:rsidTr="00FF39C1">
        <w:trPr>
          <w:trHeight w:val="315"/>
          <w:jc w:val="center"/>
        </w:trPr>
        <w:tc>
          <w:tcPr>
            <w:tcW w:w="1467" w:type="dxa"/>
            <w:tcBorders>
              <w:top w:val="nil"/>
              <w:left w:val="single" w:sz="4" w:space="0" w:color="auto"/>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r w:rsidRPr="00595D99">
              <w:rPr>
                <w:rFonts w:ascii="TimesNewRomanPSMT" w:hAnsi="TimesNewRomanPSMT" w:cs="TimesNewRomanPSMT"/>
                <w:sz w:val="24"/>
                <w:szCs w:val="24"/>
              </w:rPr>
              <w:t>факультет экономики  </w:t>
            </w:r>
          </w:p>
        </w:tc>
        <w:tc>
          <w:tcPr>
            <w:tcW w:w="407" w:type="dxa"/>
            <w:tcBorders>
              <w:top w:val="nil"/>
              <w:left w:val="nil"/>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tc>
        <w:tc>
          <w:tcPr>
            <w:tcW w:w="371" w:type="dxa"/>
            <w:tcBorders>
              <w:top w:val="nil"/>
              <w:left w:val="nil"/>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r w:rsidRPr="00595D99">
              <w:rPr>
                <w:rFonts w:ascii="TimesNewRomanPSMT" w:hAnsi="TimesNewRomanPSMT" w:cs="TimesNewRomanPSMT"/>
                <w:sz w:val="24"/>
                <w:szCs w:val="24"/>
              </w:rPr>
              <w:t>1</w:t>
            </w:r>
          </w:p>
        </w:tc>
        <w:tc>
          <w:tcPr>
            <w:tcW w:w="387" w:type="dxa"/>
            <w:tcBorders>
              <w:top w:val="nil"/>
              <w:left w:val="nil"/>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tc>
        <w:tc>
          <w:tcPr>
            <w:tcW w:w="409" w:type="dxa"/>
            <w:tcBorders>
              <w:top w:val="nil"/>
              <w:left w:val="nil"/>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r w:rsidRPr="00595D99">
              <w:rPr>
                <w:rFonts w:ascii="TimesNewRomanPSMT" w:hAnsi="TimesNewRomanPSMT" w:cs="TimesNewRomanPSMT"/>
                <w:sz w:val="24"/>
                <w:szCs w:val="24"/>
              </w:rPr>
              <w:t>1</w:t>
            </w:r>
          </w:p>
        </w:tc>
        <w:tc>
          <w:tcPr>
            <w:tcW w:w="412" w:type="dxa"/>
            <w:tcBorders>
              <w:top w:val="nil"/>
              <w:left w:val="nil"/>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r w:rsidRPr="00595D99">
              <w:rPr>
                <w:rFonts w:ascii="TimesNewRomanPSMT" w:hAnsi="TimesNewRomanPSMT" w:cs="TimesNewRomanPSMT"/>
                <w:sz w:val="24"/>
                <w:szCs w:val="24"/>
              </w:rPr>
              <w:t>4</w:t>
            </w:r>
          </w:p>
        </w:tc>
        <w:tc>
          <w:tcPr>
            <w:tcW w:w="409" w:type="dxa"/>
            <w:gridSpan w:val="2"/>
            <w:tcBorders>
              <w:top w:val="nil"/>
              <w:left w:val="nil"/>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r w:rsidRPr="00595D99">
              <w:rPr>
                <w:rFonts w:ascii="TimesNewRomanPSMT" w:hAnsi="TimesNewRomanPSMT" w:cs="TimesNewRomanPSMT"/>
                <w:sz w:val="24"/>
                <w:szCs w:val="24"/>
              </w:rPr>
              <w:t>2</w:t>
            </w:r>
          </w:p>
        </w:tc>
        <w:tc>
          <w:tcPr>
            <w:tcW w:w="408" w:type="dxa"/>
            <w:tcBorders>
              <w:top w:val="single" w:sz="4" w:space="0" w:color="auto"/>
              <w:left w:val="nil"/>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r w:rsidRPr="00595D99">
              <w:rPr>
                <w:rFonts w:ascii="TimesNewRomanPSMT" w:hAnsi="TimesNewRomanPSMT" w:cs="TimesNewRomanPSMT"/>
                <w:sz w:val="24"/>
                <w:szCs w:val="24"/>
              </w:rPr>
              <w:t>3</w:t>
            </w:r>
          </w:p>
        </w:tc>
        <w:tc>
          <w:tcPr>
            <w:tcW w:w="236" w:type="dxa"/>
            <w:tcBorders>
              <w:top w:val="single" w:sz="4" w:space="0" w:color="auto"/>
              <w:left w:val="single" w:sz="4" w:space="0" w:color="auto"/>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r w:rsidRPr="00595D99">
              <w:rPr>
                <w:rFonts w:ascii="TimesNewRomanPSMT" w:hAnsi="TimesNewRomanPSMT" w:cs="TimesNewRomanPSMT"/>
                <w:sz w:val="24"/>
                <w:szCs w:val="24"/>
              </w:rPr>
              <w:t>1</w:t>
            </w:r>
          </w:p>
        </w:tc>
        <w:tc>
          <w:tcPr>
            <w:tcW w:w="422" w:type="dxa"/>
            <w:tcBorders>
              <w:top w:val="single" w:sz="4" w:space="0" w:color="auto"/>
              <w:left w:val="single" w:sz="4" w:space="0" w:color="auto"/>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r w:rsidRPr="00595D99">
              <w:rPr>
                <w:rFonts w:ascii="TimesNewRomanPSMT" w:hAnsi="TimesNewRomanPSMT" w:cs="TimesNewRomanPSMT"/>
                <w:sz w:val="24"/>
                <w:szCs w:val="24"/>
              </w:rPr>
              <w:t>37</w:t>
            </w:r>
          </w:p>
        </w:tc>
        <w:tc>
          <w:tcPr>
            <w:tcW w:w="593" w:type="dxa"/>
            <w:tcBorders>
              <w:top w:val="single" w:sz="4" w:space="0" w:color="auto"/>
              <w:left w:val="single" w:sz="4" w:space="0" w:color="auto"/>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r w:rsidRPr="00595D99">
              <w:rPr>
                <w:rFonts w:ascii="TimesNewRomanPSMT" w:hAnsi="TimesNewRomanPSMT" w:cs="TimesNewRomanPSMT"/>
                <w:sz w:val="24"/>
                <w:szCs w:val="24"/>
              </w:rPr>
              <w:t>15</w:t>
            </w:r>
          </w:p>
        </w:tc>
        <w:tc>
          <w:tcPr>
            <w:tcW w:w="409" w:type="dxa"/>
            <w:tcBorders>
              <w:top w:val="single" w:sz="4" w:space="0" w:color="auto"/>
              <w:left w:val="single" w:sz="4" w:space="0" w:color="auto"/>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r w:rsidRPr="00595D99">
              <w:rPr>
                <w:rFonts w:ascii="TimesNewRomanPSMT" w:hAnsi="TimesNewRomanPSMT" w:cs="TimesNewRomanPSMT"/>
                <w:sz w:val="24"/>
                <w:szCs w:val="24"/>
              </w:rPr>
              <w:t>2</w:t>
            </w:r>
          </w:p>
        </w:tc>
        <w:tc>
          <w:tcPr>
            <w:tcW w:w="408" w:type="dxa"/>
            <w:tcBorders>
              <w:top w:val="single" w:sz="4" w:space="0" w:color="auto"/>
              <w:left w:val="single" w:sz="4" w:space="0" w:color="auto"/>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tc>
        <w:tc>
          <w:tcPr>
            <w:tcW w:w="409" w:type="dxa"/>
            <w:tcBorders>
              <w:top w:val="single" w:sz="4" w:space="0" w:color="auto"/>
              <w:left w:val="single" w:sz="4" w:space="0" w:color="auto"/>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r w:rsidRPr="00595D99">
              <w:rPr>
                <w:rFonts w:ascii="TimesNewRomanPSMT" w:hAnsi="TimesNewRomanPSMT" w:cs="TimesNewRomanPSMT"/>
                <w:sz w:val="24"/>
                <w:szCs w:val="24"/>
              </w:rPr>
              <w:t>7</w:t>
            </w:r>
          </w:p>
        </w:tc>
        <w:tc>
          <w:tcPr>
            <w:tcW w:w="408" w:type="dxa"/>
            <w:tcBorders>
              <w:top w:val="single" w:sz="4" w:space="0" w:color="auto"/>
              <w:left w:val="single" w:sz="4" w:space="0" w:color="auto"/>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r w:rsidRPr="00595D99">
              <w:rPr>
                <w:rFonts w:ascii="TimesNewRomanPSMT" w:hAnsi="TimesNewRomanPSMT" w:cs="TimesNewRomanPSMT"/>
                <w:sz w:val="24"/>
                <w:szCs w:val="24"/>
              </w:rPr>
              <w:t>6</w:t>
            </w:r>
          </w:p>
        </w:tc>
        <w:tc>
          <w:tcPr>
            <w:tcW w:w="409" w:type="dxa"/>
            <w:tcBorders>
              <w:top w:val="single" w:sz="4" w:space="0" w:color="auto"/>
              <w:left w:val="single" w:sz="4" w:space="0" w:color="auto"/>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tc>
        <w:tc>
          <w:tcPr>
            <w:tcW w:w="457" w:type="dxa"/>
            <w:tcBorders>
              <w:top w:val="single" w:sz="4" w:space="0" w:color="auto"/>
              <w:left w:val="nil"/>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tc>
        <w:tc>
          <w:tcPr>
            <w:tcW w:w="395" w:type="dxa"/>
            <w:tcBorders>
              <w:top w:val="single" w:sz="4" w:space="0" w:color="auto"/>
              <w:left w:val="nil"/>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r w:rsidRPr="00595D99">
              <w:rPr>
                <w:rFonts w:ascii="TimesNewRomanPSMT" w:hAnsi="TimesNewRomanPSMT" w:cs="TimesNewRomanPSMT"/>
                <w:sz w:val="24"/>
                <w:szCs w:val="24"/>
              </w:rPr>
              <w:t>10</w:t>
            </w:r>
          </w:p>
        </w:tc>
        <w:tc>
          <w:tcPr>
            <w:tcW w:w="525" w:type="dxa"/>
            <w:tcBorders>
              <w:top w:val="single" w:sz="4" w:space="0" w:color="auto"/>
              <w:left w:val="nil"/>
              <w:bottom w:val="single" w:sz="4" w:space="0" w:color="auto"/>
              <w:right w:val="single" w:sz="4" w:space="0" w:color="auto"/>
            </w:tcBorders>
            <w:noWrap/>
            <w:vAlign w:val="center"/>
          </w:tcPr>
          <w:p w:rsidR="00595D99" w:rsidRPr="00595D99" w:rsidRDefault="00595D99" w:rsidP="00595D99">
            <w:pPr>
              <w:autoSpaceDE w:val="0"/>
              <w:autoSpaceDN w:val="0"/>
              <w:adjustRightInd w:val="0"/>
              <w:spacing w:line="240" w:lineRule="auto"/>
              <w:rPr>
                <w:rFonts w:ascii="TimesNewRomanPSMT" w:hAnsi="TimesNewRomanPSMT" w:cs="TimesNewRomanPSMT"/>
                <w:b/>
                <w:sz w:val="24"/>
                <w:szCs w:val="24"/>
              </w:rPr>
            </w:pPr>
            <w:r w:rsidRPr="00595D99">
              <w:rPr>
                <w:rFonts w:ascii="TimesNewRomanPSMT" w:hAnsi="TimesNewRomanPSMT" w:cs="TimesNewRomanPSMT"/>
                <w:b/>
                <w:sz w:val="24"/>
                <w:szCs w:val="24"/>
              </w:rPr>
              <w:t>45</w:t>
            </w:r>
          </w:p>
        </w:tc>
        <w:tc>
          <w:tcPr>
            <w:tcW w:w="518" w:type="dxa"/>
            <w:tcBorders>
              <w:top w:val="single" w:sz="4" w:space="0" w:color="auto"/>
              <w:left w:val="nil"/>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b/>
                <w:sz w:val="24"/>
                <w:szCs w:val="24"/>
              </w:rPr>
            </w:pPr>
            <w:r w:rsidRPr="00595D99">
              <w:rPr>
                <w:rFonts w:ascii="TimesNewRomanPSMT" w:hAnsi="TimesNewRomanPSMT" w:cs="TimesNewRomanPSMT"/>
                <w:b/>
                <w:sz w:val="24"/>
                <w:szCs w:val="24"/>
              </w:rPr>
              <w:t>70</w:t>
            </w:r>
          </w:p>
        </w:tc>
      </w:tr>
      <w:tr w:rsidR="00595D99" w:rsidRPr="00595D99" w:rsidTr="00FF39C1">
        <w:trPr>
          <w:trHeight w:val="315"/>
          <w:jc w:val="center"/>
        </w:trPr>
        <w:tc>
          <w:tcPr>
            <w:tcW w:w="1467" w:type="dxa"/>
            <w:tcBorders>
              <w:top w:val="nil"/>
              <w:left w:val="single" w:sz="4" w:space="0" w:color="auto"/>
              <w:bottom w:val="single" w:sz="4" w:space="0" w:color="auto"/>
              <w:right w:val="single" w:sz="4" w:space="0" w:color="auto"/>
            </w:tcBorders>
            <w:vAlign w:val="center"/>
          </w:tcPr>
          <w:p w:rsidR="00595D99" w:rsidRPr="00B75107" w:rsidRDefault="00595D99" w:rsidP="00595D99">
            <w:pPr>
              <w:autoSpaceDE w:val="0"/>
              <w:autoSpaceDN w:val="0"/>
              <w:adjustRightInd w:val="0"/>
              <w:spacing w:line="240" w:lineRule="auto"/>
              <w:rPr>
                <w:rFonts w:ascii="TimesNewRomanPSMT" w:hAnsi="TimesNewRomanPSMT" w:cs="TimesNewRomanPSMT"/>
                <w:sz w:val="20"/>
                <w:szCs w:val="20"/>
              </w:rPr>
            </w:pPr>
            <w:r w:rsidRPr="00B75107">
              <w:rPr>
                <w:rFonts w:ascii="TimesNewRomanPSMT" w:hAnsi="TimesNewRomanPSMT" w:cs="TimesNewRomanPSMT"/>
                <w:sz w:val="20"/>
                <w:szCs w:val="20"/>
              </w:rPr>
              <w:t> факультет менеджмента </w:t>
            </w:r>
          </w:p>
        </w:tc>
        <w:tc>
          <w:tcPr>
            <w:tcW w:w="407" w:type="dxa"/>
            <w:tcBorders>
              <w:top w:val="nil"/>
              <w:left w:val="nil"/>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tc>
        <w:tc>
          <w:tcPr>
            <w:tcW w:w="371" w:type="dxa"/>
            <w:tcBorders>
              <w:top w:val="nil"/>
              <w:left w:val="nil"/>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tc>
        <w:tc>
          <w:tcPr>
            <w:tcW w:w="387" w:type="dxa"/>
            <w:tcBorders>
              <w:top w:val="nil"/>
              <w:left w:val="nil"/>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r w:rsidRPr="00595D99">
              <w:rPr>
                <w:rFonts w:ascii="TimesNewRomanPSMT" w:hAnsi="TimesNewRomanPSMT" w:cs="TimesNewRomanPSMT"/>
                <w:sz w:val="24"/>
                <w:szCs w:val="24"/>
              </w:rPr>
              <w:t>1</w:t>
            </w:r>
          </w:p>
        </w:tc>
        <w:tc>
          <w:tcPr>
            <w:tcW w:w="409" w:type="dxa"/>
            <w:tcBorders>
              <w:top w:val="nil"/>
              <w:left w:val="nil"/>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r w:rsidRPr="00595D99">
              <w:rPr>
                <w:rFonts w:ascii="TimesNewRomanPSMT" w:hAnsi="TimesNewRomanPSMT" w:cs="TimesNewRomanPSMT"/>
                <w:sz w:val="24"/>
                <w:szCs w:val="24"/>
              </w:rPr>
              <w:t>1</w:t>
            </w:r>
          </w:p>
        </w:tc>
        <w:tc>
          <w:tcPr>
            <w:tcW w:w="412" w:type="dxa"/>
            <w:tcBorders>
              <w:top w:val="nil"/>
              <w:left w:val="nil"/>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tc>
        <w:tc>
          <w:tcPr>
            <w:tcW w:w="409" w:type="dxa"/>
            <w:gridSpan w:val="2"/>
            <w:tcBorders>
              <w:top w:val="nil"/>
              <w:left w:val="nil"/>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tc>
        <w:tc>
          <w:tcPr>
            <w:tcW w:w="408" w:type="dxa"/>
            <w:tcBorders>
              <w:top w:val="single" w:sz="4" w:space="0" w:color="auto"/>
              <w:left w:val="nil"/>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r w:rsidRPr="00595D99">
              <w:rPr>
                <w:rFonts w:ascii="TimesNewRomanPSMT" w:hAnsi="TimesNewRomanPSMT" w:cs="TimesNewRomanPSMT"/>
                <w:sz w:val="24"/>
                <w:szCs w:val="24"/>
              </w:rPr>
              <w:t>1</w:t>
            </w:r>
          </w:p>
        </w:tc>
        <w:tc>
          <w:tcPr>
            <w:tcW w:w="236" w:type="dxa"/>
            <w:tcBorders>
              <w:top w:val="single" w:sz="4" w:space="0" w:color="auto"/>
              <w:left w:val="single" w:sz="4" w:space="0" w:color="auto"/>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r w:rsidRPr="00595D99">
              <w:rPr>
                <w:rFonts w:ascii="TimesNewRomanPSMT" w:hAnsi="TimesNewRomanPSMT" w:cs="TimesNewRomanPSMT"/>
                <w:sz w:val="24"/>
                <w:szCs w:val="24"/>
              </w:rPr>
              <w:t>2</w:t>
            </w:r>
          </w:p>
        </w:tc>
        <w:tc>
          <w:tcPr>
            <w:tcW w:w="422" w:type="dxa"/>
            <w:tcBorders>
              <w:top w:val="single" w:sz="4" w:space="0" w:color="auto"/>
              <w:left w:val="single" w:sz="4" w:space="0" w:color="auto"/>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r w:rsidRPr="00595D99">
              <w:rPr>
                <w:rFonts w:ascii="TimesNewRomanPSMT" w:hAnsi="TimesNewRomanPSMT" w:cs="TimesNewRomanPSMT"/>
                <w:sz w:val="24"/>
                <w:szCs w:val="24"/>
              </w:rPr>
              <w:t>3</w:t>
            </w:r>
          </w:p>
        </w:tc>
        <w:tc>
          <w:tcPr>
            <w:tcW w:w="593" w:type="dxa"/>
            <w:tcBorders>
              <w:top w:val="single" w:sz="4" w:space="0" w:color="auto"/>
              <w:left w:val="single" w:sz="4" w:space="0" w:color="auto"/>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r w:rsidRPr="00595D99">
              <w:rPr>
                <w:rFonts w:ascii="TimesNewRomanPSMT" w:hAnsi="TimesNewRomanPSMT" w:cs="TimesNewRomanPSMT"/>
                <w:sz w:val="24"/>
                <w:szCs w:val="24"/>
              </w:rPr>
              <w:t>18</w:t>
            </w:r>
          </w:p>
        </w:tc>
        <w:tc>
          <w:tcPr>
            <w:tcW w:w="409" w:type="dxa"/>
            <w:tcBorders>
              <w:top w:val="single" w:sz="4" w:space="0" w:color="auto"/>
              <w:left w:val="single" w:sz="4" w:space="0" w:color="auto"/>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tc>
        <w:tc>
          <w:tcPr>
            <w:tcW w:w="408" w:type="dxa"/>
            <w:tcBorders>
              <w:top w:val="single" w:sz="4" w:space="0" w:color="auto"/>
              <w:left w:val="single" w:sz="4" w:space="0" w:color="auto"/>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r w:rsidRPr="00595D99">
              <w:rPr>
                <w:rFonts w:ascii="TimesNewRomanPSMT" w:hAnsi="TimesNewRomanPSMT" w:cs="TimesNewRomanPSMT"/>
                <w:sz w:val="24"/>
                <w:szCs w:val="24"/>
              </w:rPr>
              <w:t>1</w:t>
            </w:r>
          </w:p>
        </w:tc>
        <w:tc>
          <w:tcPr>
            <w:tcW w:w="409" w:type="dxa"/>
            <w:tcBorders>
              <w:top w:val="single" w:sz="4" w:space="0" w:color="auto"/>
              <w:left w:val="single" w:sz="4" w:space="0" w:color="auto"/>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r w:rsidRPr="00595D99">
              <w:rPr>
                <w:rFonts w:ascii="TimesNewRomanPSMT" w:hAnsi="TimesNewRomanPSMT" w:cs="TimesNewRomanPSMT"/>
                <w:sz w:val="24"/>
                <w:szCs w:val="24"/>
              </w:rPr>
              <w:t>2</w:t>
            </w:r>
          </w:p>
        </w:tc>
        <w:tc>
          <w:tcPr>
            <w:tcW w:w="408" w:type="dxa"/>
            <w:tcBorders>
              <w:top w:val="single" w:sz="4" w:space="0" w:color="auto"/>
              <w:left w:val="single" w:sz="4" w:space="0" w:color="auto"/>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r w:rsidRPr="00595D99">
              <w:rPr>
                <w:rFonts w:ascii="TimesNewRomanPSMT" w:hAnsi="TimesNewRomanPSMT" w:cs="TimesNewRomanPSMT"/>
                <w:sz w:val="24"/>
                <w:szCs w:val="24"/>
              </w:rPr>
              <w:t>2</w:t>
            </w:r>
          </w:p>
        </w:tc>
        <w:tc>
          <w:tcPr>
            <w:tcW w:w="409" w:type="dxa"/>
            <w:tcBorders>
              <w:top w:val="single" w:sz="4" w:space="0" w:color="auto"/>
              <w:left w:val="single" w:sz="4" w:space="0" w:color="auto"/>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tc>
        <w:tc>
          <w:tcPr>
            <w:tcW w:w="457" w:type="dxa"/>
            <w:tcBorders>
              <w:top w:val="single" w:sz="4" w:space="0" w:color="auto"/>
              <w:left w:val="nil"/>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tc>
        <w:tc>
          <w:tcPr>
            <w:tcW w:w="395" w:type="dxa"/>
            <w:tcBorders>
              <w:top w:val="single" w:sz="4" w:space="0" w:color="auto"/>
              <w:left w:val="nil"/>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r w:rsidRPr="00595D99">
              <w:rPr>
                <w:rFonts w:ascii="TimesNewRomanPSMT" w:hAnsi="TimesNewRomanPSMT" w:cs="TimesNewRomanPSMT"/>
                <w:sz w:val="24"/>
                <w:szCs w:val="24"/>
              </w:rPr>
              <w:t>3</w:t>
            </w:r>
          </w:p>
        </w:tc>
        <w:tc>
          <w:tcPr>
            <w:tcW w:w="525" w:type="dxa"/>
            <w:tcBorders>
              <w:top w:val="single" w:sz="4" w:space="0" w:color="auto"/>
              <w:left w:val="nil"/>
              <w:bottom w:val="single" w:sz="4" w:space="0" w:color="auto"/>
              <w:right w:val="single" w:sz="4" w:space="0" w:color="auto"/>
            </w:tcBorders>
            <w:noWrap/>
            <w:vAlign w:val="center"/>
          </w:tcPr>
          <w:p w:rsidR="00595D99" w:rsidRPr="00595D99" w:rsidRDefault="00595D99" w:rsidP="00595D99">
            <w:pPr>
              <w:autoSpaceDE w:val="0"/>
              <w:autoSpaceDN w:val="0"/>
              <w:adjustRightInd w:val="0"/>
              <w:spacing w:line="240" w:lineRule="auto"/>
              <w:rPr>
                <w:rFonts w:ascii="TimesNewRomanPSMT" w:hAnsi="TimesNewRomanPSMT" w:cs="TimesNewRomanPSMT"/>
                <w:b/>
                <w:sz w:val="24"/>
                <w:szCs w:val="24"/>
              </w:rPr>
            </w:pPr>
            <w:r w:rsidRPr="00595D99">
              <w:rPr>
                <w:rFonts w:ascii="TimesNewRomanPSMT" w:hAnsi="TimesNewRomanPSMT" w:cs="TimesNewRomanPSMT"/>
                <w:b/>
                <w:sz w:val="24"/>
                <w:szCs w:val="24"/>
              </w:rPr>
              <w:t>27</w:t>
            </w:r>
          </w:p>
        </w:tc>
        <w:tc>
          <w:tcPr>
            <w:tcW w:w="518" w:type="dxa"/>
            <w:tcBorders>
              <w:top w:val="single" w:sz="4" w:space="0" w:color="auto"/>
              <w:left w:val="nil"/>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b/>
                <w:sz w:val="24"/>
                <w:szCs w:val="24"/>
              </w:rPr>
            </w:pPr>
            <w:r w:rsidRPr="00595D99">
              <w:rPr>
                <w:rFonts w:ascii="TimesNewRomanPSMT" w:hAnsi="TimesNewRomanPSMT" w:cs="TimesNewRomanPSMT"/>
                <w:b/>
                <w:sz w:val="24"/>
                <w:szCs w:val="24"/>
              </w:rPr>
              <w:t>32</w:t>
            </w:r>
          </w:p>
        </w:tc>
      </w:tr>
      <w:tr w:rsidR="00595D99" w:rsidRPr="00595D99" w:rsidTr="00FF39C1">
        <w:trPr>
          <w:trHeight w:val="375"/>
          <w:jc w:val="center"/>
        </w:trPr>
        <w:tc>
          <w:tcPr>
            <w:tcW w:w="1467" w:type="dxa"/>
            <w:tcBorders>
              <w:top w:val="nil"/>
              <w:left w:val="single" w:sz="4" w:space="0" w:color="auto"/>
              <w:bottom w:val="single" w:sz="4" w:space="0" w:color="auto"/>
              <w:right w:val="single" w:sz="4" w:space="0" w:color="auto"/>
            </w:tcBorders>
            <w:vAlign w:val="center"/>
          </w:tcPr>
          <w:p w:rsidR="00595D99" w:rsidRPr="00B75107" w:rsidRDefault="00595D99" w:rsidP="00595D99">
            <w:pPr>
              <w:autoSpaceDE w:val="0"/>
              <w:autoSpaceDN w:val="0"/>
              <w:adjustRightInd w:val="0"/>
              <w:spacing w:line="240" w:lineRule="auto"/>
              <w:rPr>
                <w:rFonts w:ascii="TimesNewRomanPSMT" w:hAnsi="TimesNewRomanPSMT" w:cs="TimesNewRomanPSMT"/>
                <w:sz w:val="20"/>
                <w:szCs w:val="20"/>
              </w:rPr>
            </w:pPr>
            <w:r w:rsidRPr="00B75107">
              <w:rPr>
                <w:rFonts w:ascii="TimesNewRomanPSMT" w:hAnsi="TimesNewRomanPSMT" w:cs="TimesNewRomanPSMT"/>
                <w:sz w:val="20"/>
                <w:szCs w:val="20"/>
              </w:rPr>
              <w:t>юридический факультет  </w:t>
            </w:r>
          </w:p>
        </w:tc>
        <w:tc>
          <w:tcPr>
            <w:tcW w:w="407" w:type="dxa"/>
            <w:tcBorders>
              <w:top w:val="nil"/>
              <w:left w:val="nil"/>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tc>
        <w:tc>
          <w:tcPr>
            <w:tcW w:w="371" w:type="dxa"/>
            <w:tcBorders>
              <w:top w:val="nil"/>
              <w:left w:val="nil"/>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tc>
        <w:tc>
          <w:tcPr>
            <w:tcW w:w="387" w:type="dxa"/>
            <w:tcBorders>
              <w:top w:val="nil"/>
              <w:left w:val="nil"/>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tc>
        <w:tc>
          <w:tcPr>
            <w:tcW w:w="409" w:type="dxa"/>
            <w:tcBorders>
              <w:top w:val="nil"/>
              <w:left w:val="nil"/>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tc>
        <w:tc>
          <w:tcPr>
            <w:tcW w:w="412" w:type="dxa"/>
            <w:tcBorders>
              <w:top w:val="nil"/>
              <w:left w:val="nil"/>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tc>
        <w:tc>
          <w:tcPr>
            <w:tcW w:w="409" w:type="dxa"/>
            <w:gridSpan w:val="2"/>
            <w:tcBorders>
              <w:top w:val="nil"/>
              <w:left w:val="nil"/>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tc>
        <w:tc>
          <w:tcPr>
            <w:tcW w:w="408" w:type="dxa"/>
            <w:tcBorders>
              <w:top w:val="single" w:sz="4" w:space="0" w:color="auto"/>
              <w:left w:val="nil"/>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r w:rsidRPr="00595D99">
              <w:rPr>
                <w:rFonts w:ascii="TimesNewRomanPSMT" w:hAnsi="TimesNewRomanPSMT" w:cs="TimesNewRomanPSMT"/>
                <w:sz w:val="24"/>
                <w:szCs w:val="24"/>
              </w:rPr>
              <w:t>6</w:t>
            </w:r>
          </w:p>
        </w:tc>
        <w:tc>
          <w:tcPr>
            <w:tcW w:w="236" w:type="dxa"/>
            <w:tcBorders>
              <w:top w:val="single" w:sz="4" w:space="0" w:color="auto"/>
              <w:left w:val="single" w:sz="4" w:space="0" w:color="auto"/>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tc>
        <w:tc>
          <w:tcPr>
            <w:tcW w:w="422" w:type="dxa"/>
            <w:tcBorders>
              <w:top w:val="single" w:sz="4" w:space="0" w:color="auto"/>
              <w:left w:val="single" w:sz="4" w:space="0" w:color="auto"/>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r w:rsidRPr="00595D99">
              <w:rPr>
                <w:rFonts w:ascii="TimesNewRomanPSMT" w:hAnsi="TimesNewRomanPSMT" w:cs="TimesNewRomanPSMT"/>
                <w:sz w:val="24"/>
                <w:szCs w:val="24"/>
              </w:rPr>
              <w:t>2</w:t>
            </w:r>
          </w:p>
        </w:tc>
        <w:tc>
          <w:tcPr>
            <w:tcW w:w="593" w:type="dxa"/>
            <w:tcBorders>
              <w:top w:val="single" w:sz="4" w:space="0" w:color="auto"/>
              <w:left w:val="single" w:sz="4" w:space="0" w:color="auto"/>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tc>
        <w:tc>
          <w:tcPr>
            <w:tcW w:w="409" w:type="dxa"/>
            <w:tcBorders>
              <w:top w:val="single" w:sz="4" w:space="0" w:color="auto"/>
              <w:left w:val="single" w:sz="4" w:space="0" w:color="auto"/>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tc>
        <w:tc>
          <w:tcPr>
            <w:tcW w:w="408" w:type="dxa"/>
            <w:tcBorders>
              <w:top w:val="single" w:sz="4" w:space="0" w:color="auto"/>
              <w:left w:val="single" w:sz="4" w:space="0" w:color="auto"/>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tc>
        <w:tc>
          <w:tcPr>
            <w:tcW w:w="409" w:type="dxa"/>
            <w:tcBorders>
              <w:top w:val="single" w:sz="4" w:space="0" w:color="auto"/>
              <w:left w:val="single" w:sz="4" w:space="0" w:color="auto"/>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tc>
        <w:tc>
          <w:tcPr>
            <w:tcW w:w="408" w:type="dxa"/>
            <w:tcBorders>
              <w:top w:val="single" w:sz="4" w:space="0" w:color="auto"/>
              <w:left w:val="single" w:sz="4" w:space="0" w:color="auto"/>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tc>
        <w:tc>
          <w:tcPr>
            <w:tcW w:w="409" w:type="dxa"/>
            <w:tcBorders>
              <w:top w:val="single" w:sz="4" w:space="0" w:color="auto"/>
              <w:left w:val="single" w:sz="4" w:space="0" w:color="auto"/>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tc>
        <w:tc>
          <w:tcPr>
            <w:tcW w:w="457" w:type="dxa"/>
            <w:tcBorders>
              <w:top w:val="single" w:sz="4" w:space="0" w:color="auto"/>
              <w:left w:val="nil"/>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tc>
        <w:tc>
          <w:tcPr>
            <w:tcW w:w="395" w:type="dxa"/>
            <w:tcBorders>
              <w:top w:val="single" w:sz="4" w:space="0" w:color="auto"/>
              <w:left w:val="nil"/>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tc>
        <w:tc>
          <w:tcPr>
            <w:tcW w:w="525" w:type="dxa"/>
            <w:tcBorders>
              <w:top w:val="single" w:sz="4" w:space="0" w:color="auto"/>
              <w:left w:val="nil"/>
              <w:bottom w:val="single" w:sz="4" w:space="0" w:color="auto"/>
              <w:right w:val="single" w:sz="4" w:space="0" w:color="auto"/>
            </w:tcBorders>
            <w:noWrap/>
            <w:vAlign w:val="center"/>
          </w:tcPr>
          <w:p w:rsidR="00595D99" w:rsidRPr="00595D99" w:rsidRDefault="00595D99" w:rsidP="00595D99">
            <w:pPr>
              <w:autoSpaceDE w:val="0"/>
              <w:autoSpaceDN w:val="0"/>
              <w:adjustRightInd w:val="0"/>
              <w:spacing w:line="240" w:lineRule="auto"/>
              <w:rPr>
                <w:rFonts w:ascii="TimesNewRomanPSMT" w:hAnsi="TimesNewRomanPSMT" w:cs="TimesNewRomanPSMT"/>
                <w:b/>
                <w:sz w:val="24"/>
                <w:szCs w:val="24"/>
              </w:rPr>
            </w:pPr>
            <w:r w:rsidRPr="00595D99">
              <w:rPr>
                <w:rFonts w:ascii="TimesNewRomanPSMT" w:hAnsi="TimesNewRomanPSMT" w:cs="TimesNewRomanPSMT"/>
                <w:b/>
                <w:sz w:val="24"/>
                <w:szCs w:val="24"/>
              </w:rPr>
              <w:t>8</w:t>
            </w:r>
          </w:p>
        </w:tc>
        <w:tc>
          <w:tcPr>
            <w:tcW w:w="518" w:type="dxa"/>
            <w:tcBorders>
              <w:top w:val="single" w:sz="4" w:space="0" w:color="auto"/>
              <w:left w:val="nil"/>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b/>
                <w:sz w:val="24"/>
                <w:szCs w:val="24"/>
              </w:rPr>
            </w:pPr>
            <w:r w:rsidRPr="00595D99">
              <w:rPr>
                <w:rFonts w:ascii="TimesNewRomanPSMT" w:hAnsi="TimesNewRomanPSMT" w:cs="TimesNewRomanPSMT"/>
                <w:b/>
                <w:sz w:val="24"/>
                <w:szCs w:val="24"/>
              </w:rPr>
              <w:t>37</w:t>
            </w:r>
          </w:p>
        </w:tc>
      </w:tr>
      <w:tr w:rsidR="00595D99" w:rsidRPr="00595D99" w:rsidTr="00FF39C1">
        <w:trPr>
          <w:trHeight w:val="375"/>
          <w:jc w:val="center"/>
        </w:trPr>
        <w:tc>
          <w:tcPr>
            <w:tcW w:w="1467" w:type="dxa"/>
            <w:tcBorders>
              <w:top w:val="nil"/>
              <w:left w:val="single" w:sz="4" w:space="0" w:color="auto"/>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r w:rsidRPr="00595D99">
              <w:rPr>
                <w:rFonts w:ascii="TimesNewRomanPSMT" w:hAnsi="TimesNewRomanPSMT" w:cs="TimesNewRomanPSMT"/>
                <w:sz w:val="24"/>
                <w:szCs w:val="24"/>
              </w:rPr>
              <w:t>факультет социологии </w:t>
            </w:r>
          </w:p>
        </w:tc>
        <w:tc>
          <w:tcPr>
            <w:tcW w:w="407" w:type="dxa"/>
            <w:tcBorders>
              <w:top w:val="nil"/>
              <w:left w:val="nil"/>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tc>
        <w:tc>
          <w:tcPr>
            <w:tcW w:w="371" w:type="dxa"/>
            <w:tcBorders>
              <w:top w:val="nil"/>
              <w:left w:val="nil"/>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tc>
        <w:tc>
          <w:tcPr>
            <w:tcW w:w="387" w:type="dxa"/>
            <w:tcBorders>
              <w:top w:val="nil"/>
              <w:left w:val="nil"/>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tc>
        <w:tc>
          <w:tcPr>
            <w:tcW w:w="409" w:type="dxa"/>
            <w:tcBorders>
              <w:top w:val="nil"/>
              <w:left w:val="nil"/>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tc>
        <w:tc>
          <w:tcPr>
            <w:tcW w:w="412" w:type="dxa"/>
            <w:tcBorders>
              <w:top w:val="nil"/>
              <w:left w:val="nil"/>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r w:rsidRPr="00595D99">
              <w:rPr>
                <w:rFonts w:ascii="TimesNewRomanPSMT" w:hAnsi="TimesNewRomanPSMT" w:cs="TimesNewRomanPSMT"/>
                <w:sz w:val="24"/>
                <w:szCs w:val="24"/>
              </w:rPr>
              <w:t>2</w:t>
            </w:r>
          </w:p>
        </w:tc>
        <w:tc>
          <w:tcPr>
            <w:tcW w:w="409" w:type="dxa"/>
            <w:gridSpan w:val="2"/>
            <w:tcBorders>
              <w:top w:val="nil"/>
              <w:left w:val="nil"/>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r w:rsidRPr="00595D99">
              <w:rPr>
                <w:rFonts w:ascii="TimesNewRomanPSMT" w:hAnsi="TimesNewRomanPSMT" w:cs="TimesNewRomanPSMT"/>
                <w:sz w:val="24"/>
                <w:szCs w:val="24"/>
              </w:rPr>
              <w:t>2</w:t>
            </w:r>
          </w:p>
        </w:tc>
        <w:tc>
          <w:tcPr>
            <w:tcW w:w="408" w:type="dxa"/>
            <w:tcBorders>
              <w:top w:val="single" w:sz="4" w:space="0" w:color="auto"/>
              <w:left w:val="nil"/>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r w:rsidRPr="00595D99">
              <w:rPr>
                <w:rFonts w:ascii="TimesNewRomanPSMT" w:hAnsi="TimesNewRomanPSMT" w:cs="TimesNewRomanPSMT"/>
                <w:sz w:val="24"/>
                <w:szCs w:val="24"/>
              </w:rPr>
              <w:t>7</w:t>
            </w:r>
          </w:p>
        </w:tc>
        <w:tc>
          <w:tcPr>
            <w:tcW w:w="236" w:type="dxa"/>
            <w:tcBorders>
              <w:top w:val="single" w:sz="4" w:space="0" w:color="auto"/>
              <w:left w:val="single" w:sz="4" w:space="0" w:color="auto"/>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r w:rsidRPr="00595D99">
              <w:rPr>
                <w:rFonts w:ascii="TimesNewRomanPSMT" w:hAnsi="TimesNewRomanPSMT" w:cs="TimesNewRomanPSMT"/>
                <w:sz w:val="24"/>
                <w:szCs w:val="24"/>
              </w:rPr>
              <w:t>1</w:t>
            </w:r>
          </w:p>
        </w:tc>
        <w:tc>
          <w:tcPr>
            <w:tcW w:w="422" w:type="dxa"/>
            <w:tcBorders>
              <w:top w:val="single" w:sz="4" w:space="0" w:color="auto"/>
              <w:left w:val="single" w:sz="4" w:space="0" w:color="auto"/>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r w:rsidRPr="00595D99">
              <w:rPr>
                <w:rFonts w:ascii="TimesNewRomanPSMT" w:hAnsi="TimesNewRomanPSMT" w:cs="TimesNewRomanPSMT"/>
                <w:sz w:val="24"/>
                <w:szCs w:val="24"/>
              </w:rPr>
              <w:t>8</w:t>
            </w:r>
          </w:p>
        </w:tc>
        <w:tc>
          <w:tcPr>
            <w:tcW w:w="593" w:type="dxa"/>
            <w:tcBorders>
              <w:top w:val="single" w:sz="4" w:space="0" w:color="auto"/>
              <w:left w:val="single" w:sz="4" w:space="0" w:color="auto"/>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r w:rsidRPr="00595D99">
              <w:rPr>
                <w:rFonts w:ascii="TimesNewRomanPSMT" w:hAnsi="TimesNewRomanPSMT" w:cs="TimesNewRomanPSMT"/>
                <w:sz w:val="24"/>
                <w:szCs w:val="24"/>
              </w:rPr>
              <w:t>11</w:t>
            </w:r>
          </w:p>
        </w:tc>
        <w:tc>
          <w:tcPr>
            <w:tcW w:w="409" w:type="dxa"/>
            <w:tcBorders>
              <w:top w:val="single" w:sz="4" w:space="0" w:color="auto"/>
              <w:left w:val="single" w:sz="4" w:space="0" w:color="auto"/>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r w:rsidRPr="00595D99">
              <w:rPr>
                <w:rFonts w:ascii="TimesNewRomanPSMT" w:hAnsi="TimesNewRomanPSMT" w:cs="TimesNewRomanPSMT"/>
                <w:sz w:val="24"/>
                <w:szCs w:val="24"/>
              </w:rPr>
              <w:t>4</w:t>
            </w:r>
          </w:p>
        </w:tc>
        <w:tc>
          <w:tcPr>
            <w:tcW w:w="408" w:type="dxa"/>
            <w:tcBorders>
              <w:top w:val="single" w:sz="4" w:space="0" w:color="auto"/>
              <w:left w:val="single" w:sz="4" w:space="0" w:color="auto"/>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tc>
        <w:tc>
          <w:tcPr>
            <w:tcW w:w="409" w:type="dxa"/>
            <w:tcBorders>
              <w:top w:val="single" w:sz="4" w:space="0" w:color="auto"/>
              <w:left w:val="single" w:sz="4" w:space="0" w:color="auto"/>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r w:rsidRPr="00595D99">
              <w:rPr>
                <w:rFonts w:ascii="TimesNewRomanPSMT" w:hAnsi="TimesNewRomanPSMT" w:cs="TimesNewRomanPSMT"/>
                <w:sz w:val="24"/>
                <w:szCs w:val="24"/>
              </w:rPr>
              <w:t>8</w:t>
            </w:r>
          </w:p>
        </w:tc>
        <w:tc>
          <w:tcPr>
            <w:tcW w:w="408" w:type="dxa"/>
            <w:tcBorders>
              <w:top w:val="single" w:sz="4" w:space="0" w:color="auto"/>
              <w:left w:val="single" w:sz="4" w:space="0" w:color="auto"/>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r w:rsidRPr="00595D99">
              <w:rPr>
                <w:rFonts w:ascii="TimesNewRomanPSMT" w:hAnsi="TimesNewRomanPSMT" w:cs="TimesNewRomanPSMT"/>
                <w:sz w:val="24"/>
                <w:szCs w:val="24"/>
              </w:rPr>
              <w:t>1</w:t>
            </w:r>
          </w:p>
        </w:tc>
        <w:tc>
          <w:tcPr>
            <w:tcW w:w="409" w:type="dxa"/>
            <w:tcBorders>
              <w:top w:val="single" w:sz="4" w:space="0" w:color="auto"/>
              <w:left w:val="single" w:sz="4" w:space="0" w:color="auto"/>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r w:rsidRPr="00595D99">
              <w:rPr>
                <w:rFonts w:ascii="TimesNewRomanPSMT" w:hAnsi="TimesNewRomanPSMT" w:cs="TimesNewRomanPSMT"/>
                <w:sz w:val="24"/>
                <w:szCs w:val="24"/>
              </w:rPr>
              <w:t>5</w:t>
            </w:r>
          </w:p>
        </w:tc>
        <w:tc>
          <w:tcPr>
            <w:tcW w:w="457" w:type="dxa"/>
            <w:tcBorders>
              <w:top w:val="single" w:sz="4" w:space="0" w:color="auto"/>
              <w:left w:val="nil"/>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r w:rsidRPr="00595D99">
              <w:rPr>
                <w:rFonts w:ascii="TimesNewRomanPSMT" w:hAnsi="TimesNewRomanPSMT" w:cs="TimesNewRomanPSMT"/>
                <w:sz w:val="24"/>
                <w:szCs w:val="24"/>
              </w:rPr>
              <w:t>1</w:t>
            </w:r>
          </w:p>
        </w:tc>
        <w:tc>
          <w:tcPr>
            <w:tcW w:w="395" w:type="dxa"/>
            <w:tcBorders>
              <w:top w:val="single" w:sz="4" w:space="0" w:color="auto"/>
              <w:left w:val="nil"/>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r w:rsidRPr="00595D99">
              <w:rPr>
                <w:rFonts w:ascii="TimesNewRomanPSMT" w:hAnsi="TimesNewRomanPSMT" w:cs="TimesNewRomanPSMT"/>
                <w:sz w:val="24"/>
                <w:szCs w:val="24"/>
              </w:rPr>
              <w:t>7</w:t>
            </w:r>
          </w:p>
        </w:tc>
        <w:tc>
          <w:tcPr>
            <w:tcW w:w="525" w:type="dxa"/>
            <w:tcBorders>
              <w:top w:val="single" w:sz="4" w:space="0" w:color="auto"/>
              <w:left w:val="nil"/>
              <w:bottom w:val="single" w:sz="4" w:space="0" w:color="auto"/>
              <w:right w:val="single" w:sz="4" w:space="0" w:color="auto"/>
            </w:tcBorders>
            <w:noWrap/>
            <w:vAlign w:val="center"/>
          </w:tcPr>
          <w:p w:rsidR="00595D99" w:rsidRPr="00595D99" w:rsidRDefault="00595D99" w:rsidP="00595D99">
            <w:pPr>
              <w:autoSpaceDE w:val="0"/>
              <w:autoSpaceDN w:val="0"/>
              <w:adjustRightInd w:val="0"/>
              <w:spacing w:line="240" w:lineRule="auto"/>
              <w:rPr>
                <w:rFonts w:ascii="TimesNewRomanPSMT" w:hAnsi="TimesNewRomanPSMT" w:cs="TimesNewRomanPSMT"/>
                <w:b/>
                <w:sz w:val="24"/>
                <w:szCs w:val="24"/>
              </w:rPr>
            </w:pPr>
            <w:r w:rsidRPr="00595D99">
              <w:rPr>
                <w:rFonts w:ascii="TimesNewRomanPSMT" w:hAnsi="TimesNewRomanPSMT" w:cs="TimesNewRomanPSMT"/>
                <w:b/>
                <w:sz w:val="24"/>
                <w:szCs w:val="24"/>
              </w:rPr>
              <w:t>24</w:t>
            </w:r>
          </w:p>
        </w:tc>
        <w:tc>
          <w:tcPr>
            <w:tcW w:w="518" w:type="dxa"/>
            <w:tcBorders>
              <w:top w:val="single" w:sz="4" w:space="0" w:color="auto"/>
              <w:left w:val="nil"/>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b/>
                <w:sz w:val="24"/>
                <w:szCs w:val="24"/>
              </w:rPr>
            </w:pPr>
            <w:r w:rsidRPr="00595D99">
              <w:rPr>
                <w:rFonts w:ascii="TimesNewRomanPSMT" w:hAnsi="TimesNewRomanPSMT" w:cs="TimesNewRomanPSMT"/>
                <w:b/>
                <w:sz w:val="24"/>
                <w:szCs w:val="24"/>
              </w:rPr>
              <w:t>2</w:t>
            </w:r>
          </w:p>
        </w:tc>
      </w:tr>
      <w:tr w:rsidR="00595D99" w:rsidRPr="00595D99" w:rsidTr="00FF39C1">
        <w:trPr>
          <w:trHeight w:val="375"/>
          <w:jc w:val="center"/>
        </w:trPr>
        <w:tc>
          <w:tcPr>
            <w:tcW w:w="1467" w:type="dxa"/>
            <w:tcBorders>
              <w:top w:val="nil"/>
              <w:left w:val="single" w:sz="4" w:space="0" w:color="auto"/>
              <w:bottom w:val="single" w:sz="4" w:space="0" w:color="auto"/>
              <w:right w:val="single" w:sz="4" w:space="0" w:color="auto"/>
            </w:tcBorders>
            <w:vAlign w:val="center"/>
          </w:tcPr>
          <w:p w:rsidR="00595D99" w:rsidRPr="00B75107" w:rsidRDefault="00595D99" w:rsidP="00595D99">
            <w:pPr>
              <w:autoSpaceDE w:val="0"/>
              <w:autoSpaceDN w:val="0"/>
              <w:adjustRightInd w:val="0"/>
              <w:spacing w:line="240" w:lineRule="auto"/>
              <w:rPr>
                <w:rFonts w:ascii="TimesNewRomanPSMT" w:hAnsi="TimesNewRomanPSMT" w:cs="TimesNewRomanPSMT"/>
              </w:rPr>
            </w:pPr>
            <w:r w:rsidRPr="00B75107">
              <w:rPr>
                <w:rFonts w:ascii="TimesNewRomanPSMT" w:hAnsi="TimesNewRomanPSMT" w:cs="TimesNewRomanPSMT"/>
              </w:rPr>
              <w:t>отделение прикладной политологии </w:t>
            </w:r>
          </w:p>
        </w:tc>
        <w:tc>
          <w:tcPr>
            <w:tcW w:w="407" w:type="dxa"/>
            <w:tcBorders>
              <w:top w:val="nil"/>
              <w:left w:val="nil"/>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tc>
        <w:tc>
          <w:tcPr>
            <w:tcW w:w="371" w:type="dxa"/>
            <w:tcBorders>
              <w:top w:val="nil"/>
              <w:left w:val="nil"/>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tc>
        <w:tc>
          <w:tcPr>
            <w:tcW w:w="387" w:type="dxa"/>
            <w:tcBorders>
              <w:top w:val="nil"/>
              <w:left w:val="nil"/>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tc>
        <w:tc>
          <w:tcPr>
            <w:tcW w:w="409" w:type="dxa"/>
            <w:tcBorders>
              <w:top w:val="nil"/>
              <w:left w:val="nil"/>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tc>
        <w:tc>
          <w:tcPr>
            <w:tcW w:w="412" w:type="dxa"/>
            <w:tcBorders>
              <w:top w:val="nil"/>
              <w:left w:val="nil"/>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r w:rsidRPr="00595D99">
              <w:rPr>
                <w:rFonts w:ascii="TimesNewRomanPSMT" w:hAnsi="TimesNewRomanPSMT" w:cs="TimesNewRomanPSMT"/>
                <w:sz w:val="24"/>
                <w:szCs w:val="24"/>
              </w:rPr>
              <w:t>2</w:t>
            </w:r>
          </w:p>
        </w:tc>
        <w:tc>
          <w:tcPr>
            <w:tcW w:w="409" w:type="dxa"/>
            <w:gridSpan w:val="2"/>
            <w:tcBorders>
              <w:top w:val="nil"/>
              <w:left w:val="nil"/>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tc>
        <w:tc>
          <w:tcPr>
            <w:tcW w:w="408" w:type="dxa"/>
            <w:tcBorders>
              <w:top w:val="single" w:sz="4" w:space="0" w:color="auto"/>
              <w:left w:val="nil"/>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r w:rsidRPr="00595D99">
              <w:rPr>
                <w:rFonts w:ascii="TimesNewRomanPSMT" w:hAnsi="TimesNewRomanPSMT" w:cs="TimesNewRomanPSMT"/>
                <w:sz w:val="24"/>
                <w:szCs w:val="24"/>
              </w:rPr>
              <w:t>3</w:t>
            </w:r>
          </w:p>
        </w:tc>
        <w:tc>
          <w:tcPr>
            <w:tcW w:w="236" w:type="dxa"/>
            <w:tcBorders>
              <w:top w:val="single" w:sz="4" w:space="0" w:color="auto"/>
              <w:left w:val="single" w:sz="4" w:space="0" w:color="auto"/>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tc>
        <w:tc>
          <w:tcPr>
            <w:tcW w:w="422" w:type="dxa"/>
            <w:tcBorders>
              <w:top w:val="single" w:sz="4" w:space="0" w:color="auto"/>
              <w:left w:val="single" w:sz="4" w:space="0" w:color="auto"/>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r w:rsidRPr="00595D99">
              <w:rPr>
                <w:rFonts w:ascii="TimesNewRomanPSMT" w:hAnsi="TimesNewRomanPSMT" w:cs="TimesNewRomanPSMT"/>
                <w:sz w:val="24"/>
                <w:szCs w:val="24"/>
              </w:rPr>
              <w:t>6</w:t>
            </w:r>
          </w:p>
        </w:tc>
        <w:tc>
          <w:tcPr>
            <w:tcW w:w="593" w:type="dxa"/>
            <w:tcBorders>
              <w:top w:val="single" w:sz="4" w:space="0" w:color="auto"/>
              <w:left w:val="single" w:sz="4" w:space="0" w:color="auto"/>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r w:rsidRPr="00595D99">
              <w:rPr>
                <w:rFonts w:ascii="TimesNewRomanPSMT" w:hAnsi="TimesNewRomanPSMT" w:cs="TimesNewRomanPSMT"/>
                <w:sz w:val="24"/>
                <w:szCs w:val="24"/>
              </w:rPr>
              <w:t>21</w:t>
            </w:r>
          </w:p>
        </w:tc>
        <w:tc>
          <w:tcPr>
            <w:tcW w:w="409" w:type="dxa"/>
            <w:tcBorders>
              <w:top w:val="single" w:sz="4" w:space="0" w:color="auto"/>
              <w:left w:val="single" w:sz="4" w:space="0" w:color="auto"/>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r w:rsidRPr="00595D99">
              <w:rPr>
                <w:rFonts w:ascii="TimesNewRomanPSMT" w:hAnsi="TimesNewRomanPSMT" w:cs="TimesNewRomanPSMT"/>
                <w:sz w:val="24"/>
                <w:szCs w:val="24"/>
              </w:rPr>
              <w:t>3</w:t>
            </w:r>
          </w:p>
        </w:tc>
        <w:tc>
          <w:tcPr>
            <w:tcW w:w="408" w:type="dxa"/>
            <w:tcBorders>
              <w:top w:val="single" w:sz="4" w:space="0" w:color="auto"/>
              <w:left w:val="single" w:sz="4" w:space="0" w:color="auto"/>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r w:rsidRPr="00595D99">
              <w:rPr>
                <w:rFonts w:ascii="TimesNewRomanPSMT" w:hAnsi="TimesNewRomanPSMT" w:cs="TimesNewRomanPSMT"/>
                <w:sz w:val="24"/>
                <w:szCs w:val="24"/>
              </w:rPr>
              <w:t>4</w:t>
            </w:r>
          </w:p>
        </w:tc>
        <w:tc>
          <w:tcPr>
            <w:tcW w:w="409" w:type="dxa"/>
            <w:tcBorders>
              <w:top w:val="single" w:sz="4" w:space="0" w:color="auto"/>
              <w:left w:val="single" w:sz="4" w:space="0" w:color="auto"/>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tc>
        <w:tc>
          <w:tcPr>
            <w:tcW w:w="408" w:type="dxa"/>
            <w:tcBorders>
              <w:top w:val="single" w:sz="4" w:space="0" w:color="auto"/>
              <w:left w:val="single" w:sz="4" w:space="0" w:color="auto"/>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r w:rsidRPr="00595D99">
              <w:rPr>
                <w:rFonts w:ascii="TimesNewRomanPSMT" w:hAnsi="TimesNewRomanPSMT" w:cs="TimesNewRomanPSMT"/>
                <w:sz w:val="24"/>
                <w:szCs w:val="24"/>
              </w:rPr>
              <w:t>1</w:t>
            </w:r>
          </w:p>
        </w:tc>
        <w:tc>
          <w:tcPr>
            <w:tcW w:w="409" w:type="dxa"/>
            <w:tcBorders>
              <w:top w:val="single" w:sz="4" w:space="0" w:color="auto"/>
              <w:left w:val="single" w:sz="4" w:space="0" w:color="auto"/>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tc>
        <w:tc>
          <w:tcPr>
            <w:tcW w:w="457" w:type="dxa"/>
            <w:tcBorders>
              <w:top w:val="single" w:sz="4" w:space="0" w:color="auto"/>
              <w:left w:val="nil"/>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tc>
        <w:tc>
          <w:tcPr>
            <w:tcW w:w="395" w:type="dxa"/>
            <w:tcBorders>
              <w:top w:val="single" w:sz="4" w:space="0" w:color="auto"/>
              <w:left w:val="nil"/>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r w:rsidRPr="00595D99">
              <w:rPr>
                <w:rFonts w:ascii="TimesNewRomanPSMT" w:hAnsi="TimesNewRomanPSMT" w:cs="TimesNewRomanPSMT"/>
                <w:sz w:val="24"/>
                <w:szCs w:val="24"/>
              </w:rPr>
              <w:t>7</w:t>
            </w:r>
          </w:p>
        </w:tc>
        <w:tc>
          <w:tcPr>
            <w:tcW w:w="525" w:type="dxa"/>
            <w:tcBorders>
              <w:top w:val="single" w:sz="4" w:space="0" w:color="auto"/>
              <w:left w:val="nil"/>
              <w:bottom w:val="single" w:sz="4" w:space="0" w:color="auto"/>
              <w:right w:val="single" w:sz="4" w:space="0" w:color="auto"/>
            </w:tcBorders>
            <w:noWrap/>
            <w:vAlign w:val="center"/>
          </w:tcPr>
          <w:p w:rsidR="00595D99" w:rsidRPr="00595D99" w:rsidRDefault="00595D99" w:rsidP="00595D99">
            <w:pPr>
              <w:autoSpaceDE w:val="0"/>
              <w:autoSpaceDN w:val="0"/>
              <w:adjustRightInd w:val="0"/>
              <w:spacing w:line="240" w:lineRule="auto"/>
              <w:rPr>
                <w:rFonts w:ascii="TimesNewRomanPSMT" w:hAnsi="TimesNewRomanPSMT" w:cs="TimesNewRomanPSMT"/>
                <w:b/>
                <w:sz w:val="24"/>
                <w:szCs w:val="24"/>
              </w:rPr>
            </w:pPr>
            <w:r w:rsidRPr="00595D99">
              <w:rPr>
                <w:rFonts w:ascii="TimesNewRomanPSMT" w:hAnsi="TimesNewRomanPSMT" w:cs="TimesNewRomanPSMT"/>
                <w:b/>
                <w:sz w:val="24"/>
                <w:szCs w:val="24"/>
              </w:rPr>
              <w:t>21</w:t>
            </w:r>
          </w:p>
        </w:tc>
        <w:tc>
          <w:tcPr>
            <w:tcW w:w="518" w:type="dxa"/>
            <w:tcBorders>
              <w:top w:val="single" w:sz="4" w:space="0" w:color="auto"/>
              <w:left w:val="nil"/>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b/>
                <w:sz w:val="24"/>
                <w:szCs w:val="24"/>
              </w:rPr>
            </w:pPr>
            <w:r w:rsidRPr="00595D99">
              <w:rPr>
                <w:rFonts w:ascii="TimesNewRomanPSMT" w:hAnsi="TimesNewRomanPSMT" w:cs="TimesNewRomanPSMT"/>
                <w:b/>
                <w:sz w:val="24"/>
                <w:szCs w:val="24"/>
              </w:rPr>
              <w:t>40</w:t>
            </w:r>
          </w:p>
        </w:tc>
      </w:tr>
      <w:tr w:rsidR="00595D99" w:rsidRPr="00595D99" w:rsidTr="00FF39C1">
        <w:trPr>
          <w:trHeight w:val="375"/>
          <w:jc w:val="center"/>
        </w:trPr>
        <w:tc>
          <w:tcPr>
            <w:tcW w:w="1467" w:type="dxa"/>
            <w:tcBorders>
              <w:top w:val="nil"/>
              <w:left w:val="single" w:sz="4" w:space="0" w:color="auto"/>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r w:rsidRPr="00595D99">
              <w:rPr>
                <w:rFonts w:ascii="TimesNewRomanPSMT" w:hAnsi="TimesNewRomanPSMT" w:cs="TimesNewRomanPSMT"/>
                <w:sz w:val="24"/>
                <w:szCs w:val="24"/>
              </w:rPr>
              <w:t>отделение психологии</w:t>
            </w:r>
          </w:p>
        </w:tc>
        <w:tc>
          <w:tcPr>
            <w:tcW w:w="407" w:type="dxa"/>
            <w:tcBorders>
              <w:top w:val="nil"/>
              <w:left w:val="nil"/>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tc>
        <w:tc>
          <w:tcPr>
            <w:tcW w:w="371" w:type="dxa"/>
            <w:tcBorders>
              <w:top w:val="nil"/>
              <w:left w:val="nil"/>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tc>
        <w:tc>
          <w:tcPr>
            <w:tcW w:w="387" w:type="dxa"/>
            <w:tcBorders>
              <w:top w:val="nil"/>
              <w:left w:val="nil"/>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tc>
        <w:tc>
          <w:tcPr>
            <w:tcW w:w="409" w:type="dxa"/>
            <w:tcBorders>
              <w:top w:val="nil"/>
              <w:left w:val="nil"/>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tc>
        <w:tc>
          <w:tcPr>
            <w:tcW w:w="412" w:type="dxa"/>
            <w:tcBorders>
              <w:top w:val="nil"/>
              <w:left w:val="nil"/>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tc>
        <w:tc>
          <w:tcPr>
            <w:tcW w:w="409" w:type="dxa"/>
            <w:gridSpan w:val="2"/>
            <w:tcBorders>
              <w:top w:val="nil"/>
              <w:left w:val="nil"/>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tc>
        <w:tc>
          <w:tcPr>
            <w:tcW w:w="408" w:type="dxa"/>
            <w:tcBorders>
              <w:top w:val="single" w:sz="4" w:space="0" w:color="auto"/>
              <w:left w:val="nil"/>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tc>
        <w:tc>
          <w:tcPr>
            <w:tcW w:w="236" w:type="dxa"/>
            <w:tcBorders>
              <w:top w:val="single" w:sz="4" w:space="0" w:color="auto"/>
              <w:left w:val="single" w:sz="4" w:space="0" w:color="auto"/>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tc>
        <w:tc>
          <w:tcPr>
            <w:tcW w:w="422" w:type="dxa"/>
            <w:tcBorders>
              <w:top w:val="single" w:sz="4" w:space="0" w:color="auto"/>
              <w:left w:val="single" w:sz="4" w:space="0" w:color="auto"/>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r w:rsidRPr="00595D99">
              <w:rPr>
                <w:rFonts w:ascii="TimesNewRomanPSMT" w:hAnsi="TimesNewRomanPSMT" w:cs="TimesNewRomanPSMT"/>
                <w:sz w:val="24"/>
                <w:szCs w:val="24"/>
              </w:rPr>
              <w:t>1</w:t>
            </w:r>
          </w:p>
        </w:tc>
        <w:tc>
          <w:tcPr>
            <w:tcW w:w="593" w:type="dxa"/>
            <w:tcBorders>
              <w:top w:val="single" w:sz="4" w:space="0" w:color="auto"/>
              <w:left w:val="single" w:sz="4" w:space="0" w:color="auto"/>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r w:rsidRPr="00595D99">
              <w:rPr>
                <w:rFonts w:ascii="TimesNewRomanPSMT" w:hAnsi="TimesNewRomanPSMT" w:cs="TimesNewRomanPSMT"/>
                <w:sz w:val="24"/>
                <w:szCs w:val="24"/>
              </w:rPr>
              <w:t>3</w:t>
            </w:r>
          </w:p>
        </w:tc>
        <w:tc>
          <w:tcPr>
            <w:tcW w:w="409" w:type="dxa"/>
            <w:tcBorders>
              <w:top w:val="single" w:sz="4" w:space="0" w:color="auto"/>
              <w:left w:val="single" w:sz="4" w:space="0" w:color="auto"/>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tc>
        <w:tc>
          <w:tcPr>
            <w:tcW w:w="408" w:type="dxa"/>
            <w:tcBorders>
              <w:top w:val="single" w:sz="4" w:space="0" w:color="auto"/>
              <w:left w:val="single" w:sz="4" w:space="0" w:color="auto"/>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tc>
        <w:tc>
          <w:tcPr>
            <w:tcW w:w="409" w:type="dxa"/>
            <w:tcBorders>
              <w:top w:val="single" w:sz="4" w:space="0" w:color="auto"/>
              <w:left w:val="single" w:sz="4" w:space="0" w:color="auto"/>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tc>
        <w:tc>
          <w:tcPr>
            <w:tcW w:w="408" w:type="dxa"/>
            <w:tcBorders>
              <w:top w:val="single" w:sz="4" w:space="0" w:color="auto"/>
              <w:left w:val="single" w:sz="4" w:space="0" w:color="auto"/>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tc>
        <w:tc>
          <w:tcPr>
            <w:tcW w:w="409" w:type="dxa"/>
            <w:tcBorders>
              <w:top w:val="single" w:sz="4" w:space="0" w:color="auto"/>
              <w:left w:val="single" w:sz="4" w:space="0" w:color="auto"/>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tc>
        <w:tc>
          <w:tcPr>
            <w:tcW w:w="457" w:type="dxa"/>
            <w:tcBorders>
              <w:top w:val="single" w:sz="4" w:space="0" w:color="auto"/>
              <w:left w:val="nil"/>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tc>
        <w:tc>
          <w:tcPr>
            <w:tcW w:w="395" w:type="dxa"/>
            <w:tcBorders>
              <w:top w:val="single" w:sz="4" w:space="0" w:color="auto"/>
              <w:left w:val="nil"/>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r w:rsidRPr="00595D99">
              <w:rPr>
                <w:rFonts w:ascii="TimesNewRomanPSMT" w:hAnsi="TimesNewRomanPSMT" w:cs="TimesNewRomanPSMT"/>
                <w:sz w:val="24"/>
                <w:szCs w:val="24"/>
              </w:rPr>
              <w:t>1</w:t>
            </w:r>
          </w:p>
        </w:tc>
        <w:tc>
          <w:tcPr>
            <w:tcW w:w="525" w:type="dxa"/>
            <w:tcBorders>
              <w:top w:val="single" w:sz="4" w:space="0" w:color="auto"/>
              <w:left w:val="nil"/>
              <w:bottom w:val="single" w:sz="4" w:space="0" w:color="auto"/>
              <w:right w:val="single" w:sz="4" w:space="0" w:color="auto"/>
            </w:tcBorders>
            <w:noWrap/>
            <w:vAlign w:val="center"/>
          </w:tcPr>
          <w:p w:rsidR="00595D99" w:rsidRPr="00595D99" w:rsidRDefault="00595D99" w:rsidP="00595D99">
            <w:pPr>
              <w:autoSpaceDE w:val="0"/>
              <w:autoSpaceDN w:val="0"/>
              <w:adjustRightInd w:val="0"/>
              <w:spacing w:line="240" w:lineRule="auto"/>
              <w:rPr>
                <w:rFonts w:ascii="TimesNewRomanPSMT" w:hAnsi="TimesNewRomanPSMT" w:cs="TimesNewRomanPSMT"/>
                <w:b/>
                <w:sz w:val="24"/>
                <w:szCs w:val="24"/>
              </w:rPr>
            </w:pPr>
            <w:r w:rsidRPr="00595D99">
              <w:rPr>
                <w:rFonts w:ascii="TimesNewRomanPSMT" w:hAnsi="TimesNewRomanPSMT" w:cs="TimesNewRomanPSMT"/>
                <w:b/>
                <w:sz w:val="24"/>
                <w:szCs w:val="24"/>
              </w:rPr>
              <w:t>4</w:t>
            </w:r>
          </w:p>
        </w:tc>
        <w:tc>
          <w:tcPr>
            <w:tcW w:w="518" w:type="dxa"/>
            <w:tcBorders>
              <w:top w:val="single" w:sz="4" w:space="0" w:color="auto"/>
              <w:left w:val="nil"/>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b/>
                <w:sz w:val="24"/>
                <w:szCs w:val="24"/>
              </w:rPr>
            </w:pPr>
            <w:r w:rsidRPr="00595D99">
              <w:rPr>
                <w:rFonts w:ascii="TimesNewRomanPSMT" w:hAnsi="TimesNewRomanPSMT" w:cs="TimesNewRomanPSMT"/>
                <w:b/>
                <w:sz w:val="24"/>
                <w:szCs w:val="24"/>
              </w:rPr>
              <w:t>5</w:t>
            </w:r>
          </w:p>
        </w:tc>
      </w:tr>
      <w:tr w:rsidR="00595D99" w:rsidRPr="00595D99" w:rsidTr="00FF39C1">
        <w:trPr>
          <w:trHeight w:val="375"/>
          <w:jc w:val="center"/>
        </w:trPr>
        <w:tc>
          <w:tcPr>
            <w:tcW w:w="1467" w:type="dxa"/>
            <w:tcBorders>
              <w:top w:val="nil"/>
              <w:left w:val="single" w:sz="4" w:space="0" w:color="auto"/>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smartTag w:uri="urn:schemas-microsoft-com:office:smarttags" w:element="PersonName">
              <w:smartTagPr>
                <w:attr w:name="ProductID" w:val="кафедра математики"/>
              </w:smartTagPr>
              <w:r w:rsidRPr="00595D99">
                <w:rPr>
                  <w:rFonts w:ascii="TimesNewRomanPSMT" w:hAnsi="TimesNewRomanPSMT" w:cs="TimesNewRomanPSMT"/>
                  <w:sz w:val="24"/>
                  <w:szCs w:val="24"/>
                </w:rPr>
                <w:t>кафедра математики</w:t>
              </w:r>
            </w:smartTag>
            <w:r w:rsidRPr="00595D99">
              <w:rPr>
                <w:rFonts w:ascii="TimesNewRomanPSMT" w:hAnsi="TimesNewRomanPSMT" w:cs="TimesNewRomanPSMT"/>
                <w:sz w:val="24"/>
                <w:szCs w:val="24"/>
              </w:rPr>
              <w:t xml:space="preserve"> ***</w:t>
            </w:r>
          </w:p>
        </w:tc>
        <w:tc>
          <w:tcPr>
            <w:tcW w:w="407" w:type="dxa"/>
            <w:tcBorders>
              <w:top w:val="nil"/>
              <w:left w:val="nil"/>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tc>
        <w:tc>
          <w:tcPr>
            <w:tcW w:w="371" w:type="dxa"/>
            <w:tcBorders>
              <w:top w:val="nil"/>
              <w:left w:val="nil"/>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tc>
        <w:tc>
          <w:tcPr>
            <w:tcW w:w="387" w:type="dxa"/>
            <w:tcBorders>
              <w:top w:val="nil"/>
              <w:left w:val="nil"/>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tc>
        <w:tc>
          <w:tcPr>
            <w:tcW w:w="409" w:type="dxa"/>
            <w:tcBorders>
              <w:top w:val="nil"/>
              <w:left w:val="nil"/>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tc>
        <w:tc>
          <w:tcPr>
            <w:tcW w:w="412" w:type="dxa"/>
            <w:tcBorders>
              <w:top w:val="nil"/>
              <w:left w:val="nil"/>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tc>
        <w:tc>
          <w:tcPr>
            <w:tcW w:w="409" w:type="dxa"/>
            <w:gridSpan w:val="2"/>
            <w:tcBorders>
              <w:top w:val="nil"/>
              <w:left w:val="nil"/>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tc>
        <w:tc>
          <w:tcPr>
            <w:tcW w:w="408" w:type="dxa"/>
            <w:tcBorders>
              <w:top w:val="single" w:sz="4" w:space="0" w:color="auto"/>
              <w:left w:val="nil"/>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r w:rsidRPr="00595D99">
              <w:rPr>
                <w:rFonts w:ascii="TimesNewRomanPSMT" w:hAnsi="TimesNewRomanPSMT" w:cs="TimesNewRomanPSMT"/>
                <w:sz w:val="24"/>
                <w:szCs w:val="24"/>
              </w:rPr>
              <w:t>3</w:t>
            </w:r>
          </w:p>
        </w:tc>
        <w:tc>
          <w:tcPr>
            <w:tcW w:w="236" w:type="dxa"/>
            <w:tcBorders>
              <w:top w:val="single" w:sz="4" w:space="0" w:color="auto"/>
              <w:left w:val="single" w:sz="4" w:space="0" w:color="auto"/>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tc>
        <w:tc>
          <w:tcPr>
            <w:tcW w:w="422" w:type="dxa"/>
            <w:tcBorders>
              <w:top w:val="single" w:sz="4" w:space="0" w:color="auto"/>
              <w:left w:val="single" w:sz="4" w:space="0" w:color="auto"/>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r w:rsidRPr="00595D99">
              <w:rPr>
                <w:rFonts w:ascii="TimesNewRomanPSMT" w:hAnsi="TimesNewRomanPSMT" w:cs="TimesNewRomanPSMT"/>
                <w:sz w:val="24"/>
                <w:szCs w:val="24"/>
              </w:rPr>
              <w:t>7</w:t>
            </w:r>
          </w:p>
        </w:tc>
        <w:tc>
          <w:tcPr>
            <w:tcW w:w="593" w:type="dxa"/>
            <w:tcBorders>
              <w:top w:val="single" w:sz="4" w:space="0" w:color="auto"/>
              <w:left w:val="single" w:sz="4" w:space="0" w:color="auto"/>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r w:rsidRPr="00595D99">
              <w:rPr>
                <w:rFonts w:ascii="TimesNewRomanPSMT" w:hAnsi="TimesNewRomanPSMT" w:cs="TimesNewRomanPSMT"/>
                <w:sz w:val="24"/>
                <w:szCs w:val="24"/>
              </w:rPr>
              <w:t>7</w:t>
            </w:r>
          </w:p>
        </w:tc>
        <w:tc>
          <w:tcPr>
            <w:tcW w:w="409" w:type="dxa"/>
            <w:tcBorders>
              <w:top w:val="single" w:sz="4" w:space="0" w:color="auto"/>
              <w:left w:val="single" w:sz="4" w:space="0" w:color="auto"/>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tc>
        <w:tc>
          <w:tcPr>
            <w:tcW w:w="408" w:type="dxa"/>
            <w:tcBorders>
              <w:top w:val="single" w:sz="4" w:space="0" w:color="auto"/>
              <w:left w:val="single" w:sz="4" w:space="0" w:color="auto"/>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tc>
        <w:tc>
          <w:tcPr>
            <w:tcW w:w="409" w:type="dxa"/>
            <w:tcBorders>
              <w:top w:val="single" w:sz="4" w:space="0" w:color="auto"/>
              <w:left w:val="single" w:sz="4" w:space="0" w:color="auto"/>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tc>
        <w:tc>
          <w:tcPr>
            <w:tcW w:w="408" w:type="dxa"/>
            <w:tcBorders>
              <w:top w:val="single" w:sz="4" w:space="0" w:color="auto"/>
              <w:left w:val="single" w:sz="4" w:space="0" w:color="auto"/>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tc>
        <w:tc>
          <w:tcPr>
            <w:tcW w:w="409" w:type="dxa"/>
            <w:tcBorders>
              <w:top w:val="single" w:sz="4" w:space="0" w:color="auto"/>
              <w:left w:val="single" w:sz="4" w:space="0" w:color="auto"/>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tc>
        <w:tc>
          <w:tcPr>
            <w:tcW w:w="457" w:type="dxa"/>
            <w:tcBorders>
              <w:top w:val="single" w:sz="4" w:space="0" w:color="auto"/>
              <w:left w:val="nil"/>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tc>
        <w:tc>
          <w:tcPr>
            <w:tcW w:w="395" w:type="dxa"/>
            <w:tcBorders>
              <w:top w:val="single" w:sz="4" w:space="0" w:color="auto"/>
              <w:left w:val="nil"/>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r w:rsidRPr="00595D99">
              <w:rPr>
                <w:rFonts w:ascii="TimesNewRomanPSMT" w:hAnsi="TimesNewRomanPSMT" w:cs="TimesNewRomanPSMT"/>
                <w:sz w:val="24"/>
                <w:szCs w:val="24"/>
              </w:rPr>
              <w:t>4</w:t>
            </w:r>
          </w:p>
        </w:tc>
        <w:tc>
          <w:tcPr>
            <w:tcW w:w="525" w:type="dxa"/>
            <w:tcBorders>
              <w:top w:val="single" w:sz="4" w:space="0" w:color="auto"/>
              <w:left w:val="nil"/>
              <w:bottom w:val="single" w:sz="4" w:space="0" w:color="auto"/>
              <w:right w:val="single" w:sz="4" w:space="0" w:color="auto"/>
            </w:tcBorders>
            <w:noWrap/>
            <w:vAlign w:val="center"/>
          </w:tcPr>
          <w:p w:rsidR="00595D99" w:rsidRPr="00595D99" w:rsidRDefault="00595D99" w:rsidP="00595D99">
            <w:pPr>
              <w:autoSpaceDE w:val="0"/>
              <w:autoSpaceDN w:val="0"/>
              <w:adjustRightInd w:val="0"/>
              <w:spacing w:line="240" w:lineRule="auto"/>
              <w:rPr>
                <w:rFonts w:ascii="TimesNewRomanPSMT" w:hAnsi="TimesNewRomanPSMT" w:cs="TimesNewRomanPSMT"/>
                <w:b/>
                <w:sz w:val="24"/>
                <w:szCs w:val="24"/>
              </w:rPr>
            </w:pPr>
            <w:r w:rsidRPr="00595D99">
              <w:rPr>
                <w:rFonts w:ascii="TimesNewRomanPSMT" w:hAnsi="TimesNewRomanPSMT" w:cs="TimesNewRomanPSMT"/>
                <w:b/>
                <w:sz w:val="24"/>
                <w:szCs w:val="24"/>
              </w:rPr>
              <w:t>8</w:t>
            </w:r>
          </w:p>
        </w:tc>
        <w:tc>
          <w:tcPr>
            <w:tcW w:w="518" w:type="dxa"/>
            <w:tcBorders>
              <w:top w:val="single" w:sz="4" w:space="0" w:color="auto"/>
              <w:left w:val="nil"/>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b/>
                <w:sz w:val="24"/>
                <w:szCs w:val="24"/>
              </w:rPr>
            </w:pPr>
            <w:r w:rsidRPr="00595D99">
              <w:rPr>
                <w:rFonts w:ascii="TimesNewRomanPSMT" w:hAnsi="TimesNewRomanPSMT" w:cs="TimesNewRomanPSMT"/>
                <w:b/>
                <w:sz w:val="24"/>
                <w:szCs w:val="24"/>
              </w:rPr>
              <w:t>18</w:t>
            </w:r>
          </w:p>
        </w:tc>
      </w:tr>
      <w:tr w:rsidR="00595D99" w:rsidRPr="00595D99" w:rsidTr="00FF39C1">
        <w:trPr>
          <w:trHeight w:val="375"/>
          <w:jc w:val="center"/>
        </w:trPr>
        <w:tc>
          <w:tcPr>
            <w:tcW w:w="1467" w:type="dxa"/>
            <w:tcBorders>
              <w:top w:val="nil"/>
              <w:left w:val="single" w:sz="4" w:space="0" w:color="auto"/>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r w:rsidRPr="00595D99">
              <w:rPr>
                <w:rFonts w:ascii="TimesNewRomanPSMT" w:hAnsi="TimesNewRomanPSMT" w:cs="TimesNewRomanPSMT"/>
                <w:sz w:val="24"/>
                <w:szCs w:val="24"/>
              </w:rPr>
              <w:t xml:space="preserve">кафедра </w:t>
            </w:r>
          </w:p>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roofErr w:type="spellStart"/>
            <w:r w:rsidRPr="00595D99">
              <w:rPr>
                <w:rFonts w:ascii="TimesNewRomanPSMT" w:hAnsi="TimesNewRomanPSMT" w:cs="TimesNewRomanPSMT"/>
                <w:sz w:val="24"/>
                <w:szCs w:val="24"/>
              </w:rPr>
              <w:t>ин</w:t>
            </w:r>
            <w:proofErr w:type="gramStart"/>
            <w:r w:rsidRPr="00595D99">
              <w:rPr>
                <w:rFonts w:ascii="TimesNewRomanPSMT" w:hAnsi="TimesNewRomanPSMT" w:cs="TimesNewRomanPSMT"/>
                <w:sz w:val="24"/>
                <w:szCs w:val="24"/>
              </w:rPr>
              <w:t>.я</w:t>
            </w:r>
            <w:proofErr w:type="gramEnd"/>
            <w:r w:rsidRPr="00595D99">
              <w:rPr>
                <w:rFonts w:ascii="TimesNewRomanPSMT" w:hAnsi="TimesNewRomanPSMT" w:cs="TimesNewRomanPSMT"/>
                <w:sz w:val="24"/>
                <w:szCs w:val="24"/>
              </w:rPr>
              <w:t>з</w:t>
            </w:r>
            <w:proofErr w:type="spellEnd"/>
            <w:r w:rsidRPr="00595D99">
              <w:rPr>
                <w:rFonts w:ascii="TimesNewRomanPSMT" w:hAnsi="TimesNewRomanPSMT" w:cs="TimesNewRomanPSMT"/>
                <w:sz w:val="24"/>
                <w:szCs w:val="24"/>
              </w:rPr>
              <w:t>.***</w:t>
            </w:r>
          </w:p>
        </w:tc>
        <w:tc>
          <w:tcPr>
            <w:tcW w:w="407" w:type="dxa"/>
            <w:tcBorders>
              <w:top w:val="nil"/>
              <w:left w:val="nil"/>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tc>
        <w:tc>
          <w:tcPr>
            <w:tcW w:w="371" w:type="dxa"/>
            <w:tcBorders>
              <w:top w:val="nil"/>
              <w:left w:val="nil"/>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tc>
        <w:tc>
          <w:tcPr>
            <w:tcW w:w="387" w:type="dxa"/>
            <w:tcBorders>
              <w:top w:val="nil"/>
              <w:left w:val="nil"/>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tc>
        <w:tc>
          <w:tcPr>
            <w:tcW w:w="409" w:type="dxa"/>
            <w:tcBorders>
              <w:top w:val="nil"/>
              <w:left w:val="nil"/>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tc>
        <w:tc>
          <w:tcPr>
            <w:tcW w:w="412" w:type="dxa"/>
            <w:tcBorders>
              <w:top w:val="nil"/>
              <w:left w:val="nil"/>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r w:rsidRPr="00595D99">
              <w:rPr>
                <w:rFonts w:ascii="TimesNewRomanPSMT" w:hAnsi="TimesNewRomanPSMT" w:cs="TimesNewRomanPSMT"/>
                <w:sz w:val="24"/>
                <w:szCs w:val="24"/>
              </w:rPr>
              <w:t>2</w:t>
            </w:r>
          </w:p>
        </w:tc>
        <w:tc>
          <w:tcPr>
            <w:tcW w:w="409" w:type="dxa"/>
            <w:gridSpan w:val="2"/>
            <w:tcBorders>
              <w:top w:val="nil"/>
              <w:left w:val="nil"/>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r w:rsidRPr="00595D99">
              <w:rPr>
                <w:rFonts w:ascii="TimesNewRomanPSMT" w:hAnsi="TimesNewRomanPSMT" w:cs="TimesNewRomanPSMT"/>
                <w:sz w:val="24"/>
                <w:szCs w:val="24"/>
              </w:rPr>
              <w:t>1</w:t>
            </w:r>
          </w:p>
        </w:tc>
        <w:tc>
          <w:tcPr>
            <w:tcW w:w="408" w:type="dxa"/>
            <w:tcBorders>
              <w:top w:val="single" w:sz="4" w:space="0" w:color="auto"/>
              <w:left w:val="nil"/>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r w:rsidRPr="00595D99">
              <w:rPr>
                <w:rFonts w:ascii="TimesNewRomanPSMT" w:hAnsi="TimesNewRomanPSMT" w:cs="TimesNewRomanPSMT"/>
                <w:sz w:val="24"/>
                <w:szCs w:val="24"/>
              </w:rPr>
              <w:t>23</w:t>
            </w:r>
          </w:p>
        </w:tc>
        <w:tc>
          <w:tcPr>
            <w:tcW w:w="236" w:type="dxa"/>
            <w:tcBorders>
              <w:top w:val="single" w:sz="4" w:space="0" w:color="auto"/>
              <w:left w:val="single" w:sz="4" w:space="0" w:color="auto"/>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tc>
        <w:tc>
          <w:tcPr>
            <w:tcW w:w="422" w:type="dxa"/>
            <w:tcBorders>
              <w:top w:val="single" w:sz="4" w:space="0" w:color="auto"/>
              <w:left w:val="single" w:sz="4" w:space="0" w:color="auto"/>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r w:rsidRPr="00595D99">
              <w:rPr>
                <w:rFonts w:ascii="TimesNewRomanPSMT" w:hAnsi="TimesNewRomanPSMT" w:cs="TimesNewRomanPSMT"/>
                <w:sz w:val="24"/>
                <w:szCs w:val="24"/>
              </w:rPr>
              <w:t>1</w:t>
            </w:r>
          </w:p>
        </w:tc>
        <w:tc>
          <w:tcPr>
            <w:tcW w:w="593" w:type="dxa"/>
            <w:tcBorders>
              <w:top w:val="single" w:sz="4" w:space="0" w:color="auto"/>
              <w:left w:val="single" w:sz="4" w:space="0" w:color="auto"/>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r w:rsidRPr="00595D99">
              <w:rPr>
                <w:rFonts w:ascii="TimesNewRomanPSMT" w:hAnsi="TimesNewRomanPSMT" w:cs="TimesNewRomanPSMT"/>
                <w:sz w:val="24"/>
                <w:szCs w:val="24"/>
              </w:rPr>
              <w:t>33</w:t>
            </w:r>
          </w:p>
        </w:tc>
        <w:tc>
          <w:tcPr>
            <w:tcW w:w="409" w:type="dxa"/>
            <w:tcBorders>
              <w:top w:val="single" w:sz="4" w:space="0" w:color="auto"/>
              <w:left w:val="single" w:sz="4" w:space="0" w:color="auto"/>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r w:rsidRPr="00595D99">
              <w:rPr>
                <w:rFonts w:ascii="TimesNewRomanPSMT" w:hAnsi="TimesNewRomanPSMT" w:cs="TimesNewRomanPSMT"/>
                <w:sz w:val="24"/>
                <w:szCs w:val="24"/>
              </w:rPr>
              <w:t>31</w:t>
            </w:r>
          </w:p>
        </w:tc>
        <w:tc>
          <w:tcPr>
            <w:tcW w:w="408" w:type="dxa"/>
            <w:tcBorders>
              <w:top w:val="single" w:sz="4" w:space="0" w:color="auto"/>
              <w:left w:val="single" w:sz="4" w:space="0" w:color="auto"/>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r w:rsidRPr="00595D99">
              <w:rPr>
                <w:rFonts w:ascii="TimesNewRomanPSMT" w:hAnsi="TimesNewRomanPSMT" w:cs="TimesNewRomanPSMT"/>
                <w:sz w:val="24"/>
                <w:szCs w:val="24"/>
              </w:rPr>
              <w:t>8</w:t>
            </w:r>
          </w:p>
        </w:tc>
        <w:tc>
          <w:tcPr>
            <w:tcW w:w="409" w:type="dxa"/>
            <w:tcBorders>
              <w:top w:val="single" w:sz="4" w:space="0" w:color="auto"/>
              <w:left w:val="single" w:sz="4" w:space="0" w:color="auto"/>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r w:rsidRPr="00595D99">
              <w:rPr>
                <w:rFonts w:ascii="TimesNewRomanPSMT" w:hAnsi="TimesNewRomanPSMT" w:cs="TimesNewRomanPSMT"/>
                <w:sz w:val="24"/>
                <w:szCs w:val="24"/>
              </w:rPr>
              <w:t>1</w:t>
            </w:r>
          </w:p>
        </w:tc>
        <w:tc>
          <w:tcPr>
            <w:tcW w:w="408" w:type="dxa"/>
            <w:tcBorders>
              <w:top w:val="single" w:sz="4" w:space="0" w:color="auto"/>
              <w:left w:val="single" w:sz="4" w:space="0" w:color="auto"/>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r w:rsidRPr="00595D99">
              <w:rPr>
                <w:rFonts w:ascii="TimesNewRomanPSMT" w:hAnsi="TimesNewRomanPSMT" w:cs="TimesNewRomanPSMT"/>
                <w:sz w:val="24"/>
                <w:szCs w:val="24"/>
              </w:rPr>
              <w:t>1</w:t>
            </w:r>
          </w:p>
        </w:tc>
        <w:tc>
          <w:tcPr>
            <w:tcW w:w="409" w:type="dxa"/>
            <w:tcBorders>
              <w:top w:val="single" w:sz="4" w:space="0" w:color="auto"/>
              <w:left w:val="single" w:sz="4" w:space="0" w:color="auto"/>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r w:rsidRPr="00595D99">
              <w:rPr>
                <w:rFonts w:ascii="TimesNewRomanPSMT" w:hAnsi="TimesNewRomanPSMT" w:cs="TimesNewRomanPSMT"/>
                <w:sz w:val="24"/>
                <w:szCs w:val="24"/>
              </w:rPr>
              <w:t>1</w:t>
            </w:r>
          </w:p>
        </w:tc>
        <w:tc>
          <w:tcPr>
            <w:tcW w:w="457" w:type="dxa"/>
            <w:tcBorders>
              <w:top w:val="single" w:sz="4" w:space="0" w:color="auto"/>
              <w:left w:val="nil"/>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tc>
        <w:tc>
          <w:tcPr>
            <w:tcW w:w="395" w:type="dxa"/>
            <w:tcBorders>
              <w:top w:val="single" w:sz="4" w:space="0" w:color="auto"/>
              <w:left w:val="nil"/>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tc>
        <w:tc>
          <w:tcPr>
            <w:tcW w:w="525" w:type="dxa"/>
            <w:tcBorders>
              <w:top w:val="single" w:sz="4" w:space="0" w:color="auto"/>
              <w:left w:val="nil"/>
              <w:bottom w:val="single" w:sz="4" w:space="0" w:color="auto"/>
              <w:right w:val="single" w:sz="4" w:space="0" w:color="auto"/>
            </w:tcBorders>
            <w:noWrap/>
            <w:vAlign w:val="center"/>
          </w:tcPr>
          <w:p w:rsidR="00595D99" w:rsidRPr="00595D99" w:rsidRDefault="00595D99" w:rsidP="00595D99">
            <w:pPr>
              <w:autoSpaceDE w:val="0"/>
              <w:autoSpaceDN w:val="0"/>
              <w:adjustRightInd w:val="0"/>
              <w:spacing w:line="240" w:lineRule="auto"/>
              <w:rPr>
                <w:rFonts w:ascii="TimesNewRomanPSMT" w:hAnsi="TimesNewRomanPSMT" w:cs="TimesNewRomanPSMT"/>
                <w:b/>
                <w:sz w:val="24"/>
                <w:szCs w:val="24"/>
              </w:rPr>
            </w:pPr>
            <w:r w:rsidRPr="00595D99">
              <w:rPr>
                <w:rFonts w:ascii="TimesNewRomanPSMT" w:hAnsi="TimesNewRomanPSMT" w:cs="TimesNewRomanPSMT"/>
                <w:b/>
                <w:sz w:val="24"/>
                <w:szCs w:val="24"/>
              </w:rPr>
              <w:t>40</w:t>
            </w:r>
          </w:p>
        </w:tc>
        <w:tc>
          <w:tcPr>
            <w:tcW w:w="518" w:type="dxa"/>
            <w:tcBorders>
              <w:top w:val="single" w:sz="4" w:space="0" w:color="auto"/>
              <w:left w:val="nil"/>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b/>
                <w:sz w:val="24"/>
                <w:szCs w:val="24"/>
              </w:rPr>
            </w:pPr>
            <w:r w:rsidRPr="00595D99">
              <w:rPr>
                <w:rFonts w:ascii="TimesNewRomanPSMT" w:hAnsi="TimesNewRomanPSMT" w:cs="TimesNewRomanPSMT"/>
                <w:b/>
                <w:sz w:val="24"/>
                <w:szCs w:val="24"/>
              </w:rPr>
              <w:t>75</w:t>
            </w:r>
          </w:p>
        </w:tc>
      </w:tr>
      <w:tr w:rsidR="00595D99" w:rsidRPr="00595D99" w:rsidTr="00FF39C1">
        <w:trPr>
          <w:trHeight w:val="375"/>
          <w:jc w:val="center"/>
        </w:trPr>
        <w:tc>
          <w:tcPr>
            <w:tcW w:w="1467" w:type="dxa"/>
            <w:tcBorders>
              <w:top w:val="nil"/>
              <w:left w:val="single" w:sz="4" w:space="0" w:color="auto"/>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r w:rsidRPr="00595D99">
              <w:rPr>
                <w:rFonts w:ascii="TimesNewRomanPSMT" w:hAnsi="TimesNewRomanPSMT" w:cs="TimesNewRomanPSMT"/>
                <w:sz w:val="24"/>
                <w:szCs w:val="24"/>
              </w:rPr>
              <w:t xml:space="preserve">кафедра </w:t>
            </w:r>
          </w:p>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roofErr w:type="spellStart"/>
            <w:r w:rsidRPr="00595D99">
              <w:rPr>
                <w:rFonts w:ascii="TimesNewRomanPSMT" w:hAnsi="TimesNewRomanPSMT" w:cs="TimesNewRomanPSMT"/>
                <w:sz w:val="24"/>
                <w:szCs w:val="24"/>
              </w:rPr>
              <w:lastRenderedPageBreak/>
              <w:t>физвоспитания</w:t>
            </w:r>
            <w:proofErr w:type="spellEnd"/>
            <w:r w:rsidRPr="00595D99">
              <w:rPr>
                <w:rFonts w:ascii="TimesNewRomanPSMT" w:hAnsi="TimesNewRomanPSMT" w:cs="TimesNewRomanPSMT"/>
                <w:sz w:val="24"/>
                <w:szCs w:val="24"/>
              </w:rPr>
              <w:t>***</w:t>
            </w:r>
          </w:p>
        </w:tc>
        <w:tc>
          <w:tcPr>
            <w:tcW w:w="407" w:type="dxa"/>
            <w:tcBorders>
              <w:top w:val="nil"/>
              <w:left w:val="nil"/>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tc>
        <w:tc>
          <w:tcPr>
            <w:tcW w:w="371" w:type="dxa"/>
            <w:tcBorders>
              <w:top w:val="nil"/>
              <w:left w:val="nil"/>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tc>
        <w:tc>
          <w:tcPr>
            <w:tcW w:w="387" w:type="dxa"/>
            <w:tcBorders>
              <w:top w:val="nil"/>
              <w:left w:val="nil"/>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tc>
        <w:tc>
          <w:tcPr>
            <w:tcW w:w="409" w:type="dxa"/>
            <w:tcBorders>
              <w:top w:val="nil"/>
              <w:left w:val="nil"/>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tc>
        <w:tc>
          <w:tcPr>
            <w:tcW w:w="412" w:type="dxa"/>
            <w:tcBorders>
              <w:top w:val="nil"/>
              <w:left w:val="nil"/>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tc>
        <w:tc>
          <w:tcPr>
            <w:tcW w:w="409" w:type="dxa"/>
            <w:gridSpan w:val="2"/>
            <w:tcBorders>
              <w:top w:val="nil"/>
              <w:left w:val="nil"/>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tc>
        <w:tc>
          <w:tcPr>
            <w:tcW w:w="408" w:type="dxa"/>
            <w:tcBorders>
              <w:top w:val="single" w:sz="4" w:space="0" w:color="auto"/>
              <w:left w:val="nil"/>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tc>
        <w:tc>
          <w:tcPr>
            <w:tcW w:w="236" w:type="dxa"/>
            <w:tcBorders>
              <w:top w:val="single" w:sz="4" w:space="0" w:color="auto"/>
              <w:left w:val="single" w:sz="4" w:space="0" w:color="auto"/>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tc>
        <w:tc>
          <w:tcPr>
            <w:tcW w:w="422" w:type="dxa"/>
            <w:tcBorders>
              <w:top w:val="single" w:sz="4" w:space="0" w:color="auto"/>
              <w:left w:val="single" w:sz="4" w:space="0" w:color="auto"/>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tc>
        <w:tc>
          <w:tcPr>
            <w:tcW w:w="593" w:type="dxa"/>
            <w:tcBorders>
              <w:top w:val="single" w:sz="4" w:space="0" w:color="auto"/>
              <w:left w:val="single" w:sz="4" w:space="0" w:color="auto"/>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tc>
        <w:tc>
          <w:tcPr>
            <w:tcW w:w="409" w:type="dxa"/>
            <w:tcBorders>
              <w:top w:val="single" w:sz="4" w:space="0" w:color="auto"/>
              <w:left w:val="single" w:sz="4" w:space="0" w:color="auto"/>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r w:rsidRPr="00595D99">
              <w:rPr>
                <w:rFonts w:ascii="TimesNewRomanPSMT" w:hAnsi="TimesNewRomanPSMT" w:cs="TimesNewRomanPSMT"/>
                <w:sz w:val="24"/>
                <w:szCs w:val="24"/>
              </w:rPr>
              <w:t>1</w:t>
            </w:r>
          </w:p>
        </w:tc>
        <w:tc>
          <w:tcPr>
            <w:tcW w:w="408" w:type="dxa"/>
            <w:tcBorders>
              <w:top w:val="single" w:sz="4" w:space="0" w:color="auto"/>
              <w:left w:val="single" w:sz="4" w:space="0" w:color="auto"/>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tc>
        <w:tc>
          <w:tcPr>
            <w:tcW w:w="409" w:type="dxa"/>
            <w:tcBorders>
              <w:top w:val="single" w:sz="4" w:space="0" w:color="auto"/>
              <w:left w:val="single" w:sz="4" w:space="0" w:color="auto"/>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r w:rsidRPr="00595D99">
              <w:rPr>
                <w:rFonts w:ascii="TimesNewRomanPSMT" w:hAnsi="TimesNewRomanPSMT" w:cs="TimesNewRomanPSMT"/>
                <w:sz w:val="24"/>
                <w:szCs w:val="24"/>
              </w:rPr>
              <w:t>2</w:t>
            </w:r>
          </w:p>
        </w:tc>
        <w:tc>
          <w:tcPr>
            <w:tcW w:w="408" w:type="dxa"/>
            <w:tcBorders>
              <w:top w:val="single" w:sz="4" w:space="0" w:color="auto"/>
              <w:left w:val="single" w:sz="4" w:space="0" w:color="auto"/>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r w:rsidRPr="00595D99">
              <w:rPr>
                <w:rFonts w:ascii="TimesNewRomanPSMT" w:hAnsi="TimesNewRomanPSMT" w:cs="TimesNewRomanPSMT"/>
                <w:sz w:val="24"/>
                <w:szCs w:val="24"/>
              </w:rPr>
              <w:t>2</w:t>
            </w:r>
          </w:p>
        </w:tc>
        <w:tc>
          <w:tcPr>
            <w:tcW w:w="409" w:type="dxa"/>
            <w:tcBorders>
              <w:top w:val="single" w:sz="4" w:space="0" w:color="auto"/>
              <w:left w:val="single" w:sz="4" w:space="0" w:color="auto"/>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tc>
        <w:tc>
          <w:tcPr>
            <w:tcW w:w="457" w:type="dxa"/>
            <w:tcBorders>
              <w:top w:val="single" w:sz="4" w:space="0" w:color="auto"/>
              <w:left w:val="nil"/>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tc>
        <w:tc>
          <w:tcPr>
            <w:tcW w:w="395" w:type="dxa"/>
            <w:tcBorders>
              <w:top w:val="single" w:sz="4" w:space="0" w:color="auto"/>
              <w:left w:val="nil"/>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tc>
        <w:tc>
          <w:tcPr>
            <w:tcW w:w="525" w:type="dxa"/>
            <w:tcBorders>
              <w:top w:val="single" w:sz="4" w:space="0" w:color="auto"/>
              <w:left w:val="nil"/>
              <w:bottom w:val="single" w:sz="4" w:space="0" w:color="auto"/>
              <w:right w:val="single" w:sz="4" w:space="0" w:color="auto"/>
            </w:tcBorders>
            <w:noWrap/>
            <w:vAlign w:val="center"/>
          </w:tcPr>
          <w:p w:rsidR="00595D99" w:rsidRPr="00595D99" w:rsidRDefault="00595D99" w:rsidP="00595D99">
            <w:pPr>
              <w:autoSpaceDE w:val="0"/>
              <w:autoSpaceDN w:val="0"/>
              <w:adjustRightInd w:val="0"/>
              <w:spacing w:line="240" w:lineRule="auto"/>
              <w:rPr>
                <w:rFonts w:ascii="TimesNewRomanPSMT" w:hAnsi="TimesNewRomanPSMT" w:cs="TimesNewRomanPSMT"/>
                <w:b/>
                <w:sz w:val="24"/>
                <w:szCs w:val="24"/>
              </w:rPr>
            </w:pPr>
            <w:r w:rsidRPr="00595D99">
              <w:rPr>
                <w:rFonts w:ascii="TimesNewRomanPSMT" w:hAnsi="TimesNewRomanPSMT" w:cs="TimesNewRomanPSMT"/>
                <w:b/>
                <w:sz w:val="24"/>
                <w:szCs w:val="24"/>
              </w:rPr>
              <w:t>5</w:t>
            </w:r>
          </w:p>
        </w:tc>
        <w:tc>
          <w:tcPr>
            <w:tcW w:w="518" w:type="dxa"/>
            <w:tcBorders>
              <w:top w:val="single" w:sz="4" w:space="0" w:color="auto"/>
              <w:left w:val="nil"/>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b/>
                <w:sz w:val="24"/>
                <w:szCs w:val="24"/>
              </w:rPr>
            </w:pPr>
            <w:r w:rsidRPr="00595D99">
              <w:rPr>
                <w:rFonts w:ascii="TimesNewRomanPSMT" w:hAnsi="TimesNewRomanPSMT" w:cs="TimesNewRomanPSMT"/>
                <w:b/>
                <w:sz w:val="24"/>
                <w:szCs w:val="24"/>
              </w:rPr>
              <w:t>2</w:t>
            </w:r>
          </w:p>
        </w:tc>
      </w:tr>
      <w:tr w:rsidR="00595D99" w:rsidRPr="00595D99" w:rsidTr="00FF39C1">
        <w:trPr>
          <w:trHeight w:val="315"/>
          <w:jc w:val="center"/>
        </w:trPr>
        <w:tc>
          <w:tcPr>
            <w:tcW w:w="1467" w:type="dxa"/>
            <w:tcBorders>
              <w:top w:val="nil"/>
              <w:left w:val="single" w:sz="4" w:space="0" w:color="auto"/>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r w:rsidRPr="00595D99">
              <w:rPr>
                <w:rFonts w:ascii="TimesNewRomanPSMT" w:hAnsi="TimesNewRomanPSMT" w:cs="TimesNewRomanPSMT"/>
                <w:b/>
                <w:bCs/>
                <w:sz w:val="24"/>
                <w:szCs w:val="24"/>
              </w:rPr>
              <w:lastRenderedPageBreak/>
              <w:t>Итого по филиалу</w:t>
            </w:r>
          </w:p>
        </w:tc>
        <w:tc>
          <w:tcPr>
            <w:tcW w:w="407" w:type="dxa"/>
            <w:tcBorders>
              <w:top w:val="nil"/>
              <w:left w:val="nil"/>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b/>
                <w:bCs/>
                <w:sz w:val="24"/>
                <w:szCs w:val="24"/>
              </w:rPr>
            </w:pPr>
          </w:p>
        </w:tc>
        <w:tc>
          <w:tcPr>
            <w:tcW w:w="371" w:type="dxa"/>
            <w:tcBorders>
              <w:top w:val="nil"/>
              <w:left w:val="nil"/>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b/>
                <w:bCs/>
                <w:sz w:val="24"/>
                <w:szCs w:val="24"/>
              </w:rPr>
            </w:pPr>
            <w:r w:rsidRPr="00595D99">
              <w:rPr>
                <w:rFonts w:ascii="TimesNewRomanPSMT" w:hAnsi="TimesNewRomanPSMT" w:cs="TimesNewRomanPSMT"/>
                <w:b/>
                <w:bCs/>
                <w:sz w:val="24"/>
                <w:szCs w:val="24"/>
              </w:rPr>
              <w:t>1</w:t>
            </w:r>
          </w:p>
        </w:tc>
        <w:tc>
          <w:tcPr>
            <w:tcW w:w="387" w:type="dxa"/>
            <w:tcBorders>
              <w:top w:val="nil"/>
              <w:left w:val="nil"/>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b/>
                <w:bCs/>
                <w:sz w:val="24"/>
                <w:szCs w:val="24"/>
              </w:rPr>
            </w:pPr>
            <w:r w:rsidRPr="00595D99">
              <w:rPr>
                <w:rFonts w:ascii="TimesNewRomanPSMT" w:hAnsi="TimesNewRomanPSMT" w:cs="TimesNewRomanPSMT"/>
                <w:b/>
                <w:bCs/>
                <w:sz w:val="24"/>
                <w:szCs w:val="24"/>
              </w:rPr>
              <w:t>1</w:t>
            </w:r>
          </w:p>
        </w:tc>
        <w:tc>
          <w:tcPr>
            <w:tcW w:w="409" w:type="dxa"/>
            <w:tcBorders>
              <w:top w:val="nil"/>
              <w:left w:val="nil"/>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b/>
                <w:bCs/>
                <w:sz w:val="24"/>
                <w:szCs w:val="24"/>
              </w:rPr>
            </w:pPr>
            <w:r w:rsidRPr="00595D99">
              <w:rPr>
                <w:rFonts w:ascii="TimesNewRomanPSMT" w:hAnsi="TimesNewRomanPSMT" w:cs="TimesNewRomanPSMT"/>
                <w:b/>
                <w:bCs/>
                <w:sz w:val="24"/>
                <w:szCs w:val="24"/>
              </w:rPr>
              <w:t>2</w:t>
            </w:r>
          </w:p>
        </w:tc>
        <w:tc>
          <w:tcPr>
            <w:tcW w:w="412" w:type="dxa"/>
            <w:tcBorders>
              <w:top w:val="nil"/>
              <w:left w:val="nil"/>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b/>
                <w:bCs/>
                <w:sz w:val="24"/>
                <w:szCs w:val="24"/>
              </w:rPr>
            </w:pPr>
            <w:r w:rsidRPr="00595D99">
              <w:rPr>
                <w:rFonts w:ascii="TimesNewRomanPSMT" w:hAnsi="TimesNewRomanPSMT" w:cs="TimesNewRomanPSMT"/>
                <w:b/>
                <w:bCs/>
                <w:sz w:val="24"/>
                <w:szCs w:val="24"/>
              </w:rPr>
              <w:t>10</w:t>
            </w:r>
          </w:p>
        </w:tc>
        <w:tc>
          <w:tcPr>
            <w:tcW w:w="409" w:type="dxa"/>
            <w:gridSpan w:val="2"/>
            <w:tcBorders>
              <w:top w:val="nil"/>
              <w:left w:val="nil"/>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b/>
                <w:bCs/>
                <w:sz w:val="24"/>
                <w:szCs w:val="24"/>
              </w:rPr>
            </w:pPr>
            <w:r w:rsidRPr="00595D99">
              <w:rPr>
                <w:rFonts w:ascii="TimesNewRomanPSMT" w:hAnsi="TimesNewRomanPSMT" w:cs="TimesNewRomanPSMT"/>
                <w:b/>
                <w:bCs/>
                <w:sz w:val="24"/>
                <w:szCs w:val="24"/>
              </w:rPr>
              <w:t>5</w:t>
            </w:r>
          </w:p>
        </w:tc>
        <w:tc>
          <w:tcPr>
            <w:tcW w:w="408" w:type="dxa"/>
            <w:tcBorders>
              <w:top w:val="single" w:sz="4" w:space="0" w:color="auto"/>
              <w:left w:val="nil"/>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b/>
                <w:bCs/>
                <w:sz w:val="24"/>
                <w:szCs w:val="24"/>
              </w:rPr>
            </w:pPr>
            <w:r w:rsidRPr="00595D99">
              <w:rPr>
                <w:rFonts w:ascii="TimesNewRomanPSMT" w:hAnsi="TimesNewRomanPSMT" w:cs="TimesNewRomanPSMT"/>
                <w:b/>
                <w:bCs/>
                <w:sz w:val="24"/>
                <w:szCs w:val="24"/>
              </w:rPr>
              <w:t>46</w:t>
            </w:r>
          </w:p>
        </w:tc>
        <w:tc>
          <w:tcPr>
            <w:tcW w:w="236" w:type="dxa"/>
            <w:tcBorders>
              <w:top w:val="single" w:sz="4" w:space="0" w:color="auto"/>
              <w:left w:val="single" w:sz="4" w:space="0" w:color="auto"/>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b/>
                <w:bCs/>
                <w:sz w:val="24"/>
                <w:szCs w:val="24"/>
              </w:rPr>
            </w:pPr>
            <w:r w:rsidRPr="00595D99">
              <w:rPr>
                <w:rFonts w:ascii="TimesNewRomanPSMT" w:hAnsi="TimesNewRomanPSMT" w:cs="TimesNewRomanPSMT"/>
                <w:b/>
                <w:bCs/>
                <w:sz w:val="24"/>
                <w:szCs w:val="24"/>
              </w:rPr>
              <w:t>4</w:t>
            </w:r>
          </w:p>
        </w:tc>
        <w:tc>
          <w:tcPr>
            <w:tcW w:w="422" w:type="dxa"/>
            <w:tcBorders>
              <w:top w:val="single" w:sz="4" w:space="0" w:color="auto"/>
              <w:left w:val="single" w:sz="4" w:space="0" w:color="auto"/>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b/>
                <w:bCs/>
                <w:sz w:val="24"/>
                <w:szCs w:val="24"/>
              </w:rPr>
            </w:pPr>
            <w:r w:rsidRPr="00595D99">
              <w:rPr>
                <w:rFonts w:ascii="TimesNewRomanPSMT" w:hAnsi="TimesNewRomanPSMT" w:cs="TimesNewRomanPSMT"/>
                <w:b/>
                <w:bCs/>
                <w:sz w:val="24"/>
                <w:szCs w:val="24"/>
              </w:rPr>
              <w:t>65</w:t>
            </w:r>
          </w:p>
        </w:tc>
        <w:tc>
          <w:tcPr>
            <w:tcW w:w="593" w:type="dxa"/>
            <w:tcBorders>
              <w:top w:val="single" w:sz="4" w:space="0" w:color="auto"/>
              <w:left w:val="single" w:sz="4" w:space="0" w:color="auto"/>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b/>
                <w:bCs/>
                <w:sz w:val="24"/>
                <w:szCs w:val="24"/>
              </w:rPr>
            </w:pPr>
            <w:r w:rsidRPr="00595D99">
              <w:rPr>
                <w:rFonts w:ascii="TimesNewRomanPSMT" w:hAnsi="TimesNewRomanPSMT" w:cs="TimesNewRomanPSMT"/>
                <w:b/>
                <w:bCs/>
                <w:sz w:val="24"/>
                <w:szCs w:val="24"/>
              </w:rPr>
              <w:t>108</w:t>
            </w:r>
          </w:p>
        </w:tc>
        <w:tc>
          <w:tcPr>
            <w:tcW w:w="409" w:type="dxa"/>
            <w:tcBorders>
              <w:top w:val="single" w:sz="4" w:space="0" w:color="auto"/>
              <w:left w:val="single" w:sz="4" w:space="0" w:color="auto"/>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b/>
                <w:bCs/>
                <w:sz w:val="24"/>
                <w:szCs w:val="24"/>
              </w:rPr>
            </w:pPr>
            <w:r w:rsidRPr="00595D99">
              <w:rPr>
                <w:rFonts w:ascii="TimesNewRomanPSMT" w:hAnsi="TimesNewRomanPSMT" w:cs="TimesNewRomanPSMT"/>
                <w:b/>
                <w:bCs/>
                <w:sz w:val="24"/>
                <w:szCs w:val="24"/>
              </w:rPr>
              <w:t>41</w:t>
            </w:r>
          </w:p>
        </w:tc>
        <w:tc>
          <w:tcPr>
            <w:tcW w:w="408" w:type="dxa"/>
            <w:tcBorders>
              <w:top w:val="single" w:sz="4" w:space="0" w:color="auto"/>
              <w:left w:val="single" w:sz="4" w:space="0" w:color="auto"/>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b/>
                <w:bCs/>
                <w:sz w:val="24"/>
                <w:szCs w:val="24"/>
              </w:rPr>
            </w:pPr>
            <w:r w:rsidRPr="00595D99">
              <w:rPr>
                <w:rFonts w:ascii="TimesNewRomanPSMT" w:hAnsi="TimesNewRomanPSMT" w:cs="TimesNewRomanPSMT"/>
                <w:b/>
                <w:bCs/>
                <w:sz w:val="24"/>
                <w:szCs w:val="24"/>
              </w:rPr>
              <w:t>13</w:t>
            </w:r>
          </w:p>
        </w:tc>
        <w:tc>
          <w:tcPr>
            <w:tcW w:w="409" w:type="dxa"/>
            <w:tcBorders>
              <w:top w:val="single" w:sz="4" w:space="0" w:color="auto"/>
              <w:left w:val="single" w:sz="4" w:space="0" w:color="auto"/>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b/>
                <w:bCs/>
                <w:sz w:val="24"/>
                <w:szCs w:val="24"/>
              </w:rPr>
            </w:pPr>
            <w:r w:rsidRPr="00595D99">
              <w:rPr>
                <w:rFonts w:ascii="TimesNewRomanPSMT" w:hAnsi="TimesNewRomanPSMT" w:cs="TimesNewRomanPSMT"/>
                <w:b/>
                <w:bCs/>
                <w:sz w:val="24"/>
                <w:szCs w:val="24"/>
              </w:rPr>
              <w:t>20</w:t>
            </w:r>
          </w:p>
        </w:tc>
        <w:tc>
          <w:tcPr>
            <w:tcW w:w="408" w:type="dxa"/>
            <w:tcBorders>
              <w:top w:val="single" w:sz="4" w:space="0" w:color="auto"/>
              <w:left w:val="single" w:sz="4" w:space="0" w:color="auto"/>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b/>
                <w:bCs/>
                <w:sz w:val="24"/>
                <w:szCs w:val="24"/>
              </w:rPr>
            </w:pPr>
            <w:r w:rsidRPr="00595D99">
              <w:rPr>
                <w:rFonts w:ascii="TimesNewRomanPSMT" w:hAnsi="TimesNewRomanPSMT" w:cs="TimesNewRomanPSMT"/>
                <w:b/>
                <w:bCs/>
                <w:sz w:val="24"/>
                <w:szCs w:val="24"/>
              </w:rPr>
              <w:t>13</w:t>
            </w:r>
          </w:p>
        </w:tc>
        <w:tc>
          <w:tcPr>
            <w:tcW w:w="409" w:type="dxa"/>
            <w:tcBorders>
              <w:top w:val="single" w:sz="4" w:space="0" w:color="auto"/>
              <w:left w:val="single" w:sz="4" w:space="0" w:color="auto"/>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b/>
                <w:bCs/>
                <w:sz w:val="24"/>
                <w:szCs w:val="24"/>
              </w:rPr>
            </w:pPr>
            <w:r w:rsidRPr="00595D99">
              <w:rPr>
                <w:rFonts w:ascii="TimesNewRomanPSMT" w:hAnsi="TimesNewRomanPSMT" w:cs="TimesNewRomanPSMT"/>
                <w:b/>
                <w:bCs/>
                <w:sz w:val="24"/>
                <w:szCs w:val="24"/>
              </w:rPr>
              <w:t>6</w:t>
            </w:r>
          </w:p>
        </w:tc>
        <w:tc>
          <w:tcPr>
            <w:tcW w:w="457" w:type="dxa"/>
            <w:tcBorders>
              <w:top w:val="single" w:sz="4" w:space="0" w:color="auto"/>
              <w:left w:val="nil"/>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b/>
                <w:bCs/>
                <w:sz w:val="24"/>
                <w:szCs w:val="24"/>
              </w:rPr>
            </w:pPr>
            <w:r w:rsidRPr="00595D99">
              <w:rPr>
                <w:rFonts w:ascii="TimesNewRomanPSMT" w:hAnsi="TimesNewRomanPSMT" w:cs="TimesNewRomanPSMT"/>
                <w:b/>
                <w:bCs/>
                <w:sz w:val="24"/>
                <w:szCs w:val="24"/>
              </w:rPr>
              <w:t>1</w:t>
            </w:r>
          </w:p>
        </w:tc>
        <w:tc>
          <w:tcPr>
            <w:tcW w:w="395" w:type="dxa"/>
            <w:tcBorders>
              <w:top w:val="single" w:sz="4" w:space="0" w:color="auto"/>
              <w:left w:val="nil"/>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b/>
                <w:bCs/>
                <w:sz w:val="24"/>
                <w:szCs w:val="24"/>
              </w:rPr>
            </w:pPr>
            <w:r w:rsidRPr="00595D99">
              <w:rPr>
                <w:rFonts w:ascii="TimesNewRomanPSMT" w:hAnsi="TimesNewRomanPSMT" w:cs="TimesNewRomanPSMT"/>
                <w:b/>
                <w:bCs/>
                <w:sz w:val="24"/>
                <w:szCs w:val="24"/>
              </w:rPr>
              <w:t>32</w:t>
            </w:r>
          </w:p>
        </w:tc>
        <w:tc>
          <w:tcPr>
            <w:tcW w:w="525" w:type="dxa"/>
            <w:tcBorders>
              <w:top w:val="single" w:sz="4" w:space="0" w:color="auto"/>
              <w:left w:val="nil"/>
              <w:bottom w:val="single" w:sz="4" w:space="0" w:color="auto"/>
              <w:right w:val="single" w:sz="4" w:space="0" w:color="auto"/>
            </w:tcBorders>
            <w:noWrap/>
            <w:vAlign w:val="center"/>
          </w:tcPr>
          <w:p w:rsidR="00595D99" w:rsidRPr="00595D99" w:rsidRDefault="00595D99" w:rsidP="00595D99">
            <w:pPr>
              <w:autoSpaceDE w:val="0"/>
              <w:autoSpaceDN w:val="0"/>
              <w:adjustRightInd w:val="0"/>
              <w:spacing w:line="240" w:lineRule="auto"/>
              <w:rPr>
                <w:rFonts w:ascii="TimesNewRomanPSMT" w:hAnsi="TimesNewRomanPSMT" w:cs="TimesNewRomanPSMT"/>
                <w:b/>
                <w:bCs/>
                <w:sz w:val="24"/>
                <w:szCs w:val="24"/>
              </w:rPr>
            </w:pPr>
            <w:r w:rsidRPr="00595D99">
              <w:rPr>
                <w:rFonts w:ascii="TimesNewRomanPSMT" w:hAnsi="TimesNewRomanPSMT" w:cs="TimesNewRomanPSMT"/>
                <w:b/>
                <w:bCs/>
                <w:sz w:val="24"/>
                <w:szCs w:val="24"/>
              </w:rPr>
              <w:t>182</w:t>
            </w:r>
          </w:p>
        </w:tc>
        <w:tc>
          <w:tcPr>
            <w:tcW w:w="518" w:type="dxa"/>
            <w:tcBorders>
              <w:top w:val="single" w:sz="4" w:space="0" w:color="auto"/>
              <w:left w:val="nil"/>
              <w:bottom w:val="single" w:sz="4" w:space="0" w:color="auto"/>
              <w:right w:val="single" w:sz="4" w:space="0" w:color="auto"/>
            </w:tcBorders>
            <w:vAlign w:val="center"/>
          </w:tcPr>
          <w:p w:rsidR="00595D99" w:rsidRPr="00595D99" w:rsidRDefault="00595D99" w:rsidP="00595D99">
            <w:pPr>
              <w:autoSpaceDE w:val="0"/>
              <w:autoSpaceDN w:val="0"/>
              <w:adjustRightInd w:val="0"/>
              <w:spacing w:line="240" w:lineRule="auto"/>
              <w:rPr>
                <w:rFonts w:ascii="TimesNewRomanPSMT" w:hAnsi="TimesNewRomanPSMT" w:cs="TimesNewRomanPSMT"/>
                <w:b/>
                <w:bCs/>
                <w:sz w:val="24"/>
                <w:szCs w:val="24"/>
              </w:rPr>
            </w:pPr>
            <w:r w:rsidRPr="00595D99">
              <w:rPr>
                <w:rFonts w:ascii="TimesNewRomanPSMT" w:hAnsi="TimesNewRomanPSMT" w:cs="TimesNewRomanPSMT"/>
                <w:b/>
                <w:bCs/>
                <w:sz w:val="24"/>
                <w:szCs w:val="24"/>
              </w:rPr>
              <w:t>281</w:t>
            </w:r>
          </w:p>
        </w:tc>
      </w:tr>
    </w:tbl>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r w:rsidRPr="00595D99">
        <w:rPr>
          <w:rFonts w:ascii="TimesNewRomanPSMT" w:hAnsi="TimesNewRomanPSMT" w:cs="TimesNewRomanPSMT"/>
          <w:sz w:val="24"/>
          <w:szCs w:val="24"/>
        </w:rPr>
        <w:t>*** -межфакультетские кафедры</w:t>
      </w:r>
    </w:p>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p w:rsidR="00595D99" w:rsidRPr="00595D99" w:rsidRDefault="00B75107" w:rsidP="00B75107">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 xml:space="preserve">     </w:t>
      </w:r>
      <w:proofErr w:type="gramStart"/>
      <w:r w:rsidR="00595D99" w:rsidRPr="00595D99">
        <w:rPr>
          <w:rFonts w:ascii="TimesNewRomanPSMT" w:hAnsi="TimesNewRomanPSMT" w:cs="TimesNewRomanPSMT"/>
          <w:sz w:val="24"/>
          <w:szCs w:val="24"/>
        </w:rPr>
        <w:t>Из таблицы видно, что наибольшее количество преподавателей в 2011/2012 учебном году прошли повышение квалификации в области применения компьютерных технологий в образовательном процессе.</w:t>
      </w:r>
      <w:proofErr w:type="gramEnd"/>
      <w:r w:rsidR="00595D99" w:rsidRPr="00595D99">
        <w:rPr>
          <w:rFonts w:ascii="TimesNewRomanPSMT" w:hAnsi="TimesNewRomanPSMT" w:cs="TimesNewRomanPSMT"/>
          <w:sz w:val="24"/>
          <w:szCs w:val="24"/>
        </w:rPr>
        <w:t xml:space="preserve"> </w:t>
      </w:r>
      <w:proofErr w:type="gramStart"/>
      <w:r w:rsidR="00595D99" w:rsidRPr="00595D99">
        <w:rPr>
          <w:rFonts w:ascii="TimesNewRomanPSMT" w:hAnsi="TimesNewRomanPSMT" w:cs="TimesNewRomanPSMT"/>
          <w:sz w:val="24"/>
          <w:szCs w:val="24"/>
        </w:rPr>
        <w:t>Это связано с тем, что в 2011/2012 учебном году большое внимание было уделено обучению преподавателей работе в информационной образовательной среде LMS.</w:t>
      </w:r>
      <w:proofErr w:type="gramEnd"/>
      <w:r w:rsidR="00595D99" w:rsidRPr="00595D99">
        <w:rPr>
          <w:rFonts w:ascii="TimesNewRomanPSMT" w:hAnsi="TimesNewRomanPSMT" w:cs="TimesNewRomanPSMT"/>
          <w:sz w:val="24"/>
          <w:szCs w:val="24"/>
        </w:rPr>
        <w:t xml:space="preserve"> С октября по декабрь 2011 года в Санкт-Петербургском </w:t>
      </w:r>
      <w:proofErr w:type="gramStart"/>
      <w:r w:rsidR="00595D99" w:rsidRPr="00595D99">
        <w:rPr>
          <w:rFonts w:ascii="TimesNewRomanPSMT" w:hAnsi="TimesNewRomanPSMT" w:cs="TimesNewRomanPSMT"/>
          <w:sz w:val="24"/>
          <w:szCs w:val="24"/>
        </w:rPr>
        <w:t>филиале</w:t>
      </w:r>
      <w:proofErr w:type="gramEnd"/>
      <w:r w:rsidR="00595D99" w:rsidRPr="00595D99">
        <w:rPr>
          <w:rFonts w:ascii="TimesNewRomanPSMT" w:hAnsi="TimesNewRomanPSMT" w:cs="TimesNewRomanPSMT"/>
          <w:sz w:val="24"/>
          <w:szCs w:val="24"/>
        </w:rPr>
        <w:t xml:space="preserve"> 105 преподавателей прошли краткосрочные курсы повышения квалификации по программе «Основы организации и проведения учебных курсов в системе LMS </w:t>
      </w:r>
      <w:proofErr w:type="spellStart"/>
      <w:r w:rsidR="00595D99" w:rsidRPr="00595D99">
        <w:rPr>
          <w:rFonts w:ascii="TimesNewRomanPSMT" w:hAnsi="TimesNewRomanPSMT" w:cs="TimesNewRomanPSMT"/>
          <w:sz w:val="24"/>
          <w:szCs w:val="24"/>
        </w:rPr>
        <w:t>eFront</w:t>
      </w:r>
      <w:proofErr w:type="spellEnd"/>
      <w:r w:rsidR="00595D99" w:rsidRPr="00595D99">
        <w:rPr>
          <w:rFonts w:ascii="TimesNewRomanPSMT" w:hAnsi="TimesNewRomanPSMT" w:cs="TimesNewRomanPSMT"/>
          <w:sz w:val="24"/>
          <w:szCs w:val="24"/>
        </w:rPr>
        <w:t xml:space="preserve">» (объем 24 часа). </w:t>
      </w:r>
    </w:p>
    <w:p w:rsidR="00595D99" w:rsidRPr="00595D99" w:rsidRDefault="00B75107" w:rsidP="00B75107">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 xml:space="preserve">    </w:t>
      </w:r>
      <w:r w:rsidR="00595D99" w:rsidRPr="00595D99">
        <w:rPr>
          <w:rFonts w:ascii="TimesNewRomanPSMT" w:hAnsi="TimesNewRomanPSMT" w:cs="TimesNewRomanPSMT"/>
          <w:sz w:val="24"/>
          <w:szCs w:val="24"/>
        </w:rPr>
        <w:t xml:space="preserve">Информация о количестве преподавателей, повысивших квалификацию в области организации и проведения учебных курсов в системе LMS, представлена по факультетам и межфакультетским кафедрам на диаграмме </w:t>
      </w:r>
      <w:r w:rsidR="004A1B6D">
        <w:rPr>
          <w:rFonts w:ascii="TimesNewRomanPSMT" w:hAnsi="TimesNewRomanPSMT" w:cs="TimesNewRomanPSMT"/>
          <w:sz w:val="24"/>
          <w:szCs w:val="24"/>
        </w:rPr>
        <w:t>6.4.</w:t>
      </w:r>
      <w:r w:rsidR="00595D99" w:rsidRPr="00595D99">
        <w:rPr>
          <w:rFonts w:ascii="TimesNewRomanPSMT" w:hAnsi="TimesNewRomanPSMT" w:cs="TimesNewRomanPSMT"/>
          <w:sz w:val="24"/>
          <w:szCs w:val="24"/>
        </w:rPr>
        <w:t>1.</w:t>
      </w:r>
    </w:p>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p w:rsidR="00595D99" w:rsidRPr="00595D99" w:rsidRDefault="00253218" w:rsidP="00595D99">
      <w:pPr>
        <w:autoSpaceDE w:val="0"/>
        <w:autoSpaceDN w:val="0"/>
        <w:adjustRightInd w:val="0"/>
        <w:spacing w:line="240" w:lineRule="auto"/>
        <w:rPr>
          <w:rFonts w:ascii="TimesNewRomanPSMT" w:hAnsi="TimesNewRomanPSMT" w:cs="TimesNewRomanPSMT"/>
          <w:sz w:val="24"/>
          <w:szCs w:val="24"/>
        </w:rPr>
      </w:pPr>
      <w:r>
        <w:rPr>
          <w:noProof/>
          <w:lang w:eastAsia="ru-RU"/>
        </w:rPr>
        <w:drawing>
          <wp:anchor distT="0" distB="0" distL="114300" distR="114300" simplePos="0" relativeHeight="251676672" behindDoc="0" locked="0" layoutInCell="1" allowOverlap="1">
            <wp:simplePos x="0" y="0"/>
            <wp:positionH relativeFrom="column">
              <wp:align>center</wp:align>
            </wp:positionH>
            <wp:positionV relativeFrom="paragraph">
              <wp:posOffset>0</wp:posOffset>
            </wp:positionV>
            <wp:extent cx="5886450" cy="4067175"/>
            <wp:effectExtent l="0" t="0" r="0" b="0"/>
            <wp:wrapNone/>
            <wp:docPr id="8"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70"/>
                    <a:srcRect/>
                    <a:stretch>
                      <a:fillRect/>
                    </a:stretch>
                  </pic:blipFill>
                  <pic:spPr bwMode="auto">
                    <a:xfrm>
                      <a:off x="0" y="0"/>
                      <a:ext cx="5886450" cy="4067175"/>
                    </a:xfrm>
                    <a:prstGeom prst="rect">
                      <a:avLst/>
                    </a:prstGeom>
                    <a:noFill/>
                    <a:ln w="9525">
                      <a:noFill/>
                      <a:miter lim="800000"/>
                      <a:headEnd/>
                      <a:tailEnd/>
                    </a:ln>
                  </pic:spPr>
                </pic:pic>
              </a:graphicData>
            </a:graphic>
          </wp:anchor>
        </w:drawing>
      </w:r>
    </w:p>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p w:rsidR="00B75107" w:rsidRDefault="00B75107" w:rsidP="00B75107">
      <w:pPr>
        <w:autoSpaceDE w:val="0"/>
        <w:autoSpaceDN w:val="0"/>
        <w:adjustRightInd w:val="0"/>
        <w:spacing w:line="240" w:lineRule="auto"/>
        <w:jc w:val="center"/>
        <w:rPr>
          <w:rFonts w:ascii="TimesNewRomanPSMT" w:hAnsi="TimesNewRomanPSMT" w:cs="TimesNewRomanPSMT"/>
          <w:b/>
          <w:sz w:val="24"/>
          <w:szCs w:val="24"/>
        </w:rPr>
      </w:pPr>
    </w:p>
    <w:p w:rsidR="00595D99" w:rsidRPr="00595D99" w:rsidRDefault="00595D99" w:rsidP="00B75107">
      <w:pPr>
        <w:autoSpaceDE w:val="0"/>
        <w:autoSpaceDN w:val="0"/>
        <w:adjustRightInd w:val="0"/>
        <w:spacing w:line="240" w:lineRule="auto"/>
        <w:jc w:val="center"/>
        <w:rPr>
          <w:rFonts w:ascii="TimesNewRomanPSMT" w:hAnsi="TimesNewRomanPSMT" w:cs="TimesNewRomanPSMT"/>
          <w:b/>
          <w:sz w:val="24"/>
          <w:szCs w:val="24"/>
        </w:rPr>
      </w:pPr>
      <w:r w:rsidRPr="00595D99">
        <w:rPr>
          <w:rFonts w:ascii="TimesNewRomanPSMT" w:hAnsi="TimesNewRomanPSMT" w:cs="TimesNewRomanPSMT"/>
          <w:b/>
          <w:sz w:val="24"/>
          <w:szCs w:val="24"/>
        </w:rPr>
        <w:t xml:space="preserve">Диаграмма </w:t>
      </w:r>
      <w:r w:rsidR="004A1798">
        <w:rPr>
          <w:rFonts w:ascii="TimesNewRomanPSMT" w:hAnsi="TimesNewRomanPSMT" w:cs="TimesNewRomanPSMT"/>
          <w:b/>
          <w:sz w:val="24"/>
          <w:szCs w:val="24"/>
        </w:rPr>
        <w:t>6.4.</w:t>
      </w:r>
      <w:r w:rsidRPr="00595D99">
        <w:rPr>
          <w:rFonts w:ascii="TimesNewRomanPSMT" w:hAnsi="TimesNewRomanPSMT" w:cs="TimesNewRomanPSMT"/>
          <w:b/>
          <w:sz w:val="24"/>
          <w:szCs w:val="24"/>
        </w:rPr>
        <w:t xml:space="preserve">1. Информация о количестве преподавателей, повысивших квалификацию в области организации и проведения учебных курсов в системе LMS (2011/2012 </w:t>
      </w:r>
      <w:proofErr w:type="spellStart"/>
      <w:r w:rsidRPr="00595D99">
        <w:rPr>
          <w:rFonts w:ascii="TimesNewRomanPSMT" w:hAnsi="TimesNewRomanPSMT" w:cs="TimesNewRomanPSMT"/>
          <w:b/>
          <w:sz w:val="24"/>
          <w:szCs w:val="24"/>
        </w:rPr>
        <w:t>уч</w:t>
      </w:r>
      <w:proofErr w:type="spellEnd"/>
      <w:r w:rsidRPr="00595D99">
        <w:rPr>
          <w:rFonts w:ascii="TimesNewRomanPSMT" w:hAnsi="TimesNewRomanPSMT" w:cs="TimesNewRomanPSMT"/>
          <w:b/>
          <w:sz w:val="24"/>
          <w:szCs w:val="24"/>
        </w:rPr>
        <w:t>. г.)</w:t>
      </w:r>
    </w:p>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p w:rsidR="00595D99" w:rsidRPr="00595D99" w:rsidRDefault="00B75107" w:rsidP="00B75107">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 xml:space="preserve">      </w:t>
      </w:r>
      <w:r w:rsidR="00595D99" w:rsidRPr="00595D99">
        <w:rPr>
          <w:rFonts w:ascii="TimesNewRomanPSMT" w:hAnsi="TimesNewRomanPSMT" w:cs="TimesNewRomanPSMT"/>
          <w:sz w:val="24"/>
          <w:szCs w:val="24"/>
        </w:rPr>
        <w:t xml:space="preserve">Анализ диаграммы показывает, что наибольшее количество преподавателей,  повысивших квалификацию в области организации и проведения учебных курсов в системе LMS, являются сотрудниками кафедры иностранных языков - 34 человека, что составляет более половины всех преподавателей кафедры. </w:t>
      </w:r>
    </w:p>
    <w:p w:rsidR="00595D99" w:rsidRPr="00595D99" w:rsidRDefault="00B75107" w:rsidP="00B75107">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 xml:space="preserve">     </w:t>
      </w:r>
      <w:r w:rsidR="00595D99" w:rsidRPr="00595D99">
        <w:rPr>
          <w:rFonts w:ascii="TimesNewRomanPSMT" w:hAnsi="TimesNewRomanPSMT" w:cs="TimesNewRomanPSMT"/>
          <w:sz w:val="24"/>
          <w:szCs w:val="24"/>
        </w:rPr>
        <w:t xml:space="preserve">Активно участвовали в </w:t>
      </w:r>
      <w:proofErr w:type="gramStart"/>
      <w:r w:rsidR="00595D99" w:rsidRPr="00595D99">
        <w:rPr>
          <w:rFonts w:ascii="TimesNewRomanPSMT" w:hAnsi="TimesNewRomanPSMT" w:cs="TimesNewRomanPSMT"/>
          <w:sz w:val="24"/>
          <w:szCs w:val="24"/>
        </w:rPr>
        <w:t>обучении</w:t>
      </w:r>
      <w:proofErr w:type="gramEnd"/>
      <w:r w:rsidR="00595D99" w:rsidRPr="00595D99">
        <w:rPr>
          <w:rFonts w:ascii="TimesNewRomanPSMT" w:hAnsi="TimesNewRomanPSMT" w:cs="TimesNewRomanPSMT"/>
          <w:sz w:val="24"/>
          <w:szCs w:val="24"/>
        </w:rPr>
        <w:t xml:space="preserve"> работе в системе </w:t>
      </w:r>
      <w:r w:rsidR="00595D99" w:rsidRPr="00595D99">
        <w:rPr>
          <w:rFonts w:ascii="TimesNewRomanPSMT" w:hAnsi="TimesNewRomanPSMT" w:cs="TimesNewRomanPSMT"/>
          <w:sz w:val="24"/>
          <w:szCs w:val="24"/>
          <w:lang w:val="en-US"/>
        </w:rPr>
        <w:t>LMS</w:t>
      </w:r>
      <w:r w:rsidR="00595D99" w:rsidRPr="00595D99">
        <w:rPr>
          <w:rFonts w:ascii="TimesNewRomanPSMT" w:hAnsi="TimesNewRomanPSMT" w:cs="TimesNewRomanPSMT"/>
          <w:sz w:val="24"/>
          <w:szCs w:val="24"/>
        </w:rPr>
        <w:t xml:space="preserve"> преподаватели факультетов менеджмента, экономики, отделения прикладной политологии. Однако на юридическом факультете ни один преподаватель не прошел повышение квалификации в области организации и проведения учебных курсов в системе LMS</w:t>
      </w:r>
    </w:p>
    <w:p w:rsidR="00595D99" w:rsidRPr="00595D99" w:rsidRDefault="00B75107" w:rsidP="00B75107">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 xml:space="preserve">     </w:t>
      </w:r>
      <w:r w:rsidR="00595D99" w:rsidRPr="00595D99">
        <w:rPr>
          <w:rFonts w:ascii="TimesNewRomanPSMT" w:hAnsi="TimesNewRomanPSMT" w:cs="TimesNewRomanPSMT"/>
          <w:sz w:val="24"/>
          <w:szCs w:val="24"/>
        </w:rPr>
        <w:t xml:space="preserve">Следует отметить, что курсы были </w:t>
      </w:r>
      <w:proofErr w:type="gramStart"/>
      <w:r w:rsidR="00595D99" w:rsidRPr="00595D99">
        <w:rPr>
          <w:rFonts w:ascii="TimesNewRomanPSMT" w:hAnsi="TimesNewRomanPSMT" w:cs="TimesNewRomanPSMT"/>
          <w:sz w:val="24"/>
          <w:szCs w:val="24"/>
        </w:rPr>
        <w:t>организованы и проведены</w:t>
      </w:r>
      <w:proofErr w:type="gramEnd"/>
      <w:r w:rsidR="00595D99" w:rsidRPr="00595D99">
        <w:rPr>
          <w:rFonts w:ascii="TimesNewRomanPSMT" w:hAnsi="TimesNewRomanPSMT" w:cs="TimesNewRomanPSMT"/>
          <w:sz w:val="24"/>
          <w:szCs w:val="24"/>
        </w:rPr>
        <w:t xml:space="preserve"> 7 </w:t>
      </w:r>
      <w:proofErr w:type="spellStart"/>
      <w:r w:rsidR="00595D99" w:rsidRPr="00595D99">
        <w:rPr>
          <w:rFonts w:ascii="TimesNewRomanPSMT" w:hAnsi="TimesNewRomanPSMT" w:cs="TimesNewRomanPSMT"/>
          <w:sz w:val="24"/>
          <w:szCs w:val="24"/>
        </w:rPr>
        <w:t>преподавателями-тьютерами</w:t>
      </w:r>
      <w:proofErr w:type="spellEnd"/>
      <w:r w:rsidR="00595D99" w:rsidRPr="00595D99">
        <w:rPr>
          <w:rFonts w:ascii="TimesNewRomanPSMT" w:hAnsi="TimesNewRomanPSMT" w:cs="TimesNewRomanPSMT"/>
          <w:sz w:val="24"/>
          <w:szCs w:val="24"/>
        </w:rPr>
        <w:t xml:space="preserve"> Санкт-Петербургского филиала. В </w:t>
      </w:r>
      <w:proofErr w:type="gramStart"/>
      <w:r w:rsidR="00595D99" w:rsidRPr="00595D99">
        <w:rPr>
          <w:rFonts w:ascii="TimesNewRomanPSMT" w:hAnsi="TimesNewRomanPSMT" w:cs="TimesNewRomanPSMT"/>
          <w:sz w:val="24"/>
          <w:szCs w:val="24"/>
        </w:rPr>
        <w:t>результате</w:t>
      </w:r>
      <w:proofErr w:type="gramEnd"/>
      <w:r w:rsidR="00595D99" w:rsidRPr="00595D99">
        <w:rPr>
          <w:rFonts w:ascii="TimesNewRomanPSMT" w:hAnsi="TimesNewRomanPSMT" w:cs="TimesNewRomanPSMT"/>
          <w:sz w:val="24"/>
          <w:szCs w:val="24"/>
        </w:rPr>
        <w:t xml:space="preserve"> обучения преподаватели:</w:t>
      </w:r>
    </w:p>
    <w:p w:rsidR="00595D99" w:rsidRPr="00595D99" w:rsidRDefault="00595D99" w:rsidP="00B75107">
      <w:pPr>
        <w:numPr>
          <w:ilvl w:val="0"/>
          <w:numId w:val="22"/>
        </w:numPr>
        <w:tabs>
          <w:tab w:val="num" w:pos="720"/>
        </w:tabs>
        <w:autoSpaceDE w:val="0"/>
        <w:autoSpaceDN w:val="0"/>
        <w:adjustRightInd w:val="0"/>
        <w:jc w:val="both"/>
        <w:rPr>
          <w:rFonts w:ascii="TimesNewRomanPSMT" w:hAnsi="TimesNewRomanPSMT" w:cs="TimesNewRomanPSMT"/>
          <w:sz w:val="24"/>
          <w:szCs w:val="24"/>
        </w:rPr>
      </w:pPr>
      <w:r w:rsidRPr="00595D99">
        <w:rPr>
          <w:rFonts w:ascii="TimesNewRomanPSMT" w:hAnsi="TimesNewRomanPSMT" w:cs="TimesNewRomanPSMT"/>
          <w:sz w:val="24"/>
          <w:szCs w:val="24"/>
        </w:rPr>
        <w:t xml:space="preserve">расширили представления о моделях использования системы </w:t>
      </w:r>
      <w:r w:rsidRPr="00595D99">
        <w:rPr>
          <w:rFonts w:ascii="TimesNewRomanPSMT" w:hAnsi="TimesNewRomanPSMT" w:cs="TimesNewRomanPSMT"/>
          <w:sz w:val="24"/>
          <w:szCs w:val="24"/>
          <w:lang w:val="en-US"/>
        </w:rPr>
        <w:t>LMS</w:t>
      </w:r>
      <w:r w:rsidRPr="00595D99">
        <w:rPr>
          <w:rFonts w:ascii="TimesNewRomanPSMT" w:hAnsi="TimesNewRomanPSMT" w:cs="TimesNewRomanPSMT"/>
          <w:sz w:val="24"/>
          <w:szCs w:val="24"/>
        </w:rPr>
        <w:t xml:space="preserve"> для организации и проведения учебных занятий со студентами;</w:t>
      </w:r>
    </w:p>
    <w:p w:rsidR="00595D99" w:rsidRPr="00595D99" w:rsidRDefault="00595D99" w:rsidP="00B75107">
      <w:pPr>
        <w:numPr>
          <w:ilvl w:val="0"/>
          <w:numId w:val="22"/>
        </w:numPr>
        <w:tabs>
          <w:tab w:val="num" w:pos="720"/>
        </w:tabs>
        <w:autoSpaceDE w:val="0"/>
        <w:autoSpaceDN w:val="0"/>
        <w:adjustRightInd w:val="0"/>
        <w:jc w:val="both"/>
        <w:rPr>
          <w:rFonts w:ascii="TimesNewRomanPSMT" w:hAnsi="TimesNewRomanPSMT" w:cs="TimesNewRomanPSMT"/>
          <w:sz w:val="24"/>
          <w:szCs w:val="24"/>
        </w:rPr>
      </w:pPr>
      <w:r w:rsidRPr="00595D99">
        <w:rPr>
          <w:rFonts w:ascii="TimesNewRomanPSMT" w:hAnsi="TimesNewRomanPSMT" w:cs="TimesNewRomanPSMT"/>
          <w:sz w:val="24"/>
          <w:szCs w:val="24"/>
        </w:rPr>
        <w:t>расширили практические навыки работы с учебными материалами курса и основными модулями системы как в роли преподавателя, так и в роли студента.</w:t>
      </w:r>
    </w:p>
    <w:p w:rsidR="00595D99" w:rsidRPr="00595D99" w:rsidRDefault="00B75107" w:rsidP="00B75107">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 xml:space="preserve">      </w:t>
      </w:r>
      <w:proofErr w:type="gramStart"/>
      <w:r w:rsidR="00595D99" w:rsidRPr="00595D99">
        <w:rPr>
          <w:rFonts w:ascii="TimesNewRomanPSMT" w:hAnsi="TimesNewRomanPSMT" w:cs="TimesNewRomanPSMT"/>
          <w:sz w:val="24"/>
          <w:szCs w:val="24"/>
        </w:rPr>
        <w:t>В 2011/2012 учебном году преподаватели Санкт-Петербургского филиала активно повышали свою квалификацию, используя возможности, предоставляемые университетом.</w:t>
      </w:r>
      <w:proofErr w:type="gramEnd"/>
    </w:p>
    <w:p w:rsidR="00595D99" w:rsidRPr="00595D99" w:rsidRDefault="00B75107" w:rsidP="00B75107">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 xml:space="preserve">      </w:t>
      </w:r>
      <w:r w:rsidR="00595D99" w:rsidRPr="00595D99">
        <w:rPr>
          <w:rFonts w:ascii="TimesNewRomanPSMT" w:hAnsi="TimesNewRomanPSMT" w:cs="TimesNewRomanPSMT"/>
          <w:sz w:val="24"/>
          <w:szCs w:val="24"/>
        </w:rPr>
        <w:t xml:space="preserve">В течение всего учебного года в Санкт-Петербургском </w:t>
      </w:r>
      <w:proofErr w:type="gramStart"/>
      <w:r w:rsidR="00595D99" w:rsidRPr="00595D99">
        <w:rPr>
          <w:rFonts w:ascii="TimesNewRomanPSMT" w:hAnsi="TimesNewRomanPSMT" w:cs="TimesNewRomanPSMT"/>
          <w:sz w:val="24"/>
          <w:szCs w:val="24"/>
        </w:rPr>
        <w:t>филиале</w:t>
      </w:r>
      <w:proofErr w:type="gramEnd"/>
      <w:r w:rsidR="00595D99" w:rsidRPr="00595D99">
        <w:rPr>
          <w:rFonts w:ascii="TimesNewRomanPSMT" w:hAnsi="TimesNewRomanPSMT" w:cs="TimesNewRomanPSMT"/>
          <w:sz w:val="24"/>
          <w:szCs w:val="24"/>
        </w:rPr>
        <w:t xml:space="preserve"> проводились курсы повышения квалификации по изучению английского языка. </w:t>
      </w:r>
    </w:p>
    <w:p w:rsidR="00595D99" w:rsidRPr="00595D99" w:rsidRDefault="00595D99" w:rsidP="00B75107">
      <w:pPr>
        <w:autoSpaceDE w:val="0"/>
        <w:autoSpaceDN w:val="0"/>
        <w:adjustRightInd w:val="0"/>
        <w:jc w:val="both"/>
        <w:rPr>
          <w:rFonts w:ascii="TimesNewRomanPSMT" w:hAnsi="TimesNewRomanPSMT" w:cs="TimesNewRomanPSMT"/>
          <w:sz w:val="24"/>
          <w:szCs w:val="24"/>
        </w:rPr>
      </w:pPr>
      <w:r w:rsidRPr="00595D99">
        <w:rPr>
          <w:rFonts w:ascii="TimesNewRomanPSMT" w:hAnsi="TimesNewRomanPSMT" w:cs="TimesNewRomanPSMT"/>
          <w:sz w:val="24"/>
          <w:szCs w:val="24"/>
        </w:rPr>
        <w:t xml:space="preserve"> </w:t>
      </w:r>
      <w:r w:rsidR="00B75107">
        <w:rPr>
          <w:rFonts w:ascii="TimesNewRomanPSMT" w:hAnsi="TimesNewRomanPSMT" w:cs="TimesNewRomanPSMT"/>
          <w:sz w:val="24"/>
          <w:szCs w:val="24"/>
        </w:rPr>
        <w:t xml:space="preserve">     </w:t>
      </w:r>
      <w:r w:rsidRPr="00595D99">
        <w:rPr>
          <w:rFonts w:ascii="TimesNewRomanPSMT" w:hAnsi="TimesNewRomanPSMT" w:cs="TimesNewRomanPSMT"/>
          <w:sz w:val="24"/>
          <w:szCs w:val="24"/>
        </w:rPr>
        <w:t xml:space="preserve">В </w:t>
      </w:r>
      <w:proofErr w:type="gramStart"/>
      <w:r w:rsidRPr="00595D99">
        <w:rPr>
          <w:rFonts w:ascii="TimesNewRomanPSMT" w:hAnsi="TimesNewRomanPSMT" w:cs="TimesNewRomanPSMT"/>
          <w:sz w:val="24"/>
          <w:szCs w:val="24"/>
        </w:rPr>
        <w:t>декабре</w:t>
      </w:r>
      <w:proofErr w:type="gramEnd"/>
      <w:r w:rsidRPr="00595D99">
        <w:rPr>
          <w:rFonts w:ascii="TimesNewRomanPSMT" w:hAnsi="TimesNewRomanPSMT" w:cs="TimesNewRomanPSMT"/>
          <w:sz w:val="24"/>
          <w:szCs w:val="24"/>
        </w:rPr>
        <w:t xml:space="preserve"> 2011 года удостоверения об окончании курсов повышения квалификации по программе:</w:t>
      </w:r>
    </w:p>
    <w:p w:rsidR="00595D99" w:rsidRPr="00595D99" w:rsidRDefault="00595D99" w:rsidP="00B75107">
      <w:pPr>
        <w:numPr>
          <w:ilvl w:val="0"/>
          <w:numId w:val="21"/>
        </w:numPr>
        <w:autoSpaceDE w:val="0"/>
        <w:autoSpaceDN w:val="0"/>
        <w:adjustRightInd w:val="0"/>
        <w:jc w:val="both"/>
        <w:rPr>
          <w:rFonts w:ascii="TimesNewRomanPSMT" w:hAnsi="TimesNewRomanPSMT" w:cs="TimesNewRomanPSMT"/>
          <w:sz w:val="24"/>
          <w:szCs w:val="24"/>
        </w:rPr>
      </w:pPr>
      <w:r w:rsidRPr="00595D99">
        <w:rPr>
          <w:rFonts w:ascii="TimesNewRomanPSMT" w:hAnsi="TimesNewRomanPSMT" w:cs="TimesNewRomanPSMT"/>
          <w:sz w:val="24"/>
          <w:szCs w:val="24"/>
        </w:rPr>
        <w:t xml:space="preserve">«Английский язык. Уровень </w:t>
      </w:r>
      <w:proofErr w:type="spellStart"/>
      <w:r w:rsidRPr="00595D99">
        <w:rPr>
          <w:rFonts w:ascii="TimesNewRomanPSMT" w:hAnsi="TimesNewRomanPSMT" w:cs="TimesNewRomanPSMT"/>
          <w:sz w:val="24"/>
          <w:szCs w:val="24"/>
        </w:rPr>
        <w:t>Intermediate</w:t>
      </w:r>
      <w:proofErr w:type="spellEnd"/>
      <w:r w:rsidRPr="00595D99">
        <w:rPr>
          <w:rFonts w:ascii="TimesNewRomanPSMT" w:hAnsi="TimesNewRomanPSMT" w:cs="TimesNewRomanPSMT"/>
          <w:sz w:val="24"/>
          <w:szCs w:val="24"/>
        </w:rPr>
        <w:t xml:space="preserve">» (объем – 78) получили 6 преподавателей;  </w:t>
      </w:r>
    </w:p>
    <w:p w:rsidR="00595D99" w:rsidRPr="00595D99" w:rsidRDefault="00595D99" w:rsidP="00B75107">
      <w:pPr>
        <w:numPr>
          <w:ilvl w:val="0"/>
          <w:numId w:val="21"/>
        </w:numPr>
        <w:autoSpaceDE w:val="0"/>
        <w:autoSpaceDN w:val="0"/>
        <w:adjustRightInd w:val="0"/>
        <w:jc w:val="both"/>
        <w:rPr>
          <w:rFonts w:ascii="TimesNewRomanPSMT" w:hAnsi="TimesNewRomanPSMT" w:cs="TimesNewRomanPSMT"/>
          <w:sz w:val="24"/>
          <w:szCs w:val="24"/>
        </w:rPr>
      </w:pPr>
      <w:r w:rsidRPr="00595D99">
        <w:rPr>
          <w:rFonts w:ascii="TimesNewRomanPSMT" w:hAnsi="TimesNewRomanPSMT" w:cs="TimesNewRomanPSMT"/>
          <w:sz w:val="24"/>
          <w:szCs w:val="24"/>
        </w:rPr>
        <w:t xml:space="preserve">«Разговорный английский язык. </w:t>
      </w:r>
      <w:proofErr w:type="spellStart"/>
      <w:r w:rsidRPr="00595D99">
        <w:rPr>
          <w:rFonts w:ascii="TimesNewRomanPSMT" w:hAnsi="TimesNewRomanPSMT" w:cs="TimesNewRomanPSMT"/>
          <w:sz w:val="24"/>
          <w:szCs w:val="24"/>
        </w:rPr>
        <w:t>Upper</w:t>
      </w:r>
      <w:proofErr w:type="spellEnd"/>
      <w:r w:rsidRPr="00595D99">
        <w:rPr>
          <w:rFonts w:ascii="TimesNewRomanPSMT" w:hAnsi="TimesNewRomanPSMT" w:cs="TimesNewRomanPSMT"/>
          <w:sz w:val="24"/>
          <w:szCs w:val="24"/>
        </w:rPr>
        <w:t xml:space="preserve"> - </w:t>
      </w:r>
      <w:proofErr w:type="spellStart"/>
      <w:r w:rsidRPr="00595D99">
        <w:rPr>
          <w:rFonts w:ascii="TimesNewRomanPSMT" w:hAnsi="TimesNewRomanPSMT" w:cs="TimesNewRomanPSMT"/>
          <w:sz w:val="24"/>
          <w:szCs w:val="24"/>
        </w:rPr>
        <w:t>Intermediate</w:t>
      </w:r>
      <w:proofErr w:type="spellEnd"/>
      <w:r w:rsidRPr="00595D99">
        <w:rPr>
          <w:rFonts w:ascii="TimesNewRomanPSMT" w:hAnsi="TimesNewRomanPSMT" w:cs="TimesNewRomanPSMT"/>
          <w:sz w:val="24"/>
          <w:szCs w:val="24"/>
        </w:rPr>
        <w:t xml:space="preserve">» (объем – 128 часов) получили 13 преподавателей;  </w:t>
      </w:r>
    </w:p>
    <w:p w:rsidR="00595D99" w:rsidRPr="00595D99" w:rsidRDefault="00595D99" w:rsidP="00B75107">
      <w:pPr>
        <w:autoSpaceDE w:val="0"/>
        <w:autoSpaceDN w:val="0"/>
        <w:adjustRightInd w:val="0"/>
        <w:jc w:val="both"/>
        <w:rPr>
          <w:rFonts w:ascii="TimesNewRomanPSMT" w:hAnsi="TimesNewRomanPSMT" w:cs="TimesNewRomanPSMT"/>
          <w:sz w:val="24"/>
          <w:szCs w:val="24"/>
        </w:rPr>
      </w:pPr>
      <w:r w:rsidRPr="00595D99">
        <w:rPr>
          <w:rFonts w:ascii="TimesNewRomanPSMT" w:hAnsi="TimesNewRomanPSMT" w:cs="TimesNewRomanPSMT"/>
          <w:sz w:val="24"/>
          <w:szCs w:val="24"/>
        </w:rPr>
        <w:t xml:space="preserve">В </w:t>
      </w:r>
      <w:proofErr w:type="gramStart"/>
      <w:r w:rsidRPr="00595D99">
        <w:rPr>
          <w:rFonts w:ascii="TimesNewRomanPSMT" w:hAnsi="TimesNewRomanPSMT" w:cs="TimesNewRomanPSMT"/>
          <w:sz w:val="24"/>
          <w:szCs w:val="24"/>
        </w:rPr>
        <w:t>июне</w:t>
      </w:r>
      <w:proofErr w:type="gramEnd"/>
      <w:r w:rsidRPr="00595D99">
        <w:rPr>
          <w:rFonts w:ascii="TimesNewRomanPSMT" w:hAnsi="TimesNewRomanPSMT" w:cs="TimesNewRomanPSMT"/>
          <w:sz w:val="24"/>
          <w:szCs w:val="24"/>
        </w:rPr>
        <w:t xml:space="preserve"> 2012 года удостоверения об окончании курсов повышения квалификации по программе:</w:t>
      </w:r>
    </w:p>
    <w:p w:rsidR="00595D99" w:rsidRPr="00595D99" w:rsidRDefault="00595D99" w:rsidP="00B75107">
      <w:pPr>
        <w:numPr>
          <w:ilvl w:val="0"/>
          <w:numId w:val="21"/>
        </w:numPr>
        <w:autoSpaceDE w:val="0"/>
        <w:autoSpaceDN w:val="0"/>
        <w:adjustRightInd w:val="0"/>
        <w:jc w:val="both"/>
        <w:rPr>
          <w:rFonts w:ascii="TimesNewRomanPSMT" w:hAnsi="TimesNewRomanPSMT" w:cs="TimesNewRomanPSMT"/>
          <w:sz w:val="24"/>
          <w:szCs w:val="24"/>
        </w:rPr>
      </w:pPr>
      <w:r w:rsidRPr="00595D99">
        <w:rPr>
          <w:rFonts w:ascii="TimesNewRomanPSMT" w:hAnsi="TimesNewRomanPSMT" w:cs="TimesNewRomanPSMT"/>
          <w:sz w:val="24"/>
          <w:szCs w:val="24"/>
        </w:rPr>
        <w:t xml:space="preserve">««Разговорный английский язык. Уровень </w:t>
      </w:r>
      <w:proofErr w:type="spellStart"/>
      <w:r w:rsidRPr="00595D99">
        <w:rPr>
          <w:rFonts w:ascii="TimesNewRomanPSMT" w:hAnsi="TimesNewRomanPSMT" w:cs="TimesNewRomanPSMT"/>
          <w:sz w:val="24"/>
          <w:szCs w:val="24"/>
        </w:rPr>
        <w:t>Intermediate</w:t>
      </w:r>
      <w:proofErr w:type="spellEnd"/>
      <w:r w:rsidRPr="00595D99">
        <w:rPr>
          <w:rFonts w:ascii="TimesNewRomanPSMT" w:hAnsi="TimesNewRomanPSMT" w:cs="TimesNewRomanPSMT"/>
          <w:sz w:val="24"/>
          <w:szCs w:val="24"/>
        </w:rPr>
        <w:t xml:space="preserve">» (объем – 76 часов) получили 7 преподавателей;  </w:t>
      </w:r>
    </w:p>
    <w:p w:rsidR="00595D99" w:rsidRPr="00595D99" w:rsidRDefault="00595D99" w:rsidP="00B75107">
      <w:pPr>
        <w:numPr>
          <w:ilvl w:val="0"/>
          <w:numId w:val="21"/>
        </w:numPr>
        <w:autoSpaceDE w:val="0"/>
        <w:autoSpaceDN w:val="0"/>
        <w:adjustRightInd w:val="0"/>
        <w:jc w:val="both"/>
        <w:rPr>
          <w:rFonts w:ascii="TimesNewRomanPSMT" w:hAnsi="TimesNewRomanPSMT" w:cs="TimesNewRomanPSMT"/>
          <w:sz w:val="24"/>
          <w:szCs w:val="24"/>
        </w:rPr>
      </w:pPr>
      <w:r w:rsidRPr="00595D99">
        <w:rPr>
          <w:rFonts w:ascii="TimesNewRomanPSMT" w:hAnsi="TimesNewRomanPSMT" w:cs="TimesNewRomanPSMT"/>
          <w:sz w:val="24"/>
          <w:szCs w:val="24"/>
        </w:rPr>
        <w:t xml:space="preserve">«Разговорный английский язык. Уровень </w:t>
      </w:r>
      <w:proofErr w:type="spellStart"/>
      <w:r w:rsidRPr="00595D99">
        <w:rPr>
          <w:rFonts w:ascii="TimesNewRomanPSMT" w:hAnsi="TimesNewRomanPSMT" w:cs="TimesNewRomanPSMT"/>
          <w:sz w:val="24"/>
          <w:szCs w:val="24"/>
        </w:rPr>
        <w:t>Upper</w:t>
      </w:r>
      <w:proofErr w:type="spellEnd"/>
      <w:r w:rsidRPr="00595D99">
        <w:rPr>
          <w:rFonts w:ascii="TimesNewRomanPSMT" w:hAnsi="TimesNewRomanPSMT" w:cs="TimesNewRomanPSMT"/>
          <w:sz w:val="24"/>
          <w:szCs w:val="24"/>
        </w:rPr>
        <w:t xml:space="preserve"> - </w:t>
      </w:r>
      <w:proofErr w:type="spellStart"/>
      <w:r w:rsidRPr="00595D99">
        <w:rPr>
          <w:rFonts w:ascii="TimesNewRomanPSMT" w:hAnsi="TimesNewRomanPSMT" w:cs="TimesNewRomanPSMT"/>
          <w:sz w:val="24"/>
          <w:szCs w:val="24"/>
        </w:rPr>
        <w:t>Intermediate</w:t>
      </w:r>
      <w:proofErr w:type="spellEnd"/>
      <w:r w:rsidRPr="00595D99">
        <w:rPr>
          <w:rFonts w:ascii="TimesNewRomanPSMT" w:hAnsi="TimesNewRomanPSMT" w:cs="TimesNewRomanPSMT"/>
          <w:sz w:val="24"/>
          <w:szCs w:val="24"/>
        </w:rPr>
        <w:t>» (объем – 76 часов) получили 13 преподавателей.</w:t>
      </w:r>
    </w:p>
    <w:p w:rsidR="00595D99" w:rsidRPr="00595D99" w:rsidRDefault="00B75107" w:rsidP="00B75107">
      <w:pPr>
        <w:autoSpaceDE w:val="0"/>
        <w:autoSpaceDN w:val="0"/>
        <w:adjustRightInd w:val="0"/>
        <w:jc w:val="both"/>
        <w:rPr>
          <w:rFonts w:ascii="TimesNewRomanPSMT" w:hAnsi="TimesNewRomanPSMT" w:cs="TimesNewRomanPSMT"/>
          <w:bCs/>
          <w:sz w:val="24"/>
          <w:szCs w:val="24"/>
        </w:rPr>
      </w:pPr>
      <w:r>
        <w:rPr>
          <w:rFonts w:ascii="TimesNewRomanPSMT" w:hAnsi="TimesNewRomanPSMT" w:cs="TimesNewRomanPSMT"/>
          <w:sz w:val="24"/>
          <w:szCs w:val="24"/>
        </w:rPr>
        <w:t xml:space="preserve">      </w:t>
      </w:r>
      <w:r w:rsidR="00595D99" w:rsidRPr="00595D99">
        <w:rPr>
          <w:rFonts w:ascii="TimesNewRomanPSMT" w:hAnsi="TimesNewRomanPSMT" w:cs="TimesNewRomanPSMT"/>
          <w:sz w:val="24"/>
          <w:szCs w:val="24"/>
        </w:rPr>
        <w:t xml:space="preserve">В </w:t>
      </w:r>
      <w:proofErr w:type="gramStart"/>
      <w:r w:rsidR="00595D99" w:rsidRPr="00595D99">
        <w:rPr>
          <w:rFonts w:ascii="TimesNewRomanPSMT" w:hAnsi="TimesNewRomanPSMT" w:cs="TimesNewRomanPSMT"/>
          <w:sz w:val="24"/>
          <w:szCs w:val="24"/>
        </w:rPr>
        <w:t>апреле</w:t>
      </w:r>
      <w:proofErr w:type="gramEnd"/>
      <w:r w:rsidR="00595D99" w:rsidRPr="00595D99">
        <w:rPr>
          <w:rFonts w:ascii="TimesNewRomanPSMT" w:hAnsi="TimesNewRomanPSMT" w:cs="TimesNewRomanPSMT"/>
          <w:sz w:val="24"/>
          <w:szCs w:val="24"/>
        </w:rPr>
        <w:t xml:space="preserve"> 2012 года в целях повышения академических компетенций ППС по написанию статей на английском языке </w:t>
      </w:r>
      <w:r w:rsidR="00595D99" w:rsidRPr="00595D99">
        <w:rPr>
          <w:rFonts w:ascii="TimesNewRomanPSMT" w:hAnsi="TimesNewRomanPSMT" w:cs="TimesNewRomanPSMT"/>
          <w:bCs/>
          <w:sz w:val="24"/>
          <w:szCs w:val="24"/>
        </w:rPr>
        <w:t xml:space="preserve">в НИУ ВШЭ – Санкт-Петербург были </w:t>
      </w:r>
      <w:r w:rsidR="00595D99" w:rsidRPr="00595D99">
        <w:rPr>
          <w:rFonts w:ascii="TimesNewRomanPSMT" w:hAnsi="TimesNewRomanPSMT" w:cs="TimesNewRomanPSMT"/>
          <w:bCs/>
          <w:sz w:val="24"/>
          <w:szCs w:val="24"/>
        </w:rPr>
        <w:lastRenderedPageBreak/>
        <w:t>организованы курсы краткосрочного повышения квалификации «Академическое письмо и сопутствующие компетенции» (</w:t>
      </w:r>
      <w:proofErr w:type="spellStart"/>
      <w:r w:rsidR="00595D99" w:rsidRPr="00595D99">
        <w:rPr>
          <w:rFonts w:ascii="TimesNewRomanPSMT" w:hAnsi="TimesNewRomanPSMT" w:cs="TimesNewRomanPSMT"/>
          <w:bCs/>
          <w:sz w:val="24"/>
          <w:szCs w:val="24"/>
        </w:rPr>
        <w:t>Academic</w:t>
      </w:r>
      <w:proofErr w:type="spellEnd"/>
      <w:r w:rsidR="00595D99" w:rsidRPr="00595D99">
        <w:rPr>
          <w:rFonts w:ascii="TimesNewRomanPSMT" w:hAnsi="TimesNewRomanPSMT" w:cs="TimesNewRomanPSMT"/>
          <w:bCs/>
          <w:sz w:val="24"/>
          <w:szCs w:val="24"/>
        </w:rPr>
        <w:t xml:space="preserve"> </w:t>
      </w:r>
      <w:proofErr w:type="spellStart"/>
      <w:r w:rsidR="00595D99" w:rsidRPr="00595D99">
        <w:rPr>
          <w:rFonts w:ascii="TimesNewRomanPSMT" w:hAnsi="TimesNewRomanPSMT" w:cs="TimesNewRomanPSMT"/>
          <w:bCs/>
          <w:sz w:val="24"/>
          <w:szCs w:val="24"/>
        </w:rPr>
        <w:t>Writing</w:t>
      </w:r>
      <w:proofErr w:type="spellEnd"/>
      <w:r w:rsidR="00595D99" w:rsidRPr="00595D99">
        <w:rPr>
          <w:rFonts w:ascii="TimesNewRomanPSMT" w:hAnsi="TimesNewRomanPSMT" w:cs="TimesNewRomanPSMT"/>
          <w:bCs/>
          <w:sz w:val="24"/>
          <w:szCs w:val="24"/>
        </w:rPr>
        <w:t xml:space="preserve"> </w:t>
      </w:r>
      <w:proofErr w:type="spellStart"/>
      <w:r w:rsidR="00595D99" w:rsidRPr="00595D99">
        <w:rPr>
          <w:rFonts w:ascii="TimesNewRomanPSMT" w:hAnsi="TimesNewRomanPSMT" w:cs="TimesNewRomanPSMT"/>
          <w:bCs/>
          <w:sz w:val="24"/>
          <w:szCs w:val="24"/>
        </w:rPr>
        <w:t>Crash</w:t>
      </w:r>
      <w:proofErr w:type="spellEnd"/>
      <w:r w:rsidR="00595D99" w:rsidRPr="00595D99">
        <w:rPr>
          <w:rFonts w:ascii="TimesNewRomanPSMT" w:hAnsi="TimesNewRomanPSMT" w:cs="TimesNewRomanPSMT"/>
          <w:bCs/>
          <w:sz w:val="24"/>
          <w:szCs w:val="24"/>
        </w:rPr>
        <w:t xml:space="preserve"> </w:t>
      </w:r>
      <w:proofErr w:type="spellStart"/>
      <w:r w:rsidR="00595D99" w:rsidRPr="00595D99">
        <w:rPr>
          <w:rFonts w:ascii="TimesNewRomanPSMT" w:hAnsi="TimesNewRomanPSMT" w:cs="TimesNewRomanPSMT"/>
          <w:bCs/>
          <w:sz w:val="24"/>
          <w:szCs w:val="24"/>
        </w:rPr>
        <w:t>Course</w:t>
      </w:r>
      <w:proofErr w:type="spellEnd"/>
      <w:r w:rsidR="00595D99" w:rsidRPr="00595D99">
        <w:rPr>
          <w:rFonts w:ascii="TimesNewRomanPSMT" w:hAnsi="TimesNewRomanPSMT" w:cs="TimesNewRomanPSMT"/>
          <w:bCs/>
          <w:sz w:val="24"/>
          <w:szCs w:val="24"/>
        </w:rPr>
        <w:t xml:space="preserve">). Занятия проводил </w:t>
      </w:r>
      <w:proofErr w:type="spellStart"/>
      <w:r w:rsidR="00595D99" w:rsidRPr="00595D99">
        <w:rPr>
          <w:rFonts w:ascii="TimesNewRomanPSMT" w:hAnsi="TimesNewRomanPSMT" w:cs="TimesNewRomanPSMT"/>
          <w:bCs/>
          <w:sz w:val="24"/>
          <w:szCs w:val="24"/>
        </w:rPr>
        <w:t>Бакин</w:t>
      </w:r>
      <w:proofErr w:type="spellEnd"/>
      <w:r w:rsidR="00595D99" w:rsidRPr="00595D99">
        <w:rPr>
          <w:rFonts w:ascii="TimesNewRomanPSMT" w:hAnsi="TimesNewRomanPSMT" w:cs="TimesNewRomanPSMT"/>
          <w:bCs/>
          <w:sz w:val="24"/>
          <w:szCs w:val="24"/>
        </w:rPr>
        <w:t xml:space="preserve"> Е.В., начальник отдела по развитию академических компетенций</w:t>
      </w:r>
      <w:r w:rsidR="00595D99" w:rsidRPr="00595D99">
        <w:rPr>
          <w:rFonts w:ascii="TimesNewRomanPSMT" w:hAnsi="TimesNewRomanPSMT" w:cs="TimesNewRomanPSMT"/>
          <w:sz w:val="24"/>
          <w:szCs w:val="24"/>
        </w:rPr>
        <w:t xml:space="preserve"> Управления академического развития</w:t>
      </w:r>
      <w:r w:rsidR="00595D99" w:rsidRPr="00595D99">
        <w:rPr>
          <w:rFonts w:ascii="TimesNewRomanPSMT" w:hAnsi="TimesNewRomanPSMT" w:cs="TimesNewRomanPSMT"/>
          <w:bCs/>
          <w:sz w:val="24"/>
          <w:szCs w:val="24"/>
        </w:rPr>
        <w:t xml:space="preserve">  НИУ ВШЭ. Обучение на курсах (объем 16 часов) прошли 13 преподавателей филиала.</w:t>
      </w:r>
    </w:p>
    <w:p w:rsidR="00595D99" w:rsidRPr="00595D99" w:rsidRDefault="00B75107" w:rsidP="00B75107">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 xml:space="preserve">     </w:t>
      </w:r>
      <w:r w:rsidR="00595D99" w:rsidRPr="00595D99">
        <w:rPr>
          <w:rFonts w:ascii="TimesNewRomanPSMT" w:hAnsi="TimesNewRomanPSMT" w:cs="TimesNewRomanPSMT"/>
          <w:sz w:val="24"/>
          <w:szCs w:val="24"/>
        </w:rPr>
        <w:t>Особое внимание при обучении было уделено развитию навыков написания научных текстов на английском языке: эссе, мотивационных писем, презентаций исследовательских проектов, аннотаций научных статей. Также слушатели познакомились с основными интернет - ресурсами по академическому английскому языку и научились их использовать при самостоятельной работе с научными текстами.</w:t>
      </w:r>
    </w:p>
    <w:p w:rsidR="00595D99" w:rsidRPr="00595D99" w:rsidRDefault="00B75107" w:rsidP="00B75107">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 xml:space="preserve">      </w:t>
      </w:r>
      <w:proofErr w:type="gramStart"/>
      <w:r w:rsidR="00595D99" w:rsidRPr="00595D99">
        <w:rPr>
          <w:rFonts w:ascii="TimesNewRomanPSMT" w:hAnsi="TimesNewRomanPSMT" w:cs="TimesNewRomanPSMT"/>
          <w:sz w:val="24"/>
          <w:szCs w:val="24"/>
        </w:rPr>
        <w:t xml:space="preserve">В 2011/2012 учебном году продолжилось сотрудничество НИУ </w:t>
      </w:r>
      <w:proofErr w:type="spellStart"/>
      <w:r w:rsidR="00595D99" w:rsidRPr="00595D99">
        <w:rPr>
          <w:rFonts w:ascii="TimesNewRomanPSMT" w:hAnsi="TimesNewRomanPSMT" w:cs="TimesNewRomanPSMT"/>
          <w:sz w:val="24"/>
          <w:szCs w:val="24"/>
        </w:rPr>
        <w:t>ВШЭ-Санкт-Петербург</w:t>
      </w:r>
      <w:proofErr w:type="spellEnd"/>
      <w:r w:rsidR="00595D99" w:rsidRPr="00595D99">
        <w:rPr>
          <w:rFonts w:ascii="TimesNewRomanPSMT" w:hAnsi="TimesNewRomanPSMT" w:cs="TimesNewRomanPSMT"/>
          <w:sz w:val="24"/>
          <w:szCs w:val="24"/>
        </w:rPr>
        <w:t xml:space="preserve"> и Российской экономической школы, в рамках которого были организованы и проведены курсы повышения квалификации. </w:t>
      </w:r>
      <w:proofErr w:type="gramEnd"/>
    </w:p>
    <w:p w:rsidR="00595D99" w:rsidRPr="00595D99" w:rsidRDefault="00B75107" w:rsidP="00B75107">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 xml:space="preserve">      </w:t>
      </w:r>
      <w:r w:rsidR="00595D99" w:rsidRPr="00595D99">
        <w:rPr>
          <w:rFonts w:ascii="TimesNewRomanPSMT" w:hAnsi="TimesNewRomanPSMT" w:cs="TimesNewRomanPSMT"/>
          <w:sz w:val="24"/>
          <w:szCs w:val="24"/>
        </w:rPr>
        <w:t xml:space="preserve">В </w:t>
      </w:r>
      <w:proofErr w:type="gramStart"/>
      <w:r w:rsidR="00595D99" w:rsidRPr="00595D99">
        <w:rPr>
          <w:rFonts w:ascii="TimesNewRomanPSMT" w:hAnsi="TimesNewRomanPSMT" w:cs="TimesNewRomanPSMT"/>
          <w:sz w:val="24"/>
          <w:szCs w:val="24"/>
        </w:rPr>
        <w:t>ноябре</w:t>
      </w:r>
      <w:proofErr w:type="gramEnd"/>
      <w:r w:rsidR="00595D99" w:rsidRPr="00595D99">
        <w:rPr>
          <w:rFonts w:ascii="TimesNewRomanPSMT" w:hAnsi="TimesNewRomanPSMT" w:cs="TimesNewRomanPSMT"/>
          <w:sz w:val="24"/>
          <w:szCs w:val="24"/>
        </w:rPr>
        <w:t xml:space="preserve"> 2011 года удостоверения об окончании курсов по программе:</w:t>
      </w:r>
    </w:p>
    <w:p w:rsidR="00595D99" w:rsidRPr="00595D99" w:rsidRDefault="00595D99" w:rsidP="00B75107">
      <w:pPr>
        <w:numPr>
          <w:ilvl w:val="0"/>
          <w:numId w:val="21"/>
        </w:numPr>
        <w:autoSpaceDE w:val="0"/>
        <w:autoSpaceDN w:val="0"/>
        <w:adjustRightInd w:val="0"/>
        <w:jc w:val="both"/>
        <w:rPr>
          <w:rFonts w:ascii="TimesNewRomanPSMT" w:hAnsi="TimesNewRomanPSMT" w:cs="TimesNewRomanPSMT"/>
          <w:sz w:val="24"/>
          <w:szCs w:val="24"/>
        </w:rPr>
      </w:pPr>
      <w:r w:rsidRPr="00595D99">
        <w:rPr>
          <w:rFonts w:ascii="TimesNewRomanPSMT" w:hAnsi="TimesNewRomanPSMT" w:cs="TimesNewRomanPSMT"/>
          <w:sz w:val="24"/>
          <w:szCs w:val="24"/>
        </w:rPr>
        <w:t>«Прикладная эконометрика» (объем – 72 часа) получили 17 преподавателей;</w:t>
      </w:r>
    </w:p>
    <w:p w:rsidR="00595D99" w:rsidRPr="00595D99" w:rsidRDefault="00595D99" w:rsidP="00B75107">
      <w:pPr>
        <w:numPr>
          <w:ilvl w:val="0"/>
          <w:numId w:val="21"/>
        </w:numPr>
        <w:autoSpaceDE w:val="0"/>
        <w:autoSpaceDN w:val="0"/>
        <w:adjustRightInd w:val="0"/>
        <w:jc w:val="both"/>
        <w:rPr>
          <w:rFonts w:ascii="TimesNewRomanPSMT" w:hAnsi="TimesNewRomanPSMT" w:cs="TimesNewRomanPSMT"/>
          <w:sz w:val="24"/>
          <w:szCs w:val="24"/>
        </w:rPr>
      </w:pPr>
      <w:r w:rsidRPr="00595D99">
        <w:rPr>
          <w:rFonts w:ascii="TimesNewRomanPSMT" w:hAnsi="TimesNewRomanPSMT" w:cs="TimesNewRomanPSMT"/>
          <w:sz w:val="24"/>
          <w:szCs w:val="24"/>
        </w:rPr>
        <w:t>«</w:t>
      </w:r>
      <w:proofErr w:type="spellStart"/>
      <w:r w:rsidRPr="00595D99">
        <w:rPr>
          <w:rFonts w:ascii="TimesNewRomanPSMT" w:hAnsi="TimesNewRomanPSMT" w:cs="TimesNewRomanPSMT"/>
          <w:sz w:val="24"/>
          <w:szCs w:val="24"/>
        </w:rPr>
        <w:t>Эмперическое</w:t>
      </w:r>
      <w:proofErr w:type="spellEnd"/>
      <w:r w:rsidRPr="00595D99">
        <w:rPr>
          <w:rFonts w:ascii="TimesNewRomanPSMT" w:hAnsi="TimesNewRomanPSMT" w:cs="TimesNewRomanPSMT"/>
          <w:sz w:val="24"/>
          <w:szCs w:val="24"/>
        </w:rPr>
        <w:t xml:space="preserve"> приложение  теории отраслевых  рынков» (объем – 72 часа) получили 16 преподавателей.</w:t>
      </w:r>
    </w:p>
    <w:p w:rsidR="00595D99" w:rsidRPr="00595D99" w:rsidRDefault="00B75107" w:rsidP="00B75107">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 xml:space="preserve">      </w:t>
      </w:r>
      <w:r w:rsidR="00595D99" w:rsidRPr="00595D99">
        <w:rPr>
          <w:rFonts w:ascii="TimesNewRomanPSMT" w:hAnsi="TimesNewRomanPSMT" w:cs="TimesNewRomanPSMT"/>
          <w:sz w:val="24"/>
          <w:szCs w:val="24"/>
        </w:rPr>
        <w:t xml:space="preserve">В </w:t>
      </w:r>
      <w:proofErr w:type="gramStart"/>
      <w:r w:rsidR="00595D99" w:rsidRPr="00595D99">
        <w:rPr>
          <w:rFonts w:ascii="TimesNewRomanPSMT" w:hAnsi="TimesNewRomanPSMT" w:cs="TimesNewRomanPSMT"/>
          <w:sz w:val="24"/>
          <w:szCs w:val="24"/>
        </w:rPr>
        <w:t>мае</w:t>
      </w:r>
      <w:proofErr w:type="gramEnd"/>
      <w:r w:rsidR="00595D99" w:rsidRPr="00595D99">
        <w:rPr>
          <w:rFonts w:ascii="TimesNewRomanPSMT" w:hAnsi="TimesNewRomanPSMT" w:cs="TimesNewRomanPSMT"/>
          <w:sz w:val="24"/>
          <w:szCs w:val="24"/>
        </w:rPr>
        <w:t xml:space="preserve"> 2012 года документы об окончании курсов краткосрочного повышения квалификации по программе «Международная торговля» (объем – 72 часа) получили 10 преподавателей филиала. Основная цель курсов - изучить влияния международной торговли на национальную экономику и преимуществ, которые могут получить страны за счет международной торговли.</w:t>
      </w:r>
    </w:p>
    <w:p w:rsidR="00595D99" w:rsidRPr="00595D99" w:rsidRDefault="00B75107" w:rsidP="00B75107">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 xml:space="preserve">      </w:t>
      </w:r>
      <w:r w:rsidR="00595D99" w:rsidRPr="00595D99">
        <w:rPr>
          <w:rFonts w:ascii="TimesNewRomanPSMT" w:hAnsi="TimesNewRomanPSMT" w:cs="TimesNewRomanPSMT"/>
          <w:sz w:val="24"/>
          <w:szCs w:val="24"/>
        </w:rPr>
        <w:t xml:space="preserve">В </w:t>
      </w:r>
      <w:proofErr w:type="gramStart"/>
      <w:r w:rsidR="00595D99" w:rsidRPr="00595D99">
        <w:rPr>
          <w:rFonts w:ascii="TimesNewRomanPSMT" w:hAnsi="TimesNewRomanPSMT" w:cs="TimesNewRomanPSMT"/>
          <w:sz w:val="24"/>
          <w:szCs w:val="24"/>
        </w:rPr>
        <w:t>мае-июне</w:t>
      </w:r>
      <w:proofErr w:type="gramEnd"/>
      <w:r w:rsidR="00595D99" w:rsidRPr="00595D99">
        <w:rPr>
          <w:rFonts w:ascii="TimesNewRomanPSMT" w:hAnsi="TimesNewRomanPSMT" w:cs="TimesNewRomanPSMT"/>
          <w:sz w:val="24"/>
          <w:szCs w:val="24"/>
        </w:rPr>
        <w:t xml:space="preserve"> 2012 года в соответствии с планом повышения квалификации ППС на 2012 год, утвержденным Ученым советом НИУ </w:t>
      </w:r>
      <w:proofErr w:type="spellStart"/>
      <w:r w:rsidR="00595D99" w:rsidRPr="00595D99">
        <w:rPr>
          <w:rFonts w:ascii="TimesNewRomanPSMT" w:hAnsi="TimesNewRomanPSMT" w:cs="TimesNewRomanPSMT"/>
          <w:sz w:val="24"/>
          <w:szCs w:val="24"/>
        </w:rPr>
        <w:t>ВШЭ-Санкт-Петербург</w:t>
      </w:r>
      <w:proofErr w:type="spellEnd"/>
      <w:r w:rsidR="00595D99" w:rsidRPr="00595D99">
        <w:rPr>
          <w:rFonts w:ascii="TimesNewRomanPSMT" w:hAnsi="TimesNewRomanPSMT" w:cs="TimesNewRomanPSMT"/>
          <w:sz w:val="24"/>
          <w:szCs w:val="24"/>
        </w:rPr>
        <w:t xml:space="preserve"> от 15 марта </w:t>
      </w:r>
      <w:smartTag w:uri="urn:schemas-microsoft-com:office:smarttags" w:element="metricconverter">
        <w:smartTagPr>
          <w:attr w:name="ProductID" w:val="2012 г"/>
        </w:smartTagPr>
        <w:r w:rsidR="00595D99" w:rsidRPr="00595D99">
          <w:rPr>
            <w:rFonts w:ascii="TimesNewRomanPSMT" w:hAnsi="TimesNewRomanPSMT" w:cs="TimesNewRomanPSMT"/>
            <w:sz w:val="24"/>
            <w:szCs w:val="24"/>
          </w:rPr>
          <w:t>2012 г</w:t>
        </w:r>
      </w:smartTag>
      <w:r w:rsidR="00595D99" w:rsidRPr="00595D99">
        <w:rPr>
          <w:rFonts w:ascii="TimesNewRomanPSMT" w:hAnsi="TimesNewRomanPSMT" w:cs="TimesNewRomanPSMT"/>
          <w:sz w:val="24"/>
          <w:szCs w:val="24"/>
        </w:rPr>
        <w:t>, на факультете социологии были проведены курсы краткосрочного повышения квалификации «Применение программного пакета R в социологических исследованиях» (объем – 72 часа). Удостоверение об окончании этих курсов получили 6 преподавателей.</w:t>
      </w:r>
    </w:p>
    <w:p w:rsidR="00595D99" w:rsidRPr="00595D99" w:rsidRDefault="00595D99" w:rsidP="00B75107">
      <w:pPr>
        <w:autoSpaceDE w:val="0"/>
        <w:autoSpaceDN w:val="0"/>
        <w:adjustRightInd w:val="0"/>
        <w:jc w:val="both"/>
        <w:rPr>
          <w:rFonts w:ascii="TimesNewRomanPSMT" w:hAnsi="TimesNewRomanPSMT" w:cs="TimesNewRomanPSMT"/>
          <w:sz w:val="24"/>
          <w:szCs w:val="24"/>
        </w:rPr>
      </w:pPr>
      <w:r w:rsidRPr="00595D99">
        <w:rPr>
          <w:rFonts w:ascii="TimesNewRomanPSMT" w:hAnsi="TimesNewRomanPSMT" w:cs="TimesNewRomanPSMT"/>
          <w:sz w:val="24"/>
          <w:szCs w:val="24"/>
        </w:rPr>
        <w:t xml:space="preserve">Динамика численности преподавателей, повысивших квалификацию в 2009/2010 </w:t>
      </w:r>
      <w:proofErr w:type="spellStart"/>
      <w:r w:rsidRPr="00595D99">
        <w:rPr>
          <w:rFonts w:ascii="TimesNewRomanPSMT" w:hAnsi="TimesNewRomanPSMT" w:cs="TimesNewRomanPSMT"/>
          <w:sz w:val="24"/>
          <w:szCs w:val="24"/>
        </w:rPr>
        <w:t>уч</w:t>
      </w:r>
      <w:proofErr w:type="spellEnd"/>
      <w:r w:rsidRPr="00595D99">
        <w:rPr>
          <w:rFonts w:ascii="TimesNewRomanPSMT" w:hAnsi="TimesNewRomanPSMT" w:cs="TimesNewRomanPSMT"/>
          <w:sz w:val="24"/>
          <w:szCs w:val="24"/>
        </w:rPr>
        <w:t xml:space="preserve">. г., 2010/2011 </w:t>
      </w:r>
      <w:proofErr w:type="spellStart"/>
      <w:r w:rsidRPr="00595D99">
        <w:rPr>
          <w:rFonts w:ascii="TimesNewRomanPSMT" w:hAnsi="TimesNewRomanPSMT" w:cs="TimesNewRomanPSMT"/>
          <w:sz w:val="24"/>
          <w:szCs w:val="24"/>
        </w:rPr>
        <w:t>уч</w:t>
      </w:r>
      <w:proofErr w:type="spellEnd"/>
      <w:r w:rsidRPr="00595D99">
        <w:rPr>
          <w:rFonts w:ascii="TimesNewRomanPSMT" w:hAnsi="TimesNewRomanPSMT" w:cs="TimesNewRomanPSMT"/>
          <w:sz w:val="24"/>
          <w:szCs w:val="24"/>
        </w:rPr>
        <w:t xml:space="preserve">. г. и 2011/2012 </w:t>
      </w:r>
      <w:proofErr w:type="spellStart"/>
      <w:r w:rsidRPr="00595D99">
        <w:rPr>
          <w:rFonts w:ascii="TimesNewRomanPSMT" w:hAnsi="TimesNewRomanPSMT" w:cs="TimesNewRomanPSMT"/>
          <w:sz w:val="24"/>
          <w:szCs w:val="24"/>
        </w:rPr>
        <w:t>уч</w:t>
      </w:r>
      <w:proofErr w:type="spellEnd"/>
      <w:r w:rsidRPr="00595D99">
        <w:rPr>
          <w:rFonts w:ascii="TimesNewRomanPSMT" w:hAnsi="TimesNewRomanPSMT" w:cs="TimesNewRomanPSMT"/>
          <w:sz w:val="24"/>
          <w:szCs w:val="24"/>
        </w:rPr>
        <w:t xml:space="preserve">. г., представлена на диаграмме </w:t>
      </w:r>
      <w:r w:rsidR="004A1798">
        <w:rPr>
          <w:rFonts w:ascii="TimesNewRomanPSMT" w:hAnsi="TimesNewRomanPSMT" w:cs="TimesNewRomanPSMT"/>
          <w:sz w:val="24"/>
          <w:szCs w:val="24"/>
        </w:rPr>
        <w:t>6.4.</w:t>
      </w:r>
      <w:r w:rsidRPr="00595D99">
        <w:rPr>
          <w:rFonts w:ascii="TimesNewRomanPSMT" w:hAnsi="TimesNewRomanPSMT" w:cs="TimesNewRomanPSMT"/>
          <w:sz w:val="24"/>
          <w:szCs w:val="24"/>
        </w:rPr>
        <w:t>2.</w:t>
      </w:r>
    </w:p>
    <w:p w:rsidR="00B75107" w:rsidRDefault="00B75107" w:rsidP="00B75107">
      <w:pPr>
        <w:autoSpaceDE w:val="0"/>
        <w:autoSpaceDN w:val="0"/>
        <w:adjustRightInd w:val="0"/>
        <w:jc w:val="both"/>
        <w:rPr>
          <w:rFonts w:ascii="TimesNewRomanPSMT" w:hAnsi="TimesNewRomanPSMT" w:cs="TimesNewRomanPSMT"/>
          <w:sz w:val="24"/>
          <w:szCs w:val="24"/>
        </w:rPr>
      </w:pPr>
      <w:r w:rsidRPr="00B75107">
        <w:rPr>
          <w:rFonts w:ascii="TimesNewRomanPSMT" w:hAnsi="TimesNewRomanPSMT" w:cs="TimesNewRomanPSMT"/>
          <w:sz w:val="24"/>
          <w:szCs w:val="24"/>
        </w:rPr>
        <w:t xml:space="preserve">              </w:t>
      </w:r>
      <w:proofErr w:type="gramStart"/>
      <w:r w:rsidRPr="00B75107">
        <w:rPr>
          <w:rFonts w:ascii="TimesNewRomanPSMT" w:hAnsi="TimesNewRomanPSMT" w:cs="TimesNewRomanPSMT"/>
          <w:sz w:val="24"/>
          <w:szCs w:val="24"/>
        </w:rPr>
        <w:t xml:space="preserve">Анализ диаграммы показывает, что количество преподавателей НИУ </w:t>
      </w:r>
      <w:proofErr w:type="spellStart"/>
      <w:r w:rsidRPr="00B75107">
        <w:rPr>
          <w:rFonts w:ascii="TimesNewRomanPSMT" w:hAnsi="TimesNewRomanPSMT" w:cs="TimesNewRomanPSMT"/>
          <w:sz w:val="24"/>
          <w:szCs w:val="24"/>
        </w:rPr>
        <w:t>ВШЭ-Санкт-Петербург</w:t>
      </w:r>
      <w:proofErr w:type="spellEnd"/>
      <w:r w:rsidRPr="00B75107">
        <w:rPr>
          <w:rFonts w:ascii="TimesNewRomanPSMT" w:hAnsi="TimesNewRomanPSMT" w:cs="TimesNewRomanPSMT"/>
          <w:sz w:val="24"/>
          <w:szCs w:val="24"/>
        </w:rPr>
        <w:t xml:space="preserve">, повысивших квалификацию в 2011/2012 </w:t>
      </w:r>
      <w:proofErr w:type="spellStart"/>
      <w:r w:rsidRPr="00B75107">
        <w:rPr>
          <w:rFonts w:ascii="TimesNewRomanPSMT" w:hAnsi="TimesNewRomanPSMT" w:cs="TimesNewRomanPSMT"/>
          <w:sz w:val="24"/>
          <w:szCs w:val="24"/>
        </w:rPr>
        <w:t>уч.г</w:t>
      </w:r>
      <w:proofErr w:type="spellEnd"/>
      <w:r w:rsidRPr="00B75107">
        <w:rPr>
          <w:rFonts w:ascii="TimesNewRomanPSMT" w:hAnsi="TimesNewRomanPSMT" w:cs="TimesNewRomanPSMT"/>
          <w:sz w:val="24"/>
          <w:szCs w:val="24"/>
        </w:rPr>
        <w:t xml:space="preserve">., возросло на экономическом факультете (в 1,5 раза), юридическом факультете (в 2 раза), отделении прикладной политологии (в 1,8 раза), кафедре физического воспитания (в 1,7 раза) по сравнению с 2010/2011 </w:t>
      </w:r>
      <w:proofErr w:type="spellStart"/>
      <w:r w:rsidRPr="00B75107">
        <w:rPr>
          <w:rFonts w:ascii="TimesNewRomanPSMT" w:hAnsi="TimesNewRomanPSMT" w:cs="TimesNewRomanPSMT"/>
          <w:sz w:val="24"/>
          <w:szCs w:val="24"/>
        </w:rPr>
        <w:t>уч.г</w:t>
      </w:r>
      <w:proofErr w:type="spellEnd"/>
      <w:r w:rsidRPr="00B75107">
        <w:rPr>
          <w:rFonts w:ascii="TimesNewRomanPSMT" w:hAnsi="TimesNewRomanPSMT" w:cs="TimesNewRomanPSMT"/>
          <w:sz w:val="24"/>
          <w:szCs w:val="24"/>
        </w:rPr>
        <w:t>. Однако на факультетах менеджмента, социологии, психологии, а также</w:t>
      </w:r>
      <w:proofErr w:type="gramEnd"/>
    </w:p>
    <w:p w:rsidR="004A1798" w:rsidRDefault="00B75107" w:rsidP="004A1798">
      <w:pPr>
        <w:autoSpaceDE w:val="0"/>
        <w:autoSpaceDN w:val="0"/>
        <w:adjustRightInd w:val="0"/>
        <w:jc w:val="both"/>
        <w:rPr>
          <w:rFonts w:ascii="TimesNewRomanPSMT" w:hAnsi="TimesNewRomanPSMT" w:cs="TimesNewRomanPSMT"/>
          <w:sz w:val="24"/>
          <w:szCs w:val="24"/>
        </w:rPr>
      </w:pPr>
      <w:r w:rsidRPr="00B75107">
        <w:rPr>
          <w:rFonts w:ascii="TimesNewRomanPSMT" w:hAnsi="TimesNewRomanPSMT" w:cs="TimesNewRomanPSMT"/>
          <w:sz w:val="24"/>
          <w:szCs w:val="24"/>
        </w:rPr>
        <w:lastRenderedPageBreak/>
        <w:t>кафедре иностранных языков количество преподавателей, повысивших свою квалификацию, уменьшилось. Это связано с тем, что в 200</w:t>
      </w:r>
      <w:r w:rsidR="004A1798">
        <w:rPr>
          <w:rFonts w:ascii="TimesNewRomanPSMT" w:hAnsi="TimesNewRomanPSMT" w:cs="TimesNewRomanPSMT"/>
          <w:sz w:val="24"/>
          <w:szCs w:val="24"/>
        </w:rPr>
        <w:t xml:space="preserve">9/2010 </w:t>
      </w:r>
      <w:proofErr w:type="spellStart"/>
      <w:r w:rsidR="004A1798">
        <w:rPr>
          <w:rFonts w:ascii="TimesNewRomanPSMT" w:hAnsi="TimesNewRomanPSMT" w:cs="TimesNewRomanPSMT"/>
          <w:sz w:val="24"/>
          <w:szCs w:val="24"/>
        </w:rPr>
        <w:t>уч</w:t>
      </w:r>
      <w:proofErr w:type="spellEnd"/>
      <w:r w:rsidR="004A1798">
        <w:rPr>
          <w:rFonts w:ascii="TimesNewRomanPSMT" w:hAnsi="TimesNewRomanPSMT" w:cs="TimesNewRomanPSMT"/>
          <w:sz w:val="24"/>
          <w:szCs w:val="24"/>
        </w:rPr>
        <w:t xml:space="preserve">. г. и 2010/2011 </w:t>
      </w:r>
      <w:proofErr w:type="spellStart"/>
      <w:r w:rsidR="004A1798">
        <w:rPr>
          <w:rFonts w:ascii="TimesNewRomanPSMT" w:hAnsi="TimesNewRomanPSMT" w:cs="TimesNewRomanPSMT"/>
          <w:sz w:val="24"/>
          <w:szCs w:val="24"/>
        </w:rPr>
        <w:t>уч</w:t>
      </w:r>
      <w:proofErr w:type="spellEnd"/>
      <w:r w:rsidR="004A1798">
        <w:rPr>
          <w:rFonts w:ascii="TimesNewRomanPSMT" w:hAnsi="TimesNewRomanPSMT" w:cs="TimesNewRomanPSMT"/>
          <w:sz w:val="24"/>
          <w:szCs w:val="24"/>
        </w:rPr>
        <w:t>. г</w:t>
      </w:r>
      <w:r w:rsidR="0004317A">
        <w:rPr>
          <w:rFonts w:ascii="TimesNewRomanPSMT" w:hAnsi="TimesNewRomanPSMT" w:cs="TimesNewRomanPSMT"/>
          <w:sz w:val="24"/>
          <w:szCs w:val="24"/>
        </w:rPr>
        <w:t>.</w:t>
      </w:r>
    </w:p>
    <w:p w:rsidR="0004317A" w:rsidRPr="00595D99" w:rsidRDefault="0004317A" w:rsidP="0004317A">
      <w:pPr>
        <w:autoSpaceDE w:val="0"/>
        <w:autoSpaceDN w:val="0"/>
        <w:adjustRightInd w:val="0"/>
        <w:jc w:val="both"/>
        <w:rPr>
          <w:rFonts w:ascii="TimesNewRomanPSMT" w:hAnsi="TimesNewRomanPSMT" w:cs="TimesNewRomanPSMT"/>
          <w:sz w:val="24"/>
          <w:szCs w:val="24"/>
        </w:rPr>
      </w:pPr>
      <w:r w:rsidRPr="00595D99">
        <w:rPr>
          <w:rFonts w:ascii="TimesNewRomanPSMT" w:hAnsi="TimesNewRomanPSMT" w:cs="TimesNewRomanPSMT"/>
          <w:sz w:val="24"/>
          <w:szCs w:val="24"/>
        </w:rPr>
        <w:t>большая часть преподавателей этих структурных подразделений уже прошла курсы повышения квалификации.</w:t>
      </w:r>
    </w:p>
    <w:p w:rsidR="00595D99" w:rsidRPr="00595D99" w:rsidRDefault="00253218" w:rsidP="004A1798">
      <w:pPr>
        <w:autoSpaceDE w:val="0"/>
        <w:autoSpaceDN w:val="0"/>
        <w:adjustRightInd w:val="0"/>
        <w:jc w:val="both"/>
        <w:rPr>
          <w:rFonts w:ascii="TimesNewRomanPSMT" w:hAnsi="TimesNewRomanPSMT" w:cs="TimesNewRomanPSMT"/>
          <w:sz w:val="24"/>
          <w:szCs w:val="24"/>
        </w:rPr>
      </w:pPr>
      <w:r>
        <w:rPr>
          <w:noProof/>
          <w:lang w:eastAsia="ru-RU"/>
        </w:rPr>
        <w:drawing>
          <wp:anchor distT="0" distB="0" distL="114300" distR="114300" simplePos="0" relativeHeight="251677696" behindDoc="0" locked="0" layoutInCell="1" allowOverlap="1">
            <wp:simplePos x="0" y="0"/>
            <wp:positionH relativeFrom="column">
              <wp:posOffset>114300</wp:posOffset>
            </wp:positionH>
            <wp:positionV relativeFrom="paragraph">
              <wp:posOffset>106680</wp:posOffset>
            </wp:positionV>
            <wp:extent cx="5657850" cy="3753485"/>
            <wp:effectExtent l="0" t="0" r="0" b="0"/>
            <wp:wrapNone/>
            <wp:docPr id="7"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71"/>
                    <a:srcRect/>
                    <a:stretch>
                      <a:fillRect/>
                    </a:stretch>
                  </pic:blipFill>
                  <pic:spPr bwMode="auto">
                    <a:xfrm>
                      <a:off x="0" y="0"/>
                      <a:ext cx="5657850" cy="3753485"/>
                    </a:xfrm>
                    <a:prstGeom prst="rect">
                      <a:avLst/>
                    </a:prstGeom>
                    <a:noFill/>
                    <a:ln w="9525">
                      <a:noFill/>
                      <a:miter lim="800000"/>
                      <a:headEnd/>
                      <a:tailEnd/>
                    </a:ln>
                  </pic:spPr>
                </pic:pic>
              </a:graphicData>
            </a:graphic>
          </wp:anchor>
        </w:drawing>
      </w:r>
    </w:p>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p w:rsidR="00595D99" w:rsidRPr="00595D99" w:rsidRDefault="00595D99" w:rsidP="004A1798">
      <w:pPr>
        <w:autoSpaceDE w:val="0"/>
        <w:autoSpaceDN w:val="0"/>
        <w:adjustRightInd w:val="0"/>
        <w:spacing w:line="240" w:lineRule="auto"/>
        <w:jc w:val="center"/>
        <w:rPr>
          <w:rFonts w:ascii="TimesNewRomanPSMT" w:hAnsi="TimesNewRomanPSMT" w:cs="TimesNewRomanPSMT"/>
          <w:b/>
          <w:sz w:val="24"/>
          <w:szCs w:val="24"/>
        </w:rPr>
      </w:pPr>
      <w:r w:rsidRPr="00595D99">
        <w:rPr>
          <w:rFonts w:ascii="TimesNewRomanPSMT" w:hAnsi="TimesNewRomanPSMT" w:cs="TimesNewRomanPSMT"/>
          <w:b/>
          <w:sz w:val="24"/>
          <w:szCs w:val="24"/>
        </w:rPr>
        <w:t xml:space="preserve">Диаграмма </w:t>
      </w:r>
      <w:r w:rsidR="004A1798">
        <w:rPr>
          <w:rFonts w:ascii="TimesNewRomanPSMT" w:hAnsi="TimesNewRomanPSMT" w:cs="TimesNewRomanPSMT"/>
          <w:b/>
          <w:sz w:val="24"/>
          <w:szCs w:val="24"/>
        </w:rPr>
        <w:t>6.4.</w:t>
      </w:r>
      <w:r w:rsidRPr="00595D99">
        <w:rPr>
          <w:rFonts w:ascii="TimesNewRomanPSMT" w:hAnsi="TimesNewRomanPSMT" w:cs="TimesNewRomanPSMT"/>
          <w:b/>
          <w:sz w:val="24"/>
          <w:szCs w:val="24"/>
        </w:rPr>
        <w:t xml:space="preserve">2. Динамика численности преподавателей, повысивших квалификацию за 2009/2010 </w:t>
      </w:r>
      <w:proofErr w:type="spellStart"/>
      <w:r w:rsidRPr="00595D99">
        <w:rPr>
          <w:rFonts w:ascii="TimesNewRomanPSMT" w:hAnsi="TimesNewRomanPSMT" w:cs="TimesNewRomanPSMT"/>
          <w:b/>
          <w:sz w:val="24"/>
          <w:szCs w:val="24"/>
        </w:rPr>
        <w:t>уч</w:t>
      </w:r>
      <w:proofErr w:type="spellEnd"/>
      <w:r w:rsidRPr="00595D99">
        <w:rPr>
          <w:rFonts w:ascii="TimesNewRomanPSMT" w:hAnsi="TimesNewRomanPSMT" w:cs="TimesNewRomanPSMT"/>
          <w:b/>
          <w:sz w:val="24"/>
          <w:szCs w:val="24"/>
        </w:rPr>
        <w:t xml:space="preserve">. г., 2010/2011 </w:t>
      </w:r>
      <w:proofErr w:type="spellStart"/>
      <w:r w:rsidRPr="00595D99">
        <w:rPr>
          <w:rFonts w:ascii="TimesNewRomanPSMT" w:hAnsi="TimesNewRomanPSMT" w:cs="TimesNewRomanPSMT"/>
          <w:b/>
          <w:sz w:val="24"/>
          <w:szCs w:val="24"/>
        </w:rPr>
        <w:t>уч</w:t>
      </w:r>
      <w:proofErr w:type="spellEnd"/>
      <w:r w:rsidRPr="00595D99">
        <w:rPr>
          <w:rFonts w:ascii="TimesNewRomanPSMT" w:hAnsi="TimesNewRomanPSMT" w:cs="TimesNewRomanPSMT"/>
          <w:b/>
          <w:sz w:val="24"/>
          <w:szCs w:val="24"/>
        </w:rPr>
        <w:t xml:space="preserve">. г. и 2011/2012 </w:t>
      </w:r>
      <w:proofErr w:type="spellStart"/>
      <w:r w:rsidRPr="00595D99">
        <w:rPr>
          <w:rFonts w:ascii="TimesNewRomanPSMT" w:hAnsi="TimesNewRomanPSMT" w:cs="TimesNewRomanPSMT"/>
          <w:b/>
          <w:sz w:val="24"/>
          <w:szCs w:val="24"/>
        </w:rPr>
        <w:t>уч</w:t>
      </w:r>
      <w:proofErr w:type="spellEnd"/>
      <w:r w:rsidRPr="00595D99">
        <w:rPr>
          <w:rFonts w:ascii="TimesNewRomanPSMT" w:hAnsi="TimesNewRomanPSMT" w:cs="TimesNewRomanPSMT"/>
          <w:b/>
          <w:sz w:val="24"/>
          <w:szCs w:val="24"/>
        </w:rPr>
        <w:t>. г.</w:t>
      </w:r>
    </w:p>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p w:rsidR="00595D99" w:rsidRPr="00595D99" w:rsidRDefault="00B75107" w:rsidP="007268B6">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 xml:space="preserve">           </w:t>
      </w:r>
      <w:r w:rsidR="00595D99" w:rsidRPr="00595D99">
        <w:rPr>
          <w:rFonts w:ascii="TimesNewRomanPSMT" w:hAnsi="TimesNewRomanPSMT" w:cs="TimesNewRomanPSMT"/>
          <w:sz w:val="24"/>
          <w:szCs w:val="24"/>
        </w:rPr>
        <w:t xml:space="preserve">Общее количество преподавателей, повысивших свою квалификацию в 2009/2010 </w:t>
      </w:r>
      <w:proofErr w:type="spellStart"/>
      <w:r w:rsidR="00595D99" w:rsidRPr="00595D99">
        <w:rPr>
          <w:rFonts w:ascii="TimesNewRomanPSMT" w:hAnsi="TimesNewRomanPSMT" w:cs="TimesNewRomanPSMT"/>
          <w:sz w:val="24"/>
          <w:szCs w:val="24"/>
        </w:rPr>
        <w:t>уч</w:t>
      </w:r>
      <w:proofErr w:type="spellEnd"/>
      <w:r w:rsidR="00595D99" w:rsidRPr="00595D99">
        <w:rPr>
          <w:rFonts w:ascii="TimesNewRomanPSMT" w:hAnsi="TimesNewRomanPSMT" w:cs="TimesNewRomanPSMT"/>
          <w:sz w:val="24"/>
          <w:szCs w:val="24"/>
        </w:rPr>
        <w:t xml:space="preserve">. г., 2010/2011 </w:t>
      </w:r>
      <w:proofErr w:type="spellStart"/>
      <w:r w:rsidR="00595D99" w:rsidRPr="00595D99">
        <w:rPr>
          <w:rFonts w:ascii="TimesNewRomanPSMT" w:hAnsi="TimesNewRomanPSMT" w:cs="TimesNewRomanPSMT"/>
          <w:sz w:val="24"/>
          <w:szCs w:val="24"/>
        </w:rPr>
        <w:t>уч</w:t>
      </w:r>
      <w:proofErr w:type="spellEnd"/>
      <w:r w:rsidR="00595D99" w:rsidRPr="00595D99">
        <w:rPr>
          <w:rFonts w:ascii="TimesNewRomanPSMT" w:hAnsi="TimesNewRomanPSMT" w:cs="TimesNewRomanPSMT"/>
          <w:sz w:val="24"/>
          <w:szCs w:val="24"/>
        </w:rPr>
        <w:t xml:space="preserve">. г. и 2011/2012 </w:t>
      </w:r>
      <w:proofErr w:type="spellStart"/>
      <w:r w:rsidR="00595D99" w:rsidRPr="00595D99">
        <w:rPr>
          <w:rFonts w:ascii="TimesNewRomanPSMT" w:hAnsi="TimesNewRomanPSMT" w:cs="TimesNewRomanPSMT"/>
          <w:sz w:val="24"/>
          <w:szCs w:val="24"/>
        </w:rPr>
        <w:t>уч</w:t>
      </w:r>
      <w:proofErr w:type="spellEnd"/>
      <w:r w:rsidR="00595D99" w:rsidRPr="00595D99">
        <w:rPr>
          <w:rFonts w:ascii="TimesNewRomanPSMT" w:hAnsi="TimesNewRomanPSMT" w:cs="TimesNewRomanPSMT"/>
          <w:sz w:val="24"/>
          <w:szCs w:val="24"/>
        </w:rPr>
        <w:t xml:space="preserve">. г., представлено на диаграмме </w:t>
      </w:r>
      <w:r w:rsidR="0004317A">
        <w:rPr>
          <w:rFonts w:ascii="TimesNewRomanPSMT" w:hAnsi="TimesNewRomanPSMT" w:cs="TimesNewRomanPSMT"/>
          <w:sz w:val="24"/>
          <w:szCs w:val="24"/>
        </w:rPr>
        <w:t>6.4.</w:t>
      </w:r>
      <w:r w:rsidR="00595D99" w:rsidRPr="00595D99">
        <w:rPr>
          <w:rFonts w:ascii="TimesNewRomanPSMT" w:hAnsi="TimesNewRomanPSMT" w:cs="TimesNewRomanPSMT"/>
          <w:sz w:val="24"/>
          <w:szCs w:val="24"/>
        </w:rPr>
        <w:t xml:space="preserve">3. </w:t>
      </w:r>
    </w:p>
    <w:p w:rsidR="00595D99" w:rsidRPr="00595D99" w:rsidRDefault="00253218" w:rsidP="00595D99">
      <w:pPr>
        <w:autoSpaceDE w:val="0"/>
        <w:autoSpaceDN w:val="0"/>
        <w:adjustRightInd w:val="0"/>
        <w:spacing w:line="240" w:lineRule="auto"/>
        <w:rPr>
          <w:rFonts w:ascii="TimesNewRomanPSMT" w:hAnsi="TimesNewRomanPSMT" w:cs="TimesNewRomanPSMT"/>
          <w:sz w:val="24"/>
          <w:szCs w:val="24"/>
        </w:rPr>
      </w:pPr>
      <w:r>
        <w:rPr>
          <w:noProof/>
          <w:lang w:eastAsia="ru-RU"/>
        </w:rPr>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5886450" cy="3609975"/>
            <wp:effectExtent l="0" t="0" r="0" b="0"/>
            <wp:wrapNone/>
            <wp:docPr id="4"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72"/>
                    <a:srcRect/>
                    <a:stretch>
                      <a:fillRect/>
                    </a:stretch>
                  </pic:blipFill>
                  <pic:spPr bwMode="auto">
                    <a:xfrm>
                      <a:off x="0" y="0"/>
                      <a:ext cx="5886450" cy="3609975"/>
                    </a:xfrm>
                    <a:prstGeom prst="rect">
                      <a:avLst/>
                    </a:prstGeom>
                    <a:noFill/>
                    <a:ln w="9525">
                      <a:noFill/>
                      <a:miter lim="800000"/>
                      <a:headEnd/>
                      <a:tailEnd/>
                    </a:ln>
                  </pic:spPr>
                </pic:pic>
              </a:graphicData>
            </a:graphic>
          </wp:anchor>
        </w:drawing>
      </w:r>
    </w:p>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p w:rsidR="00595D99" w:rsidRPr="00595D99" w:rsidRDefault="00595D99" w:rsidP="00595D99">
      <w:pPr>
        <w:autoSpaceDE w:val="0"/>
        <w:autoSpaceDN w:val="0"/>
        <w:adjustRightInd w:val="0"/>
        <w:spacing w:line="240" w:lineRule="auto"/>
        <w:rPr>
          <w:rFonts w:ascii="TimesNewRomanPSMT" w:hAnsi="TimesNewRomanPSMT" w:cs="TimesNewRomanPSMT"/>
          <w:b/>
          <w:sz w:val="24"/>
          <w:szCs w:val="24"/>
        </w:rPr>
      </w:pPr>
      <w:r w:rsidRPr="00595D99">
        <w:rPr>
          <w:rFonts w:ascii="TimesNewRomanPSMT" w:hAnsi="TimesNewRomanPSMT" w:cs="TimesNewRomanPSMT"/>
          <w:b/>
          <w:sz w:val="24"/>
          <w:szCs w:val="24"/>
        </w:rPr>
        <w:t xml:space="preserve">Диаграмма </w:t>
      </w:r>
      <w:r w:rsidR="0004317A">
        <w:rPr>
          <w:rFonts w:ascii="TimesNewRomanPSMT" w:hAnsi="TimesNewRomanPSMT" w:cs="TimesNewRomanPSMT"/>
          <w:b/>
          <w:sz w:val="24"/>
          <w:szCs w:val="24"/>
        </w:rPr>
        <w:t>6.4.</w:t>
      </w:r>
      <w:r w:rsidRPr="00595D99">
        <w:rPr>
          <w:rFonts w:ascii="TimesNewRomanPSMT" w:hAnsi="TimesNewRomanPSMT" w:cs="TimesNewRomanPSMT"/>
          <w:b/>
          <w:sz w:val="24"/>
          <w:szCs w:val="24"/>
        </w:rPr>
        <w:t xml:space="preserve">3. Количество преподавателей, повысивших квалификацию в НИУ ВШЭ - Санкт-Петербург, в 2009/2010 </w:t>
      </w:r>
      <w:proofErr w:type="spellStart"/>
      <w:r w:rsidRPr="00595D99">
        <w:rPr>
          <w:rFonts w:ascii="TimesNewRomanPSMT" w:hAnsi="TimesNewRomanPSMT" w:cs="TimesNewRomanPSMT"/>
          <w:b/>
          <w:sz w:val="24"/>
          <w:szCs w:val="24"/>
        </w:rPr>
        <w:t>уч</w:t>
      </w:r>
      <w:proofErr w:type="spellEnd"/>
      <w:r w:rsidRPr="00595D99">
        <w:rPr>
          <w:rFonts w:ascii="TimesNewRomanPSMT" w:hAnsi="TimesNewRomanPSMT" w:cs="TimesNewRomanPSMT"/>
          <w:b/>
          <w:sz w:val="24"/>
          <w:szCs w:val="24"/>
        </w:rPr>
        <w:t xml:space="preserve">. г., 2010/2011 </w:t>
      </w:r>
      <w:proofErr w:type="spellStart"/>
      <w:r w:rsidRPr="00595D99">
        <w:rPr>
          <w:rFonts w:ascii="TimesNewRomanPSMT" w:hAnsi="TimesNewRomanPSMT" w:cs="TimesNewRomanPSMT"/>
          <w:b/>
          <w:sz w:val="24"/>
          <w:szCs w:val="24"/>
        </w:rPr>
        <w:t>уч</w:t>
      </w:r>
      <w:proofErr w:type="spellEnd"/>
      <w:r w:rsidRPr="00595D99">
        <w:rPr>
          <w:rFonts w:ascii="TimesNewRomanPSMT" w:hAnsi="TimesNewRomanPSMT" w:cs="TimesNewRomanPSMT"/>
          <w:b/>
          <w:sz w:val="24"/>
          <w:szCs w:val="24"/>
        </w:rPr>
        <w:t xml:space="preserve">. г. и 2011/2012 </w:t>
      </w:r>
      <w:proofErr w:type="spellStart"/>
      <w:r w:rsidRPr="00595D99">
        <w:rPr>
          <w:rFonts w:ascii="TimesNewRomanPSMT" w:hAnsi="TimesNewRomanPSMT" w:cs="TimesNewRomanPSMT"/>
          <w:b/>
          <w:sz w:val="24"/>
          <w:szCs w:val="24"/>
        </w:rPr>
        <w:t>уч</w:t>
      </w:r>
      <w:proofErr w:type="spellEnd"/>
      <w:r w:rsidRPr="00595D99">
        <w:rPr>
          <w:rFonts w:ascii="TimesNewRomanPSMT" w:hAnsi="TimesNewRomanPSMT" w:cs="TimesNewRomanPSMT"/>
          <w:b/>
          <w:sz w:val="24"/>
          <w:szCs w:val="24"/>
        </w:rPr>
        <w:t>. г.</w:t>
      </w:r>
    </w:p>
    <w:p w:rsidR="00595D99" w:rsidRPr="00595D99" w:rsidRDefault="00595D99" w:rsidP="00595D99">
      <w:pPr>
        <w:autoSpaceDE w:val="0"/>
        <w:autoSpaceDN w:val="0"/>
        <w:adjustRightInd w:val="0"/>
        <w:spacing w:line="240" w:lineRule="auto"/>
        <w:rPr>
          <w:rFonts w:ascii="TimesNewRomanPSMT" w:hAnsi="TimesNewRomanPSMT" w:cs="TimesNewRomanPSMT"/>
          <w:sz w:val="24"/>
          <w:szCs w:val="24"/>
        </w:rPr>
      </w:pPr>
    </w:p>
    <w:p w:rsidR="00AC0EA1" w:rsidRDefault="00060473" w:rsidP="0004317A">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 xml:space="preserve">     </w:t>
      </w:r>
      <w:r w:rsidR="007268B6" w:rsidRPr="00595D99">
        <w:rPr>
          <w:rFonts w:ascii="TimesNewRomanPSMT" w:hAnsi="TimesNewRomanPSMT" w:cs="TimesNewRomanPSMT"/>
          <w:sz w:val="24"/>
          <w:szCs w:val="24"/>
        </w:rPr>
        <w:t>Из диаграммы видно, что общее количество преподавателей, повышающих квалификацию ежегодно, не меняется (около 50% всего состава ППС), что показывает устойчивый интерес преподавателей к различным фо</w:t>
      </w:r>
      <w:r w:rsidR="007268B6">
        <w:rPr>
          <w:rFonts w:ascii="TimesNewRomanPSMT" w:hAnsi="TimesNewRomanPSMT" w:cs="TimesNewRomanPSMT"/>
          <w:sz w:val="24"/>
          <w:szCs w:val="24"/>
        </w:rPr>
        <w:t>рмам профессионального развити</w:t>
      </w:r>
      <w:r>
        <w:rPr>
          <w:rFonts w:ascii="TimesNewRomanPSMT" w:hAnsi="TimesNewRomanPSMT" w:cs="TimesNewRomanPSMT"/>
          <w:sz w:val="24"/>
          <w:szCs w:val="24"/>
        </w:rPr>
        <w:t>я.</w:t>
      </w:r>
    </w:p>
    <w:p w:rsidR="004A1B6D" w:rsidRDefault="004A1B6D" w:rsidP="0004317A">
      <w:pPr>
        <w:autoSpaceDE w:val="0"/>
        <w:autoSpaceDN w:val="0"/>
        <w:adjustRightInd w:val="0"/>
        <w:jc w:val="both"/>
        <w:rPr>
          <w:rFonts w:ascii="TimesNewRomanPSMT" w:hAnsi="TimesNewRomanPSMT" w:cs="TimesNewRomanPSMT"/>
          <w:sz w:val="24"/>
          <w:szCs w:val="24"/>
        </w:rPr>
      </w:pPr>
    </w:p>
    <w:p w:rsidR="00AC0EA1" w:rsidRDefault="00AC0EA1" w:rsidP="00AC0EA1">
      <w:pPr>
        <w:autoSpaceDE w:val="0"/>
        <w:autoSpaceDN w:val="0"/>
        <w:adjustRightInd w:val="0"/>
        <w:spacing w:line="240" w:lineRule="auto"/>
        <w:rPr>
          <w:rFonts w:ascii="TimesNewRoman,Bold" w:hAnsi="TimesNewRoman,Bold" w:cs="TimesNewRoman,Bold"/>
          <w:b/>
          <w:bCs/>
          <w:sz w:val="24"/>
          <w:szCs w:val="24"/>
        </w:rPr>
      </w:pPr>
      <w:r>
        <w:rPr>
          <w:rFonts w:ascii="TimesNewRoman,Bold" w:hAnsi="TimesNewRoman,Bold" w:cs="TimesNewRoman,Bold"/>
          <w:b/>
          <w:bCs/>
          <w:sz w:val="24"/>
          <w:szCs w:val="24"/>
        </w:rPr>
        <w:t>7. Освоение филиалом новых инструментов развития образовательной среды</w:t>
      </w:r>
    </w:p>
    <w:p w:rsidR="00050001" w:rsidRDefault="00B12B93" w:rsidP="00AC0EA1">
      <w:pPr>
        <w:autoSpaceDE w:val="0"/>
        <w:autoSpaceDN w:val="0"/>
        <w:adjustRightInd w:val="0"/>
        <w:spacing w:line="240" w:lineRule="auto"/>
        <w:rPr>
          <w:rFonts w:ascii="TimesNewRoman,Bold" w:hAnsi="TimesNewRoman,Bold" w:cs="TimesNewRoman,Bold"/>
          <w:b/>
          <w:bCs/>
          <w:sz w:val="24"/>
          <w:szCs w:val="24"/>
        </w:rPr>
      </w:pPr>
      <w:r>
        <w:rPr>
          <w:rFonts w:ascii="TimesNewRoman,Bold" w:hAnsi="TimesNewRoman,Bold" w:cs="TimesNewRoman,Bold"/>
          <w:b/>
          <w:bCs/>
          <w:sz w:val="24"/>
          <w:szCs w:val="24"/>
        </w:rPr>
        <w:t>НИУ ВШЭ</w:t>
      </w:r>
      <w:r w:rsidR="00050001">
        <w:rPr>
          <w:rFonts w:ascii="TimesNewRoman,Bold" w:hAnsi="TimesNewRoman,Bold" w:cs="TimesNewRoman,Bold"/>
          <w:b/>
          <w:bCs/>
          <w:sz w:val="24"/>
          <w:szCs w:val="24"/>
        </w:rPr>
        <w:t>.</w:t>
      </w:r>
    </w:p>
    <w:p w:rsidR="00050001" w:rsidRPr="001D431E" w:rsidRDefault="00050001" w:rsidP="00050001">
      <w:pPr>
        <w:autoSpaceDE w:val="0"/>
        <w:autoSpaceDN w:val="0"/>
        <w:adjustRightInd w:val="0"/>
        <w:spacing w:line="240" w:lineRule="auto"/>
        <w:rPr>
          <w:rFonts w:ascii="TimesNewRoman,Bold" w:hAnsi="TimesNewRoman,Bold" w:cs="TimesNewRoman,Bold"/>
          <w:b/>
          <w:bCs/>
          <w:sz w:val="24"/>
          <w:szCs w:val="24"/>
        </w:rPr>
      </w:pPr>
      <w:r w:rsidRPr="001D431E">
        <w:rPr>
          <w:rFonts w:ascii="TimesNewRoman,Bold" w:hAnsi="TimesNewRoman,Bold" w:cs="TimesNewRoman,Bold"/>
          <w:b/>
          <w:bCs/>
          <w:sz w:val="24"/>
          <w:szCs w:val="24"/>
        </w:rPr>
        <w:t xml:space="preserve">7.1. </w:t>
      </w:r>
      <w:r w:rsidR="001D431E">
        <w:rPr>
          <w:rFonts w:ascii="TimesNewRoman,Bold" w:hAnsi="TimesNewRoman,Bold" w:cs="TimesNewRoman,Bold"/>
          <w:b/>
          <w:bCs/>
          <w:sz w:val="24"/>
          <w:szCs w:val="24"/>
        </w:rPr>
        <w:t xml:space="preserve">Использование системы </w:t>
      </w:r>
      <w:r w:rsidRPr="001D431E">
        <w:rPr>
          <w:rFonts w:ascii="TimesNewRoman,Bold" w:hAnsi="TimesNewRoman,Bold" w:cs="TimesNewRoman,Bold"/>
          <w:b/>
          <w:bCs/>
          <w:sz w:val="24"/>
          <w:szCs w:val="24"/>
          <w:lang w:val="en-US"/>
        </w:rPr>
        <w:t>LMS</w:t>
      </w:r>
      <w:r w:rsidR="001D431E">
        <w:rPr>
          <w:rFonts w:ascii="TimesNewRoman,Bold" w:hAnsi="TimesNewRoman,Bold" w:cs="TimesNewRoman,Bold"/>
          <w:b/>
          <w:bCs/>
          <w:sz w:val="24"/>
          <w:szCs w:val="24"/>
        </w:rPr>
        <w:t xml:space="preserve"> в учебном </w:t>
      </w:r>
      <w:proofErr w:type="gramStart"/>
      <w:r w:rsidR="001D431E">
        <w:rPr>
          <w:rFonts w:ascii="TimesNewRoman,Bold" w:hAnsi="TimesNewRoman,Bold" w:cs="TimesNewRoman,Bold"/>
          <w:b/>
          <w:bCs/>
          <w:sz w:val="24"/>
          <w:szCs w:val="24"/>
        </w:rPr>
        <w:t>процессе</w:t>
      </w:r>
      <w:proofErr w:type="gramEnd"/>
      <w:r w:rsidR="001D431E">
        <w:rPr>
          <w:rFonts w:ascii="TimesNewRoman,Bold" w:hAnsi="TimesNewRoman,Bold" w:cs="TimesNewRoman,Bold"/>
          <w:b/>
          <w:bCs/>
          <w:sz w:val="24"/>
          <w:szCs w:val="24"/>
        </w:rPr>
        <w:t>.</w:t>
      </w:r>
    </w:p>
    <w:p w:rsidR="00050001" w:rsidRPr="00050001" w:rsidRDefault="00050001" w:rsidP="00050001">
      <w:pPr>
        <w:autoSpaceDE w:val="0"/>
        <w:autoSpaceDN w:val="0"/>
        <w:adjustRightInd w:val="0"/>
        <w:spacing w:line="240" w:lineRule="auto"/>
        <w:rPr>
          <w:rFonts w:ascii="TimesNewRoman,Bold" w:hAnsi="TimesNewRoman,Bold" w:cs="TimesNewRoman,Bold"/>
          <w:bCs/>
          <w:sz w:val="24"/>
          <w:szCs w:val="24"/>
        </w:rPr>
      </w:pPr>
    </w:p>
    <w:p w:rsidR="00050001" w:rsidRPr="00050001" w:rsidRDefault="00050001" w:rsidP="00050001">
      <w:pPr>
        <w:autoSpaceDE w:val="0"/>
        <w:autoSpaceDN w:val="0"/>
        <w:adjustRightInd w:val="0"/>
        <w:jc w:val="both"/>
        <w:rPr>
          <w:rFonts w:ascii="TimesNewRoman,Bold" w:hAnsi="TimesNewRoman,Bold" w:cs="TimesNewRoman,Bold"/>
          <w:bCs/>
          <w:sz w:val="24"/>
          <w:szCs w:val="24"/>
        </w:rPr>
      </w:pPr>
      <w:r>
        <w:rPr>
          <w:rFonts w:ascii="TimesNewRoman,Bold" w:hAnsi="TimesNewRoman,Bold" w:cs="TimesNewRoman,Bold"/>
          <w:bCs/>
          <w:sz w:val="24"/>
          <w:szCs w:val="24"/>
        </w:rPr>
        <w:t xml:space="preserve">      </w:t>
      </w:r>
      <w:r w:rsidRPr="00050001">
        <w:rPr>
          <w:rFonts w:ascii="TimesNewRoman,Bold" w:hAnsi="TimesNewRoman,Bold" w:cs="TimesNewRoman,Bold"/>
          <w:bCs/>
          <w:sz w:val="24"/>
          <w:szCs w:val="24"/>
        </w:rPr>
        <w:t xml:space="preserve">В 2011/2012 учебном году преподаватели Санкт-Петербургского филиала стали активнее, чем в 2010/2011 учебном году, использовать систему LMS в учебном процессе. Это связано с тем, что с сентября по декабрь 2011 года 105 преподавателей филиала прошли краткосрочные курсы повышения квалификации по программе «Основы организации и проведения учебных курсов в системе LMS </w:t>
      </w:r>
      <w:proofErr w:type="spellStart"/>
      <w:r w:rsidRPr="00050001">
        <w:rPr>
          <w:rFonts w:ascii="TimesNewRoman,Bold" w:hAnsi="TimesNewRoman,Bold" w:cs="TimesNewRoman,Bold"/>
          <w:bCs/>
          <w:sz w:val="24"/>
          <w:szCs w:val="24"/>
        </w:rPr>
        <w:t>eFront</w:t>
      </w:r>
      <w:proofErr w:type="spellEnd"/>
      <w:r w:rsidRPr="00050001">
        <w:rPr>
          <w:rFonts w:ascii="TimesNewRoman,Bold" w:hAnsi="TimesNewRoman,Bold" w:cs="TimesNewRoman,Bold"/>
          <w:bCs/>
          <w:sz w:val="24"/>
          <w:szCs w:val="24"/>
        </w:rPr>
        <w:t xml:space="preserve">». </w:t>
      </w:r>
    </w:p>
    <w:p w:rsidR="00050001" w:rsidRPr="00050001" w:rsidRDefault="00050001" w:rsidP="00050001">
      <w:pPr>
        <w:autoSpaceDE w:val="0"/>
        <w:autoSpaceDN w:val="0"/>
        <w:adjustRightInd w:val="0"/>
        <w:jc w:val="both"/>
        <w:rPr>
          <w:rFonts w:ascii="TimesNewRoman,Bold" w:hAnsi="TimesNewRoman,Bold" w:cs="TimesNewRoman,Bold"/>
          <w:bCs/>
          <w:sz w:val="24"/>
          <w:szCs w:val="24"/>
        </w:rPr>
      </w:pPr>
      <w:r w:rsidRPr="00050001">
        <w:rPr>
          <w:rFonts w:ascii="TimesNewRoman,Bold" w:hAnsi="TimesNewRoman,Bold" w:cs="TimesNewRoman,Bold"/>
          <w:bCs/>
          <w:sz w:val="24"/>
          <w:szCs w:val="24"/>
        </w:rPr>
        <w:t xml:space="preserve"> </w:t>
      </w:r>
      <w:r>
        <w:rPr>
          <w:rFonts w:ascii="TimesNewRoman,Bold" w:hAnsi="TimesNewRoman,Bold" w:cs="TimesNewRoman,Bold"/>
          <w:bCs/>
          <w:sz w:val="24"/>
          <w:szCs w:val="24"/>
        </w:rPr>
        <w:t xml:space="preserve">     </w:t>
      </w:r>
      <w:r w:rsidRPr="00050001">
        <w:rPr>
          <w:rFonts w:ascii="TimesNewRoman,Bold" w:hAnsi="TimesNewRoman,Bold" w:cs="TimesNewRoman,Bold"/>
          <w:bCs/>
          <w:sz w:val="24"/>
          <w:szCs w:val="24"/>
        </w:rPr>
        <w:t xml:space="preserve">Динамика численности преподавателей НИУ ВШЭ - Санкт-Петербург, использовавших систему </w:t>
      </w:r>
      <w:r w:rsidRPr="00050001">
        <w:rPr>
          <w:rFonts w:ascii="TimesNewRoman,Bold" w:hAnsi="TimesNewRoman,Bold" w:cs="TimesNewRoman,Bold"/>
          <w:bCs/>
          <w:sz w:val="24"/>
          <w:szCs w:val="24"/>
          <w:lang w:val="en-US"/>
        </w:rPr>
        <w:t>LMS</w:t>
      </w:r>
      <w:r w:rsidRPr="00050001">
        <w:rPr>
          <w:rFonts w:ascii="TimesNewRoman,Bold" w:hAnsi="TimesNewRoman,Bold" w:cs="TimesNewRoman,Bold"/>
          <w:bCs/>
          <w:sz w:val="24"/>
          <w:szCs w:val="24"/>
        </w:rPr>
        <w:t xml:space="preserve"> в учебном процессе, представлена на диаграмме </w:t>
      </w:r>
      <w:r w:rsidR="0004317A">
        <w:rPr>
          <w:rFonts w:ascii="TimesNewRoman,Bold" w:hAnsi="TimesNewRoman,Bold" w:cs="TimesNewRoman,Bold"/>
          <w:bCs/>
          <w:sz w:val="24"/>
          <w:szCs w:val="24"/>
        </w:rPr>
        <w:t>7.1.</w:t>
      </w:r>
      <w:r w:rsidRPr="00050001">
        <w:rPr>
          <w:rFonts w:ascii="TimesNewRoman,Bold" w:hAnsi="TimesNewRoman,Bold" w:cs="TimesNewRoman,Bold"/>
          <w:bCs/>
          <w:sz w:val="24"/>
          <w:szCs w:val="24"/>
        </w:rPr>
        <w:t xml:space="preserve">1. </w:t>
      </w:r>
    </w:p>
    <w:p w:rsidR="00050001" w:rsidRPr="00050001" w:rsidRDefault="00253218" w:rsidP="00050001">
      <w:pPr>
        <w:autoSpaceDE w:val="0"/>
        <w:autoSpaceDN w:val="0"/>
        <w:adjustRightInd w:val="0"/>
        <w:spacing w:line="240" w:lineRule="auto"/>
        <w:rPr>
          <w:rFonts w:ascii="TimesNewRoman,Bold" w:hAnsi="TimesNewRoman,Bold" w:cs="TimesNewRoman,Bold"/>
          <w:b/>
          <w:bCs/>
          <w:sz w:val="24"/>
          <w:szCs w:val="24"/>
        </w:rPr>
      </w:pPr>
      <w:r>
        <w:rPr>
          <w:noProof/>
          <w:lang w:eastAsia="ru-RU"/>
        </w:rPr>
        <w:drawing>
          <wp:anchor distT="0" distB="0" distL="114300" distR="114300" simplePos="0" relativeHeight="251679744" behindDoc="0" locked="0" layoutInCell="1" allowOverlap="1">
            <wp:simplePos x="0" y="0"/>
            <wp:positionH relativeFrom="column">
              <wp:posOffset>342900</wp:posOffset>
            </wp:positionH>
            <wp:positionV relativeFrom="paragraph">
              <wp:posOffset>78740</wp:posOffset>
            </wp:positionV>
            <wp:extent cx="5314950" cy="3526155"/>
            <wp:effectExtent l="0" t="0" r="0" b="0"/>
            <wp:wrapNone/>
            <wp:docPr id="3"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73"/>
                    <a:srcRect/>
                    <a:stretch>
                      <a:fillRect/>
                    </a:stretch>
                  </pic:blipFill>
                  <pic:spPr bwMode="auto">
                    <a:xfrm>
                      <a:off x="0" y="0"/>
                      <a:ext cx="5314950" cy="3526155"/>
                    </a:xfrm>
                    <a:prstGeom prst="rect">
                      <a:avLst/>
                    </a:prstGeom>
                    <a:noFill/>
                    <a:ln w="9525">
                      <a:noFill/>
                      <a:miter lim="800000"/>
                      <a:headEnd/>
                      <a:tailEnd/>
                    </a:ln>
                  </pic:spPr>
                </pic:pic>
              </a:graphicData>
            </a:graphic>
          </wp:anchor>
        </w:drawing>
      </w:r>
    </w:p>
    <w:p w:rsidR="00050001" w:rsidRPr="00050001" w:rsidRDefault="00050001" w:rsidP="00050001">
      <w:pPr>
        <w:autoSpaceDE w:val="0"/>
        <w:autoSpaceDN w:val="0"/>
        <w:adjustRightInd w:val="0"/>
        <w:spacing w:line="240" w:lineRule="auto"/>
        <w:rPr>
          <w:rFonts w:ascii="TimesNewRoman,Bold" w:hAnsi="TimesNewRoman,Bold" w:cs="TimesNewRoman,Bold"/>
          <w:b/>
          <w:bCs/>
          <w:sz w:val="24"/>
          <w:szCs w:val="24"/>
        </w:rPr>
      </w:pPr>
    </w:p>
    <w:p w:rsidR="00050001" w:rsidRPr="00050001" w:rsidRDefault="00050001" w:rsidP="00050001">
      <w:pPr>
        <w:autoSpaceDE w:val="0"/>
        <w:autoSpaceDN w:val="0"/>
        <w:adjustRightInd w:val="0"/>
        <w:spacing w:line="240" w:lineRule="auto"/>
        <w:rPr>
          <w:rFonts w:ascii="TimesNewRoman,Bold" w:hAnsi="TimesNewRoman,Bold" w:cs="TimesNewRoman,Bold"/>
          <w:b/>
          <w:bCs/>
          <w:sz w:val="24"/>
          <w:szCs w:val="24"/>
        </w:rPr>
      </w:pPr>
    </w:p>
    <w:p w:rsidR="00050001" w:rsidRPr="00050001" w:rsidRDefault="00050001" w:rsidP="00050001">
      <w:pPr>
        <w:autoSpaceDE w:val="0"/>
        <w:autoSpaceDN w:val="0"/>
        <w:adjustRightInd w:val="0"/>
        <w:spacing w:line="240" w:lineRule="auto"/>
        <w:rPr>
          <w:rFonts w:ascii="TimesNewRoman,Bold" w:hAnsi="TimesNewRoman,Bold" w:cs="TimesNewRoman,Bold"/>
          <w:b/>
          <w:bCs/>
          <w:sz w:val="24"/>
          <w:szCs w:val="24"/>
        </w:rPr>
      </w:pPr>
    </w:p>
    <w:p w:rsidR="00050001" w:rsidRPr="00050001" w:rsidRDefault="00050001" w:rsidP="00050001">
      <w:pPr>
        <w:autoSpaceDE w:val="0"/>
        <w:autoSpaceDN w:val="0"/>
        <w:adjustRightInd w:val="0"/>
        <w:spacing w:line="240" w:lineRule="auto"/>
        <w:rPr>
          <w:rFonts w:ascii="TimesNewRoman,Bold" w:hAnsi="TimesNewRoman,Bold" w:cs="TimesNewRoman,Bold"/>
          <w:b/>
          <w:bCs/>
          <w:sz w:val="24"/>
          <w:szCs w:val="24"/>
        </w:rPr>
      </w:pPr>
    </w:p>
    <w:p w:rsidR="00050001" w:rsidRPr="00050001" w:rsidRDefault="00050001" w:rsidP="00050001">
      <w:pPr>
        <w:autoSpaceDE w:val="0"/>
        <w:autoSpaceDN w:val="0"/>
        <w:adjustRightInd w:val="0"/>
        <w:spacing w:line="240" w:lineRule="auto"/>
        <w:rPr>
          <w:rFonts w:ascii="TimesNewRoman,Bold" w:hAnsi="TimesNewRoman,Bold" w:cs="TimesNewRoman,Bold"/>
          <w:b/>
          <w:bCs/>
          <w:sz w:val="24"/>
          <w:szCs w:val="24"/>
        </w:rPr>
      </w:pPr>
    </w:p>
    <w:p w:rsidR="00050001" w:rsidRPr="00050001" w:rsidRDefault="00050001" w:rsidP="00050001">
      <w:pPr>
        <w:autoSpaceDE w:val="0"/>
        <w:autoSpaceDN w:val="0"/>
        <w:adjustRightInd w:val="0"/>
        <w:spacing w:line="240" w:lineRule="auto"/>
        <w:rPr>
          <w:rFonts w:ascii="TimesNewRoman,Bold" w:hAnsi="TimesNewRoman,Bold" w:cs="TimesNewRoman,Bold"/>
          <w:b/>
          <w:bCs/>
          <w:sz w:val="24"/>
          <w:szCs w:val="24"/>
        </w:rPr>
      </w:pPr>
    </w:p>
    <w:p w:rsidR="00050001" w:rsidRPr="00050001" w:rsidRDefault="00050001" w:rsidP="00050001">
      <w:pPr>
        <w:autoSpaceDE w:val="0"/>
        <w:autoSpaceDN w:val="0"/>
        <w:adjustRightInd w:val="0"/>
        <w:spacing w:line="240" w:lineRule="auto"/>
        <w:rPr>
          <w:rFonts w:ascii="TimesNewRoman,Bold" w:hAnsi="TimesNewRoman,Bold" w:cs="TimesNewRoman,Bold"/>
          <w:b/>
          <w:bCs/>
          <w:sz w:val="24"/>
          <w:szCs w:val="24"/>
        </w:rPr>
      </w:pPr>
    </w:p>
    <w:p w:rsidR="00050001" w:rsidRPr="00050001" w:rsidRDefault="00050001" w:rsidP="00050001">
      <w:pPr>
        <w:autoSpaceDE w:val="0"/>
        <w:autoSpaceDN w:val="0"/>
        <w:adjustRightInd w:val="0"/>
        <w:spacing w:line="240" w:lineRule="auto"/>
        <w:rPr>
          <w:rFonts w:ascii="TimesNewRoman,Bold" w:hAnsi="TimesNewRoman,Bold" w:cs="TimesNewRoman,Bold"/>
          <w:b/>
          <w:bCs/>
          <w:sz w:val="24"/>
          <w:szCs w:val="24"/>
        </w:rPr>
      </w:pPr>
    </w:p>
    <w:p w:rsidR="00050001" w:rsidRPr="00050001" w:rsidRDefault="00050001" w:rsidP="00050001">
      <w:pPr>
        <w:autoSpaceDE w:val="0"/>
        <w:autoSpaceDN w:val="0"/>
        <w:adjustRightInd w:val="0"/>
        <w:spacing w:line="240" w:lineRule="auto"/>
        <w:rPr>
          <w:rFonts w:ascii="TimesNewRoman,Bold" w:hAnsi="TimesNewRoman,Bold" w:cs="TimesNewRoman,Bold"/>
          <w:b/>
          <w:bCs/>
          <w:sz w:val="24"/>
          <w:szCs w:val="24"/>
        </w:rPr>
      </w:pPr>
    </w:p>
    <w:p w:rsidR="00050001" w:rsidRPr="00050001" w:rsidRDefault="00050001" w:rsidP="00050001">
      <w:pPr>
        <w:autoSpaceDE w:val="0"/>
        <w:autoSpaceDN w:val="0"/>
        <w:adjustRightInd w:val="0"/>
        <w:spacing w:line="240" w:lineRule="auto"/>
        <w:rPr>
          <w:rFonts w:ascii="TimesNewRoman,Bold" w:hAnsi="TimesNewRoman,Bold" w:cs="TimesNewRoman,Bold"/>
          <w:b/>
          <w:bCs/>
          <w:sz w:val="24"/>
          <w:szCs w:val="24"/>
        </w:rPr>
      </w:pPr>
    </w:p>
    <w:p w:rsidR="00050001" w:rsidRPr="00050001" w:rsidRDefault="00050001" w:rsidP="00050001">
      <w:pPr>
        <w:autoSpaceDE w:val="0"/>
        <w:autoSpaceDN w:val="0"/>
        <w:adjustRightInd w:val="0"/>
        <w:spacing w:line="240" w:lineRule="auto"/>
        <w:rPr>
          <w:rFonts w:ascii="TimesNewRoman,Bold" w:hAnsi="TimesNewRoman,Bold" w:cs="TimesNewRoman,Bold"/>
          <w:b/>
          <w:bCs/>
          <w:sz w:val="24"/>
          <w:szCs w:val="24"/>
        </w:rPr>
      </w:pPr>
    </w:p>
    <w:p w:rsidR="00050001" w:rsidRPr="00050001" w:rsidRDefault="00050001" w:rsidP="00050001">
      <w:pPr>
        <w:autoSpaceDE w:val="0"/>
        <w:autoSpaceDN w:val="0"/>
        <w:adjustRightInd w:val="0"/>
        <w:spacing w:line="240" w:lineRule="auto"/>
        <w:rPr>
          <w:rFonts w:ascii="TimesNewRoman,Bold" w:hAnsi="TimesNewRoman,Bold" w:cs="TimesNewRoman,Bold"/>
          <w:b/>
          <w:bCs/>
          <w:sz w:val="24"/>
          <w:szCs w:val="24"/>
        </w:rPr>
      </w:pPr>
    </w:p>
    <w:p w:rsidR="00050001" w:rsidRPr="00050001" w:rsidRDefault="00050001" w:rsidP="00050001">
      <w:pPr>
        <w:autoSpaceDE w:val="0"/>
        <w:autoSpaceDN w:val="0"/>
        <w:adjustRightInd w:val="0"/>
        <w:spacing w:line="240" w:lineRule="auto"/>
        <w:rPr>
          <w:rFonts w:ascii="TimesNewRoman,Bold" w:hAnsi="TimesNewRoman,Bold" w:cs="TimesNewRoman,Bold"/>
          <w:b/>
          <w:bCs/>
          <w:sz w:val="24"/>
          <w:szCs w:val="24"/>
        </w:rPr>
      </w:pPr>
    </w:p>
    <w:p w:rsidR="00050001" w:rsidRPr="00050001" w:rsidRDefault="00050001" w:rsidP="00050001">
      <w:pPr>
        <w:autoSpaceDE w:val="0"/>
        <w:autoSpaceDN w:val="0"/>
        <w:adjustRightInd w:val="0"/>
        <w:spacing w:line="240" w:lineRule="auto"/>
        <w:rPr>
          <w:rFonts w:ascii="TimesNewRoman,Bold" w:hAnsi="TimesNewRoman,Bold" w:cs="TimesNewRoman,Bold"/>
          <w:b/>
          <w:bCs/>
          <w:sz w:val="24"/>
          <w:szCs w:val="24"/>
        </w:rPr>
      </w:pPr>
    </w:p>
    <w:p w:rsidR="00050001" w:rsidRPr="00050001" w:rsidRDefault="00050001" w:rsidP="00050001">
      <w:pPr>
        <w:autoSpaceDE w:val="0"/>
        <w:autoSpaceDN w:val="0"/>
        <w:adjustRightInd w:val="0"/>
        <w:spacing w:line="240" w:lineRule="auto"/>
        <w:rPr>
          <w:rFonts w:ascii="TimesNewRoman,Bold" w:hAnsi="TimesNewRoman,Bold" w:cs="TimesNewRoman,Bold"/>
          <w:b/>
          <w:bCs/>
          <w:sz w:val="24"/>
          <w:szCs w:val="24"/>
        </w:rPr>
      </w:pPr>
    </w:p>
    <w:p w:rsidR="00050001" w:rsidRPr="00050001" w:rsidRDefault="00050001" w:rsidP="00050001">
      <w:pPr>
        <w:autoSpaceDE w:val="0"/>
        <w:autoSpaceDN w:val="0"/>
        <w:adjustRightInd w:val="0"/>
        <w:spacing w:line="240" w:lineRule="auto"/>
        <w:rPr>
          <w:rFonts w:ascii="TimesNewRoman,Bold" w:hAnsi="TimesNewRoman,Bold" w:cs="TimesNewRoman,Bold"/>
          <w:b/>
          <w:bCs/>
          <w:sz w:val="24"/>
          <w:szCs w:val="24"/>
        </w:rPr>
      </w:pPr>
    </w:p>
    <w:p w:rsidR="00050001" w:rsidRPr="00050001" w:rsidRDefault="00050001" w:rsidP="00050001">
      <w:pPr>
        <w:autoSpaceDE w:val="0"/>
        <w:autoSpaceDN w:val="0"/>
        <w:adjustRightInd w:val="0"/>
        <w:spacing w:line="240" w:lineRule="auto"/>
        <w:rPr>
          <w:rFonts w:ascii="TimesNewRoman,Bold" w:hAnsi="TimesNewRoman,Bold" w:cs="TimesNewRoman,Bold"/>
          <w:b/>
          <w:bCs/>
          <w:sz w:val="24"/>
          <w:szCs w:val="24"/>
        </w:rPr>
      </w:pPr>
    </w:p>
    <w:p w:rsidR="00050001" w:rsidRPr="00050001" w:rsidRDefault="00050001" w:rsidP="00050001">
      <w:pPr>
        <w:autoSpaceDE w:val="0"/>
        <w:autoSpaceDN w:val="0"/>
        <w:adjustRightInd w:val="0"/>
        <w:spacing w:line="240" w:lineRule="auto"/>
        <w:rPr>
          <w:rFonts w:ascii="TimesNewRoman,Bold" w:hAnsi="TimesNewRoman,Bold" w:cs="TimesNewRoman,Bold"/>
          <w:b/>
          <w:bCs/>
          <w:sz w:val="24"/>
          <w:szCs w:val="24"/>
        </w:rPr>
      </w:pPr>
    </w:p>
    <w:p w:rsidR="00050001" w:rsidRPr="00050001" w:rsidRDefault="00050001" w:rsidP="00050001">
      <w:pPr>
        <w:autoSpaceDE w:val="0"/>
        <w:autoSpaceDN w:val="0"/>
        <w:adjustRightInd w:val="0"/>
        <w:spacing w:line="240" w:lineRule="auto"/>
        <w:rPr>
          <w:rFonts w:ascii="TimesNewRoman,Bold" w:hAnsi="TimesNewRoman,Bold" w:cs="TimesNewRoman,Bold"/>
          <w:b/>
          <w:bCs/>
          <w:sz w:val="24"/>
          <w:szCs w:val="24"/>
        </w:rPr>
      </w:pPr>
    </w:p>
    <w:p w:rsidR="00050001" w:rsidRPr="00050001" w:rsidRDefault="00050001" w:rsidP="00050001">
      <w:pPr>
        <w:autoSpaceDE w:val="0"/>
        <w:autoSpaceDN w:val="0"/>
        <w:adjustRightInd w:val="0"/>
        <w:spacing w:line="240" w:lineRule="auto"/>
        <w:rPr>
          <w:rFonts w:ascii="TimesNewRoman,Bold" w:hAnsi="TimesNewRoman,Bold" w:cs="TimesNewRoman,Bold"/>
          <w:b/>
          <w:bCs/>
          <w:sz w:val="24"/>
          <w:szCs w:val="24"/>
        </w:rPr>
      </w:pPr>
    </w:p>
    <w:p w:rsidR="00864759" w:rsidRDefault="00864759" w:rsidP="00050001">
      <w:pPr>
        <w:autoSpaceDE w:val="0"/>
        <w:autoSpaceDN w:val="0"/>
        <w:adjustRightInd w:val="0"/>
        <w:spacing w:line="240" w:lineRule="auto"/>
        <w:jc w:val="center"/>
        <w:rPr>
          <w:rFonts w:ascii="TimesNewRoman,Bold" w:hAnsi="TimesNewRoman,Bold" w:cs="TimesNewRoman,Bold"/>
          <w:bCs/>
          <w:sz w:val="24"/>
          <w:szCs w:val="24"/>
        </w:rPr>
      </w:pPr>
    </w:p>
    <w:p w:rsidR="00050001" w:rsidRPr="00050001" w:rsidRDefault="00050001" w:rsidP="00050001">
      <w:pPr>
        <w:autoSpaceDE w:val="0"/>
        <w:autoSpaceDN w:val="0"/>
        <w:adjustRightInd w:val="0"/>
        <w:spacing w:line="240" w:lineRule="auto"/>
        <w:jc w:val="center"/>
        <w:rPr>
          <w:rFonts w:ascii="TimesNewRoman,Bold" w:hAnsi="TimesNewRoman,Bold" w:cs="TimesNewRoman,Bold"/>
          <w:bCs/>
          <w:sz w:val="24"/>
          <w:szCs w:val="24"/>
        </w:rPr>
      </w:pPr>
      <w:r w:rsidRPr="00050001">
        <w:rPr>
          <w:rFonts w:ascii="TimesNewRoman,Bold" w:hAnsi="TimesNewRoman,Bold" w:cs="TimesNewRoman,Bold"/>
          <w:bCs/>
          <w:sz w:val="24"/>
          <w:szCs w:val="24"/>
        </w:rPr>
        <w:t xml:space="preserve">Диаграмма </w:t>
      </w:r>
      <w:r w:rsidR="0004317A">
        <w:rPr>
          <w:rFonts w:ascii="TimesNewRoman,Bold" w:hAnsi="TimesNewRoman,Bold" w:cs="TimesNewRoman,Bold"/>
          <w:bCs/>
          <w:sz w:val="24"/>
          <w:szCs w:val="24"/>
        </w:rPr>
        <w:t>7.1.</w:t>
      </w:r>
      <w:r w:rsidRPr="00050001">
        <w:rPr>
          <w:rFonts w:ascii="TimesNewRoman,Bold" w:hAnsi="TimesNewRoman,Bold" w:cs="TimesNewRoman,Bold"/>
          <w:bCs/>
          <w:sz w:val="24"/>
          <w:szCs w:val="24"/>
        </w:rPr>
        <w:t xml:space="preserve">1. Численность преподавателей НИУ ВШЭ – Санкт-Петербург, использовавших систему </w:t>
      </w:r>
      <w:r w:rsidRPr="00050001">
        <w:rPr>
          <w:rFonts w:ascii="TimesNewRoman,Bold" w:hAnsi="TimesNewRoman,Bold" w:cs="TimesNewRoman,Bold"/>
          <w:bCs/>
          <w:sz w:val="24"/>
          <w:szCs w:val="24"/>
          <w:lang w:val="en-US"/>
        </w:rPr>
        <w:t>LMS</w:t>
      </w:r>
      <w:r w:rsidRPr="00050001">
        <w:rPr>
          <w:rFonts w:ascii="TimesNewRoman,Bold" w:hAnsi="TimesNewRoman,Bold" w:cs="TimesNewRoman,Bold"/>
          <w:bCs/>
          <w:sz w:val="24"/>
          <w:szCs w:val="24"/>
        </w:rPr>
        <w:t xml:space="preserve"> в учебном </w:t>
      </w:r>
      <w:proofErr w:type="gramStart"/>
      <w:r w:rsidRPr="00050001">
        <w:rPr>
          <w:rFonts w:ascii="TimesNewRoman,Bold" w:hAnsi="TimesNewRoman,Bold" w:cs="TimesNewRoman,Bold"/>
          <w:bCs/>
          <w:sz w:val="24"/>
          <w:szCs w:val="24"/>
        </w:rPr>
        <w:t>процессе</w:t>
      </w:r>
      <w:proofErr w:type="gramEnd"/>
      <w:r w:rsidRPr="00050001">
        <w:rPr>
          <w:rFonts w:ascii="TimesNewRoman,Bold" w:hAnsi="TimesNewRoman,Bold" w:cs="TimesNewRoman,Bold"/>
          <w:bCs/>
          <w:sz w:val="24"/>
          <w:szCs w:val="24"/>
        </w:rPr>
        <w:t>.</w:t>
      </w:r>
    </w:p>
    <w:p w:rsidR="00050001" w:rsidRPr="00050001" w:rsidRDefault="00050001" w:rsidP="00050001">
      <w:pPr>
        <w:autoSpaceDE w:val="0"/>
        <w:autoSpaceDN w:val="0"/>
        <w:adjustRightInd w:val="0"/>
        <w:spacing w:line="240" w:lineRule="auto"/>
        <w:rPr>
          <w:rFonts w:ascii="TimesNewRoman,Bold" w:hAnsi="TimesNewRoman,Bold" w:cs="TimesNewRoman,Bold"/>
          <w:b/>
          <w:bCs/>
          <w:sz w:val="24"/>
          <w:szCs w:val="24"/>
        </w:rPr>
      </w:pPr>
    </w:p>
    <w:p w:rsidR="00050001" w:rsidRPr="00050001" w:rsidRDefault="00050001" w:rsidP="00050001">
      <w:pPr>
        <w:autoSpaceDE w:val="0"/>
        <w:autoSpaceDN w:val="0"/>
        <w:adjustRightInd w:val="0"/>
        <w:rPr>
          <w:rFonts w:ascii="TimesNewRoman,Bold" w:hAnsi="TimesNewRoman,Bold" w:cs="TimesNewRoman,Bold"/>
          <w:bCs/>
          <w:sz w:val="24"/>
          <w:szCs w:val="24"/>
        </w:rPr>
      </w:pPr>
      <w:r w:rsidRPr="00050001">
        <w:rPr>
          <w:rFonts w:ascii="TimesNewRoman,Bold" w:hAnsi="TimesNewRoman,Bold" w:cs="TimesNewRoman,Bold"/>
          <w:bCs/>
          <w:sz w:val="24"/>
          <w:szCs w:val="24"/>
        </w:rPr>
        <w:lastRenderedPageBreak/>
        <w:t xml:space="preserve">      В  2011/2012 учебном году 38 преподавателей филиала использовали систему </w:t>
      </w:r>
      <w:r w:rsidRPr="00050001">
        <w:rPr>
          <w:rFonts w:ascii="TimesNewRoman,Bold" w:hAnsi="TimesNewRoman,Bold" w:cs="TimesNewRoman,Bold"/>
          <w:bCs/>
          <w:sz w:val="24"/>
          <w:szCs w:val="24"/>
          <w:lang w:val="en-US"/>
        </w:rPr>
        <w:t>LMS</w:t>
      </w:r>
      <w:r w:rsidRPr="00050001">
        <w:rPr>
          <w:rFonts w:ascii="TimesNewRoman,Bold" w:hAnsi="TimesNewRoman,Bold" w:cs="TimesNewRoman,Bold"/>
          <w:bCs/>
          <w:sz w:val="24"/>
          <w:szCs w:val="24"/>
        </w:rPr>
        <w:t xml:space="preserve"> в учебном процессе, что более чем в 4,5 раза превышает показатель 2010/2011 учебного года (8 преподавателей).</w:t>
      </w:r>
    </w:p>
    <w:p w:rsidR="00050001" w:rsidRPr="00050001" w:rsidRDefault="00050001" w:rsidP="00050001">
      <w:pPr>
        <w:autoSpaceDE w:val="0"/>
        <w:autoSpaceDN w:val="0"/>
        <w:adjustRightInd w:val="0"/>
        <w:rPr>
          <w:rFonts w:ascii="TimesNewRoman,Bold" w:hAnsi="TimesNewRoman,Bold" w:cs="TimesNewRoman,Bold"/>
          <w:bCs/>
          <w:sz w:val="24"/>
          <w:szCs w:val="24"/>
        </w:rPr>
      </w:pPr>
      <w:r w:rsidRPr="00050001">
        <w:rPr>
          <w:rFonts w:ascii="TimesNewRoman,Bold" w:hAnsi="TimesNewRoman,Bold" w:cs="TimesNewRoman,Bold"/>
          <w:bCs/>
          <w:sz w:val="24"/>
          <w:szCs w:val="24"/>
        </w:rPr>
        <w:t xml:space="preserve">      Распределение преподавателей, использующих систему </w:t>
      </w:r>
      <w:r w:rsidRPr="00050001">
        <w:rPr>
          <w:rFonts w:ascii="TimesNewRoman,Bold" w:hAnsi="TimesNewRoman,Bold" w:cs="TimesNewRoman,Bold"/>
          <w:bCs/>
          <w:sz w:val="24"/>
          <w:szCs w:val="24"/>
          <w:lang w:val="en-US"/>
        </w:rPr>
        <w:t>LMS</w:t>
      </w:r>
      <w:r w:rsidRPr="00050001">
        <w:rPr>
          <w:rFonts w:ascii="TimesNewRoman,Bold" w:hAnsi="TimesNewRoman,Bold" w:cs="TimesNewRoman,Bold"/>
          <w:bCs/>
          <w:sz w:val="24"/>
          <w:szCs w:val="24"/>
        </w:rPr>
        <w:t xml:space="preserve"> в учебном </w:t>
      </w:r>
      <w:proofErr w:type="gramStart"/>
      <w:r w:rsidRPr="00050001">
        <w:rPr>
          <w:rFonts w:ascii="TimesNewRoman,Bold" w:hAnsi="TimesNewRoman,Bold" w:cs="TimesNewRoman,Bold"/>
          <w:bCs/>
          <w:sz w:val="24"/>
          <w:szCs w:val="24"/>
        </w:rPr>
        <w:t>процессе</w:t>
      </w:r>
      <w:proofErr w:type="gramEnd"/>
      <w:r w:rsidRPr="00050001">
        <w:rPr>
          <w:rFonts w:ascii="TimesNewRoman,Bold" w:hAnsi="TimesNewRoman,Bold" w:cs="TimesNewRoman,Bold"/>
          <w:bCs/>
          <w:sz w:val="24"/>
          <w:szCs w:val="24"/>
        </w:rPr>
        <w:t xml:space="preserve">, по кафедрам представлено в таблице </w:t>
      </w:r>
      <w:r w:rsidR="0004317A">
        <w:rPr>
          <w:rFonts w:ascii="TimesNewRoman,Bold" w:hAnsi="TimesNewRoman,Bold" w:cs="TimesNewRoman,Bold"/>
          <w:bCs/>
          <w:sz w:val="24"/>
          <w:szCs w:val="24"/>
        </w:rPr>
        <w:t>7.1.</w:t>
      </w:r>
      <w:r w:rsidRPr="00050001">
        <w:rPr>
          <w:rFonts w:ascii="TimesNewRoman,Bold" w:hAnsi="TimesNewRoman,Bold" w:cs="TimesNewRoman,Bold"/>
          <w:bCs/>
          <w:sz w:val="24"/>
          <w:szCs w:val="24"/>
        </w:rPr>
        <w:t>1.</w:t>
      </w:r>
    </w:p>
    <w:p w:rsidR="00050001" w:rsidRPr="00050001" w:rsidRDefault="00050001" w:rsidP="00050001">
      <w:pPr>
        <w:autoSpaceDE w:val="0"/>
        <w:autoSpaceDN w:val="0"/>
        <w:adjustRightInd w:val="0"/>
        <w:spacing w:line="240" w:lineRule="auto"/>
        <w:jc w:val="right"/>
        <w:rPr>
          <w:rFonts w:ascii="TimesNewRoman,Bold" w:hAnsi="TimesNewRoman,Bold" w:cs="TimesNewRoman,Bold"/>
          <w:b/>
          <w:bCs/>
          <w:sz w:val="24"/>
          <w:szCs w:val="24"/>
        </w:rPr>
      </w:pPr>
      <w:r w:rsidRPr="00050001">
        <w:rPr>
          <w:rFonts w:ascii="TimesNewRoman,Bold" w:hAnsi="TimesNewRoman,Bold" w:cs="TimesNewRoman,Bold"/>
          <w:b/>
          <w:bCs/>
          <w:sz w:val="24"/>
          <w:szCs w:val="24"/>
        </w:rPr>
        <w:t xml:space="preserve">Таблица </w:t>
      </w:r>
      <w:r w:rsidR="0004317A">
        <w:rPr>
          <w:rFonts w:ascii="TimesNewRoman,Bold" w:hAnsi="TimesNewRoman,Bold" w:cs="TimesNewRoman,Bold"/>
          <w:b/>
          <w:bCs/>
          <w:sz w:val="24"/>
          <w:szCs w:val="24"/>
        </w:rPr>
        <w:t>7.1.</w:t>
      </w:r>
      <w:r w:rsidRPr="00050001">
        <w:rPr>
          <w:rFonts w:ascii="TimesNewRoman,Bold" w:hAnsi="TimesNewRoman,Bold" w:cs="TimesNewRoman,Bold"/>
          <w:b/>
          <w:bCs/>
          <w:sz w:val="24"/>
          <w:szCs w:val="24"/>
        </w:rPr>
        <w:t xml:space="preserve">1. </w:t>
      </w:r>
    </w:p>
    <w:p w:rsidR="00050001" w:rsidRPr="00050001" w:rsidRDefault="00050001" w:rsidP="00050001">
      <w:pPr>
        <w:autoSpaceDE w:val="0"/>
        <w:autoSpaceDN w:val="0"/>
        <w:adjustRightInd w:val="0"/>
        <w:spacing w:line="240" w:lineRule="auto"/>
        <w:jc w:val="center"/>
        <w:rPr>
          <w:rFonts w:ascii="TimesNewRoman,Bold" w:hAnsi="TimesNewRoman,Bold" w:cs="TimesNewRoman,Bold"/>
          <w:b/>
          <w:bCs/>
          <w:sz w:val="24"/>
          <w:szCs w:val="24"/>
        </w:rPr>
      </w:pPr>
      <w:r w:rsidRPr="00050001">
        <w:rPr>
          <w:rFonts w:ascii="TimesNewRoman,Bold" w:hAnsi="TimesNewRoman,Bold" w:cs="TimesNewRoman,Bold"/>
          <w:b/>
          <w:bCs/>
          <w:sz w:val="24"/>
          <w:szCs w:val="24"/>
        </w:rPr>
        <w:t>Количество преподавателей НИУ ВШЭ - Санкт-Петербург,</w:t>
      </w:r>
    </w:p>
    <w:p w:rsidR="00050001" w:rsidRPr="00050001" w:rsidRDefault="00050001" w:rsidP="00050001">
      <w:pPr>
        <w:autoSpaceDE w:val="0"/>
        <w:autoSpaceDN w:val="0"/>
        <w:adjustRightInd w:val="0"/>
        <w:spacing w:line="240" w:lineRule="auto"/>
        <w:jc w:val="center"/>
        <w:rPr>
          <w:rFonts w:ascii="TimesNewRoman,Bold" w:hAnsi="TimesNewRoman,Bold" w:cs="TimesNewRoman,Bold"/>
          <w:b/>
          <w:bCs/>
          <w:sz w:val="24"/>
          <w:szCs w:val="24"/>
        </w:rPr>
      </w:pPr>
      <w:proofErr w:type="gramStart"/>
      <w:r w:rsidRPr="00050001">
        <w:rPr>
          <w:rFonts w:ascii="TimesNewRoman,Bold" w:hAnsi="TimesNewRoman,Bold" w:cs="TimesNewRoman,Bold"/>
          <w:b/>
          <w:bCs/>
          <w:sz w:val="24"/>
          <w:szCs w:val="24"/>
        </w:rPr>
        <w:t>использовавших</w:t>
      </w:r>
      <w:proofErr w:type="gramEnd"/>
      <w:r w:rsidRPr="00050001">
        <w:rPr>
          <w:rFonts w:ascii="TimesNewRoman,Bold" w:hAnsi="TimesNewRoman,Bold" w:cs="TimesNewRoman,Bold"/>
          <w:b/>
          <w:bCs/>
          <w:sz w:val="24"/>
          <w:szCs w:val="24"/>
        </w:rPr>
        <w:t xml:space="preserve"> систему LMS в учебном процессе в 2011/2012 учебном году</w:t>
      </w:r>
    </w:p>
    <w:p w:rsidR="00050001" w:rsidRPr="00050001" w:rsidRDefault="00050001" w:rsidP="00050001">
      <w:pPr>
        <w:autoSpaceDE w:val="0"/>
        <w:autoSpaceDN w:val="0"/>
        <w:adjustRightInd w:val="0"/>
        <w:spacing w:line="240" w:lineRule="auto"/>
        <w:rPr>
          <w:rFonts w:ascii="TimesNewRoman,Bold" w:hAnsi="TimesNewRoman,Bold" w:cs="TimesNewRoman,Bold"/>
          <w:b/>
          <w:bCs/>
          <w:sz w:val="24"/>
          <w:szCs w:val="24"/>
        </w:rPr>
      </w:pPr>
    </w:p>
    <w:tbl>
      <w:tblPr>
        <w:tblW w:w="7995" w:type="dxa"/>
        <w:jc w:val="center"/>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0"/>
        <w:gridCol w:w="4135"/>
      </w:tblGrid>
      <w:tr w:rsidR="00050001" w:rsidRPr="00050001" w:rsidTr="006130CB">
        <w:trPr>
          <w:trHeight w:val="1105"/>
          <w:jc w:val="center"/>
        </w:trPr>
        <w:tc>
          <w:tcPr>
            <w:tcW w:w="3860" w:type="dxa"/>
          </w:tcPr>
          <w:p w:rsidR="00050001" w:rsidRPr="00050001" w:rsidRDefault="00050001" w:rsidP="00050001">
            <w:pPr>
              <w:autoSpaceDE w:val="0"/>
              <w:autoSpaceDN w:val="0"/>
              <w:adjustRightInd w:val="0"/>
              <w:spacing w:line="240" w:lineRule="auto"/>
              <w:rPr>
                <w:rFonts w:ascii="TimesNewRoman,Bold" w:hAnsi="TimesNewRoman,Bold" w:cs="TimesNewRoman,Bold"/>
                <w:bCs/>
                <w:sz w:val="24"/>
                <w:szCs w:val="24"/>
              </w:rPr>
            </w:pPr>
            <w:r w:rsidRPr="00050001">
              <w:rPr>
                <w:rFonts w:ascii="TimesNewRoman,Bold" w:hAnsi="TimesNewRoman,Bold" w:cs="TimesNewRoman,Bold"/>
                <w:bCs/>
                <w:sz w:val="24"/>
                <w:szCs w:val="24"/>
              </w:rPr>
              <w:t>Кафедра</w:t>
            </w:r>
          </w:p>
        </w:tc>
        <w:tc>
          <w:tcPr>
            <w:tcW w:w="4135" w:type="dxa"/>
          </w:tcPr>
          <w:p w:rsidR="00050001" w:rsidRPr="00050001" w:rsidRDefault="00050001" w:rsidP="00050001">
            <w:pPr>
              <w:autoSpaceDE w:val="0"/>
              <w:autoSpaceDN w:val="0"/>
              <w:adjustRightInd w:val="0"/>
              <w:spacing w:line="240" w:lineRule="auto"/>
              <w:rPr>
                <w:rFonts w:ascii="TimesNewRoman,Bold" w:hAnsi="TimesNewRoman,Bold" w:cs="TimesNewRoman,Bold"/>
                <w:bCs/>
                <w:sz w:val="24"/>
                <w:szCs w:val="24"/>
              </w:rPr>
            </w:pPr>
            <w:r w:rsidRPr="00050001">
              <w:rPr>
                <w:rFonts w:ascii="TimesNewRoman,Bold" w:hAnsi="TimesNewRoman,Bold" w:cs="TimesNewRoman,Bold"/>
                <w:bCs/>
                <w:sz w:val="24"/>
                <w:szCs w:val="24"/>
              </w:rPr>
              <w:t xml:space="preserve">Количество преподавателей, использующих </w:t>
            </w:r>
            <w:r w:rsidRPr="00050001">
              <w:rPr>
                <w:rFonts w:ascii="TimesNewRoman,Bold" w:hAnsi="TimesNewRoman,Bold" w:cs="TimesNewRoman,Bold"/>
                <w:bCs/>
                <w:sz w:val="24"/>
                <w:szCs w:val="24"/>
                <w:lang w:val="en-US"/>
              </w:rPr>
              <w:t>LMS</w:t>
            </w:r>
            <w:r w:rsidRPr="00050001">
              <w:rPr>
                <w:rFonts w:ascii="TimesNewRoman,Bold" w:hAnsi="TimesNewRoman,Bold" w:cs="TimesNewRoman,Bold"/>
                <w:bCs/>
                <w:sz w:val="24"/>
                <w:szCs w:val="24"/>
              </w:rPr>
              <w:t xml:space="preserve"> </w:t>
            </w:r>
          </w:p>
          <w:p w:rsidR="00050001" w:rsidRPr="00050001" w:rsidRDefault="00050001" w:rsidP="00050001">
            <w:pPr>
              <w:autoSpaceDE w:val="0"/>
              <w:autoSpaceDN w:val="0"/>
              <w:adjustRightInd w:val="0"/>
              <w:spacing w:line="240" w:lineRule="auto"/>
              <w:rPr>
                <w:rFonts w:ascii="TimesNewRoman,Bold" w:hAnsi="TimesNewRoman,Bold" w:cs="TimesNewRoman,Bold"/>
                <w:bCs/>
                <w:sz w:val="24"/>
                <w:szCs w:val="24"/>
              </w:rPr>
            </w:pPr>
            <w:r w:rsidRPr="00050001">
              <w:rPr>
                <w:rFonts w:ascii="TimesNewRoman,Bold" w:hAnsi="TimesNewRoman,Bold" w:cs="TimesNewRoman,Bold"/>
                <w:bCs/>
                <w:sz w:val="24"/>
                <w:szCs w:val="24"/>
              </w:rPr>
              <w:t xml:space="preserve">в учебном </w:t>
            </w:r>
            <w:proofErr w:type="gramStart"/>
            <w:r w:rsidRPr="00050001">
              <w:rPr>
                <w:rFonts w:ascii="TimesNewRoman,Bold" w:hAnsi="TimesNewRoman,Bold" w:cs="TimesNewRoman,Bold"/>
                <w:bCs/>
                <w:sz w:val="24"/>
                <w:szCs w:val="24"/>
              </w:rPr>
              <w:t>процессе</w:t>
            </w:r>
            <w:proofErr w:type="gramEnd"/>
          </w:p>
        </w:tc>
      </w:tr>
      <w:tr w:rsidR="00050001" w:rsidRPr="00050001" w:rsidTr="006130CB">
        <w:trPr>
          <w:jc w:val="center"/>
        </w:trPr>
        <w:tc>
          <w:tcPr>
            <w:tcW w:w="7995" w:type="dxa"/>
            <w:gridSpan w:val="2"/>
          </w:tcPr>
          <w:p w:rsidR="00050001" w:rsidRPr="00050001" w:rsidRDefault="00050001" w:rsidP="00050001">
            <w:pPr>
              <w:autoSpaceDE w:val="0"/>
              <w:autoSpaceDN w:val="0"/>
              <w:adjustRightInd w:val="0"/>
              <w:spacing w:line="240" w:lineRule="auto"/>
              <w:jc w:val="center"/>
              <w:rPr>
                <w:rFonts w:ascii="TimesNewRoman,Bold" w:hAnsi="TimesNewRoman,Bold" w:cs="TimesNewRoman,Bold"/>
                <w:bCs/>
                <w:sz w:val="24"/>
                <w:szCs w:val="24"/>
              </w:rPr>
            </w:pPr>
            <w:r w:rsidRPr="00050001">
              <w:rPr>
                <w:rFonts w:ascii="TimesNewRoman,Bold" w:hAnsi="TimesNewRoman,Bold" w:cs="TimesNewRoman,Bold"/>
                <w:bCs/>
                <w:sz w:val="24"/>
                <w:szCs w:val="24"/>
              </w:rPr>
              <w:t>Факультет экономики</w:t>
            </w:r>
          </w:p>
        </w:tc>
      </w:tr>
      <w:tr w:rsidR="00050001" w:rsidRPr="00050001" w:rsidTr="006130CB">
        <w:trPr>
          <w:jc w:val="center"/>
        </w:trPr>
        <w:tc>
          <w:tcPr>
            <w:tcW w:w="3860" w:type="dxa"/>
          </w:tcPr>
          <w:p w:rsidR="00050001" w:rsidRPr="00050001" w:rsidRDefault="00050001" w:rsidP="00050001">
            <w:pPr>
              <w:autoSpaceDE w:val="0"/>
              <w:autoSpaceDN w:val="0"/>
              <w:adjustRightInd w:val="0"/>
              <w:spacing w:line="240" w:lineRule="auto"/>
              <w:rPr>
                <w:rFonts w:ascii="TimesNewRoman,Bold" w:hAnsi="TimesNewRoman,Bold" w:cs="TimesNewRoman,Bold"/>
                <w:bCs/>
                <w:sz w:val="24"/>
                <w:szCs w:val="24"/>
              </w:rPr>
            </w:pPr>
            <w:r w:rsidRPr="00050001">
              <w:rPr>
                <w:rFonts w:ascii="TimesNewRoman,Bold" w:hAnsi="TimesNewRoman,Bold" w:cs="TimesNewRoman,Bold"/>
                <w:bCs/>
                <w:sz w:val="24"/>
                <w:szCs w:val="24"/>
              </w:rPr>
              <w:t>Экономической теории</w:t>
            </w:r>
          </w:p>
        </w:tc>
        <w:tc>
          <w:tcPr>
            <w:tcW w:w="4135" w:type="dxa"/>
          </w:tcPr>
          <w:p w:rsidR="00050001" w:rsidRPr="00050001" w:rsidRDefault="00050001" w:rsidP="00050001">
            <w:pPr>
              <w:autoSpaceDE w:val="0"/>
              <w:autoSpaceDN w:val="0"/>
              <w:adjustRightInd w:val="0"/>
              <w:spacing w:line="240" w:lineRule="auto"/>
              <w:jc w:val="center"/>
              <w:rPr>
                <w:rFonts w:ascii="TimesNewRoman,Bold" w:hAnsi="TimesNewRoman,Bold" w:cs="TimesNewRoman,Bold"/>
                <w:bCs/>
                <w:sz w:val="24"/>
                <w:szCs w:val="24"/>
              </w:rPr>
            </w:pPr>
            <w:r w:rsidRPr="00050001">
              <w:rPr>
                <w:rFonts w:ascii="TimesNewRoman,Bold" w:hAnsi="TimesNewRoman,Bold" w:cs="TimesNewRoman,Bold"/>
                <w:bCs/>
                <w:sz w:val="24"/>
                <w:szCs w:val="24"/>
              </w:rPr>
              <w:t>3</w:t>
            </w:r>
          </w:p>
        </w:tc>
      </w:tr>
      <w:tr w:rsidR="00050001" w:rsidRPr="00050001" w:rsidTr="006130CB">
        <w:trPr>
          <w:jc w:val="center"/>
        </w:trPr>
        <w:tc>
          <w:tcPr>
            <w:tcW w:w="3860" w:type="dxa"/>
          </w:tcPr>
          <w:p w:rsidR="00050001" w:rsidRPr="00050001" w:rsidRDefault="00050001" w:rsidP="00050001">
            <w:pPr>
              <w:autoSpaceDE w:val="0"/>
              <w:autoSpaceDN w:val="0"/>
              <w:adjustRightInd w:val="0"/>
              <w:spacing w:line="240" w:lineRule="auto"/>
              <w:rPr>
                <w:rFonts w:ascii="TimesNewRoman,Bold" w:hAnsi="TimesNewRoman,Bold" w:cs="TimesNewRoman,Bold"/>
                <w:bCs/>
                <w:sz w:val="24"/>
                <w:szCs w:val="24"/>
              </w:rPr>
            </w:pPr>
            <w:r w:rsidRPr="00050001">
              <w:rPr>
                <w:rFonts w:ascii="TimesNewRoman,Bold" w:hAnsi="TimesNewRoman,Bold" w:cs="TimesNewRoman,Bold"/>
                <w:bCs/>
                <w:sz w:val="24"/>
                <w:szCs w:val="24"/>
              </w:rPr>
              <w:t>Финансовых рынков и финансового менеджмента</w:t>
            </w:r>
          </w:p>
        </w:tc>
        <w:tc>
          <w:tcPr>
            <w:tcW w:w="4135" w:type="dxa"/>
          </w:tcPr>
          <w:p w:rsidR="00050001" w:rsidRPr="00050001" w:rsidRDefault="00050001" w:rsidP="00050001">
            <w:pPr>
              <w:autoSpaceDE w:val="0"/>
              <w:autoSpaceDN w:val="0"/>
              <w:adjustRightInd w:val="0"/>
              <w:spacing w:line="240" w:lineRule="auto"/>
              <w:jc w:val="center"/>
              <w:rPr>
                <w:rFonts w:ascii="TimesNewRoman,Bold" w:hAnsi="TimesNewRoman,Bold" w:cs="TimesNewRoman,Bold"/>
                <w:bCs/>
                <w:sz w:val="24"/>
                <w:szCs w:val="24"/>
              </w:rPr>
            </w:pPr>
            <w:r w:rsidRPr="00050001">
              <w:rPr>
                <w:rFonts w:ascii="TimesNewRoman,Bold" w:hAnsi="TimesNewRoman,Bold" w:cs="TimesNewRoman,Bold"/>
                <w:bCs/>
                <w:sz w:val="24"/>
                <w:szCs w:val="24"/>
              </w:rPr>
              <w:t>3</w:t>
            </w:r>
          </w:p>
        </w:tc>
      </w:tr>
      <w:tr w:rsidR="00050001" w:rsidRPr="00050001" w:rsidTr="006130CB">
        <w:trPr>
          <w:jc w:val="center"/>
        </w:trPr>
        <w:tc>
          <w:tcPr>
            <w:tcW w:w="3860" w:type="dxa"/>
          </w:tcPr>
          <w:p w:rsidR="00050001" w:rsidRPr="00050001" w:rsidRDefault="00050001" w:rsidP="00050001">
            <w:pPr>
              <w:autoSpaceDE w:val="0"/>
              <w:autoSpaceDN w:val="0"/>
              <w:adjustRightInd w:val="0"/>
              <w:spacing w:line="240" w:lineRule="auto"/>
              <w:rPr>
                <w:rFonts w:ascii="TimesNewRoman,Bold" w:hAnsi="TimesNewRoman,Bold" w:cs="TimesNewRoman,Bold"/>
                <w:bCs/>
                <w:sz w:val="24"/>
                <w:szCs w:val="24"/>
              </w:rPr>
            </w:pPr>
            <w:r w:rsidRPr="00050001">
              <w:rPr>
                <w:rFonts w:ascii="TimesNewRoman,Bold" w:hAnsi="TimesNewRoman,Bold" w:cs="TimesNewRoman,Bold"/>
                <w:bCs/>
                <w:sz w:val="24"/>
                <w:szCs w:val="24"/>
              </w:rPr>
              <w:t>Институциональной экономики</w:t>
            </w:r>
          </w:p>
        </w:tc>
        <w:tc>
          <w:tcPr>
            <w:tcW w:w="4135" w:type="dxa"/>
          </w:tcPr>
          <w:p w:rsidR="00050001" w:rsidRPr="00050001" w:rsidRDefault="00050001" w:rsidP="00050001">
            <w:pPr>
              <w:autoSpaceDE w:val="0"/>
              <w:autoSpaceDN w:val="0"/>
              <w:adjustRightInd w:val="0"/>
              <w:spacing w:line="240" w:lineRule="auto"/>
              <w:jc w:val="center"/>
              <w:rPr>
                <w:rFonts w:ascii="TimesNewRoman,Bold" w:hAnsi="TimesNewRoman,Bold" w:cs="TimesNewRoman,Bold"/>
                <w:bCs/>
                <w:sz w:val="24"/>
                <w:szCs w:val="24"/>
              </w:rPr>
            </w:pPr>
            <w:r w:rsidRPr="00050001">
              <w:rPr>
                <w:rFonts w:ascii="TimesNewRoman,Bold" w:hAnsi="TimesNewRoman,Bold" w:cs="TimesNewRoman,Bold"/>
                <w:bCs/>
                <w:sz w:val="24"/>
                <w:szCs w:val="24"/>
              </w:rPr>
              <w:t>12</w:t>
            </w:r>
          </w:p>
        </w:tc>
      </w:tr>
      <w:tr w:rsidR="00050001" w:rsidRPr="00050001" w:rsidTr="006130CB">
        <w:trPr>
          <w:jc w:val="center"/>
        </w:trPr>
        <w:tc>
          <w:tcPr>
            <w:tcW w:w="3860" w:type="dxa"/>
          </w:tcPr>
          <w:p w:rsidR="00050001" w:rsidRPr="00050001" w:rsidRDefault="00050001" w:rsidP="00050001">
            <w:pPr>
              <w:autoSpaceDE w:val="0"/>
              <w:autoSpaceDN w:val="0"/>
              <w:adjustRightInd w:val="0"/>
              <w:spacing w:line="240" w:lineRule="auto"/>
              <w:rPr>
                <w:rFonts w:ascii="TimesNewRoman,Bold" w:hAnsi="TimesNewRoman,Bold" w:cs="TimesNewRoman,Bold"/>
                <w:bCs/>
                <w:sz w:val="24"/>
                <w:szCs w:val="24"/>
              </w:rPr>
            </w:pPr>
            <w:r w:rsidRPr="00050001">
              <w:rPr>
                <w:rFonts w:ascii="TimesNewRoman,Bold" w:hAnsi="TimesNewRoman,Bold" w:cs="TimesNewRoman,Bold"/>
                <w:bCs/>
                <w:sz w:val="24"/>
                <w:szCs w:val="24"/>
              </w:rPr>
              <w:t>Городской и региональной экономики</w:t>
            </w:r>
          </w:p>
        </w:tc>
        <w:tc>
          <w:tcPr>
            <w:tcW w:w="4135" w:type="dxa"/>
          </w:tcPr>
          <w:p w:rsidR="00050001" w:rsidRPr="00050001" w:rsidRDefault="00050001" w:rsidP="00050001">
            <w:pPr>
              <w:autoSpaceDE w:val="0"/>
              <w:autoSpaceDN w:val="0"/>
              <w:adjustRightInd w:val="0"/>
              <w:spacing w:line="240" w:lineRule="auto"/>
              <w:jc w:val="center"/>
              <w:rPr>
                <w:rFonts w:ascii="TimesNewRoman,Bold" w:hAnsi="TimesNewRoman,Bold" w:cs="TimesNewRoman,Bold"/>
                <w:bCs/>
                <w:sz w:val="24"/>
                <w:szCs w:val="24"/>
              </w:rPr>
            </w:pPr>
            <w:r w:rsidRPr="00050001">
              <w:rPr>
                <w:rFonts w:ascii="TimesNewRoman,Bold" w:hAnsi="TimesNewRoman,Bold" w:cs="TimesNewRoman,Bold"/>
                <w:bCs/>
                <w:sz w:val="24"/>
                <w:szCs w:val="24"/>
              </w:rPr>
              <w:t>0</w:t>
            </w:r>
          </w:p>
        </w:tc>
      </w:tr>
      <w:tr w:rsidR="00050001" w:rsidRPr="00050001" w:rsidTr="006130CB">
        <w:trPr>
          <w:jc w:val="center"/>
        </w:trPr>
        <w:tc>
          <w:tcPr>
            <w:tcW w:w="7995" w:type="dxa"/>
            <w:gridSpan w:val="2"/>
          </w:tcPr>
          <w:p w:rsidR="00050001" w:rsidRPr="00050001" w:rsidRDefault="00050001" w:rsidP="00050001">
            <w:pPr>
              <w:autoSpaceDE w:val="0"/>
              <w:autoSpaceDN w:val="0"/>
              <w:adjustRightInd w:val="0"/>
              <w:spacing w:line="240" w:lineRule="auto"/>
              <w:jc w:val="center"/>
              <w:rPr>
                <w:rFonts w:ascii="TimesNewRoman,Bold" w:hAnsi="TimesNewRoman,Bold" w:cs="TimesNewRoman,Bold"/>
                <w:bCs/>
                <w:sz w:val="24"/>
                <w:szCs w:val="24"/>
              </w:rPr>
            </w:pPr>
            <w:r w:rsidRPr="00050001">
              <w:rPr>
                <w:rFonts w:ascii="TimesNewRoman,Bold" w:hAnsi="TimesNewRoman,Bold" w:cs="TimesNewRoman,Bold"/>
                <w:bCs/>
                <w:sz w:val="24"/>
                <w:szCs w:val="24"/>
              </w:rPr>
              <w:t>Факультет менеджмента</w:t>
            </w:r>
          </w:p>
        </w:tc>
      </w:tr>
      <w:tr w:rsidR="00050001" w:rsidRPr="00050001" w:rsidTr="006130CB">
        <w:trPr>
          <w:jc w:val="center"/>
        </w:trPr>
        <w:tc>
          <w:tcPr>
            <w:tcW w:w="3860" w:type="dxa"/>
          </w:tcPr>
          <w:p w:rsidR="00050001" w:rsidRPr="00050001" w:rsidRDefault="00050001" w:rsidP="00050001">
            <w:pPr>
              <w:autoSpaceDE w:val="0"/>
              <w:autoSpaceDN w:val="0"/>
              <w:adjustRightInd w:val="0"/>
              <w:spacing w:line="240" w:lineRule="auto"/>
              <w:rPr>
                <w:rFonts w:ascii="TimesNewRoman,Bold" w:hAnsi="TimesNewRoman,Bold" w:cs="TimesNewRoman,Bold"/>
                <w:bCs/>
                <w:sz w:val="24"/>
                <w:szCs w:val="24"/>
              </w:rPr>
            </w:pPr>
            <w:r w:rsidRPr="00050001">
              <w:rPr>
                <w:rFonts w:ascii="TimesNewRoman,Bold" w:hAnsi="TimesNewRoman,Bold" w:cs="TimesNewRoman,Bold"/>
                <w:bCs/>
                <w:sz w:val="24"/>
                <w:szCs w:val="24"/>
              </w:rPr>
              <w:t>Менеджмента</w:t>
            </w:r>
          </w:p>
        </w:tc>
        <w:tc>
          <w:tcPr>
            <w:tcW w:w="4135" w:type="dxa"/>
          </w:tcPr>
          <w:p w:rsidR="00050001" w:rsidRPr="00050001" w:rsidRDefault="00050001" w:rsidP="00050001">
            <w:pPr>
              <w:autoSpaceDE w:val="0"/>
              <w:autoSpaceDN w:val="0"/>
              <w:adjustRightInd w:val="0"/>
              <w:spacing w:line="240" w:lineRule="auto"/>
              <w:jc w:val="center"/>
              <w:rPr>
                <w:rFonts w:ascii="TimesNewRoman,Bold" w:hAnsi="TimesNewRoman,Bold" w:cs="TimesNewRoman,Bold"/>
                <w:bCs/>
                <w:sz w:val="24"/>
                <w:szCs w:val="24"/>
              </w:rPr>
            </w:pPr>
            <w:r w:rsidRPr="00050001">
              <w:rPr>
                <w:rFonts w:ascii="TimesNewRoman,Bold" w:hAnsi="TimesNewRoman,Bold" w:cs="TimesNewRoman,Bold"/>
                <w:bCs/>
                <w:sz w:val="24"/>
                <w:szCs w:val="24"/>
              </w:rPr>
              <w:t>5</w:t>
            </w:r>
          </w:p>
        </w:tc>
      </w:tr>
      <w:tr w:rsidR="00050001" w:rsidRPr="00050001" w:rsidTr="006130CB">
        <w:trPr>
          <w:jc w:val="center"/>
        </w:trPr>
        <w:tc>
          <w:tcPr>
            <w:tcW w:w="3860" w:type="dxa"/>
          </w:tcPr>
          <w:p w:rsidR="00050001" w:rsidRPr="00050001" w:rsidRDefault="00050001" w:rsidP="00050001">
            <w:pPr>
              <w:autoSpaceDE w:val="0"/>
              <w:autoSpaceDN w:val="0"/>
              <w:adjustRightInd w:val="0"/>
              <w:spacing w:line="240" w:lineRule="auto"/>
              <w:rPr>
                <w:rFonts w:ascii="TimesNewRoman,Bold" w:hAnsi="TimesNewRoman,Bold" w:cs="TimesNewRoman,Bold"/>
                <w:bCs/>
                <w:sz w:val="24"/>
                <w:szCs w:val="24"/>
              </w:rPr>
            </w:pPr>
            <w:r w:rsidRPr="00050001">
              <w:rPr>
                <w:rFonts w:ascii="TimesNewRoman,Bold" w:hAnsi="TimesNewRoman,Bold" w:cs="TimesNewRoman,Bold"/>
                <w:bCs/>
                <w:sz w:val="24"/>
                <w:szCs w:val="24"/>
              </w:rPr>
              <w:t>Государственного и муниципального управления</w:t>
            </w:r>
          </w:p>
        </w:tc>
        <w:tc>
          <w:tcPr>
            <w:tcW w:w="4135" w:type="dxa"/>
          </w:tcPr>
          <w:p w:rsidR="00050001" w:rsidRPr="00050001" w:rsidRDefault="00050001" w:rsidP="00050001">
            <w:pPr>
              <w:autoSpaceDE w:val="0"/>
              <w:autoSpaceDN w:val="0"/>
              <w:adjustRightInd w:val="0"/>
              <w:spacing w:line="240" w:lineRule="auto"/>
              <w:jc w:val="center"/>
              <w:rPr>
                <w:rFonts w:ascii="TimesNewRoman,Bold" w:hAnsi="TimesNewRoman,Bold" w:cs="TimesNewRoman,Bold"/>
                <w:bCs/>
                <w:sz w:val="24"/>
                <w:szCs w:val="24"/>
              </w:rPr>
            </w:pPr>
            <w:r w:rsidRPr="00050001">
              <w:rPr>
                <w:rFonts w:ascii="TimesNewRoman,Bold" w:hAnsi="TimesNewRoman,Bold" w:cs="TimesNewRoman,Bold"/>
                <w:bCs/>
                <w:sz w:val="24"/>
                <w:szCs w:val="24"/>
              </w:rPr>
              <w:t>1</w:t>
            </w:r>
          </w:p>
        </w:tc>
      </w:tr>
      <w:tr w:rsidR="00050001" w:rsidRPr="00050001" w:rsidTr="006130CB">
        <w:trPr>
          <w:jc w:val="center"/>
        </w:trPr>
        <w:tc>
          <w:tcPr>
            <w:tcW w:w="3860" w:type="dxa"/>
          </w:tcPr>
          <w:p w:rsidR="00050001" w:rsidRPr="00050001" w:rsidRDefault="00050001" w:rsidP="00050001">
            <w:pPr>
              <w:autoSpaceDE w:val="0"/>
              <w:autoSpaceDN w:val="0"/>
              <w:adjustRightInd w:val="0"/>
              <w:spacing w:line="240" w:lineRule="auto"/>
              <w:rPr>
                <w:rFonts w:ascii="TimesNewRoman,Bold" w:hAnsi="TimesNewRoman,Bold" w:cs="TimesNewRoman,Bold"/>
                <w:bCs/>
                <w:sz w:val="24"/>
                <w:szCs w:val="24"/>
              </w:rPr>
            </w:pPr>
            <w:proofErr w:type="spellStart"/>
            <w:proofErr w:type="gramStart"/>
            <w:r w:rsidRPr="00050001">
              <w:rPr>
                <w:rFonts w:ascii="TimesNewRoman,Bold" w:hAnsi="TimesNewRoman,Bold" w:cs="TimesNewRoman,Bold"/>
                <w:bCs/>
                <w:sz w:val="24"/>
                <w:szCs w:val="24"/>
              </w:rPr>
              <w:t>Бизнес-информатики</w:t>
            </w:r>
            <w:proofErr w:type="spellEnd"/>
            <w:proofErr w:type="gramEnd"/>
          </w:p>
        </w:tc>
        <w:tc>
          <w:tcPr>
            <w:tcW w:w="4135" w:type="dxa"/>
          </w:tcPr>
          <w:p w:rsidR="00050001" w:rsidRPr="00050001" w:rsidRDefault="00050001" w:rsidP="00050001">
            <w:pPr>
              <w:autoSpaceDE w:val="0"/>
              <w:autoSpaceDN w:val="0"/>
              <w:adjustRightInd w:val="0"/>
              <w:spacing w:line="240" w:lineRule="auto"/>
              <w:jc w:val="center"/>
              <w:rPr>
                <w:rFonts w:ascii="TimesNewRoman,Bold" w:hAnsi="TimesNewRoman,Bold" w:cs="TimesNewRoman,Bold"/>
                <w:bCs/>
                <w:sz w:val="24"/>
                <w:szCs w:val="24"/>
                <w:lang w:val="en-US"/>
              </w:rPr>
            </w:pPr>
            <w:r w:rsidRPr="00050001">
              <w:rPr>
                <w:rFonts w:ascii="TimesNewRoman,Bold" w:hAnsi="TimesNewRoman,Bold" w:cs="TimesNewRoman,Bold"/>
                <w:bCs/>
                <w:sz w:val="24"/>
                <w:szCs w:val="24"/>
                <w:lang w:val="en-US"/>
              </w:rPr>
              <w:t>2</w:t>
            </w:r>
          </w:p>
        </w:tc>
      </w:tr>
      <w:tr w:rsidR="00050001" w:rsidRPr="00050001" w:rsidTr="006130CB">
        <w:trPr>
          <w:jc w:val="center"/>
        </w:trPr>
        <w:tc>
          <w:tcPr>
            <w:tcW w:w="7995" w:type="dxa"/>
            <w:gridSpan w:val="2"/>
          </w:tcPr>
          <w:p w:rsidR="00050001" w:rsidRPr="00050001" w:rsidRDefault="00050001" w:rsidP="00050001">
            <w:pPr>
              <w:autoSpaceDE w:val="0"/>
              <w:autoSpaceDN w:val="0"/>
              <w:adjustRightInd w:val="0"/>
              <w:spacing w:line="240" w:lineRule="auto"/>
              <w:jc w:val="center"/>
              <w:rPr>
                <w:rFonts w:ascii="TimesNewRoman,Bold" w:hAnsi="TimesNewRoman,Bold" w:cs="TimesNewRoman,Bold"/>
                <w:bCs/>
                <w:sz w:val="24"/>
                <w:szCs w:val="24"/>
              </w:rPr>
            </w:pPr>
            <w:r w:rsidRPr="00050001">
              <w:rPr>
                <w:rFonts w:ascii="TimesNewRoman,Bold" w:hAnsi="TimesNewRoman,Bold" w:cs="TimesNewRoman,Bold"/>
                <w:bCs/>
                <w:sz w:val="24"/>
                <w:szCs w:val="24"/>
              </w:rPr>
              <w:t>Отделение прикладной политологии</w:t>
            </w:r>
          </w:p>
        </w:tc>
      </w:tr>
      <w:tr w:rsidR="00050001" w:rsidRPr="00050001" w:rsidTr="006130CB">
        <w:trPr>
          <w:jc w:val="center"/>
        </w:trPr>
        <w:tc>
          <w:tcPr>
            <w:tcW w:w="3860" w:type="dxa"/>
          </w:tcPr>
          <w:p w:rsidR="00050001" w:rsidRPr="00050001" w:rsidRDefault="00050001" w:rsidP="00050001">
            <w:pPr>
              <w:autoSpaceDE w:val="0"/>
              <w:autoSpaceDN w:val="0"/>
              <w:adjustRightInd w:val="0"/>
              <w:spacing w:line="240" w:lineRule="auto"/>
              <w:rPr>
                <w:rFonts w:ascii="TimesNewRoman,Bold" w:hAnsi="TimesNewRoman,Bold" w:cs="TimesNewRoman,Bold"/>
                <w:bCs/>
                <w:sz w:val="24"/>
                <w:szCs w:val="24"/>
              </w:rPr>
            </w:pPr>
            <w:r w:rsidRPr="00050001">
              <w:rPr>
                <w:rFonts w:ascii="TimesNewRoman,Bold" w:hAnsi="TimesNewRoman,Bold" w:cs="TimesNewRoman,Bold"/>
                <w:bCs/>
                <w:sz w:val="24"/>
                <w:szCs w:val="24"/>
              </w:rPr>
              <w:t>Прикладной политологии</w:t>
            </w:r>
          </w:p>
        </w:tc>
        <w:tc>
          <w:tcPr>
            <w:tcW w:w="4135" w:type="dxa"/>
          </w:tcPr>
          <w:p w:rsidR="00050001" w:rsidRPr="00050001" w:rsidRDefault="00050001" w:rsidP="00050001">
            <w:pPr>
              <w:autoSpaceDE w:val="0"/>
              <w:autoSpaceDN w:val="0"/>
              <w:adjustRightInd w:val="0"/>
              <w:spacing w:line="240" w:lineRule="auto"/>
              <w:jc w:val="center"/>
              <w:rPr>
                <w:rFonts w:ascii="TimesNewRoman,Bold" w:hAnsi="TimesNewRoman,Bold" w:cs="TimesNewRoman,Bold"/>
                <w:bCs/>
                <w:sz w:val="24"/>
                <w:szCs w:val="24"/>
              </w:rPr>
            </w:pPr>
            <w:r w:rsidRPr="00050001">
              <w:rPr>
                <w:rFonts w:ascii="TimesNewRoman,Bold" w:hAnsi="TimesNewRoman,Bold" w:cs="TimesNewRoman,Bold"/>
                <w:bCs/>
                <w:sz w:val="24"/>
                <w:szCs w:val="24"/>
              </w:rPr>
              <w:t>1</w:t>
            </w:r>
          </w:p>
        </w:tc>
      </w:tr>
      <w:tr w:rsidR="00050001" w:rsidRPr="00050001" w:rsidTr="006130CB">
        <w:trPr>
          <w:jc w:val="center"/>
        </w:trPr>
        <w:tc>
          <w:tcPr>
            <w:tcW w:w="7995" w:type="dxa"/>
            <w:gridSpan w:val="2"/>
          </w:tcPr>
          <w:p w:rsidR="00050001" w:rsidRPr="00050001" w:rsidRDefault="00050001" w:rsidP="00050001">
            <w:pPr>
              <w:autoSpaceDE w:val="0"/>
              <w:autoSpaceDN w:val="0"/>
              <w:adjustRightInd w:val="0"/>
              <w:spacing w:line="240" w:lineRule="auto"/>
              <w:jc w:val="center"/>
              <w:rPr>
                <w:rFonts w:ascii="TimesNewRoman,Bold" w:hAnsi="TimesNewRoman,Bold" w:cs="TimesNewRoman,Bold"/>
                <w:bCs/>
                <w:sz w:val="24"/>
                <w:szCs w:val="24"/>
              </w:rPr>
            </w:pPr>
            <w:r w:rsidRPr="00050001">
              <w:rPr>
                <w:rFonts w:ascii="TimesNewRoman,Bold" w:hAnsi="TimesNewRoman,Bold" w:cs="TimesNewRoman,Bold"/>
                <w:bCs/>
                <w:sz w:val="24"/>
                <w:szCs w:val="24"/>
              </w:rPr>
              <w:t>Отделение психологии</w:t>
            </w:r>
          </w:p>
        </w:tc>
      </w:tr>
      <w:tr w:rsidR="00050001" w:rsidRPr="00050001" w:rsidTr="006130CB">
        <w:trPr>
          <w:jc w:val="center"/>
        </w:trPr>
        <w:tc>
          <w:tcPr>
            <w:tcW w:w="3860" w:type="dxa"/>
          </w:tcPr>
          <w:p w:rsidR="00050001" w:rsidRPr="00050001" w:rsidRDefault="00050001" w:rsidP="00050001">
            <w:pPr>
              <w:autoSpaceDE w:val="0"/>
              <w:autoSpaceDN w:val="0"/>
              <w:adjustRightInd w:val="0"/>
              <w:spacing w:line="240" w:lineRule="auto"/>
              <w:rPr>
                <w:rFonts w:ascii="TimesNewRoman,Bold" w:hAnsi="TimesNewRoman,Bold" w:cs="TimesNewRoman,Bold"/>
                <w:bCs/>
                <w:sz w:val="24"/>
                <w:szCs w:val="24"/>
              </w:rPr>
            </w:pPr>
            <w:r w:rsidRPr="00050001">
              <w:rPr>
                <w:rFonts w:ascii="TimesNewRoman,Bold" w:hAnsi="TimesNewRoman,Bold" w:cs="TimesNewRoman,Bold"/>
                <w:bCs/>
                <w:sz w:val="24"/>
                <w:szCs w:val="24"/>
              </w:rPr>
              <w:t>Психологии</w:t>
            </w:r>
          </w:p>
        </w:tc>
        <w:tc>
          <w:tcPr>
            <w:tcW w:w="4135" w:type="dxa"/>
          </w:tcPr>
          <w:p w:rsidR="00050001" w:rsidRPr="00050001" w:rsidRDefault="00050001" w:rsidP="00050001">
            <w:pPr>
              <w:autoSpaceDE w:val="0"/>
              <w:autoSpaceDN w:val="0"/>
              <w:adjustRightInd w:val="0"/>
              <w:spacing w:line="240" w:lineRule="auto"/>
              <w:jc w:val="center"/>
              <w:rPr>
                <w:rFonts w:ascii="TimesNewRoman,Bold" w:hAnsi="TimesNewRoman,Bold" w:cs="TimesNewRoman,Bold"/>
                <w:bCs/>
                <w:sz w:val="24"/>
                <w:szCs w:val="24"/>
              </w:rPr>
            </w:pPr>
            <w:r w:rsidRPr="00050001">
              <w:rPr>
                <w:rFonts w:ascii="TimesNewRoman,Bold" w:hAnsi="TimesNewRoman,Bold" w:cs="TimesNewRoman,Bold"/>
                <w:bCs/>
                <w:sz w:val="24"/>
                <w:szCs w:val="24"/>
              </w:rPr>
              <w:t>0</w:t>
            </w:r>
          </w:p>
        </w:tc>
      </w:tr>
      <w:tr w:rsidR="00050001" w:rsidRPr="00050001" w:rsidTr="006130CB">
        <w:trPr>
          <w:jc w:val="center"/>
        </w:trPr>
        <w:tc>
          <w:tcPr>
            <w:tcW w:w="7995" w:type="dxa"/>
            <w:gridSpan w:val="2"/>
          </w:tcPr>
          <w:p w:rsidR="00050001" w:rsidRPr="00050001" w:rsidRDefault="00050001" w:rsidP="00050001">
            <w:pPr>
              <w:autoSpaceDE w:val="0"/>
              <w:autoSpaceDN w:val="0"/>
              <w:adjustRightInd w:val="0"/>
              <w:spacing w:line="240" w:lineRule="auto"/>
              <w:jc w:val="center"/>
              <w:rPr>
                <w:rFonts w:ascii="TimesNewRoman,Bold" w:hAnsi="TimesNewRoman,Bold" w:cs="TimesNewRoman,Bold"/>
                <w:bCs/>
                <w:sz w:val="24"/>
                <w:szCs w:val="24"/>
              </w:rPr>
            </w:pPr>
            <w:r w:rsidRPr="00050001">
              <w:rPr>
                <w:rFonts w:ascii="TimesNewRoman,Bold" w:hAnsi="TimesNewRoman,Bold" w:cs="TimesNewRoman,Bold"/>
                <w:bCs/>
                <w:sz w:val="24"/>
                <w:szCs w:val="24"/>
              </w:rPr>
              <w:t>Факультет социологии</w:t>
            </w:r>
          </w:p>
        </w:tc>
      </w:tr>
      <w:tr w:rsidR="00050001" w:rsidRPr="00050001" w:rsidTr="006130CB">
        <w:trPr>
          <w:jc w:val="center"/>
        </w:trPr>
        <w:tc>
          <w:tcPr>
            <w:tcW w:w="3860" w:type="dxa"/>
          </w:tcPr>
          <w:p w:rsidR="00050001" w:rsidRPr="00050001" w:rsidRDefault="00050001" w:rsidP="00050001">
            <w:pPr>
              <w:autoSpaceDE w:val="0"/>
              <w:autoSpaceDN w:val="0"/>
              <w:adjustRightInd w:val="0"/>
              <w:spacing w:line="240" w:lineRule="auto"/>
              <w:rPr>
                <w:rFonts w:ascii="TimesNewRoman,Bold" w:hAnsi="TimesNewRoman,Bold" w:cs="TimesNewRoman,Bold"/>
                <w:bCs/>
                <w:sz w:val="24"/>
                <w:szCs w:val="24"/>
              </w:rPr>
            </w:pPr>
            <w:r w:rsidRPr="00050001">
              <w:rPr>
                <w:rFonts w:ascii="TimesNewRoman,Bold" w:hAnsi="TimesNewRoman,Bold" w:cs="TimesNewRoman,Bold"/>
                <w:bCs/>
                <w:sz w:val="24"/>
                <w:szCs w:val="24"/>
              </w:rPr>
              <w:t>Социологии</w:t>
            </w:r>
          </w:p>
        </w:tc>
        <w:tc>
          <w:tcPr>
            <w:tcW w:w="4135" w:type="dxa"/>
          </w:tcPr>
          <w:p w:rsidR="00050001" w:rsidRPr="00050001" w:rsidRDefault="00050001" w:rsidP="00050001">
            <w:pPr>
              <w:autoSpaceDE w:val="0"/>
              <w:autoSpaceDN w:val="0"/>
              <w:adjustRightInd w:val="0"/>
              <w:spacing w:line="240" w:lineRule="auto"/>
              <w:jc w:val="center"/>
              <w:rPr>
                <w:rFonts w:ascii="TimesNewRoman,Bold" w:hAnsi="TimesNewRoman,Bold" w:cs="TimesNewRoman,Bold"/>
                <w:bCs/>
                <w:sz w:val="24"/>
                <w:szCs w:val="24"/>
              </w:rPr>
            </w:pPr>
            <w:r w:rsidRPr="00050001">
              <w:rPr>
                <w:rFonts w:ascii="TimesNewRoman,Bold" w:hAnsi="TimesNewRoman,Bold" w:cs="TimesNewRoman,Bold"/>
                <w:bCs/>
                <w:sz w:val="24"/>
                <w:szCs w:val="24"/>
              </w:rPr>
              <w:t>0</w:t>
            </w:r>
          </w:p>
        </w:tc>
      </w:tr>
      <w:tr w:rsidR="00050001" w:rsidRPr="00050001" w:rsidTr="006130CB">
        <w:trPr>
          <w:jc w:val="center"/>
        </w:trPr>
        <w:tc>
          <w:tcPr>
            <w:tcW w:w="3860" w:type="dxa"/>
          </w:tcPr>
          <w:p w:rsidR="00050001" w:rsidRPr="00050001" w:rsidRDefault="00050001" w:rsidP="00050001">
            <w:pPr>
              <w:autoSpaceDE w:val="0"/>
              <w:autoSpaceDN w:val="0"/>
              <w:adjustRightInd w:val="0"/>
              <w:spacing w:line="240" w:lineRule="auto"/>
              <w:rPr>
                <w:rFonts w:ascii="TimesNewRoman,Bold" w:hAnsi="TimesNewRoman,Bold" w:cs="TimesNewRoman,Bold"/>
                <w:bCs/>
                <w:sz w:val="24"/>
                <w:szCs w:val="24"/>
              </w:rPr>
            </w:pPr>
            <w:proofErr w:type="spellStart"/>
            <w:r w:rsidRPr="00050001">
              <w:rPr>
                <w:rFonts w:ascii="TimesNewRoman,Bold" w:hAnsi="TimesNewRoman,Bold" w:cs="TimesNewRoman,Bold"/>
                <w:bCs/>
                <w:sz w:val="24"/>
                <w:szCs w:val="24"/>
              </w:rPr>
              <w:t>МиТСИ</w:t>
            </w:r>
            <w:proofErr w:type="spellEnd"/>
          </w:p>
        </w:tc>
        <w:tc>
          <w:tcPr>
            <w:tcW w:w="4135" w:type="dxa"/>
          </w:tcPr>
          <w:p w:rsidR="00050001" w:rsidRPr="00050001" w:rsidRDefault="00050001" w:rsidP="00050001">
            <w:pPr>
              <w:autoSpaceDE w:val="0"/>
              <w:autoSpaceDN w:val="0"/>
              <w:adjustRightInd w:val="0"/>
              <w:spacing w:line="240" w:lineRule="auto"/>
              <w:jc w:val="center"/>
              <w:rPr>
                <w:rFonts w:ascii="TimesNewRoman,Bold" w:hAnsi="TimesNewRoman,Bold" w:cs="TimesNewRoman,Bold"/>
                <w:bCs/>
                <w:sz w:val="24"/>
                <w:szCs w:val="24"/>
              </w:rPr>
            </w:pPr>
            <w:r w:rsidRPr="00050001">
              <w:rPr>
                <w:rFonts w:ascii="TimesNewRoman,Bold" w:hAnsi="TimesNewRoman,Bold" w:cs="TimesNewRoman,Bold"/>
                <w:bCs/>
                <w:sz w:val="24"/>
                <w:szCs w:val="24"/>
              </w:rPr>
              <w:t>7</w:t>
            </w:r>
          </w:p>
        </w:tc>
      </w:tr>
      <w:tr w:rsidR="00050001" w:rsidRPr="00050001" w:rsidTr="006130CB">
        <w:trPr>
          <w:jc w:val="center"/>
        </w:trPr>
        <w:tc>
          <w:tcPr>
            <w:tcW w:w="3860" w:type="dxa"/>
          </w:tcPr>
          <w:p w:rsidR="00050001" w:rsidRPr="00050001" w:rsidRDefault="00050001" w:rsidP="00050001">
            <w:pPr>
              <w:autoSpaceDE w:val="0"/>
              <w:autoSpaceDN w:val="0"/>
              <w:adjustRightInd w:val="0"/>
              <w:spacing w:line="240" w:lineRule="auto"/>
              <w:rPr>
                <w:rFonts w:ascii="TimesNewRoman,Bold" w:hAnsi="TimesNewRoman,Bold" w:cs="TimesNewRoman,Bold"/>
                <w:bCs/>
                <w:sz w:val="24"/>
                <w:szCs w:val="24"/>
              </w:rPr>
            </w:pPr>
            <w:r w:rsidRPr="00050001">
              <w:rPr>
                <w:rFonts w:ascii="TimesNewRoman,Bold" w:hAnsi="TimesNewRoman,Bold" w:cs="TimesNewRoman,Bold"/>
                <w:bCs/>
                <w:sz w:val="24"/>
                <w:szCs w:val="24"/>
              </w:rPr>
              <w:t>Гуманитарных наук</w:t>
            </w:r>
          </w:p>
        </w:tc>
        <w:tc>
          <w:tcPr>
            <w:tcW w:w="4135" w:type="dxa"/>
          </w:tcPr>
          <w:p w:rsidR="00050001" w:rsidRPr="00050001" w:rsidRDefault="00050001" w:rsidP="00050001">
            <w:pPr>
              <w:autoSpaceDE w:val="0"/>
              <w:autoSpaceDN w:val="0"/>
              <w:adjustRightInd w:val="0"/>
              <w:spacing w:line="240" w:lineRule="auto"/>
              <w:jc w:val="center"/>
              <w:rPr>
                <w:rFonts w:ascii="TimesNewRoman,Bold" w:hAnsi="TimesNewRoman,Bold" w:cs="TimesNewRoman,Bold"/>
                <w:bCs/>
                <w:sz w:val="24"/>
                <w:szCs w:val="24"/>
              </w:rPr>
            </w:pPr>
            <w:r w:rsidRPr="00050001">
              <w:rPr>
                <w:rFonts w:ascii="TimesNewRoman,Bold" w:hAnsi="TimesNewRoman,Bold" w:cs="TimesNewRoman,Bold"/>
                <w:bCs/>
                <w:sz w:val="24"/>
                <w:szCs w:val="24"/>
              </w:rPr>
              <w:t>2</w:t>
            </w:r>
          </w:p>
        </w:tc>
      </w:tr>
      <w:tr w:rsidR="00050001" w:rsidRPr="00050001" w:rsidTr="006130CB">
        <w:trPr>
          <w:jc w:val="center"/>
        </w:trPr>
        <w:tc>
          <w:tcPr>
            <w:tcW w:w="7995" w:type="dxa"/>
            <w:gridSpan w:val="2"/>
          </w:tcPr>
          <w:p w:rsidR="00050001" w:rsidRPr="00050001" w:rsidRDefault="00050001" w:rsidP="00050001">
            <w:pPr>
              <w:autoSpaceDE w:val="0"/>
              <w:autoSpaceDN w:val="0"/>
              <w:adjustRightInd w:val="0"/>
              <w:spacing w:line="240" w:lineRule="auto"/>
              <w:jc w:val="center"/>
              <w:rPr>
                <w:rFonts w:ascii="TimesNewRoman,Bold" w:hAnsi="TimesNewRoman,Bold" w:cs="TimesNewRoman,Bold"/>
                <w:bCs/>
                <w:sz w:val="24"/>
                <w:szCs w:val="24"/>
              </w:rPr>
            </w:pPr>
            <w:r w:rsidRPr="00050001">
              <w:rPr>
                <w:rFonts w:ascii="TimesNewRoman,Bold" w:hAnsi="TimesNewRoman,Bold" w:cs="TimesNewRoman,Bold"/>
                <w:bCs/>
                <w:sz w:val="24"/>
                <w:szCs w:val="24"/>
              </w:rPr>
              <w:t>Юридический факультет</w:t>
            </w:r>
          </w:p>
        </w:tc>
      </w:tr>
      <w:tr w:rsidR="00050001" w:rsidRPr="00050001" w:rsidTr="006130CB">
        <w:trPr>
          <w:jc w:val="center"/>
        </w:trPr>
        <w:tc>
          <w:tcPr>
            <w:tcW w:w="3860" w:type="dxa"/>
          </w:tcPr>
          <w:p w:rsidR="00050001" w:rsidRPr="00050001" w:rsidRDefault="00050001" w:rsidP="00050001">
            <w:pPr>
              <w:autoSpaceDE w:val="0"/>
              <w:autoSpaceDN w:val="0"/>
              <w:adjustRightInd w:val="0"/>
              <w:spacing w:line="240" w:lineRule="auto"/>
              <w:rPr>
                <w:rFonts w:ascii="TimesNewRoman,Bold" w:hAnsi="TimesNewRoman,Bold" w:cs="TimesNewRoman,Bold"/>
                <w:bCs/>
                <w:sz w:val="24"/>
                <w:szCs w:val="24"/>
              </w:rPr>
            </w:pPr>
            <w:r w:rsidRPr="00050001">
              <w:rPr>
                <w:rFonts w:ascii="TimesNewRoman,Bold" w:hAnsi="TimesNewRoman,Bold" w:cs="TimesNewRoman,Bold"/>
                <w:bCs/>
                <w:sz w:val="24"/>
                <w:szCs w:val="24"/>
              </w:rPr>
              <w:t>Гражданского права и процесса</w:t>
            </w:r>
          </w:p>
        </w:tc>
        <w:tc>
          <w:tcPr>
            <w:tcW w:w="4135" w:type="dxa"/>
          </w:tcPr>
          <w:p w:rsidR="00050001" w:rsidRPr="00050001" w:rsidRDefault="00050001" w:rsidP="00050001">
            <w:pPr>
              <w:autoSpaceDE w:val="0"/>
              <w:autoSpaceDN w:val="0"/>
              <w:adjustRightInd w:val="0"/>
              <w:spacing w:line="240" w:lineRule="auto"/>
              <w:jc w:val="center"/>
              <w:rPr>
                <w:rFonts w:ascii="TimesNewRoman,Bold" w:hAnsi="TimesNewRoman,Bold" w:cs="TimesNewRoman,Bold"/>
                <w:bCs/>
                <w:sz w:val="24"/>
                <w:szCs w:val="24"/>
              </w:rPr>
            </w:pPr>
            <w:r w:rsidRPr="00050001">
              <w:rPr>
                <w:rFonts w:ascii="TimesNewRoman,Bold" w:hAnsi="TimesNewRoman,Bold" w:cs="TimesNewRoman,Bold"/>
                <w:bCs/>
                <w:sz w:val="24"/>
                <w:szCs w:val="24"/>
              </w:rPr>
              <w:t>0</w:t>
            </w:r>
          </w:p>
        </w:tc>
      </w:tr>
      <w:tr w:rsidR="00050001" w:rsidRPr="00050001" w:rsidTr="006130CB">
        <w:trPr>
          <w:jc w:val="center"/>
        </w:trPr>
        <w:tc>
          <w:tcPr>
            <w:tcW w:w="3860" w:type="dxa"/>
          </w:tcPr>
          <w:p w:rsidR="00050001" w:rsidRPr="00050001" w:rsidRDefault="00050001" w:rsidP="00050001">
            <w:pPr>
              <w:autoSpaceDE w:val="0"/>
              <w:autoSpaceDN w:val="0"/>
              <w:adjustRightInd w:val="0"/>
              <w:spacing w:line="240" w:lineRule="auto"/>
              <w:rPr>
                <w:rFonts w:ascii="TimesNewRoman,Bold" w:hAnsi="TimesNewRoman,Bold" w:cs="TimesNewRoman,Bold"/>
                <w:bCs/>
                <w:sz w:val="24"/>
                <w:szCs w:val="24"/>
              </w:rPr>
            </w:pPr>
            <w:r w:rsidRPr="00050001">
              <w:rPr>
                <w:rFonts w:ascii="TimesNewRoman,Bold" w:hAnsi="TimesNewRoman,Bold" w:cs="TimesNewRoman,Bold"/>
                <w:bCs/>
                <w:sz w:val="24"/>
                <w:szCs w:val="24"/>
              </w:rPr>
              <w:t>Конституционного и административного права</w:t>
            </w:r>
          </w:p>
        </w:tc>
        <w:tc>
          <w:tcPr>
            <w:tcW w:w="4135" w:type="dxa"/>
          </w:tcPr>
          <w:p w:rsidR="00050001" w:rsidRPr="00050001" w:rsidRDefault="00050001" w:rsidP="00050001">
            <w:pPr>
              <w:autoSpaceDE w:val="0"/>
              <w:autoSpaceDN w:val="0"/>
              <w:adjustRightInd w:val="0"/>
              <w:spacing w:line="240" w:lineRule="auto"/>
              <w:jc w:val="center"/>
              <w:rPr>
                <w:rFonts w:ascii="TimesNewRoman,Bold" w:hAnsi="TimesNewRoman,Bold" w:cs="TimesNewRoman,Bold"/>
                <w:bCs/>
                <w:sz w:val="24"/>
                <w:szCs w:val="24"/>
              </w:rPr>
            </w:pPr>
            <w:r w:rsidRPr="00050001">
              <w:rPr>
                <w:rFonts w:ascii="TimesNewRoman,Bold" w:hAnsi="TimesNewRoman,Bold" w:cs="TimesNewRoman,Bold"/>
                <w:bCs/>
                <w:sz w:val="24"/>
                <w:szCs w:val="24"/>
              </w:rPr>
              <w:t>0</w:t>
            </w:r>
          </w:p>
        </w:tc>
      </w:tr>
      <w:tr w:rsidR="00050001" w:rsidRPr="00050001" w:rsidTr="006130CB">
        <w:trPr>
          <w:jc w:val="center"/>
        </w:trPr>
        <w:tc>
          <w:tcPr>
            <w:tcW w:w="3860" w:type="dxa"/>
          </w:tcPr>
          <w:p w:rsidR="00050001" w:rsidRPr="00050001" w:rsidRDefault="00050001" w:rsidP="00050001">
            <w:pPr>
              <w:autoSpaceDE w:val="0"/>
              <w:autoSpaceDN w:val="0"/>
              <w:adjustRightInd w:val="0"/>
              <w:spacing w:line="240" w:lineRule="auto"/>
              <w:rPr>
                <w:rFonts w:ascii="TimesNewRoman,Bold" w:hAnsi="TimesNewRoman,Bold" w:cs="TimesNewRoman,Bold"/>
                <w:bCs/>
                <w:sz w:val="24"/>
                <w:szCs w:val="24"/>
              </w:rPr>
            </w:pPr>
            <w:r w:rsidRPr="00050001">
              <w:rPr>
                <w:rFonts w:ascii="TimesNewRoman,Bold" w:hAnsi="TimesNewRoman,Bold" w:cs="TimesNewRoman,Bold"/>
                <w:bCs/>
                <w:sz w:val="24"/>
                <w:szCs w:val="24"/>
              </w:rPr>
              <w:t>Теории и истории права и государства</w:t>
            </w:r>
          </w:p>
        </w:tc>
        <w:tc>
          <w:tcPr>
            <w:tcW w:w="4135" w:type="dxa"/>
          </w:tcPr>
          <w:p w:rsidR="00050001" w:rsidRPr="00050001" w:rsidRDefault="00050001" w:rsidP="00050001">
            <w:pPr>
              <w:autoSpaceDE w:val="0"/>
              <w:autoSpaceDN w:val="0"/>
              <w:adjustRightInd w:val="0"/>
              <w:spacing w:line="240" w:lineRule="auto"/>
              <w:jc w:val="center"/>
              <w:rPr>
                <w:rFonts w:ascii="TimesNewRoman,Bold" w:hAnsi="TimesNewRoman,Bold" w:cs="TimesNewRoman,Bold"/>
                <w:bCs/>
                <w:sz w:val="24"/>
                <w:szCs w:val="24"/>
              </w:rPr>
            </w:pPr>
            <w:r w:rsidRPr="00050001">
              <w:rPr>
                <w:rFonts w:ascii="TimesNewRoman,Bold" w:hAnsi="TimesNewRoman,Bold" w:cs="TimesNewRoman,Bold"/>
                <w:bCs/>
                <w:sz w:val="24"/>
                <w:szCs w:val="24"/>
              </w:rPr>
              <w:t>0</w:t>
            </w:r>
          </w:p>
        </w:tc>
      </w:tr>
      <w:tr w:rsidR="00050001" w:rsidRPr="00050001" w:rsidTr="006130CB">
        <w:trPr>
          <w:jc w:val="center"/>
        </w:trPr>
        <w:tc>
          <w:tcPr>
            <w:tcW w:w="3860" w:type="dxa"/>
          </w:tcPr>
          <w:p w:rsidR="00050001" w:rsidRPr="00050001" w:rsidRDefault="00050001" w:rsidP="00050001">
            <w:pPr>
              <w:autoSpaceDE w:val="0"/>
              <w:autoSpaceDN w:val="0"/>
              <w:adjustRightInd w:val="0"/>
              <w:spacing w:line="240" w:lineRule="auto"/>
              <w:rPr>
                <w:rFonts w:ascii="TimesNewRoman,Bold" w:hAnsi="TimesNewRoman,Bold" w:cs="TimesNewRoman,Bold"/>
                <w:bCs/>
                <w:sz w:val="24"/>
                <w:szCs w:val="24"/>
              </w:rPr>
            </w:pPr>
            <w:r w:rsidRPr="00050001">
              <w:rPr>
                <w:rFonts w:ascii="TimesNewRoman,Bold" w:hAnsi="TimesNewRoman,Bold" w:cs="TimesNewRoman,Bold"/>
                <w:bCs/>
                <w:sz w:val="24"/>
                <w:szCs w:val="24"/>
              </w:rPr>
              <w:t>Финансового права</w:t>
            </w:r>
          </w:p>
        </w:tc>
        <w:tc>
          <w:tcPr>
            <w:tcW w:w="4135" w:type="dxa"/>
          </w:tcPr>
          <w:p w:rsidR="00050001" w:rsidRPr="00050001" w:rsidRDefault="00050001" w:rsidP="00050001">
            <w:pPr>
              <w:autoSpaceDE w:val="0"/>
              <w:autoSpaceDN w:val="0"/>
              <w:adjustRightInd w:val="0"/>
              <w:spacing w:line="240" w:lineRule="auto"/>
              <w:jc w:val="center"/>
              <w:rPr>
                <w:rFonts w:ascii="TimesNewRoman,Bold" w:hAnsi="TimesNewRoman,Bold" w:cs="TimesNewRoman,Bold"/>
                <w:bCs/>
                <w:sz w:val="24"/>
                <w:szCs w:val="24"/>
              </w:rPr>
            </w:pPr>
            <w:r w:rsidRPr="00050001">
              <w:rPr>
                <w:rFonts w:ascii="TimesNewRoman,Bold" w:hAnsi="TimesNewRoman,Bold" w:cs="TimesNewRoman,Bold"/>
                <w:bCs/>
                <w:sz w:val="24"/>
                <w:szCs w:val="24"/>
              </w:rPr>
              <w:t>0</w:t>
            </w:r>
          </w:p>
        </w:tc>
      </w:tr>
      <w:tr w:rsidR="00050001" w:rsidRPr="00050001" w:rsidTr="006130CB">
        <w:trPr>
          <w:jc w:val="center"/>
        </w:trPr>
        <w:tc>
          <w:tcPr>
            <w:tcW w:w="7995" w:type="dxa"/>
            <w:gridSpan w:val="2"/>
          </w:tcPr>
          <w:p w:rsidR="00050001" w:rsidRPr="00050001" w:rsidRDefault="00050001" w:rsidP="00050001">
            <w:pPr>
              <w:autoSpaceDE w:val="0"/>
              <w:autoSpaceDN w:val="0"/>
              <w:adjustRightInd w:val="0"/>
              <w:spacing w:line="240" w:lineRule="auto"/>
              <w:jc w:val="center"/>
              <w:rPr>
                <w:rFonts w:ascii="TimesNewRoman,Bold" w:hAnsi="TimesNewRoman,Bold" w:cs="TimesNewRoman,Bold"/>
                <w:bCs/>
                <w:sz w:val="24"/>
                <w:szCs w:val="24"/>
              </w:rPr>
            </w:pPr>
            <w:r w:rsidRPr="00050001">
              <w:rPr>
                <w:rFonts w:ascii="TimesNewRoman,Bold" w:hAnsi="TimesNewRoman,Bold" w:cs="TimesNewRoman,Bold"/>
                <w:bCs/>
                <w:sz w:val="24"/>
                <w:szCs w:val="24"/>
              </w:rPr>
              <w:t>Межфакультетские кафедры</w:t>
            </w:r>
          </w:p>
        </w:tc>
      </w:tr>
      <w:tr w:rsidR="00050001" w:rsidRPr="00050001" w:rsidTr="006130CB">
        <w:trPr>
          <w:jc w:val="center"/>
        </w:trPr>
        <w:tc>
          <w:tcPr>
            <w:tcW w:w="3860" w:type="dxa"/>
          </w:tcPr>
          <w:p w:rsidR="00050001" w:rsidRPr="00050001" w:rsidRDefault="00050001" w:rsidP="00050001">
            <w:pPr>
              <w:autoSpaceDE w:val="0"/>
              <w:autoSpaceDN w:val="0"/>
              <w:adjustRightInd w:val="0"/>
              <w:spacing w:line="240" w:lineRule="auto"/>
              <w:rPr>
                <w:rFonts w:ascii="TimesNewRoman,Bold" w:hAnsi="TimesNewRoman,Bold" w:cs="TimesNewRoman,Bold"/>
                <w:bCs/>
                <w:sz w:val="24"/>
                <w:szCs w:val="24"/>
              </w:rPr>
            </w:pPr>
            <w:r w:rsidRPr="00050001">
              <w:rPr>
                <w:rFonts w:ascii="TimesNewRoman,Bold" w:hAnsi="TimesNewRoman,Bold" w:cs="TimesNewRoman,Bold"/>
                <w:bCs/>
                <w:sz w:val="24"/>
                <w:szCs w:val="24"/>
              </w:rPr>
              <w:t>Математики</w:t>
            </w:r>
          </w:p>
        </w:tc>
        <w:tc>
          <w:tcPr>
            <w:tcW w:w="4135" w:type="dxa"/>
          </w:tcPr>
          <w:p w:rsidR="00050001" w:rsidRPr="00050001" w:rsidRDefault="00050001" w:rsidP="00050001">
            <w:pPr>
              <w:autoSpaceDE w:val="0"/>
              <w:autoSpaceDN w:val="0"/>
              <w:adjustRightInd w:val="0"/>
              <w:spacing w:line="240" w:lineRule="auto"/>
              <w:jc w:val="center"/>
              <w:rPr>
                <w:rFonts w:ascii="TimesNewRoman,Bold" w:hAnsi="TimesNewRoman,Bold" w:cs="TimesNewRoman,Bold"/>
                <w:bCs/>
                <w:sz w:val="24"/>
                <w:szCs w:val="24"/>
              </w:rPr>
            </w:pPr>
            <w:r w:rsidRPr="00050001">
              <w:rPr>
                <w:rFonts w:ascii="TimesNewRoman,Bold" w:hAnsi="TimesNewRoman,Bold" w:cs="TimesNewRoman,Bold"/>
                <w:bCs/>
                <w:sz w:val="24"/>
                <w:szCs w:val="24"/>
              </w:rPr>
              <w:t>1</w:t>
            </w:r>
          </w:p>
        </w:tc>
      </w:tr>
      <w:tr w:rsidR="00050001" w:rsidRPr="00050001" w:rsidTr="006130CB">
        <w:trPr>
          <w:jc w:val="center"/>
        </w:trPr>
        <w:tc>
          <w:tcPr>
            <w:tcW w:w="3860" w:type="dxa"/>
          </w:tcPr>
          <w:p w:rsidR="00050001" w:rsidRPr="00050001" w:rsidRDefault="00050001" w:rsidP="00050001">
            <w:pPr>
              <w:autoSpaceDE w:val="0"/>
              <w:autoSpaceDN w:val="0"/>
              <w:adjustRightInd w:val="0"/>
              <w:spacing w:line="240" w:lineRule="auto"/>
              <w:rPr>
                <w:rFonts w:ascii="TimesNewRoman,Bold" w:hAnsi="TimesNewRoman,Bold" w:cs="TimesNewRoman,Bold"/>
                <w:bCs/>
                <w:sz w:val="24"/>
                <w:szCs w:val="24"/>
              </w:rPr>
            </w:pPr>
            <w:r w:rsidRPr="00050001">
              <w:rPr>
                <w:rFonts w:ascii="TimesNewRoman,Bold" w:hAnsi="TimesNewRoman,Bold" w:cs="TimesNewRoman,Bold"/>
                <w:bCs/>
                <w:sz w:val="24"/>
                <w:szCs w:val="24"/>
              </w:rPr>
              <w:t>Иностранного языка</w:t>
            </w:r>
          </w:p>
        </w:tc>
        <w:tc>
          <w:tcPr>
            <w:tcW w:w="4135" w:type="dxa"/>
          </w:tcPr>
          <w:p w:rsidR="00050001" w:rsidRPr="00050001" w:rsidRDefault="00050001" w:rsidP="00050001">
            <w:pPr>
              <w:autoSpaceDE w:val="0"/>
              <w:autoSpaceDN w:val="0"/>
              <w:adjustRightInd w:val="0"/>
              <w:spacing w:line="240" w:lineRule="auto"/>
              <w:jc w:val="center"/>
              <w:rPr>
                <w:rFonts w:ascii="TimesNewRoman,Bold" w:hAnsi="TimesNewRoman,Bold" w:cs="TimesNewRoman,Bold"/>
                <w:bCs/>
                <w:sz w:val="24"/>
                <w:szCs w:val="24"/>
              </w:rPr>
            </w:pPr>
            <w:r w:rsidRPr="00050001">
              <w:rPr>
                <w:rFonts w:ascii="TimesNewRoman,Bold" w:hAnsi="TimesNewRoman,Bold" w:cs="TimesNewRoman,Bold"/>
                <w:bCs/>
                <w:sz w:val="24"/>
                <w:szCs w:val="24"/>
              </w:rPr>
              <w:t>1</w:t>
            </w:r>
          </w:p>
        </w:tc>
      </w:tr>
      <w:tr w:rsidR="00050001" w:rsidRPr="00050001" w:rsidTr="006130CB">
        <w:trPr>
          <w:jc w:val="center"/>
        </w:trPr>
        <w:tc>
          <w:tcPr>
            <w:tcW w:w="3860" w:type="dxa"/>
          </w:tcPr>
          <w:p w:rsidR="00050001" w:rsidRPr="00050001" w:rsidRDefault="00050001" w:rsidP="00050001">
            <w:pPr>
              <w:autoSpaceDE w:val="0"/>
              <w:autoSpaceDN w:val="0"/>
              <w:adjustRightInd w:val="0"/>
              <w:spacing w:line="240" w:lineRule="auto"/>
              <w:rPr>
                <w:rFonts w:ascii="TimesNewRoman,Bold" w:hAnsi="TimesNewRoman,Bold" w:cs="TimesNewRoman,Bold"/>
                <w:bCs/>
                <w:sz w:val="24"/>
                <w:szCs w:val="24"/>
              </w:rPr>
            </w:pPr>
            <w:r w:rsidRPr="00050001">
              <w:rPr>
                <w:rFonts w:ascii="TimesNewRoman,Bold" w:hAnsi="TimesNewRoman,Bold" w:cs="TimesNewRoman,Bold"/>
                <w:bCs/>
                <w:sz w:val="24"/>
                <w:szCs w:val="24"/>
              </w:rPr>
              <w:t>ИТОГО</w:t>
            </w:r>
          </w:p>
        </w:tc>
        <w:tc>
          <w:tcPr>
            <w:tcW w:w="4135" w:type="dxa"/>
          </w:tcPr>
          <w:p w:rsidR="00050001" w:rsidRPr="00050001" w:rsidRDefault="00050001" w:rsidP="00050001">
            <w:pPr>
              <w:autoSpaceDE w:val="0"/>
              <w:autoSpaceDN w:val="0"/>
              <w:adjustRightInd w:val="0"/>
              <w:spacing w:line="240" w:lineRule="auto"/>
              <w:jc w:val="center"/>
              <w:rPr>
                <w:rFonts w:ascii="TimesNewRoman,Bold" w:hAnsi="TimesNewRoman,Bold" w:cs="TimesNewRoman,Bold"/>
                <w:bCs/>
                <w:sz w:val="24"/>
                <w:szCs w:val="24"/>
              </w:rPr>
            </w:pPr>
            <w:r w:rsidRPr="00050001">
              <w:rPr>
                <w:rFonts w:ascii="TimesNewRoman,Bold" w:hAnsi="TimesNewRoman,Bold" w:cs="TimesNewRoman,Bold"/>
                <w:bCs/>
                <w:sz w:val="24"/>
                <w:szCs w:val="24"/>
              </w:rPr>
              <w:t>38</w:t>
            </w:r>
          </w:p>
        </w:tc>
      </w:tr>
    </w:tbl>
    <w:p w:rsidR="00050001" w:rsidRPr="00050001" w:rsidRDefault="00050001" w:rsidP="00050001">
      <w:pPr>
        <w:autoSpaceDE w:val="0"/>
        <w:autoSpaceDN w:val="0"/>
        <w:adjustRightInd w:val="0"/>
        <w:spacing w:line="240" w:lineRule="auto"/>
        <w:rPr>
          <w:rFonts w:ascii="TimesNewRoman,Bold" w:hAnsi="TimesNewRoman,Bold" w:cs="TimesNewRoman,Bold"/>
          <w:bCs/>
          <w:sz w:val="24"/>
          <w:szCs w:val="24"/>
        </w:rPr>
      </w:pPr>
    </w:p>
    <w:p w:rsidR="00050001" w:rsidRPr="006130CB" w:rsidRDefault="006130CB" w:rsidP="006130CB">
      <w:pPr>
        <w:autoSpaceDE w:val="0"/>
        <w:autoSpaceDN w:val="0"/>
        <w:adjustRightInd w:val="0"/>
        <w:jc w:val="both"/>
        <w:rPr>
          <w:rFonts w:ascii="TimesNewRoman,Bold" w:hAnsi="TimesNewRoman,Bold" w:cs="TimesNewRoman,Bold"/>
          <w:bCs/>
          <w:sz w:val="24"/>
          <w:szCs w:val="24"/>
        </w:rPr>
      </w:pPr>
      <w:r>
        <w:rPr>
          <w:rFonts w:ascii="TimesNewRoman,Bold" w:hAnsi="TimesNewRoman,Bold" w:cs="TimesNewRoman,Bold"/>
          <w:b/>
          <w:bCs/>
          <w:sz w:val="24"/>
          <w:szCs w:val="24"/>
        </w:rPr>
        <w:t xml:space="preserve">       </w:t>
      </w:r>
      <w:r w:rsidR="00050001" w:rsidRPr="006130CB">
        <w:rPr>
          <w:rFonts w:ascii="TimesNewRoman,Bold" w:hAnsi="TimesNewRoman,Bold" w:cs="TimesNewRoman,Bold"/>
          <w:bCs/>
          <w:sz w:val="24"/>
          <w:szCs w:val="24"/>
        </w:rPr>
        <w:t xml:space="preserve">Анализ таблицы показывает, что наиболее активно систему </w:t>
      </w:r>
      <w:r w:rsidR="00050001" w:rsidRPr="006130CB">
        <w:rPr>
          <w:rFonts w:ascii="TimesNewRoman,Bold" w:hAnsi="TimesNewRoman,Bold" w:cs="TimesNewRoman,Bold"/>
          <w:bCs/>
          <w:sz w:val="24"/>
          <w:szCs w:val="24"/>
          <w:lang w:val="en-US"/>
        </w:rPr>
        <w:t>LMS</w:t>
      </w:r>
      <w:r w:rsidR="00050001" w:rsidRPr="006130CB">
        <w:rPr>
          <w:rFonts w:ascii="TimesNewRoman,Bold" w:hAnsi="TimesNewRoman,Bold" w:cs="TimesNewRoman,Bold"/>
          <w:bCs/>
          <w:sz w:val="24"/>
          <w:szCs w:val="24"/>
        </w:rPr>
        <w:t xml:space="preserve"> в учебном </w:t>
      </w:r>
      <w:proofErr w:type="gramStart"/>
      <w:r w:rsidR="00050001" w:rsidRPr="006130CB">
        <w:rPr>
          <w:rFonts w:ascii="TimesNewRoman,Bold" w:hAnsi="TimesNewRoman,Bold" w:cs="TimesNewRoman,Bold"/>
          <w:bCs/>
          <w:sz w:val="24"/>
          <w:szCs w:val="24"/>
        </w:rPr>
        <w:t>процессе</w:t>
      </w:r>
      <w:proofErr w:type="gramEnd"/>
      <w:r w:rsidR="00050001" w:rsidRPr="006130CB">
        <w:rPr>
          <w:rFonts w:ascii="TimesNewRoman,Bold" w:hAnsi="TimesNewRoman,Bold" w:cs="TimesNewRoman,Bold"/>
          <w:bCs/>
          <w:sz w:val="24"/>
          <w:szCs w:val="24"/>
        </w:rPr>
        <w:t xml:space="preserve"> использовали преподаватели кафедр институциональной экономики (12 чел.), методов и </w:t>
      </w:r>
      <w:r w:rsidR="00050001" w:rsidRPr="006130CB">
        <w:rPr>
          <w:rFonts w:ascii="TimesNewRoman,Bold" w:hAnsi="TimesNewRoman,Bold" w:cs="TimesNewRoman,Bold"/>
          <w:bCs/>
          <w:sz w:val="24"/>
          <w:szCs w:val="24"/>
        </w:rPr>
        <w:lastRenderedPageBreak/>
        <w:t xml:space="preserve">технологий социологических исследований – 7 чел., менеджмента – 5 чел., </w:t>
      </w:r>
      <w:proofErr w:type="spellStart"/>
      <w:r w:rsidR="00050001" w:rsidRPr="006130CB">
        <w:rPr>
          <w:rFonts w:ascii="TimesNewRoman,Bold" w:hAnsi="TimesNewRoman,Bold" w:cs="TimesNewRoman,Bold"/>
          <w:bCs/>
          <w:sz w:val="24"/>
          <w:szCs w:val="24"/>
        </w:rPr>
        <w:t>бизнес-информатики</w:t>
      </w:r>
      <w:proofErr w:type="spellEnd"/>
      <w:r w:rsidR="00050001" w:rsidRPr="006130CB">
        <w:rPr>
          <w:rFonts w:ascii="TimesNewRoman,Bold" w:hAnsi="TimesNewRoman,Bold" w:cs="TimesNewRoman,Bold"/>
          <w:bCs/>
          <w:sz w:val="24"/>
          <w:szCs w:val="24"/>
        </w:rPr>
        <w:t xml:space="preserve"> – 2 чел. (67% преподавателей кафедры). </w:t>
      </w:r>
    </w:p>
    <w:p w:rsidR="00050001" w:rsidRPr="006130CB" w:rsidRDefault="006130CB" w:rsidP="006130CB">
      <w:pPr>
        <w:autoSpaceDE w:val="0"/>
        <w:autoSpaceDN w:val="0"/>
        <w:adjustRightInd w:val="0"/>
        <w:jc w:val="both"/>
        <w:rPr>
          <w:rFonts w:ascii="TimesNewRoman,Bold" w:hAnsi="TimesNewRoman,Bold" w:cs="TimesNewRoman,Bold"/>
          <w:bCs/>
          <w:sz w:val="24"/>
          <w:szCs w:val="24"/>
        </w:rPr>
      </w:pPr>
      <w:r w:rsidRPr="006130CB">
        <w:rPr>
          <w:rFonts w:ascii="TimesNewRoman,Bold" w:hAnsi="TimesNewRoman,Bold" w:cs="TimesNewRoman,Bold"/>
          <w:bCs/>
          <w:sz w:val="24"/>
          <w:szCs w:val="24"/>
        </w:rPr>
        <w:t xml:space="preserve">       </w:t>
      </w:r>
      <w:r w:rsidR="00050001" w:rsidRPr="006130CB">
        <w:rPr>
          <w:rFonts w:ascii="TimesNewRoman,Bold" w:hAnsi="TimesNewRoman,Bold" w:cs="TimesNewRoman,Bold"/>
          <w:bCs/>
          <w:sz w:val="24"/>
          <w:szCs w:val="24"/>
        </w:rPr>
        <w:t xml:space="preserve">Следует отметить, что преподаватели кафедр </w:t>
      </w:r>
      <w:proofErr w:type="gramStart"/>
      <w:r w:rsidR="00050001" w:rsidRPr="006130CB">
        <w:rPr>
          <w:rFonts w:ascii="TimesNewRoman,Bold" w:hAnsi="TimesNewRoman,Bold" w:cs="TimesNewRoman,Bold"/>
          <w:bCs/>
          <w:sz w:val="24"/>
          <w:szCs w:val="24"/>
        </w:rPr>
        <w:t>городской</w:t>
      </w:r>
      <w:proofErr w:type="gramEnd"/>
      <w:r w:rsidR="00050001" w:rsidRPr="006130CB">
        <w:rPr>
          <w:rFonts w:ascii="TimesNewRoman,Bold" w:hAnsi="TimesNewRoman,Bold" w:cs="TimesNewRoman,Bold"/>
          <w:bCs/>
          <w:sz w:val="24"/>
          <w:szCs w:val="24"/>
        </w:rPr>
        <w:t xml:space="preserve"> и региональной экономики, психологии, социологии, а также юридического факультета совсем не пользовались возможностями </w:t>
      </w:r>
      <w:r w:rsidR="00050001" w:rsidRPr="006130CB">
        <w:rPr>
          <w:rFonts w:ascii="TimesNewRoman,Bold" w:hAnsi="TimesNewRoman,Bold" w:cs="TimesNewRoman,Bold"/>
          <w:bCs/>
          <w:sz w:val="24"/>
          <w:szCs w:val="24"/>
          <w:lang w:val="en-US"/>
        </w:rPr>
        <w:t>LMS</w:t>
      </w:r>
      <w:r w:rsidR="00050001" w:rsidRPr="006130CB">
        <w:rPr>
          <w:rFonts w:ascii="TimesNewRoman,Bold" w:hAnsi="TimesNewRoman,Bold" w:cs="TimesNewRoman,Bold"/>
          <w:bCs/>
          <w:sz w:val="24"/>
          <w:szCs w:val="24"/>
        </w:rPr>
        <w:t xml:space="preserve"> в образовательном процессе.</w:t>
      </w:r>
    </w:p>
    <w:p w:rsidR="00050001" w:rsidRPr="006130CB" w:rsidRDefault="006130CB" w:rsidP="006130CB">
      <w:pPr>
        <w:autoSpaceDE w:val="0"/>
        <w:autoSpaceDN w:val="0"/>
        <w:adjustRightInd w:val="0"/>
        <w:jc w:val="both"/>
        <w:rPr>
          <w:rFonts w:ascii="TimesNewRoman,Bold" w:hAnsi="TimesNewRoman,Bold" w:cs="TimesNewRoman,Bold"/>
          <w:bCs/>
          <w:sz w:val="24"/>
          <w:szCs w:val="24"/>
        </w:rPr>
      </w:pPr>
      <w:r w:rsidRPr="006130CB">
        <w:rPr>
          <w:rFonts w:ascii="TimesNewRoman,Bold" w:hAnsi="TimesNewRoman,Bold" w:cs="TimesNewRoman,Bold"/>
          <w:bCs/>
          <w:sz w:val="24"/>
          <w:szCs w:val="24"/>
        </w:rPr>
        <w:t xml:space="preserve">        </w:t>
      </w:r>
      <w:r w:rsidR="00050001" w:rsidRPr="006130CB">
        <w:rPr>
          <w:rFonts w:ascii="TimesNewRoman,Bold" w:hAnsi="TimesNewRoman,Bold" w:cs="TimesNewRoman,Bold"/>
          <w:bCs/>
          <w:sz w:val="24"/>
          <w:szCs w:val="24"/>
        </w:rPr>
        <w:t xml:space="preserve">Информация о количестве дисциплин, материалы для которых размещались преподавателями  в системе </w:t>
      </w:r>
      <w:r w:rsidR="00050001" w:rsidRPr="006130CB">
        <w:rPr>
          <w:rFonts w:ascii="TimesNewRoman,Bold" w:hAnsi="TimesNewRoman,Bold" w:cs="TimesNewRoman,Bold"/>
          <w:bCs/>
          <w:sz w:val="24"/>
          <w:szCs w:val="24"/>
          <w:lang w:val="en-US"/>
        </w:rPr>
        <w:t>LMS</w:t>
      </w:r>
      <w:r w:rsidR="00050001" w:rsidRPr="006130CB">
        <w:rPr>
          <w:rFonts w:ascii="TimesNewRoman,Bold" w:hAnsi="TimesNewRoman,Bold" w:cs="TimesNewRoman,Bold"/>
          <w:bCs/>
          <w:sz w:val="24"/>
          <w:szCs w:val="24"/>
        </w:rPr>
        <w:t xml:space="preserve">, представлена в таблице </w:t>
      </w:r>
      <w:r w:rsidR="0004317A">
        <w:rPr>
          <w:rFonts w:ascii="TimesNewRoman,Bold" w:hAnsi="TimesNewRoman,Bold" w:cs="TimesNewRoman,Bold"/>
          <w:bCs/>
          <w:sz w:val="24"/>
          <w:szCs w:val="24"/>
        </w:rPr>
        <w:t>7.1.</w:t>
      </w:r>
      <w:r w:rsidR="00050001" w:rsidRPr="006130CB">
        <w:rPr>
          <w:rFonts w:ascii="TimesNewRoman,Bold" w:hAnsi="TimesNewRoman,Bold" w:cs="TimesNewRoman,Bold"/>
          <w:bCs/>
          <w:sz w:val="24"/>
          <w:szCs w:val="24"/>
        </w:rPr>
        <w:t>2.</w:t>
      </w:r>
    </w:p>
    <w:p w:rsidR="00050001" w:rsidRPr="00050001" w:rsidRDefault="00050001" w:rsidP="006130CB">
      <w:pPr>
        <w:autoSpaceDE w:val="0"/>
        <w:autoSpaceDN w:val="0"/>
        <w:adjustRightInd w:val="0"/>
        <w:jc w:val="right"/>
        <w:rPr>
          <w:rFonts w:ascii="TimesNewRoman,Bold" w:hAnsi="TimesNewRoman,Bold" w:cs="TimesNewRoman,Bold"/>
          <w:b/>
          <w:bCs/>
          <w:sz w:val="24"/>
          <w:szCs w:val="24"/>
        </w:rPr>
      </w:pPr>
      <w:r w:rsidRPr="00050001">
        <w:rPr>
          <w:rFonts w:ascii="TimesNewRoman,Bold" w:hAnsi="TimesNewRoman,Bold" w:cs="TimesNewRoman,Bold"/>
          <w:b/>
          <w:bCs/>
          <w:sz w:val="24"/>
          <w:szCs w:val="24"/>
        </w:rPr>
        <w:t xml:space="preserve">Таблица </w:t>
      </w:r>
      <w:r w:rsidR="0004317A">
        <w:rPr>
          <w:rFonts w:ascii="TimesNewRoman,Bold" w:hAnsi="TimesNewRoman,Bold" w:cs="TimesNewRoman,Bold"/>
          <w:b/>
          <w:bCs/>
          <w:sz w:val="24"/>
          <w:szCs w:val="24"/>
        </w:rPr>
        <w:t>7.1.</w:t>
      </w:r>
      <w:r w:rsidRPr="00050001">
        <w:rPr>
          <w:rFonts w:ascii="TimesNewRoman,Bold" w:hAnsi="TimesNewRoman,Bold" w:cs="TimesNewRoman,Bold"/>
          <w:b/>
          <w:bCs/>
          <w:sz w:val="24"/>
          <w:szCs w:val="24"/>
        </w:rPr>
        <w:t>2.</w:t>
      </w:r>
    </w:p>
    <w:p w:rsidR="00050001" w:rsidRPr="00050001" w:rsidRDefault="00050001" w:rsidP="006130CB">
      <w:pPr>
        <w:autoSpaceDE w:val="0"/>
        <w:autoSpaceDN w:val="0"/>
        <w:adjustRightInd w:val="0"/>
        <w:jc w:val="center"/>
        <w:rPr>
          <w:rFonts w:ascii="TimesNewRoman,Bold" w:hAnsi="TimesNewRoman,Bold" w:cs="TimesNewRoman,Bold"/>
          <w:b/>
          <w:bCs/>
          <w:sz w:val="24"/>
          <w:szCs w:val="24"/>
        </w:rPr>
      </w:pPr>
      <w:r w:rsidRPr="00050001">
        <w:rPr>
          <w:rFonts w:ascii="TimesNewRoman,Bold" w:hAnsi="TimesNewRoman,Bold" w:cs="TimesNewRoman,Bold"/>
          <w:b/>
          <w:bCs/>
          <w:sz w:val="24"/>
          <w:szCs w:val="24"/>
        </w:rPr>
        <w:t>Количество дисциплин, материалы для которых размещались преподавателями  в системе LMS в 2011/2012 учебном году</w:t>
      </w:r>
    </w:p>
    <w:p w:rsidR="00050001" w:rsidRPr="00050001" w:rsidRDefault="00050001" w:rsidP="00050001">
      <w:pPr>
        <w:autoSpaceDE w:val="0"/>
        <w:autoSpaceDN w:val="0"/>
        <w:adjustRightInd w:val="0"/>
        <w:spacing w:line="240" w:lineRule="auto"/>
        <w:rPr>
          <w:rFonts w:ascii="TimesNewRoman,Bold" w:hAnsi="TimesNewRoman,Bold" w:cs="TimesNewRoman,Bold"/>
          <w:b/>
          <w:bCs/>
          <w:sz w:val="24"/>
          <w:szCs w:val="24"/>
        </w:rPr>
      </w:pPr>
    </w:p>
    <w:tbl>
      <w:tblPr>
        <w:tblW w:w="7635" w:type="dxa"/>
        <w:jc w:val="center"/>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0"/>
        <w:gridCol w:w="3775"/>
      </w:tblGrid>
      <w:tr w:rsidR="00050001" w:rsidRPr="00050001" w:rsidTr="006130CB">
        <w:trPr>
          <w:trHeight w:val="1105"/>
          <w:jc w:val="center"/>
        </w:trPr>
        <w:tc>
          <w:tcPr>
            <w:tcW w:w="3860" w:type="dxa"/>
          </w:tcPr>
          <w:p w:rsidR="006130CB" w:rsidRDefault="006130CB" w:rsidP="006130CB">
            <w:pPr>
              <w:autoSpaceDE w:val="0"/>
              <w:autoSpaceDN w:val="0"/>
              <w:adjustRightInd w:val="0"/>
              <w:spacing w:line="240" w:lineRule="auto"/>
              <w:rPr>
                <w:rFonts w:ascii="TimesNewRoman,Bold" w:hAnsi="TimesNewRoman,Bold" w:cs="TimesNewRoman,Bold"/>
                <w:bCs/>
                <w:sz w:val="24"/>
                <w:szCs w:val="24"/>
              </w:rPr>
            </w:pPr>
          </w:p>
          <w:p w:rsidR="00050001" w:rsidRPr="006130CB" w:rsidRDefault="00050001" w:rsidP="006130CB">
            <w:pPr>
              <w:autoSpaceDE w:val="0"/>
              <w:autoSpaceDN w:val="0"/>
              <w:adjustRightInd w:val="0"/>
              <w:spacing w:line="240" w:lineRule="auto"/>
              <w:jc w:val="center"/>
              <w:rPr>
                <w:rFonts w:ascii="TimesNewRoman,Bold" w:hAnsi="TimesNewRoman,Bold" w:cs="TimesNewRoman,Bold"/>
                <w:bCs/>
                <w:sz w:val="24"/>
                <w:szCs w:val="24"/>
              </w:rPr>
            </w:pPr>
            <w:r w:rsidRPr="006130CB">
              <w:rPr>
                <w:rFonts w:ascii="TimesNewRoman,Bold" w:hAnsi="TimesNewRoman,Bold" w:cs="TimesNewRoman,Bold"/>
                <w:bCs/>
                <w:sz w:val="24"/>
                <w:szCs w:val="24"/>
              </w:rPr>
              <w:t>Кафедра</w:t>
            </w:r>
          </w:p>
        </w:tc>
        <w:tc>
          <w:tcPr>
            <w:tcW w:w="3775" w:type="dxa"/>
          </w:tcPr>
          <w:p w:rsidR="006130CB" w:rsidRDefault="006130CB" w:rsidP="006130CB">
            <w:pPr>
              <w:autoSpaceDE w:val="0"/>
              <w:autoSpaceDN w:val="0"/>
              <w:adjustRightInd w:val="0"/>
              <w:spacing w:line="240" w:lineRule="auto"/>
              <w:jc w:val="center"/>
              <w:rPr>
                <w:rFonts w:ascii="TimesNewRoman,Bold" w:hAnsi="TimesNewRoman,Bold" w:cs="TimesNewRoman,Bold"/>
                <w:bCs/>
                <w:sz w:val="24"/>
                <w:szCs w:val="24"/>
              </w:rPr>
            </w:pPr>
          </w:p>
          <w:p w:rsidR="00050001" w:rsidRPr="006130CB" w:rsidRDefault="00050001" w:rsidP="006130CB">
            <w:pPr>
              <w:autoSpaceDE w:val="0"/>
              <w:autoSpaceDN w:val="0"/>
              <w:adjustRightInd w:val="0"/>
              <w:spacing w:line="240" w:lineRule="auto"/>
              <w:jc w:val="center"/>
              <w:rPr>
                <w:rFonts w:ascii="TimesNewRoman,Bold" w:hAnsi="TimesNewRoman,Bold" w:cs="TimesNewRoman,Bold"/>
                <w:bCs/>
                <w:sz w:val="24"/>
                <w:szCs w:val="24"/>
              </w:rPr>
            </w:pPr>
            <w:r w:rsidRPr="006130CB">
              <w:rPr>
                <w:rFonts w:ascii="TimesNewRoman,Bold" w:hAnsi="TimesNewRoman,Bold" w:cs="TimesNewRoman,Bold"/>
                <w:bCs/>
                <w:sz w:val="24"/>
                <w:szCs w:val="24"/>
              </w:rPr>
              <w:t>Количество дисциплин</w:t>
            </w:r>
          </w:p>
          <w:p w:rsidR="00050001" w:rsidRPr="006130CB" w:rsidRDefault="00050001" w:rsidP="006130CB">
            <w:pPr>
              <w:autoSpaceDE w:val="0"/>
              <w:autoSpaceDN w:val="0"/>
              <w:adjustRightInd w:val="0"/>
              <w:spacing w:line="240" w:lineRule="auto"/>
              <w:jc w:val="center"/>
              <w:rPr>
                <w:rFonts w:ascii="TimesNewRoman,Bold" w:hAnsi="TimesNewRoman,Bold" w:cs="TimesNewRoman,Bold"/>
                <w:bCs/>
                <w:sz w:val="24"/>
                <w:szCs w:val="24"/>
                <w:lang w:val="en-US"/>
              </w:rPr>
            </w:pPr>
            <w:r w:rsidRPr="006130CB">
              <w:rPr>
                <w:rFonts w:ascii="TimesNewRoman,Bold" w:hAnsi="TimesNewRoman,Bold" w:cs="TimesNewRoman,Bold"/>
                <w:bCs/>
                <w:sz w:val="24"/>
                <w:szCs w:val="24"/>
              </w:rPr>
              <w:t xml:space="preserve">в </w:t>
            </w:r>
            <w:r w:rsidRPr="006130CB">
              <w:rPr>
                <w:rFonts w:ascii="TimesNewRoman,Bold" w:hAnsi="TimesNewRoman,Bold" w:cs="TimesNewRoman,Bold"/>
                <w:bCs/>
                <w:sz w:val="24"/>
                <w:szCs w:val="24"/>
                <w:lang w:val="en-US"/>
              </w:rPr>
              <w:t>LMS</w:t>
            </w:r>
          </w:p>
        </w:tc>
      </w:tr>
      <w:tr w:rsidR="00050001" w:rsidRPr="00050001" w:rsidTr="006130CB">
        <w:trPr>
          <w:jc w:val="center"/>
        </w:trPr>
        <w:tc>
          <w:tcPr>
            <w:tcW w:w="7635" w:type="dxa"/>
            <w:gridSpan w:val="2"/>
          </w:tcPr>
          <w:p w:rsidR="00050001" w:rsidRPr="006130CB" w:rsidRDefault="00050001" w:rsidP="006130CB">
            <w:pPr>
              <w:autoSpaceDE w:val="0"/>
              <w:autoSpaceDN w:val="0"/>
              <w:adjustRightInd w:val="0"/>
              <w:spacing w:line="240" w:lineRule="auto"/>
              <w:jc w:val="center"/>
              <w:rPr>
                <w:rFonts w:ascii="TimesNewRoman,Bold" w:hAnsi="TimesNewRoman,Bold" w:cs="TimesNewRoman,Bold"/>
                <w:b/>
                <w:bCs/>
                <w:sz w:val="24"/>
                <w:szCs w:val="24"/>
              </w:rPr>
            </w:pPr>
            <w:r w:rsidRPr="006130CB">
              <w:rPr>
                <w:rFonts w:ascii="TimesNewRoman,Bold" w:hAnsi="TimesNewRoman,Bold" w:cs="TimesNewRoman,Bold"/>
                <w:b/>
                <w:bCs/>
                <w:sz w:val="24"/>
                <w:szCs w:val="24"/>
              </w:rPr>
              <w:t>Факультет экономики</w:t>
            </w:r>
          </w:p>
        </w:tc>
      </w:tr>
      <w:tr w:rsidR="00050001" w:rsidRPr="00050001" w:rsidTr="006130CB">
        <w:trPr>
          <w:jc w:val="center"/>
        </w:trPr>
        <w:tc>
          <w:tcPr>
            <w:tcW w:w="3860" w:type="dxa"/>
          </w:tcPr>
          <w:p w:rsidR="00050001" w:rsidRPr="006130CB" w:rsidRDefault="00050001" w:rsidP="00050001">
            <w:pPr>
              <w:autoSpaceDE w:val="0"/>
              <w:autoSpaceDN w:val="0"/>
              <w:adjustRightInd w:val="0"/>
              <w:spacing w:line="240" w:lineRule="auto"/>
              <w:rPr>
                <w:rFonts w:ascii="TimesNewRoman,Bold" w:hAnsi="TimesNewRoman,Bold" w:cs="TimesNewRoman,Bold"/>
                <w:bCs/>
                <w:sz w:val="24"/>
                <w:szCs w:val="24"/>
              </w:rPr>
            </w:pPr>
            <w:r w:rsidRPr="006130CB">
              <w:rPr>
                <w:rFonts w:ascii="TimesNewRoman,Bold" w:hAnsi="TimesNewRoman,Bold" w:cs="TimesNewRoman,Bold"/>
                <w:bCs/>
                <w:sz w:val="24"/>
                <w:szCs w:val="24"/>
              </w:rPr>
              <w:t>Экономической теории</w:t>
            </w:r>
          </w:p>
        </w:tc>
        <w:tc>
          <w:tcPr>
            <w:tcW w:w="3775" w:type="dxa"/>
          </w:tcPr>
          <w:p w:rsidR="00050001" w:rsidRPr="006130CB" w:rsidRDefault="00050001" w:rsidP="006130CB">
            <w:pPr>
              <w:autoSpaceDE w:val="0"/>
              <w:autoSpaceDN w:val="0"/>
              <w:adjustRightInd w:val="0"/>
              <w:spacing w:line="240" w:lineRule="auto"/>
              <w:jc w:val="center"/>
              <w:rPr>
                <w:rFonts w:ascii="TimesNewRoman,Bold" w:hAnsi="TimesNewRoman,Bold" w:cs="TimesNewRoman,Bold"/>
                <w:bCs/>
                <w:sz w:val="24"/>
                <w:szCs w:val="24"/>
              </w:rPr>
            </w:pPr>
            <w:r w:rsidRPr="006130CB">
              <w:rPr>
                <w:rFonts w:ascii="TimesNewRoman,Bold" w:hAnsi="TimesNewRoman,Bold" w:cs="TimesNewRoman,Bold"/>
                <w:bCs/>
                <w:sz w:val="24"/>
                <w:szCs w:val="24"/>
              </w:rPr>
              <w:t>2</w:t>
            </w:r>
          </w:p>
        </w:tc>
      </w:tr>
      <w:tr w:rsidR="00050001" w:rsidRPr="00050001" w:rsidTr="006130CB">
        <w:trPr>
          <w:jc w:val="center"/>
        </w:trPr>
        <w:tc>
          <w:tcPr>
            <w:tcW w:w="3860" w:type="dxa"/>
          </w:tcPr>
          <w:p w:rsidR="00050001" w:rsidRPr="006130CB" w:rsidRDefault="00050001" w:rsidP="00050001">
            <w:pPr>
              <w:autoSpaceDE w:val="0"/>
              <w:autoSpaceDN w:val="0"/>
              <w:adjustRightInd w:val="0"/>
              <w:spacing w:line="240" w:lineRule="auto"/>
              <w:rPr>
                <w:rFonts w:ascii="TimesNewRoman,Bold" w:hAnsi="TimesNewRoman,Bold" w:cs="TimesNewRoman,Bold"/>
                <w:bCs/>
                <w:sz w:val="24"/>
                <w:szCs w:val="24"/>
              </w:rPr>
            </w:pPr>
            <w:r w:rsidRPr="006130CB">
              <w:rPr>
                <w:rFonts w:ascii="TimesNewRoman,Bold" w:hAnsi="TimesNewRoman,Bold" w:cs="TimesNewRoman,Bold"/>
                <w:bCs/>
                <w:sz w:val="24"/>
                <w:szCs w:val="24"/>
              </w:rPr>
              <w:t>Финансовых рынков и финансового менеджмента</w:t>
            </w:r>
          </w:p>
        </w:tc>
        <w:tc>
          <w:tcPr>
            <w:tcW w:w="3775" w:type="dxa"/>
          </w:tcPr>
          <w:p w:rsidR="00050001" w:rsidRPr="006130CB" w:rsidRDefault="00050001" w:rsidP="006130CB">
            <w:pPr>
              <w:autoSpaceDE w:val="0"/>
              <w:autoSpaceDN w:val="0"/>
              <w:adjustRightInd w:val="0"/>
              <w:spacing w:line="240" w:lineRule="auto"/>
              <w:jc w:val="center"/>
              <w:rPr>
                <w:rFonts w:ascii="TimesNewRoman,Bold" w:hAnsi="TimesNewRoman,Bold" w:cs="TimesNewRoman,Bold"/>
                <w:bCs/>
                <w:sz w:val="24"/>
                <w:szCs w:val="24"/>
              </w:rPr>
            </w:pPr>
            <w:r w:rsidRPr="006130CB">
              <w:rPr>
                <w:rFonts w:ascii="TimesNewRoman,Bold" w:hAnsi="TimesNewRoman,Bold" w:cs="TimesNewRoman,Bold"/>
                <w:bCs/>
                <w:sz w:val="24"/>
                <w:szCs w:val="24"/>
              </w:rPr>
              <w:t>2</w:t>
            </w:r>
          </w:p>
        </w:tc>
      </w:tr>
      <w:tr w:rsidR="00050001" w:rsidRPr="00050001" w:rsidTr="006130CB">
        <w:trPr>
          <w:jc w:val="center"/>
        </w:trPr>
        <w:tc>
          <w:tcPr>
            <w:tcW w:w="3860" w:type="dxa"/>
          </w:tcPr>
          <w:p w:rsidR="00050001" w:rsidRPr="006130CB" w:rsidRDefault="00050001" w:rsidP="00050001">
            <w:pPr>
              <w:autoSpaceDE w:val="0"/>
              <w:autoSpaceDN w:val="0"/>
              <w:adjustRightInd w:val="0"/>
              <w:spacing w:line="240" w:lineRule="auto"/>
              <w:rPr>
                <w:rFonts w:ascii="TimesNewRoman,Bold" w:hAnsi="TimesNewRoman,Bold" w:cs="TimesNewRoman,Bold"/>
                <w:bCs/>
                <w:sz w:val="24"/>
                <w:szCs w:val="24"/>
              </w:rPr>
            </w:pPr>
            <w:r w:rsidRPr="006130CB">
              <w:rPr>
                <w:rFonts w:ascii="TimesNewRoman,Bold" w:hAnsi="TimesNewRoman,Bold" w:cs="TimesNewRoman,Bold"/>
                <w:bCs/>
                <w:sz w:val="24"/>
                <w:szCs w:val="24"/>
              </w:rPr>
              <w:t>Институциональной экономики</w:t>
            </w:r>
          </w:p>
        </w:tc>
        <w:tc>
          <w:tcPr>
            <w:tcW w:w="3775" w:type="dxa"/>
          </w:tcPr>
          <w:p w:rsidR="00050001" w:rsidRPr="006130CB" w:rsidRDefault="00050001" w:rsidP="006130CB">
            <w:pPr>
              <w:autoSpaceDE w:val="0"/>
              <w:autoSpaceDN w:val="0"/>
              <w:adjustRightInd w:val="0"/>
              <w:spacing w:line="240" w:lineRule="auto"/>
              <w:jc w:val="center"/>
              <w:rPr>
                <w:rFonts w:ascii="TimesNewRoman,Bold" w:hAnsi="TimesNewRoman,Bold" w:cs="TimesNewRoman,Bold"/>
                <w:bCs/>
                <w:sz w:val="24"/>
                <w:szCs w:val="24"/>
              </w:rPr>
            </w:pPr>
            <w:r w:rsidRPr="006130CB">
              <w:rPr>
                <w:rFonts w:ascii="TimesNewRoman,Bold" w:hAnsi="TimesNewRoman,Bold" w:cs="TimesNewRoman,Bold"/>
                <w:bCs/>
                <w:sz w:val="24"/>
                <w:szCs w:val="24"/>
              </w:rPr>
              <w:t>10</w:t>
            </w:r>
          </w:p>
        </w:tc>
      </w:tr>
      <w:tr w:rsidR="00050001" w:rsidRPr="00050001" w:rsidTr="006130CB">
        <w:trPr>
          <w:jc w:val="center"/>
        </w:trPr>
        <w:tc>
          <w:tcPr>
            <w:tcW w:w="3860" w:type="dxa"/>
          </w:tcPr>
          <w:p w:rsidR="00050001" w:rsidRPr="006130CB" w:rsidRDefault="00050001" w:rsidP="00050001">
            <w:pPr>
              <w:autoSpaceDE w:val="0"/>
              <w:autoSpaceDN w:val="0"/>
              <w:adjustRightInd w:val="0"/>
              <w:spacing w:line="240" w:lineRule="auto"/>
              <w:rPr>
                <w:rFonts w:ascii="TimesNewRoman,Bold" w:hAnsi="TimesNewRoman,Bold" w:cs="TimesNewRoman,Bold"/>
                <w:bCs/>
                <w:sz w:val="24"/>
                <w:szCs w:val="24"/>
              </w:rPr>
            </w:pPr>
            <w:r w:rsidRPr="006130CB">
              <w:rPr>
                <w:rFonts w:ascii="TimesNewRoman,Bold" w:hAnsi="TimesNewRoman,Bold" w:cs="TimesNewRoman,Bold"/>
                <w:bCs/>
                <w:sz w:val="24"/>
                <w:szCs w:val="24"/>
              </w:rPr>
              <w:t>Городской и региональной экономики</w:t>
            </w:r>
          </w:p>
        </w:tc>
        <w:tc>
          <w:tcPr>
            <w:tcW w:w="3775" w:type="dxa"/>
          </w:tcPr>
          <w:p w:rsidR="00050001" w:rsidRPr="006130CB" w:rsidRDefault="00050001" w:rsidP="006130CB">
            <w:pPr>
              <w:autoSpaceDE w:val="0"/>
              <w:autoSpaceDN w:val="0"/>
              <w:adjustRightInd w:val="0"/>
              <w:spacing w:line="240" w:lineRule="auto"/>
              <w:jc w:val="center"/>
              <w:rPr>
                <w:rFonts w:ascii="TimesNewRoman,Bold" w:hAnsi="TimesNewRoman,Bold" w:cs="TimesNewRoman,Bold"/>
                <w:bCs/>
                <w:sz w:val="24"/>
                <w:szCs w:val="24"/>
              </w:rPr>
            </w:pPr>
            <w:r w:rsidRPr="006130CB">
              <w:rPr>
                <w:rFonts w:ascii="TimesNewRoman,Bold" w:hAnsi="TimesNewRoman,Bold" w:cs="TimesNewRoman,Bold"/>
                <w:bCs/>
                <w:sz w:val="24"/>
                <w:szCs w:val="24"/>
              </w:rPr>
              <w:t>0</w:t>
            </w:r>
          </w:p>
        </w:tc>
      </w:tr>
      <w:tr w:rsidR="00050001" w:rsidRPr="00050001" w:rsidTr="006130CB">
        <w:trPr>
          <w:jc w:val="center"/>
        </w:trPr>
        <w:tc>
          <w:tcPr>
            <w:tcW w:w="7635" w:type="dxa"/>
            <w:gridSpan w:val="2"/>
          </w:tcPr>
          <w:p w:rsidR="00050001" w:rsidRPr="006130CB" w:rsidRDefault="00050001" w:rsidP="006130CB">
            <w:pPr>
              <w:autoSpaceDE w:val="0"/>
              <w:autoSpaceDN w:val="0"/>
              <w:adjustRightInd w:val="0"/>
              <w:spacing w:line="240" w:lineRule="auto"/>
              <w:jc w:val="center"/>
              <w:rPr>
                <w:rFonts w:ascii="TimesNewRoman,Bold" w:hAnsi="TimesNewRoman,Bold" w:cs="TimesNewRoman,Bold"/>
                <w:b/>
                <w:bCs/>
                <w:sz w:val="24"/>
                <w:szCs w:val="24"/>
              </w:rPr>
            </w:pPr>
            <w:r w:rsidRPr="006130CB">
              <w:rPr>
                <w:rFonts w:ascii="TimesNewRoman,Bold" w:hAnsi="TimesNewRoman,Bold" w:cs="TimesNewRoman,Bold"/>
                <w:b/>
                <w:bCs/>
                <w:sz w:val="24"/>
                <w:szCs w:val="24"/>
              </w:rPr>
              <w:t>Факультет менеджмента</w:t>
            </w:r>
          </w:p>
        </w:tc>
      </w:tr>
      <w:tr w:rsidR="00050001" w:rsidRPr="00050001" w:rsidTr="006130CB">
        <w:trPr>
          <w:jc w:val="center"/>
        </w:trPr>
        <w:tc>
          <w:tcPr>
            <w:tcW w:w="3860" w:type="dxa"/>
          </w:tcPr>
          <w:p w:rsidR="00050001" w:rsidRPr="006130CB" w:rsidRDefault="00050001" w:rsidP="00050001">
            <w:pPr>
              <w:autoSpaceDE w:val="0"/>
              <w:autoSpaceDN w:val="0"/>
              <w:adjustRightInd w:val="0"/>
              <w:spacing w:line="240" w:lineRule="auto"/>
              <w:rPr>
                <w:rFonts w:ascii="TimesNewRoman,Bold" w:hAnsi="TimesNewRoman,Bold" w:cs="TimesNewRoman,Bold"/>
                <w:bCs/>
                <w:sz w:val="24"/>
                <w:szCs w:val="24"/>
              </w:rPr>
            </w:pPr>
            <w:r w:rsidRPr="006130CB">
              <w:rPr>
                <w:rFonts w:ascii="TimesNewRoman,Bold" w:hAnsi="TimesNewRoman,Bold" w:cs="TimesNewRoman,Bold"/>
                <w:bCs/>
                <w:sz w:val="24"/>
                <w:szCs w:val="24"/>
              </w:rPr>
              <w:t>Менеджмента</w:t>
            </w:r>
          </w:p>
        </w:tc>
        <w:tc>
          <w:tcPr>
            <w:tcW w:w="3775" w:type="dxa"/>
          </w:tcPr>
          <w:p w:rsidR="00050001" w:rsidRPr="006130CB" w:rsidRDefault="00050001" w:rsidP="006130CB">
            <w:pPr>
              <w:autoSpaceDE w:val="0"/>
              <w:autoSpaceDN w:val="0"/>
              <w:adjustRightInd w:val="0"/>
              <w:spacing w:line="240" w:lineRule="auto"/>
              <w:jc w:val="center"/>
              <w:rPr>
                <w:rFonts w:ascii="TimesNewRoman,Bold" w:hAnsi="TimesNewRoman,Bold" w:cs="TimesNewRoman,Bold"/>
                <w:bCs/>
                <w:sz w:val="24"/>
                <w:szCs w:val="24"/>
              </w:rPr>
            </w:pPr>
            <w:r w:rsidRPr="006130CB">
              <w:rPr>
                <w:rFonts w:ascii="TimesNewRoman,Bold" w:hAnsi="TimesNewRoman,Bold" w:cs="TimesNewRoman,Bold"/>
                <w:bCs/>
                <w:sz w:val="24"/>
                <w:szCs w:val="24"/>
              </w:rPr>
              <w:t>4</w:t>
            </w:r>
          </w:p>
        </w:tc>
      </w:tr>
      <w:tr w:rsidR="00050001" w:rsidRPr="00050001" w:rsidTr="006130CB">
        <w:trPr>
          <w:jc w:val="center"/>
        </w:trPr>
        <w:tc>
          <w:tcPr>
            <w:tcW w:w="3860" w:type="dxa"/>
          </w:tcPr>
          <w:p w:rsidR="00050001" w:rsidRPr="006130CB" w:rsidRDefault="00050001" w:rsidP="00050001">
            <w:pPr>
              <w:autoSpaceDE w:val="0"/>
              <w:autoSpaceDN w:val="0"/>
              <w:adjustRightInd w:val="0"/>
              <w:spacing w:line="240" w:lineRule="auto"/>
              <w:rPr>
                <w:rFonts w:ascii="TimesNewRoman,Bold" w:hAnsi="TimesNewRoman,Bold" w:cs="TimesNewRoman,Bold"/>
                <w:bCs/>
                <w:sz w:val="24"/>
                <w:szCs w:val="24"/>
              </w:rPr>
            </w:pPr>
            <w:r w:rsidRPr="006130CB">
              <w:rPr>
                <w:rFonts w:ascii="TimesNewRoman,Bold" w:hAnsi="TimesNewRoman,Bold" w:cs="TimesNewRoman,Bold"/>
                <w:bCs/>
                <w:sz w:val="24"/>
                <w:szCs w:val="24"/>
              </w:rPr>
              <w:t>Государственного и муниципального управления</w:t>
            </w:r>
          </w:p>
        </w:tc>
        <w:tc>
          <w:tcPr>
            <w:tcW w:w="3775" w:type="dxa"/>
          </w:tcPr>
          <w:p w:rsidR="00050001" w:rsidRPr="006130CB" w:rsidRDefault="00050001" w:rsidP="006130CB">
            <w:pPr>
              <w:autoSpaceDE w:val="0"/>
              <w:autoSpaceDN w:val="0"/>
              <w:adjustRightInd w:val="0"/>
              <w:spacing w:line="240" w:lineRule="auto"/>
              <w:jc w:val="center"/>
              <w:rPr>
                <w:rFonts w:ascii="TimesNewRoman,Bold" w:hAnsi="TimesNewRoman,Bold" w:cs="TimesNewRoman,Bold"/>
                <w:bCs/>
                <w:sz w:val="24"/>
                <w:szCs w:val="24"/>
              </w:rPr>
            </w:pPr>
            <w:r w:rsidRPr="006130CB">
              <w:rPr>
                <w:rFonts w:ascii="TimesNewRoman,Bold" w:hAnsi="TimesNewRoman,Bold" w:cs="TimesNewRoman,Bold"/>
                <w:bCs/>
                <w:sz w:val="24"/>
                <w:szCs w:val="24"/>
              </w:rPr>
              <w:t>3</w:t>
            </w:r>
          </w:p>
        </w:tc>
      </w:tr>
      <w:tr w:rsidR="00050001" w:rsidRPr="00050001" w:rsidTr="006130CB">
        <w:trPr>
          <w:jc w:val="center"/>
        </w:trPr>
        <w:tc>
          <w:tcPr>
            <w:tcW w:w="3860" w:type="dxa"/>
          </w:tcPr>
          <w:p w:rsidR="00050001" w:rsidRPr="006130CB" w:rsidRDefault="00050001" w:rsidP="00050001">
            <w:pPr>
              <w:autoSpaceDE w:val="0"/>
              <w:autoSpaceDN w:val="0"/>
              <w:adjustRightInd w:val="0"/>
              <w:spacing w:line="240" w:lineRule="auto"/>
              <w:rPr>
                <w:rFonts w:ascii="TimesNewRoman,Bold" w:hAnsi="TimesNewRoman,Bold" w:cs="TimesNewRoman,Bold"/>
                <w:bCs/>
                <w:sz w:val="24"/>
                <w:szCs w:val="24"/>
              </w:rPr>
            </w:pPr>
            <w:proofErr w:type="spellStart"/>
            <w:proofErr w:type="gramStart"/>
            <w:r w:rsidRPr="006130CB">
              <w:rPr>
                <w:rFonts w:ascii="TimesNewRoman,Bold" w:hAnsi="TimesNewRoman,Bold" w:cs="TimesNewRoman,Bold"/>
                <w:bCs/>
                <w:sz w:val="24"/>
                <w:szCs w:val="24"/>
              </w:rPr>
              <w:t>Бизнес-информатики</w:t>
            </w:r>
            <w:proofErr w:type="spellEnd"/>
            <w:proofErr w:type="gramEnd"/>
          </w:p>
        </w:tc>
        <w:tc>
          <w:tcPr>
            <w:tcW w:w="3775" w:type="dxa"/>
          </w:tcPr>
          <w:p w:rsidR="00050001" w:rsidRPr="006130CB" w:rsidRDefault="00050001" w:rsidP="006130CB">
            <w:pPr>
              <w:autoSpaceDE w:val="0"/>
              <w:autoSpaceDN w:val="0"/>
              <w:adjustRightInd w:val="0"/>
              <w:spacing w:line="240" w:lineRule="auto"/>
              <w:jc w:val="center"/>
              <w:rPr>
                <w:rFonts w:ascii="TimesNewRoman,Bold" w:hAnsi="TimesNewRoman,Bold" w:cs="TimesNewRoman,Bold"/>
                <w:bCs/>
                <w:sz w:val="24"/>
                <w:szCs w:val="24"/>
                <w:lang w:val="en-US"/>
              </w:rPr>
            </w:pPr>
            <w:r w:rsidRPr="006130CB">
              <w:rPr>
                <w:rFonts w:ascii="TimesNewRoman,Bold" w:hAnsi="TimesNewRoman,Bold" w:cs="TimesNewRoman,Bold"/>
                <w:bCs/>
                <w:sz w:val="24"/>
                <w:szCs w:val="24"/>
                <w:lang w:val="en-US"/>
              </w:rPr>
              <w:t>2</w:t>
            </w:r>
          </w:p>
        </w:tc>
      </w:tr>
      <w:tr w:rsidR="00050001" w:rsidRPr="00050001" w:rsidTr="006130CB">
        <w:trPr>
          <w:jc w:val="center"/>
        </w:trPr>
        <w:tc>
          <w:tcPr>
            <w:tcW w:w="7635" w:type="dxa"/>
            <w:gridSpan w:val="2"/>
          </w:tcPr>
          <w:p w:rsidR="00050001" w:rsidRPr="006130CB" w:rsidRDefault="00050001" w:rsidP="006130CB">
            <w:pPr>
              <w:autoSpaceDE w:val="0"/>
              <w:autoSpaceDN w:val="0"/>
              <w:adjustRightInd w:val="0"/>
              <w:spacing w:line="240" w:lineRule="auto"/>
              <w:jc w:val="center"/>
              <w:rPr>
                <w:rFonts w:ascii="TimesNewRoman,Bold" w:hAnsi="TimesNewRoman,Bold" w:cs="TimesNewRoman,Bold"/>
                <w:b/>
                <w:bCs/>
                <w:sz w:val="24"/>
                <w:szCs w:val="24"/>
              </w:rPr>
            </w:pPr>
            <w:r w:rsidRPr="006130CB">
              <w:rPr>
                <w:rFonts w:ascii="TimesNewRoman,Bold" w:hAnsi="TimesNewRoman,Bold" w:cs="TimesNewRoman,Bold"/>
                <w:b/>
                <w:bCs/>
                <w:sz w:val="24"/>
                <w:szCs w:val="24"/>
              </w:rPr>
              <w:t>Отделение прикладной политологии</w:t>
            </w:r>
          </w:p>
        </w:tc>
      </w:tr>
      <w:tr w:rsidR="00050001" w:rsidRPr="00050001" w:rsidTr="006130CB">
        <w:trPr>
          <w:jc w:val="center"/>
        </w:trPr>
        <w:tc>
          <w:tcPr>
            <w:tcW w:w="3860" w:type="dxa"/>
          </w:tcPr>
          <w:p w:rsidR="00050001" w:rsidRPr="006130CB" w:rsidRDefault="00050001" w:rsidP="00050001">
            <w:pPr>
              <w:autoSpaceDE w:val="0"/>
              <w:autoSpaceDN w:val="0"/>
              <w:adjustRightInd w:val="0"/>
              <w:spacing w:line="240" w:lineRule="auto"/>
              <w:rPr>
                <w:rFonts w:ascii="TimesNewRoman,Bold" w:hAnsi="TimesNewRoman,Bold" w:cs="TimesNewRoman,Bold"/>
                <w:bCs/>
                <w:sz w:val="24"/>
                <w:szCs w:val="24"/>
              </w:rPr>
            </w:pPr>
            <w:r w:rsidRPr="006130CB">
              <w:rPr>
                <w:rFonts w:ascii="TimesNewRoman,Bold" w:hAnsi="TimesNewRoman,Bold" w:cs="TimesNewRoman,Bold"/>
                <w:bCs/>
                <w:sz w:val="24"/>
                <w:szCs w:val="24"/>
              </w:rPr>
              <w:t>Прикладной политологии</w:t>
            </w:r>
          </w:p>
        </w:tc>
        <w:tc>
          <w:tcPr>
            <w:tcW w:w="3775" w:type="dxa"/>
          </w:tcPr>
          <w:p w:rsidR="00050001" w:rsidRPr="006130CB" w:rsidRDefault="00050001" w:rsidP="006130CB">
            <w:pPr>
              <w:autoSpaceDE w:val="0"/>
              <w:autoSpaceDN w:val="0"/>
              <w:adjustRightInd w:val="0"/>
              <w:spacing w:line="240" w:lineRule="auto"/>
              <w:jc w:val="center"/>
              <w:rPr>
                <w:rFonts w:ascii="TimesNewRoman,Bold" w:hAnsi="TimesNewRoman,Bold" w:cs="TimesNewRoman,Bold"/>
                <w:bCs/>
                <w:sz w:val="24"/>
                <w:szCs w:val="24"/>
              </w:rPr>
            </w:pPr>
            <w:r w:rsidRPr="006130CB">
              <w:rPr>
                <w:rFonts w:ascii="TimesNewRoman,Bold" w:hAnsi="TimesNewRoman,Bold" w:cs="TimesNewRoman,Bold"/>
                <w:bCs/>
                <w:sz w:val="24"/>
                <w:szCs w:val="24"/>
              </w:rPr>
              <w:t>2</w:t>
            </w:r>
          </w:p>
        </w:tc>
      </w:tr>
      <w:tr w:rsidR="00050001" w:rsidRPr="00050001" w:rsidTr="006130CB">
        <w:trPr>
          <w:jc w:val="center"/>
        </w:trPr>
        <w:tc>
          <w:tcPr>
            <w:tcW w:w="7635" w:type="dxa"/>
            <w:gridSpan w:val="2"/>
          </w:tcPr>
          <w:p w:rsidR="00050001" w:rsidRPr="006130CB" w:rsidRDefault="00050001" w:rsidP="006130CB">
            <w:pPr>
              <w:autoSpaceDE w:val="0"/>
              <w:autoSpaceDN w:val="0"/>
              <w:adjustRightInd w:val="0"/>
              <w:spacing w:line="240" w:lineRule="auto"/>
              <w:jc w:val="center"/>
              <w:rPr>
                <w:rFonts w:ascii="TimesNewRoman,Bold" w:hAnsi="TimesNewRoman,Bold" w:cs="TimesNewRoman,Bold"/>
                <w:b/>
                <w:bCs/>
                <w:sz w:val="24"/>
                <w:szCs w:val="24"/>
              </w:rPr>
            </w:pPr>
            <w:r w:rsidRPr="006130CB">
              <w:rPr>
                <w:rFonts w:ascii="TimesNewRoman,Bold" w:hAnsi="TimesNewRoman,Bold" w:cs="TimesNewRoman,Bold"/>
                <w:b/>
                <w:bCs/>
                <w:sz w:val="24"/>
                <w:szCs w:val="24"/>
              </w:rPr>
              <w:t>Отделение психологии</w:t>
            </w:r>
          </w:p>
        </w:tc>
      </w:tr>
      <w:tr w:rsidR="00050001" w:rsidRPr="00050001" w:rsidTr="006130CB">
        <w:trPr>
          <w:jc w:val="center"/>
        </w:trPr>
        <w:tc>
          <w:tcPr>
            <w:tcW w:w="3860" w:type="dxa"/>
          </w:tcPr>
          <w:p w:rsidR="00050001" w:rsidRPr="006130CB" w:rsidRDefault="00050001" w:rsidP="00050001">
            <w:pPr>
              <w:autoSpaceDE w:val="0"/>
              <w:autoSpaceDN w:val="0"/>
              <w:adjustRightInd w:val="0"/>
              <w:spacing w:line="240" w:lineRule="auto"/>
              <w:rPr>
                <w:rFonts w:ascii="TimesNewRoman,Bold" w:hAnsi="TimesNewRoman,Bold" w:cs="TimesNewRoman,Bold"/>
                <w:bCs/>
                <w:sz w:val="24"/>
                <w:szCs w:val="24"/>
              </w:rPr>
            </w:pPr>
            <w:r w:rsidRPr="006130CB">
              <w:rPr>
                <w:rFonts w:ascii="TimesNewRoman,Bold" w:hAnsi="TimesNewRoman,Bold" w:cs="TimesNewRoman,Bold"/>
                <w:bCs/>
                <w:sz w:val="24"/>
                <w:szCs w:val="24"/>
              </w:rPr>
              <w:t>Психологии</w:t>
            </w:r>
          </w:p>
        </w:tc>
        <w:tc>
          <w:tcPr>
            <w:tcW w:w="3775" w:type="dxa"/>
          </w:tcPr>
          <w:p w:rsidR="00050001" w:rsidRPr="006130CB" w:rsidRDefault="00050001" w:rsidP="006130CB">
            <w:pPr>
              <w:autoSpaceDE w:val="0"/>
              <w:autoSpaceDN w:val="0"/>
              <w:adjustRightInd w:val="0"/>
              <w:spacing w:line="240" w:lineRule="auto"/>
              <w:jc w:val="center"/>
              <w:rPr>
                <w:rFonts w:ascii="TimesNewRoman,Bold" w:hAnsi="TimesNewRoman,Bold" w:cs="TimesNewRoman,Bold"/>
                <w:bCs/>
                <w:sz w:val="24"/>
                <w:szCs w:val="24"/>
              </w:rPr>
            </w:pPr>
            <w:r w:rsidRPr="006130CB">
              <w:rPr>
                <w:rFonts w:ascii="TimesNewRoman,Bold" w:hAnsi="TimesNewRoman,Bold" w:cs="TimesNewRoman,Bold"/>
                <w:bCs/>
                <w:sz w:val="24"/>
                <w:szCs w:val="24"/>
              </w:rPr>
              <w:t>0</w:t>
            </w:r>
          </w:p>
        </w:tc>
      </w:tr>
      <w:tr w:rsidR="00050001" w:rsidRPr="00050001" w:rsidTr="006130CB">
        <w:trPr>
          <w:jc w:val="center"/>
        </w:trPr>
        <w:tc>
          <w:tcPr>
            <w:tcW w:w="7635" w:type="dxa"/>
            <w:gridSpan w:val="2"/>
          </w:tcPr>
          <w:p w:rsidR="00050001" w:rsidRPr="006130CB" w:rsidRDefault="00050001" w:rsidP="006130CB">
            <w:pPr>
              <w:autoSpaceDE w:val="0"/>
              <w:autoSpaceDN w:val="0"/>
              <w:adjustRightInd w:val="0"/>
              <w:spacing w:line="240" w:lineRule="auto"/>
              <w:jc w:val="center"/>
              <w:rPr>
                <w:rFonts w:ascii="TimesNewRoman,Bold" w:hAnsi="TimesNewRoman,Bold" w:cs="TimesNewRoman,Bold"/>
                <w:b/>
                <w:bCs/>
                <w:sz w:val="24"/>
                <w:szCs w:val="24"/>
              </w:rPr>
            </w:pPr>
            <w:r w:rsidRPr="006130CB">
              <w:rPr>
                <w:rFonts w:ascii="TimesNewRoman,Bold" w:hAnsi="TimesNewRoman,Bold" w:cs="TimesNewRoman,Bold"/>
                <w:b/>
                <w:bCs/>
                <w:sz w:val="24"/>
                <w:szCs w:val="24"/>
              </w:rPr>
              <w:t>Факультет социологии</w:t>
            </w:r>
          </w:p>
        </w:tc>
      </w:tr>
      <w:tr w:rsidR="00050001" w:rsidRPr="00050001" w:rsidTr="006130CB">
        <w:trPr>
          <w:jc w:val="center"/>
        </w:trPr>
        <w:tc>
          <w:tcPr>
            <w:tcW w:w="3860" w:type="dxa"/>
          </w:tcPr>
          <w:p w:rsidR="00050001" w:rsidRPr="006130CB" w:rsidRDefault="00050001" w:rsidP="00050001">
            <w:pPr>
              <w:autoSpaceDE w:val="0"/>
              <w:autoSpaceDN w:val="0"/>
              <w:adjustRightInd w:val="0"/>
              <w:spacing w:line="240" w:lineRule="auto"/>
              <w:rPr>
                <w:rFonts w:ascii="TimesNewRoman,Bold" w:hAnsi="TimesNewRoman,Bold" w:cs="TimesNewRoman,Bold"/>
                <w:bCs/>
                <w:sz w:val="24"/>
                <w:szCs w:val="24"/>
              </w:rPr>
            </w:pPr>
            <w:r w:rsidRPr="006130CB">
              <w:rPr>
                <w:rFonts w:ascii="TimesNewRoman,Bold" w:hAnsi="TimesNewRoman,Bold" w:cs="TimesNewRoman,Bold"/>
                <w:bCs/>
                <w:sz w:val="24"/>
                <w:szCs w:val="24"/>
              </w:rPr>
              <w:t>Социологии</w:t>
            </w:r>
          </w:p>
        </w:tc>
        <w:tc>
          <w:tcPr>
            <w:tcW w:w="3775" w:type="dxa"/>
          </w:tcPr>
          <w:p w:rsidR="00050001" w:rsidRPr="006130CB" w:rsidRDefault="00050001" w:rsidP="006130CB">
            <w:pPr>
              <w:autoSpaceDE w:val="0"/>
              <w:autoSpaceDN w:val="0"/>
              <w:adjustRightInd w:val="0"/>
              <w:spacing w:line="240" w:lineRule="auto"/>
              <w:jc w:val="center"/>
              <w:rPr>
                <w:rFonts w:ascii="TimesNewRoman,Bold" w:hAnsi="TimesNewRoman,Bold" w:cs="TimesNewRoman,Bold"/>
                <w:bCs/>
                <w:sz w:val="24"/>
                <w:szCs w:val="24"/>
              </w:rPr>
            </w:pPr>
            <w:r w:rsidRPr="006130CB">
              <w:rPr>
                <w:rFonts w:ascii="TimesNewRoman,Bold" w:hAnsi="TimesNewRoman,Bold" w:cs="TimesNewRoman,Bold"/>
                <w:bCs/>
                <w:sz w:val="24"/>
                <w:szCs w:val="24"/>
              </w:rPr>
              <w:t>0</w:t>
            </w:r>
          </w:p>
        </w:tc>
      </w:tr>
      <w:tr w:rsidR="00050001" w:rsidRPr="00050001" w:rsidTr="006130CB">
        <w:trPr>
          <w:jc w:val="center"/>
        </w:trPr>
        <w:tc>
          <w:tcPr>
            <w:tcW w:w="3860" w:type="dxa"/>
          </w:tcPr>
          <w:p w:rsidR="00050001" w:rsidRPr="006130CB" w:rsidRDefault="00050001" w:rsidP="00050001">
            <w:pPr>
              <w:autoSpaceDE w:val="0"/>
              <w:autoSpaceDN w:val="0"/>
              <w:adjustRightInd w:val="0"/>
              <w:spacing w:line="240" w:lineRule="auto"/>
              <w:rPr>
                <w:rFonts w:ascii="TimesNewRoman,Bold" w:hAnsi="TimesNewRoman,Bold" w:cs="TimesNewRoman,Bold"/>
                <w:bCs/>
                <w:sz w:val="24"/>
                <w:szCs w:val="24"/>
              </w:rPr>
            </w:pPr>
            <w:proofErr w:type="spellStart"/>
            <w:r w:rsidRPr="006130CB">
              <w:rPr>
                <w:rFonts w:ascii="TimesNewRoman,Bold" w:hAnsi="TimesNewRoman,Bold" w:cs="TimesNewRoman,Bold"/>
                <w:bCs/>
                <w:sz w:val="24"/>
                <w:szCs w:val="24"/>
              </w:rPr>
              <w:t>МиТСИ</w:t>
            </w:r>
            <w:proofErr w:type="spellEnd"/>
          </w:p>
        </w:tc>
        <w:tc>
          <w:tcPr>
            <w:tcW w:w="3775" w:type="dxa"/>
          </w:tcPr>
          <w:p w:rsidR="00050001" w:rsidRPr="006130CB" w:rsidRDefault="00050001" w:rsidP="006130CB">
            <w:pPr>
              <w:autoSpaceDE w:val="0"/>
              <w:autoSpaceDN w:val="0"/>
              <w:adjustRightInd w:val="0"/>
              <w:spacing w:line="240" w:lineRule="auto"/>
              <w:jc w:val="center"/>
              <w:rPr>
                <w:rFonts w:ascii="TimesNewRoman,Bold" w:hAnsi="TimesNewRoman,Bold" w:cs="TimesNewRoman,Bold"/>
                <w:bCs/>
                <w:sz w:val="24"/>
                <w:szCs w:val="24"/>
              </w:rPr>
            </w:pPr>
            <w:r w:rsidRPr="006130CB">
              <w:rPr>
                <w:rFonts w:ascii="TimesNewRoman,Bold" w:hAnsi="TimesNewRoman,Bold" w:cs="TimesNewRoman,Bold"/>
                <w:bCs/>
                <w:sz w:val="24"/>
                <w:szCs w:val="24"/>
              </w:rPr>
              <w:t>5</w:t>
            </w:r>
          </w:p>
        </w:tc>
      </w:tr>
      <w:tr w:rsidR="00050001" w:rsidRPr="00050001" w:rsidTr="006130CB">
        <w:trPr>
          <w:jc w:val="center"/>
        </w:trPr>
        <w:tc>
          <w:tcPr>
            <w:tcW w:w="3860" w:type="dxa"/>
          </w:tcPr>
          <w:p w:rsidR="00050001" w:rsidRPr="006130CB" w:rsidRDefault="00050001" w:rsidP="00050001">
            <w:pPr>
              <w:autoSpaceDE w:val="0"/>
              <w:autoSpaceDN w:val="0"/>
              <w:adjustRightInd w:val="0"/>
              <w:spacing w:line="240" w:lineRule="auto"/>
              <w:rPr>
                <w:rFonts w:ascii="TimesNewRoman,Bold" w:hAnsi="TimesNewRoman,Bold" w:cs="TimesNewRoman,Bold"/>
                <w:bCs/>
                <w:sz w:val="24"/>
                <w:szCs w:val="24"/>
              </w:rPr>
            </w:pPr>
            <w:r w:rsidRPr="006130CB">
              <w:rPr>
                <w:rFonts w:ascii="TimesNewRoman,Bold" w:hAnsi="TimesNewRoman,Bold" w:cs="TimesNewRoman,Bold"/>
                <w:bCs/>
                <w:sz w:val="24"/>
                <w:szCs w:val="24"/>
              </w:rPr>
              <w:t>Гуманитарных наук</w:t>
            </w:r>
          </w:p>
        </w:tc>
        <w:tc>
          <w:tcPr>
            <w:tcW w:w="3775" w:type="dxa"/>
          </w:tcPr>
          <w:p w:rsidR="00050001" w:rsidRPr="006130CB" w:rsidRDefault="00050001" w:rsidP="006130CB">
            <w:pPr>
              <w:autoSpaceDE w:val="0"/>
              <w:autoSpaceDN w:val="0"/>
              <w:adjustRightInd w:val="0"/>
              <w:spacing w:line="240" w:lineRule="auto"/>
              <w:jc w:val="center"/>
              <w:rPr>
                <w:rFonts w:ascii="TimesNewRoman,Bold" w:hAnsi="TimesNewRoman,Bold" w:cs="TimesNewRoman,Bold"/>
                <w:bCs/>
                <w:sz w:val="24"/>
                <w:szCs w:val="24"/>
              </w:rPr>
            </w:pPr>
            <w:r w:rsidRPr="006130CB">
              <w:rPr>
                <w:rFonts w:ascii="TimesNewRoman,Bold" w:hAnsi="TimesNewRoman,Bold" w:cs="TimesNewRoman,Bold"/>
                <w:bCs/>
                <w:sz w:val="24"/>
                <w:szCs w:val="24"/>
              </w:rPr>
              <w:t>2</w:t>
            </w:r>
          </w:p>
        </w:tc>
      </w:tr>
      <w:tr w:rsidR="00050001" w:rsidRPr="00050001" w:rsidTr="006130CB">
        <w:trPr>
          <w:jc w:val="center"/>
        </w:trPr>
        <w:tc>
          <w:tcPr>
            <w:tcW w:w="7635" w:type="dxa"/>
            <w:gridSpan w:val="2"/>
          </w:tcPr>
          <w:p w:rsidR="00050001" w:rsidRPr="006130CB" w:rsidRDefault="00050001" w:rsidP="006130CB">
            <w:pPr>
              <w:autoSpaceDE w:val="0"/>
              <w:autoSpaceDN w:val="0"/>
              <w:adjustRightInd w:val="0"/>
              <w:spacing w:line="240" w:lineRule="auto"/>
              <w:jc w:val="center"/>
              <w:rPr>
                <w:rFonts w:ascii="TimesNewRoman,Bold" w:hAnsi="TimesNewRoman,Bold" w:cs="TimesNewRoman,Bold"/>
                <w:b/>
                <w:bCs/>
                <w:sz w:val="24"/>
                <w:szCs w:val="24"/>
              </w:rPr>
            </w:pPr>
            <w:r w:rsidRPr="006130CB">
              <w:rPr>
                <w:rFonts w:ascii="TimesNewRoman,Bold" w:hAnsi="TimesNewRoman,Bold" w:cs="TimesNewRoman,Bold"/>
                <w:b/>
                <w:bCs/>
                <w:sz w:val="24"/>
                <w:szCs w:val="24"/>
              </w:rPr>
              <w:t>Юридический факультет</w:t>
            </w:r>
          </w:p>
        </w:tc>
      </w:tr>
      <w:tr w:rsidR="00050001" w:rsidRPr="00050001" w:rsidTr="006130CB">
        <w:trPr>
          <w:jc w:val="center"/>
        </w:trPr>
        <w:tc>
          <w:tcPr>
            <w:tcW w:w="3860" w:type="dxa"/>
          </w:tcPr>
          <w:p w:rsidR="00050001" w:rsidRPr="006130CB" w:rsidRDefault="00050001" w:rsidP="00050001">
            <w:pPr>
              <w:autoSpaceDE w:val="0"/>
              <w:autoSpaceDN w:val="0"/>
              <w:adjustRightInd w:val="0"/>
              <w:spacing w:line="240" w:lineRule="auto"/>
              <w:rPr>
                <w:rFonts w:ascii="TimesNewRoman,Bold" w:hAnsi="TimesNewRoman,Bold" w:cs="TimesNewRoman,Bold"/>
                <w:bCs/>
                <w:sz w:val="24"/>
                <w:szCs w:val="24"/>
              </w:rPr>
            </w:pPr>
            <w:r w:rsidRPr="006130CB">
              <w:rPr>
                <w:rFonts w:ascii="TimesNewRoman,Bold" w:hAnsi="TimesNewRoman,Bold" w:cs="TimesNewRoman,Bold"/>
                <w:bCs/>
                <w:sz w:val="24"/>
                <w:szCs w:val="24"/>
              </w:rPr>
              <w:t>Гражданского права и процесса</w:t>
            </w:r>
          </w:p>
        </w:tc>
        <w:tc>
          <w:tcPr>
            <w:tcW w:w="3775" w:type="dxa"/>
          </w:tcPr>
          <w:p w:rsidR="00050001" w:rsidRPr="006130CB" w:rsidRDefault="00050001" w:rsidP="006130CB">
            <w:pPr>
              <w:autoSpaceDE w:val="0"/>
              <w:autoSpaceDN w:val="0"/>
              <w:adjustRightInd w:val="0"/>
              <w:spacing w:line="240" w:lineRule="auto"/>
              <w:jc w:val="center"/>
              <w:rPr>
                <w:rFonts w:ascii="TimesNewRoman,Bold" w:hAnsi="TimesNewRoman,Bold" w:cs="TimesNewRoman,Bold"/>
                <w:bCs/>
                <w:sz w:val="24"/>
                <w:szCs w:val="24"/>
              </w:rPr>
            </w:pPr>
            <w:r w:rsidRPr="006130CB">
              <w:rPr>
                <w:rFonts w:ascii="TimesNewRoman,Bold" w:hAnsi="TimesNewRoman,Bold" w:cs="TimesNewRoman,Bold"/>
                <w:bCs/>
                <w:sz w:val="24"/>
                <w:szCs w:val="24"/>
              </w:rPr>
              <w:t>0</w:t>
            </w:r>
          </w:p>
        </w:tc>
      </w:tr>
      <w:tr w:rsidR="00050001" w:rsidRPr="00050001" w:rsidTr="006130CB">
        <w:trPr>
          <w:jc w:val="center"/>
        </w:trPr>
        <w:tc>
          <w:tcPr>
            <w:tcW w:w="3860" w:type="dxa"/>
          </w:tcPr>
          <w:p w:rsidR="00050001" w:rsidRPr="006130CB" w:rsidRDefault="00050001" w:rsidP="00050001">
            <w:pPr>
              <w:autoSpaceDE w:val="0"/>
              <w:autoSpaceDN w:val="0"/>
              <w:adjustRightInd w:val="0"/>
              <w:spacing w:line="240" w:lineRule="auto"/>
              <w:rPr>
                <w:rFonts w:ascii="TimesNewRoman,Bold" w:hAnsi="TimesNewRoman,Bold" w:cs="TimesNewRoman,Bold"/>
                <w:bCs/>
                <w:sz w:val="24"/>
                <w:szCs w:val="24"/>
              </w:rPr>
            </w:pPr>
            <w:r w:rsidRPr="006130CB">
              <w:rPr>
                <w:rFonts w:ascii="TimesNewRoman,Bold" w:hAnsi="TimesNewRoman,Bold" w:cs="TimesNewRoman,Bold"/>
                <w:bCs/>
                <w:sz w:val="24"/>
                <w:szCs w:val="24"/>
              </w:rPr>
              <w:t>Конституционного и административного права</w:t>
            </w:r>
          </w:p>
        </w:tc>
        <w:tc>
          <w:tcPr>
            <w:tcW w:w="3775" w:type="dxa"/>
          </w:tcPr>
          <w:p w:rsidR="00050001" w:rsidRPr="006130CB" w:rsidRDefault="00050001" w:rsidP="006130CB">
            <w:pPr>
              <w:autoSpaceDE w:val="0"/>
              <w:autoSpaceDN w:val="0"/>
              <w:adjustRightInd w:val="0"/>
              <w:spacing w:line="240" w:lineRule="auto"/>
              <w:jc w:val="center"/>
              <w:rPr>
                <w:rFonts w:ascii="TimesNewRoman,Bold" w:hAnsi="TimesNewRoman,Bold" w:cs="TimesNewRoman,Bold"/>
                <w:bCs/>
                <w:sz w:val="24"/>
                <w:szCs w:val="24"/>
              </w:rPr>
            </w:pPr>
            <w:r w:rsidRPr="006130CB">
              <w:rPr>
                <w:rFonts w:ascii="TimesNewRoman,Bold" w:hAnsi="TimesNewRoman,Bold" w:cs="TimesNewRoman,Bold"/>
                <w:bCs/>
                <w:sz w:val="24"/>
                <w:szCs w:val="24"/>
              </w:rPr>
              <w:t>0</w:t>
            </w:r>
          </w:p>
        </w:tc>
      </w:tr>
      <w:tr w:rsidR="00050001" w:rsidRPr="00050001" w:rsidTr="006130CB">
        <w:trPr>
          <w:jc w:val="center"/>
        </w:trPr>
        <w:tc>
          <w:tcPr>
            <w:tcW w:w="3860" w:type="dxa"/>
          </w:tcPr>
          <w:p w:rsidR="00050001" w:rsidRPr="006130CB" w:rsidRDefault="00050001" w:rsidP="00050001">
            <w:pPr>
              <w:autoSpaceDE w:val="0"/>
              <w:autoSpaceDN w:val="0"/>
              <w:adjustRightInd w:val="0"/>
              <w:spacing w:line="240" w:lineRule="auto"/>
              <w:rPr>
                <w:rFonts w:ascii="TimesNewRoman,Bold" w:hAnsi="TimesNewRoman,Bold" w:cs="TimesNewRoman,Bold"/>
                <w:bCs/>
                <w:sz w:val="24"/>
                <w:szCs w:val="24"/>
              </w:rPr>
            </w:pPr>
            <w:r w:rsidRPr="006130CB">
              <w:rPr>
                <w:rFonts w:ascii="TimesNewRoman,Bold" w:hAnsi="TimesNewRoman,Bold" w:cs="TimesNewRoman,Bold"/>
                <w:bCs/>
                <w:sz w:val="24"/>
                <w:szCs w:val="24"/>
              </w:rPr>
              <w:t>Теории и истории права и государства</w:t>
            </w:r>
          </w:p>
        </w:tc>
        <w:tc>
          <w:tcPr>
            <w:tcW w:w="3775" w:type="dxa"/>
          </w:tcPr>
          <w:p w:rsidR="00050001" w:rsidRPr="006130CB" w:rsidRDefault="00050001" w:rsidP="006130CB">
            <w:pPr>
              <w:autoSpaceDE w:val="0"/>
              <w:autoSpaceDN w:val="0"/>
              <w:adjustRightInd w:val="0"/>
              <w:spacing w:line="240" w:lineRule="auto"/>
              <w:jc w:val="center"/>
              <w:rPr>
                <w:rFonts w:ascii="TimesNewRoman,Bold" w:hAnsi="TimesNewRoman,Bold" w:cs="TimesNewRoman,Bold"/>
                <w:bCs/>
                <w:sz w:val="24"/>
                <w:szCs w:val="24"/>
              </w:rPr>
            </w:pPr>
            <w:r w:rsidRPr="006130CB">
              <w:rPr>
                <w:rFonts w:ascii="TimesNewRoman,Bold" w:hAnsi="TimesNewRoman,Bold" w:cs="TimesNewRoman,Bold"/>
                <w:bCs/>
                <w:sz w:val="24"/>
                <w:szCs w:val="24"/>
              </w:rPr>
              <w:t>0</w:t>
            </w:r>
          </w:p>
        </w:tc>
      </w:tr>
      <w:tr w:rsidR="00050001" w:rsidRPr="00050001" w:rsidTr="006130CB">
        <w:trPr>
          <w:jc w:val="center"/>
        </w:trPr>
        <w:tc>
          <w:tcPr>
            <w:tcW w:w="3860" w:type="dxa"/>
          </w:tcPr>
          <w:p w:rsidR="00050001" w:rsidRPr="006130CB" w:rsidRDefault="00050001" w:rsidP="00050001">
            <w:pPr>
              <w:autoSpaceDE w:val="0"/>
              <w:autoSpaceDN w:val="0"/>
              <w:adjustRightInd w:val="0"/>
              <w:spacing w:line="240" w:lineRule="auto"/>
              <w:rPr>
                <w:rFonts w:ascii="TimesNewRoman,Bold" w:hAnsi="TimesNewRoman,Bold" w:cs="TimesNewRoman,Bold"/>
                <w:bCs/>
                <w:sz w:val="24"/>
                <w:szCs w:val="24"/>
              </w:rPr>
            </w:pPr>
            <w:r w:rsidRPr="006130CB">
              <w:rPr>
                <w:rFonts w:ascii="TimesNewRoman,Bold" w:hAnsi="TimesNewRoman,Bold" w:cs="TimesNewRoman,Bold"/>
                <w:bCs/>
                <w:sz w:val="24"/>
                <w:szCs w:val="24"/>
              </w:rPr>
              <w:t>Финансового права</w:t>
            </w:r>
          </w:p>
        </w:tc>
        <w:tc>
          <w:tcPr>
            <w:tcW w:w="3775" w:type="dxa"/>
          </w:tcPr>
          <w:p w:rsidR="00050001" w:rsidRPr="006130CB" w:rsidRDefault="00050001" w:rsidP="006130CB">
            <w:pPr>
              <w:autoSpaceDE w:val="0"/>
              <w:autoSpaceDN w:val="0"/>
              <w:adjustRightInd w:val="0"/>
              <w:spacing w:line="240" w:lineRule="auto"/>
              <w:jc w:val="center"/>
              <w:rPr>
                <w:rFonts w:ascii="TimesNewRoman,Bold" w:hAnsi="TimesNewRoman,Bold" w:cs="TimesNewRoman,Bold"/>
                <w:bCs/>
                <w:sz w:val="24"/>
                <w:szCs w:val="24"/>
              </w:rPr>
            </w:pPr>
            <w:r w:rsidRPr="006130CB">
              <w:rPr>
                <w:rFonts w:ascii="TimesNewRoman,Bold" w:hAnsi="TimesNewRoman,Bold" w:cs="TimesNewRoman,Bold"/>
                <w:bCs/>
                <w:sz w:val="24"/>
                <w:szCs w:val="24"/>
              </w:rPr>
              <w:t>0</w:t>
            </w:r>
          </w:p>
        </w:tc>
      </w:tr>
      <w:tr w:rsidR="00050001" w:rsidRPr="00050001" w:rsidTr="006130CB">
        <w:trPr>
          <w:jc w:val="center"/>
        </w:trPr>
        <w:tc>
          <w:tcPr>
            <w:tcW w:w="7635" w:type="dxa"/>
            <w:gridSpan w:val="2"/>
          </w:tcPr>
          <w:p w:rsidR="00050001" w:rsidRPr="006130CB" w:rsidRDefault="00050001" w:rsidP="006130CB">
            <w:pPr>
              <w:autoSpaceDE w:val="0"/>
              <w:autoSpaceDN w:val="0"/>
              <w:adjustRightInd w:val="0"/>
              <w:spacing w:line="240" w:lineRule="auto"/>
              <w:jc w:val="center"/>
              <w:rPr>
                <w:rFonts w:ascii="TimesNewRoman,Bold" w:hAnsi="TimesNewRoman,Bold" w:cs="TimesNewRoman,Bold"/>
                <w:b/>
                <w:bCs/>
                <w:sz w:val="24"/>
                <w:szCs w:val="24"/>
              </w:rPr>
            </w:pPr>
            <w:r w:rsidRPr="006130CB">
              <w:rPr>
                <w:rFonts w:ascii="TimesNewRoman,Bold" w:hAnsi="TimesNewRoman,Bold" w:cs="TimesNewRoman,Bold"/>
                <w:b/>
                <w:bCs/>
                <w:sz w:val="24"/>
                <w:szCs w:val="24"/>
              </w:rPr>
              <w:t>Межфакультетские кафедры</w:t>
            </w:r>
          </w:p>
        </w:tc>
      </w:tr>
      <w:tr w:rsidR="00050001" w:rsidRPr="00050001" w:rsidTr="006130CB">
        <w:trPr>
          <w:jc w:val="center"/>
        </w:trPr>
        <w:tc>
          <w:tcPr>
            <w:tcW w:w="3860" w:type="dxa"/>
          </w:tcPr>
          <w:p w:rsidR="00050001" w:rsidRPr="006130CB" w:rsidRDefault="00050001" w:rsidP="00050001">
            <w:pPr>
              <w:autoSpaceDE w:val="0"/>
              <w:autoSpaceDN w:val="0"/>
              <w:adjustRightInd w:val="0"/>
              <w:spacing w:line="240" w:lineRule="auto"/>
              <w:rPr>
                <w:rFonts w:ascii="TimesNewRoman,Bold" w:hAnsi="TimesNewRoman,Bold" w:cs="TimesNewRoman,Bold"/>
                <w:bCs/>
                <w:sz w:val="24"/>
                <w:szCs w:val="24"/>
              </w:rPr>
            </w:pPr>
            <w:r w:rsidRPr="006130CB">
              <w:rPr>
                <w:rFonts w:ascii="TimesNewRoman,Bold" w:hAnsi="TimesNewRoman,Bold" w:cs="TimesNewRoman,Bold"/>
                <w:bCs/>
                <w:sz w:val="24"/>
                <w:szCs w:val="24"/>
              </w:rPr>
              <w:t>Математики</w:t>
            </w:r>
          </w:p>
        </w:tc>
        <w:tc>
          <w:tcPr>
            <w:tcW w:w="3775" w:type="dxa"/>
          </w:tcPr>
          <w:p w:rsidR="00050001" w:rsidRPr="006130CB" w:rsidRDefault="00050001" w:rsidP="006130CB">
            <w:pPr>
              <w:autoSpaceDE w:val="0"/>
              <w:autoSpaceDN w:val="0"/>
              <w:adjustRightInd w:val="0"/>
              <w:spacing w:line="240" w:lineRule="auto"/>
              <w:jc w:val="center"/>
              <w:rPr>
                <w:rFonts w:ascii="TimesNewRoman,Bold" w:hAnsi="TimesNewRoman,Bold" w:cs="TimesNewRoman,Bold"/>
                <w:bCs/>
                <w:sz w:val="24"/>
                <w:szCs w:val="24"/>
              </w:rPr>
            </w:pPr>
            <w:r w:rsidRPr="006130CB">
              <w:rPr>
                <w:rFonts w:ascii="TimesNewRoman,Bold" w:hAnsi="TimesNewRoman,Bold" w:cs="TimesNewRoman,Bold"/>
                <w:bCs/>
                <w:sz w:val="24"/>
                <w:szCs w:val="24"/>
              </w:rPr>
              <w:t>3</w:t>
            </w:r>
          </w:p>
        </w:tc>
      </w:tr>
      <w:tr w:rsidR="00050001" w:rsidRPr="00050001" w:rsidTr="006130CB">
        <w:trPr>
          <w:jc w:val="center"/>
        </w:trPr>
        <w:tc>
          <w:tcPr>
            <w:tcW w:w="3860" w:type="dxa"/>
          </w:tcPr>
          <w:p w:rsidR="00050001" w:rsidRPr="006130CB" w:rsidRDefault="00050001" w:rsidP="00050001">
            <w:pPr>
              <w:autoSpaceDE w:val="0"/>
              <w:autoSpaceDN w:val="0"/>
              <w:adjustRightInd w:val="0"/>
              <w:spacing w:line="240" w:lineRule="auto"/>
              <w:rPr>
                <w:rFonts w:ascii="TimesNewRoman,Bold" w:hAnsi="TimesNewRoman,Bold" w:cs="TimesNewRoman,Bold"/>
                <w:bCs/>
                <w:sz w:val="24"/>
                <w:szCs w:val="24"/>
              </w:rPr>
            </w:pPr>
            <w:r w:rsidRPr="006130CB">
              <w:rPr>
                <w:rFonts w:ascii="TimesNewRoman,Bold" w:hAnsi="TimesNewRoman,Bold" w:cs="TimesNewRoman,Bold"/>
                <w:bCs/>
                <w:sz w:val="24"/>
                <w:szCs w:val="24"/>
              </w:rPr>
              <w:t>Иностранного языка</w:t>
            </w:r>
          </w:p>
        </w:tc>
        <w:tc>
          <w:tcPr>
            <w:tcW w:w="3775" w:type="dxa"/>
          </w:tcPr>
          <w:p w:rsidR="00050001" w:rsidRPr="006130CB" w:rsidRDefault="00050001" w:rsidP="006130CB">
            <w:pPr>
              <w:autoSpaceDE w:val="0"/>
              <w:autoSpaceDN w:val="0"/>
              <w:adjustRightInd w:val="0"/>
              <w:spacing w:line="240" w:lineRule="auto"/>
              <w:jc w:val="center"/>
              <w:rPr>
                <w:rFonts w:ascii="TimesNewRoman,Bold" w:hAnsi="TimesNewRoman,Bold" w:cs="TimesNewRoman,Bold"/>
                <w:bCs/>
                <w:sz w:val="24"/>
                <w:szCs w:val="24"/>
              </w:rPr>
            </w:pPr>
            <w:r w:rsidRPr="006130CB">
              <w:rPr>
                <w:rFonts w:ascii="TimesNewRoman,Bold" w:hAnsi="TimesNewRoman,Bold" w:cs="TimesNewRoman,Bold"/>
                <w:bCs/>
                <w:sz w:val="24"/>
                <w:szCs w:val="24"/>
              </w:rPr>
              <w:t>1</w:t>
            </w:r>
          </w:p>
        </w:tc>
      </w:tr>
      <w:tr w:rsidR="00050001" w:rsidRPr="00050001" w:rsidTr="006130CB">
        <w:trPr>
          <w:jc w:val="center"/>
        </w:trPr>
        <w:tc>
          <w:tcPr>
            <w:tcW w:w="3860" w:type="dxa"/>
          </w:tcPr>
          <w:p w:rsidR="00050001" w:rsidRPr="00050001" w:rsidRDefault="00050001" w:rsidP="00050001">
            <w:pPr>
              <w:autoSpaceDE w:val="0"/>
              <w:autoSpaceDN w:val="0"/>
              <w:adjustRightInd w:val="0"/>
              <w:spacing w:line="240" w:lineRule="auto"/>
              <w:rPr>
                <w:rFonts w:ascii="TimesNewRoman,Bold" w:hAnsi="TimesNewRoman,Bold" w:cs="TimesNewRoman,Bold"/>
                <w:b/>
                <w:bCs/>
                <w:sz w:val="24"/>
                <w:szCs w:val="24"/>
              </w:rPr>
            </w:pPr>
            <w:r w:rsidRPr="00050001">
              <w:rPr>
                <w:rFonts w:ascii="TimesNewRoman,Bold" w:hAnsi="TimesNewRoman,Bold" w:cs="TimesNewRoman,Bold"/>
                <w:b/>
                <w:bCs/>
                <w:sz w:val="24"/>
                <w:szCs w:val="24"/>
              </w:rPr>
              <w:t>ИТОГО</w:t>
            </w:r>
          </w:p>
        </w:tc>
        <w:tc>
          <w:tcPr>
            <w:tcW w:w="3775" w:type="dxa"/>
          </w:tcPr>
          <w:p w:rsidR="00050001" w:rsidRPr="00050001" w:rsidRDefault="00050001" w:rsidP="006130CB">
            <w:pPr>
              <w:autoSpaceDE w:val="0"/>
              <w:autoSpaceDN w:val="0"/>
              <w:adjustRightInd w:val="0"/>
              <w:spacing w:line="240" w:lineRule="auto"/>
              <w:jc w:val="center"/>
              <w:rPr>
                <w:rFonts w:ascii="TimesNewRoman,Bold" w:hAnsi="TimesNewRoman,Bold" w:cs="TimesNewRoman,Bold"/>
                <w:b/>
                <w:bCs/>
                <w:sz w:val="24"/>
                <w:szCs w:val="24"/>
              </w:rPr>
            </w:pPr>
            <w:r w:rsidRPr="00050001">
              <w:rPr>
                <w:rFonts w:ascii="TimesNewRoman,Bold" w:hAnsi="TimesNewRoman,Bold" w:cs="TimesNewRoman,Bold"/>
                <w:b/>
                <w:bCs/>
                <w:sz w:val="24"/>
                <w:szCs w:val="24"/>
              </w:rPr>
              <w:t>36</w:t>
            </w:r>
          </w:p>
        </w:tc>
      </w:tr>
    </w:tbl>
    <w:p w:rsidR="00050001" w:rsidRPr="00050001" w:rsidRDefault="00050001" w:rsidP="00050001">
      <w:pPr>
        <w:autoSpaceDE w:val="0"/>
        <w:autoSpaceDN w:val="0"/>
        <w:adjustRightInd w:val="0"/>
        <w:spacing w:line="240" w:lineRule="auto"/>
        <w:rPr>
          <w:rFonts w:ascii="TimesNewRoman,Bold" w:hAnsi="TimesNewRoman,Bold" w:cs="TimesNewRoman,Bold"/>
          <w:b/>
          <w:bCs/>
          <w:sz w:val="24"/>
          <w:szCs w:val="24"/>
        </w:rPr>
      </w:pPr>
    </w:p>
    <w:p w:rsidR="00050001" w:rsidRPr="006130CB" w:rsidRDefault="006130CB" w:rsidP="006130CB">
      <w:pPr>
        <w:autoSpaceDE w:val="0"/>
        <w:autoSpaceDN w:val="0"/>
        <w:adjustRightInd w:val="0"/>
        <w:jc w:val="both"/>
        <w:rPr>
          <w:rFonts w:ascii="TimesNewRoman,Bold" w:hAnsi="TimesNewRoman,Bold" w:cs="TimesNewRoman,Bold"/>
          <w:bCs/>
          <w:sz w:val="24"/>
          <w:szCs w:val="24"/>
        </w:rPr>
      </w:pPr>
      <w:r>
        <w:rPr>
          <w:rFonts w:ascii="TimesNewRoman,Bold" w:hAnsi="TimesNewRoman,Bold" w:cs="TimesNewRoman,Bold"/>
          <w:bCs/>
          <w:sz w:val="24"/>
          <w:szCs w:val="24"/>
        </w:rPr>
        <w:t xml:space="preserve">           </w:t>
      </w:r>
      <w:r w:rsidR="00050001" w:rsidRPr="006130CB">
        <w:rPr>
          <w:rFonts w:ascii="TimesNewRoman,Bold" w:hAnsi="TimesNewRoman,Bold" w:cs="TimesNewRoman,Bold"/>
          <w:bCs/>
          <w:sz w:val="24"/>
          <w:szCs w:val="24"/>
        </w:rPr>
        <w:t xml:space="preserve">Динамика количества дисциплин, материалы для которых размещались преподавателями  в системе LMS в 2010/2011 и 2011/2012 учебных годах, представлена на диаграмме </w:t>
      </w:r>
      <w:r w:rsidR="0004317A">
        <w:rPr>
          <w:rFonts w:ascii="TimesNewRoman,Bold" w:hAnsi="TimesNewRoman,Bold" w:cs="TimesNewRoman,Bold"/>
          <w:bCs/>
          <w:sz w:val="24"/>
          <w:szCs w:val="24"/>
        </w:rPr>
        <w:t>7.1.</w:t>
      </w:r>
      <w:r w:rsidR="00050001" w:rsidRPr="006130CB">
        <w:rPr>
          <w:rFonts w:ascii="TimesNewRoman,Bold" w:hAnsi="TimesNewRoman,Bold" w:cs="TimesNewRoman,Bold"/>
          <w:bCs/>
          <w:sz w:val="24"/>
          <w:szCs w:val="24"/>
        </w:rPr>
        <w:t>2.</w:t>
      </w:r>
    </w:p>
    <w:p w:rsidR="00050001" w:rsidRPr="00050001" w:rsidRDefault="00253218" w:rsidP="00050001">
      <w:pPr>
        <w:autoSpaceDE w:val="0"/>
        <w:autoSpaceDN w:val="0"/>
        <w:adjustRightInd w:val="0"/>
        <w:spacing w:line="240" w:lineRule="auto"/>
        <w:rPr>
          <w:rFonts w:ascii="TimesNewRoman,Bold" w:hAnsi="TimesNewRoman,Bold" w:cs="TimesNewRoman,Bold"/>
          <w:b/>
          <w:bCs/>
          <w:sz w:val="24"/>
          <w:szCs w:val="24"/>
        </w:rPr>
      </w:pPr>
      <w:r>
        <w:rPr>
          <w:noProof/>
          <w:lang w:eastAsia="ru-RU"/>
        </w:rPr>
        <w:drawing>
          <wp:anchor distT="0" distB="0" distL="114300" distR="114300" simplePos="0" relativeHeight="251680768" behindDoc="0" locked="0" layoutInCell="1" allowOverlap="1">
            <wp:simplePos x="0" y="0"/>
            <wp:positionH relativeFrom="column">
              <wp:posOffset>571500</wp:posOffset>
            </wp:positionH>
            <wp:positionV relativeFrom="paragraph">
              <wp:posOffset>97155</wp:posOffset>
            </wp:positionV>
            <wp:extent cx="5095875" cy="3383280"/>
            <wp:effectExtent l="0" t="0" r="0" b="0"/>
            <wp:wrapNone/>
            <wp:docPr id="2"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74"/>
                    <a:srcRect/>
                    <a:stretch>
                      <a:fillRect/>
                    </a:stretch>
                  </pic:blipFill>
                  <pic:spPr bwMode="auto">
                    <a:xfrm>
                      <a:off x="0" y="0"/>
                      <a:ext cx="5095875" cy="3383280"/>
                    </a:xfrm>
                    <a:prstGeom prst="rect">
                      <a:avLst/>
                    </a:prstGeom>
                    <a:noFill/>
                    <a:ln w="9525">
                      <a:noFill/>
                      <a:miter lim="800000"/>
                      <a:headEnd/>
                      <a:tailEnd/>
                    </a:ln>
                  </pic:spPr>
                </pic:pic>
              </a:graphicData>
            </a:graphic>
          </wp:anchor>
        </w:drawing>
      </w:r>
    </w:p>
    <w:p w:rsidR="00050001" w:rsidRPr="00050001" w:rsidRDefault="00050001" w:rsidP="00050001">
      <w:pPr>
        <w:autoSpaceDE w:val="0"/>
        <w:autoSpaceDN w:val="0"/>
        <w:adjustRightInd w:val="0"/>
        <w:spacing w:line="240" w:lineRule="auto"/>
        <w:rPr>
          <w:rFonts w:ascii="TimesNewRoman,Bold" w:hAnsi="TimesNewRoman,Bold" w:cs="TimesNewRoman,Bold"/>
          <w:b/>
          <w:bCs/>
          <w:sz w:val="24"/>
          <w:szCs w:val="24"/>
        </w:rPr>
      </w:pPr>
    </w:p>
    <w:p w:rsidR="00050001" w:rsidRPr="00050001" w:rsidRDefault="00050001" w:rsidP="00050001">
      <w:pPr>
        <w:autoSpaceDE w:val="0"/>
        <w:autoSpaceDN w:val="0"/>
        <w:adjustRightInd w:val="0"/>
        <w:spacing w:line="240" w:lineRule="auto"/>
        <w:rPr>
          <w:rFonts w:ascii="TimesNewRoman,Bold" w:hAnsi="TimesNewRoman,Bold" w:cs="TimesNewRoman,Bold"/>
          <w:b/>
          <w:bCs/>
          <w:sz w:val="24"/>
          <w:szCs w:val="24"/>
        </w:rPr>
      </w:pPr>
    </w:p>
    <w:p w:rsidR="00050001" w:rsidRPr="00050001" w:rsidRDefault="00050001" w:rsidP="00050001">
      <w:pPr>
        <w:autoSpaceDE w:val="0"/>
        <w:autoSpaceDN w:val="0"/>
        <w:adjustRightInd w:val="0"/>
        <w:spacing w:line="240" w:lineRule="auto"/>
        <w:rPr>
          <w:rFonts w:ascii="TimesNewRoman,Bold" w:hAnsi="TimesNewRoman,Bold" w:cs="TimesNewRoman,Bold"/>
          <w:b/>
          <w:bCs/>
          <w:sz w:val="24"/>
          <w:szCs w:val="24"/>
        </w:rPr>
      </w:pPr>
    </w:p>
    <w:p w:rsidR="00050001" w:rsidRPr="00050001" w:rsidRDefault="00050001" w:rsidP="00050001">
      <w:pPr>
        <w:autoSpaceDE w:val="0"/>
        <w:autoSpaceDN w:val="0"/>
        <w:adjustRightInd w:val="0"/>
        <w:spacing w:line="240" w:lineRule="auto"/>
        <w:rPr>
          <w:rFonts w:ascii="TimesNewRoman,Bold" w:hAnsi="TimesNewRoman,Bold" w:cs="TimesNewRoman,Bold"/>
          <w:b/>
          <w:bCs/>
          <w:sz w:val="24"/>
          <w:szCs w:val="24"/>
        </w:rPr>
      </w:pPr>
    </w:p>
    <w:p w:rsidR="00050001" w:rsidRPr="00050001" w:rsidRDefault="00050001" w:rsidP="00050001">
      <w:pPr>
        <w:autoSpaceDE w:val="0"/>
        <w:autoSpaceDN w:val="0"/>
        <w:adjustRightInd w:val="0"/>
        <w:spacing w:line="240" w:lineRule="auto"/>
        <w:rPr>
          <w:rFonts w:ascii="TimesNewRoman,Bold" w:hAnsi="TimesNewRoman,Bold" w:cs="TimesNewRoman,Bold"/>
          <w:b/>
          <w:bCs/>
          <w:sz w:val="24"/>
          <w:szCs w:val="24"/>
        </w:rPr>
      </w:pPr>
    </w:p>
    <w:p w:rsidR="00050001" w:rsidRPr="00050001" w:rsidRDefault="00050001" w:rsidP="00050001">
      <w:pPr>
        <w:autoSpaceDE w:val="0"/>
        <w:autoSpaceDN w:val="0"/>
        <w:adjustRightInd w:val="0"/>
        <w:spacing w:line="240" w:lineRule="auto"/>
        <w:rPr>
          <w:rFonts w:ascii="TimesNewRoman,Bold" w:hAnsi="TimesNewRoman,Bold" w:cs="TimesNewRoman,Bold"/>
          <w:b/>
          <w:bCs/>
          <w:sz w:val="24"/>
          <w:szCs w:val="24"/>
        </w:rPr>
      </w:pPr>
    </w:p>
    <w:p w:rsidR="00050001" w:rsidRPr="00050001" w:rsidRDefault="00050001" w:rsidP="00050001">
      <w:pPr>
        <w:autoSpaceDE w:val="0"/>
        <w:autoSpaceDN w:val="0"/>
        <w:adjustRightInd w:val="0"/>
        <w:spacing w:line="240" w:lineRule="auto"/>
        <w:rPr>
          <w:rFonts w:ascii="TimesNewRoman,Bold" w:hAnsi="TimesNewRoman,Bold" w:cs="TimesNewRoman,Bold"/>
          <w:b/>
          <w:bCs/>
          <w:sz w:val="24"/>
          <w:szCs w:val="24"/>
        </w:rPr>
      </w:pPr>
    </w:p>
    <w:p w:rsidR="00050001" w:rsidRPr="00050001" w:rsidRDefault="00050001" w:rsidP="00050001">
      <w:pPr>
        <w:autoSpaceDE w:val="0"/>
        <w:autoSpaceDN w:val="0"/>
        <w:adjustRightInd w:val="0"/>
        <w:spacing w:line="240" w:lineRule="auto"/>
        <w:rPr>
          <w:rFonts w:ascii="TimesNewRoman,Bold" w:hAnsi="TimesNewRoman,Bold" w:cs="TimesNewRoman,Bold"/>
          <w:b/>
          <w:bCs/>
          <w:sz w:val="24"/>
          <w:szCs w:val="24"/>
        </w:rPr>
      </w:pPr>
    </w:p>
    <w:p w:rsidR="00050001" w:rsidRPr="00050001" w:rsidRDefault="00050001" w:rsidP="00050001">
      <w:pPr>
        <w:autoSpaceDE w:val="0"/>
        <w:autoSpaceDN w:val="0"/>
        <w:adjustRightInd w:val="0"/>
        <w:spacing w:line="240" w:lineRule="auto"/>
        <w:rPr>
          <w:rFonts w:ascii="TimesNewRoman,Bold" w:hAnsi="TimesNewRoman,Bold" w:cs="TimesNewRoman,Bold"/>
          <w:b/>
          <w:bCs/>
          <w:sz w:val="24"/>
          <w:szCs w:val="24"/>
        </w:rPr>
      </w:pPr>
    </w:p>
    <w:p w:rsidR="00050001" w:rsidRPr="00050001" w:rsidRDefault="00050001" w:rsidP="00050001">
      <w:pPr>
        <w:autoSpaceDE w:val="0"/>
        <w:autoSpaceDN w:val="0"/>
        <w:adjustRightInd w:val="0"/>
        <w:spacing w:line="240" w:lineRule="auto"/>
        <w:rPr>
          <w:rFonts w:ascii="TimesNewRoman,Bold" w:hAnsi="TimesNewRoman,Bold" w:cs="TimesNewRoman,Bold"/>
          <w:b/>
          <w:bCs/>
          <w:sz w:val="24"/>
          <w:szCs w:val="24"/>
        </w:rPr>
      </w:pPr>
    </w:p>
    <w:p w:rsidR="00050001" w:rsidRPr="00050001" w:rsidRDefault="00050001" w:rsidP="00050001">
      <w:pPr>
        <w:autoSpaceDE w:val="0"/>
        <w:autoSpaceDN w:val="0"/>
        <w:adjustRightInd w:val="0"/>
        <w:spacing w:line="240" w:lineRule="auto"/>
        <w:rPr>
          <w:rFonts w:ascii="TimesNewRoman,Bold" w:hAnsi="TimesNewRoman,Bold" w:cs="TimesNewRoman,Bold"/>
          <w:b/>
          <w:bCs/>
          <w:sz w:val="24"/>
          <w:szCs w:val="24"/>
        </w:rPr>
      </w:pPr>
    </w:p>
    <w:p w:rsidR="00050001" w:rsidRPr="00050001" w:rsidRDefault="00050001" w:rsidP="00050001">
      <w:pPr>
        <w:autoSpaceDE w:val="0"/>
        <w:autoSpaceDN w:val="0"/>
        <w:adjustRightInd w:val="0"/>
        <w:spacing w:line="240" w:lineRule="auto"/>
        <w:rPr>
          <w:rFonts w:ascii="TimesNewRoman,Bold" w:hAnsi="TimesNewRoman,Bold" w:cs="TimesNewRoman,Bold"/>
          <w:b/>
          <w:bCs/>
          <w:sz w:val="24"/>
          <w:szCs w:val="24"/>
        </w:rPr>
      </w:pPr>
    </w:p>
    <w:p w:rsidR="00050001" w:rsidRPr="00050001" w:rsidRDefault="00050001" w:rsidP="00050001">
      <w:pPr>
        <w:autoSpaceDE w:val="0"/>
        <w:autoSpaceDN w:val="0"/>
        <w:adjustRightInd w:val="0"/>
        <w:spacing w:line="240" w:lineRule="auto"/>
        <w:rPr>
          <w:rFonts w:ascii="TimesNewRoman,Bold" w:hAnsi="TimesNewRoman,Bold" w:cs="TimesNewRoman,Bold"/>
          <w:b/>
          <w:bCs/>
          <w:sz w:val="24"/>
          <w:szCs w:val="24"/>
        </w:rPr>
      </w:pPr>
    </w:p>
    <w:p w:rsidR="00050001" w:rsidRPr="00050001" w:rsidRDefault="00050001" w:rsidP="00050001">
      <w:pPr>
        <w:autoSpaceDE w:val="0"/>
        <w:autoSpaceDN w:val="0"/>
        <w:adjustRightInd w:val="0"/>
        <w:spacing w:line="240" w:lineRule="auto"/>
        <w:rPr>
          <w:rFonts w:ascii="TimesNewRoman,Bold" w:hAnsi="TimesNewRoman,Bold" w:cs="TimesNewRoman,Bold"/>
          <w:b/>
          <w:bCs/>
          <w:sz w:val="24"/>
          <w:szCs w:val="24"/>
        </w:rPr>
      </w:pPr>
    </w:p>
    <w:p w:rsidR="00050001" w:rsidRPr="00050001" w:rsidRDefault="00050001" w:rsidP="00050001">
      <w:pPr>
        <w:autoSpaceDE w:val="0"/>
        <w:autoSpaceDN w:val="0"/>
        <w:adjustRightInd w:val="0"/>
        <w:spacing w:line="240" w:lineRule="auto"/>
        <w:rPr>
          <w:rFonts w:ascii="TimesNewRoman,Bold" w:hAnsi="TimesNewRoman,Bold" w:cs="TimesNewRoman,Bold"/>
          <w:b/>
          <w:bCs/>
          <w:sz w:val="24"/>
          <w:szCs w:val="24"/>
        </w:rPr>
      </w:pPr>
    </w:p>
    <w:p w:rsidR="00050001" w:rsidRPr="00050001" w:rsidRDefault="00050001" w:rsidP="00050001">
      <w:pPr>
        <w:autoSpaceDE w:val="0"/>
        <w:autoSpaceDN w:val="0"/>
        <w:adjustRightInd w:val="0"/>
        <w:spacing w:line="240" w:lineRule="auto"/>
        <w:rPr>
          <w:rFonts w:ascii="TimesNewRoman,Bold" w:hAnsi="TimesNewRoman,Bold" w:cs="TimesNewRoman,Bold"/>
          <w:b/>
          <w:bCs/>
          <w:sz w:val="24"/>
          <w:szCs w:val="24"/>
        </w:rPr>
      </w:pPr>
    </w:p>
    <w:p w:rsidR="00050001" w:rsidRPr="00050001" w:rsidRDefault="00050001" w:rsidP="00050001">
      <w:pPr>
        <w:autoSpaceDE w:val="0"/>
        <w:autoSpaceDN w:val="0"/>
        <w:adjustRightInd w:val="0"/>
        <w:spacing w:line="240" w:lineRule="auto"/>
        <w:rPr>
          <w:rFonts w:ascii="TimesNewRoman,Bold" w:hAnsi="TimesNewRoman,Bold" w:cs="TimesNewRoman,Bold"/>
          <w:b/>
          <w:bCs/>
          <w:sz w:val="24"/>
          <w:szCs w:val="24"/>
        </w:rPr>
      </w:pPr>
    </w:p>
    <w:p w:rsidR="00050001" w:rsidRPr="00050001" w:rsidRDefault="00050001" w:rsidP="00050001">
      <w:pPr>
        <w:autoSpaceDE w:val="0"/>
        <w:autoSpaceDN w:val="0"/>
        <w:adjustRightInd w:val="0"/>
        <w:spacing w:line="240" w:lineRule="auto"/>
        <w:rPr>
          <w:rFonts w:ascii="TimesNewRoman,Bold" w:hAnsi="TimesNewRoman,Bold" w:cs="TimesNewRoman,Bold"/>
          <w:b/>
          <w:bCs/>
          <w:sz w:val="24"/>
          <w:szCs w:val="24"/>
        </w:rPr>
      </w:pPr>
    </w:p>
    <w:p w:rsidR="00050001" w:rsidRPr="00050001" w:rsidRDefault="00050001" w:rsidP="00050001">
      <w:pPr>
        <w:autoSpaceDE w:val="0"/>
        <w:autoSpaceDN w:val="0"/>
        <w:adjustRightInd w:val="0"/>
        <w:spacing w:line="240" w:lineRule="auto"/>
        <w:rPr>
          <w:rFonts w:ascii="TimesNewRoman,Bold" w:hAnsi="TimesNewRoman,Bold" w:cs="TimesNewRoman,Bold"/>
          <w:b/>
          <w:bCs/>
          <w:sz w:val="24"/>
          <w:szCs w:val="24"/>
        </w:rPr>
      </w:pPr>
    </w:p>
    <w:p w:rsidR="00050001" w:rsidRPr="00050001" w:rsidRDefault="00050001" w:rsidP="00050001">
      <w:pPr>
        <w:autoSpaceDE w:val="0"/>
        <w:autoSpaceDN w:val="0"/>
        <w:adjustRightInd w:val="0"/>
        <w:spacing w:line="240" w:lineRule="auto"/>
        <w:rPr>
          <w:rFonts w:ascii="TimesNewRoman,Bold" w:hAnsi="TimesNewRoman,Bold" w:cs="TimesNewRoman,Bold"/>
          <w:b/>
          <w:bCs/>
          <w:sz w:val="24"/>
          <w:szCs w:val="24"/>
        </w:rPr>
      </w:pPr>
    </w:p>
    <w:p w:rsidR="00050001" w:rsidRDefault="00050001" w:rsidP="006130CB">
      <w:pPr>
        <w:autoSpaceDE w:val="0"/>
        <w:autoSpaceDN w:val="0"/>
        <w:adjustRightInd w:val="0"/>
        <w:spacing w:line="240" w:lineRule="auto"/>
        <w:jc w:val="center"/>
        <w:rPr>
          <w:rFonts w:ascii="TimesNewRoman,Bold" w:hAnsi="TimesNewRoman,Bold" w:cs="TimesNewRoman,Bold"/>
          <w:b/>
          <w:bCs/>
          <w:sz w:val="24"/>
          <w:szCs w:val="24"/>
        </w:rPr>
      </w:pPr>
      <w:r w:rsidRPr="00050001">
        <w:rPr>
          <w:rFonts w:ascii="TimesNewRoman,Bold" w:hAnsi="TimesNewRoman,Bold" w:cs="TimesNewRoman,Bold"/>
          <w:b/>
          <w:bCs/>
          <w:sz w:val="24"/>
          <w:szCs w:val="24"/>
        </w:rPr>
        <w:t xml:space="preserve">Диаграмма </w:t>
      </w:r>
      <w:r w:rsidR="0004317A">
        <w:rPr>
          <w:rFonts w:ascii="TimesNewRoman,Bold" w:hAnsi="TimesNewRoman,Bold" w:cs="TimesNewRoman,Bold"/>
          <w:b/>
          <w:bCs/>
          <w:sz w:val="24"/>
          <w:szCs w:val="24"/>
        </w:rPr>
        <w:t>7.1.</w:t>
      </w:r>
      <w:r w:rsidRPr="00050001">
        <w:rPr>
          <w:rFonts w:ascii="TimesNewRoman,Bold" w:hAnsi="TimesNewRoman,Bold" w:cs="TimesNewRoman,Bold"/>
          <w:b/>
          <w:bCs/>
          <w:sz w:val="24"/>
          <w:szCs w:val="24"/>
        </w:rPr>
        <w:t xml:space="preserve">2. Количество учебных дисциплин, в </w:t>
      </w:r>
      <w:proofErr w:type="gramStart"/>
      <w:r w:rsidRPr="00050001">
        <w:rPr>
          <w:rFonts w:ascii="TimesNewRoman,Bold" w:hAnsi="TimesNewRoman,Bold" w:cs="TimesNewRoman,Bold"/>
          <w:b/>
          <w:bCs/>
          <w:sz w:val="24"/>
          <w:szCs w:val="24"/>
        </w:rPr>
        <w:t>преподавании</w:t>
      </w:r>
      <w:proofErr w:type="gramEnd"/>
      <w:r w:rsidRPr="00050001">
        <w:rPr>
          <w:rFonts w:ascii="TimesNewRoman,Bold" w:hAnsi="TimesNewRoman,Bold" w:cs="TimesNewRoman,Bold"/>
          <w:b/>
          <w:bCs/>
          <w:sz w:val="24"/>
          <w:szCs w:val="24"/>
        </w:rPr>
        <w:t xml:space="preserve"> которых использовалась система LMS</w:t>
      </w:r>
    </w:p>
    <w:p w:rsidR="006130CB" w:rsidRPr="00050001" w:rsidRDefault="006130CB" w:rsidP="006130CB">
      <w:pPr>
        <w:autoSpaceDE w:val="0"/>
        <w:autoSpaceDN w:val="0"/>
        <w:adjustRightInd w:val="0"/>
        <w:spacing w:line="240" w:lineRule="auto"/>
        <w:jc w:val="center"/>
        <w:rPr>
          <w:rFonts w:ascii="TimesNewRoman,Bold" w:hAnsi="TimesNewRoman,Bold" w:cs="TimesNewRoman,Bold"/>
          <w:b/>
          <w:bCs/>
          <w:sz w:val="24"/>
          <w:szCs w:val="24"/>
        </w:rPr>
      </w:pPr>
    </w:p>
    <w:p w:rsidR="00050001" w:rsidRPr="006130CB" w:rsidRDefault="006130CB" w:rsidP="006130CB">
      <w:pPr>
        <w:autoSpaceDE w:val="0"/>
        <w:autoSpaceDN w:val="0"/>
        <w:adjustRightInd w:val="0"/>
        <w:jc w:val="both"/>
        <w:rPr>
          <w:rFonts w:ascii="TimesNewRoman,Bold" w:hAnsi="TimesNewRoman,Bold" w:cs="TimesNewRoman,Bold"/>
          <w:bCs/>
          <w:sz w:val="24"/>
          <w:szCs w:val="24"/>
        </w:rPr>
      </w:pPr>
      <w:r w:rsidRPr="006130CB">
        <w:rPr>
          <w:rFonts w:ascii="TimesNewRoman,Bold" w:hAnsi="TimesNewRoman,Bold" w:cs="TimesNewRoman,Bold"/>
          <w:bCs/>
          <w:sz w:val="24"/>
          <w:szCs w:val="24"/>
        </w:rPr>
        <w:t xml:space="preserve">       </w:t>
      </w:r>
      <w:r w:rsidR="00050001" w:rsidRPr="006130CB">
        <w:rPr>
          <w:rFonts w:ascii="TimesNewRoman,Bold" w:hAnsi="TimesNewRoman,Bold" w:cs="TimesNewRoman,Bold"/>
          <w:bCs/>
          <w:sz w:val="24"/>
          <w:szCs w:val="24"/>
        </w:rPr>
        <w:t>Из диаграммы видно, что количество дисциплин,  материалы для которых размещались преподавателями  в системе LMS в 2011/2012 учебном году, возросло в 9 раз по сравнению  с 2010/2011 учебным годом. Наиболее активно информационная образовательная среда использовалась для размещения различных материалов по дисциплинам  преподавателями факультета экономики (14 дисциплин).</w:t>
      </w:r>
    </w:p>
    <w:p w:rsidR="00050001" w:rsidRPr="006130CB" w:rsidRDefault="006130CB" w:rsidP="006130CB">
      <w:pPr>
        <w:autoSpaceDE w:val="0"/>
        <w:autoSpaceDN w:val="0"/>
        <w:adjustRightInd w:val="0"/>
        <w:jc w:val="both"/>
        <w:rPr>
          <w:rFonts w:ascii="TimesNewRoman,Bold" w:hAnsi="TimesNewRoman,Bold" w:cs="TimesNewRoman,Bold"/>
          <w:bCs/>
          <w:sz w:val="24"/>
          <w:szCs w:val="24"/>
        </w:rPr>
      </w:pPr>
      <w:r>
        <w:rPr>
          <w:rFonts w:ascii="TimesNewRoman,Bold" w:hAnsi="TimesNewRoman,Bold" w:cs="TimesNewRoman,Bold"/>
          <w:bCs/>
          <w:sz w:val="24"/>
          <w:szCs w:val="24"/>
        </w:rPr>
        <w:t xml:space="preserve">      </w:t>
      </w:r>
      <w:r w:rsidR="00050001" w:rsidRPr="006130CB">
        <w:rPr>
          <w:rFonts w:ascii="TimesNewRoman,Bold" w:hAnsi="TimesNewRoman,Bold" w:cs="TimesNewRoman,Bold"/>
          <w:bCs/>
          <w:sz w:val="24"/>
          <w:szCs w:val="24"/>
        </w:rPr>
        <w:t xml:space="preserve">Информация о проценте студентов, изучавших дисциплины, материалы которых были размещены в </w:t>
      </w:r>
      <w:r w:rsidR="00050001" w:rsidRPr="006130CB">
        <w:rPr>
          <w:rFonts w:ascii="TimesNewRoman,Bold" w:hAnsi="TimesNewRoman,Bold" w:cs="TimesNewRoman,Bold"/>
          <w:bCs/>
          <w:sz w:val="24"/>
          <w:szCs w:val="24"/>
          <w:lang w:val="en-US"/>
        </w:rPr>
        <w:t>LMS</w:t>
      </w:r>
      <w:r w:rsidR="00050001" w:rsidRPr="006130CB">
        <w:rPr>
          <w:rFonts w:ascii="TimesNewRoman,Bold" w:hAnsi="TimesNewRoman,Bold" w:cs="TimesNewRoman,Bold"/>
          <w:bCs/>
          <w:sz w:val="24"/>
          <w:szCs w:val="24"/>
        </w:rPr>
        <w:t xml:space="preserve">, представлена на диаграмме </w:t>
      </w:r>
      <w:r w:rsidR="0004317A">
        <w:rPr>
          <w:rFonts w:ascii="TimesNewRoman,Bold" w:hAnsi="TimesNewRoman,Bold" w:cs="TimesNewRoman,Bold"/>
          <w:bCs/>
          <w:sz w:val="24"/>
          <w:szCs w:val="24"/>
        </w:rPr>
        <w:t>7.1.</w:t>
      </w:r>
      <w:r w:rsidR="00050001" w:rsidRPr="006130CB">
        <w:rPr>
          <w:rFonts w:ascii="TimesNewRoman,Bold" w:hAnsi="TimesNewRoman,Bold" w:cs="TimesNewRoman,Bold"/>
          <w:bCs/>
          <w:sz w:val="24"/>
          <w:szCs w:val="24"/>
        </w:rPr>
        <w:t>3.</w:t>
      </w:r>
    </w:p>
    <w:p w:rsidR="006130CB" w:rsidRPr="0004317A" w:rsidRDefault="006130CB" w:rsidP="0004317A">
      <w:pPr>
        <w:autoSpaceDE w:val="0"/>
        <w:autoSpaceDN w:val="0"/>
        <w:adjustRightInd w:val="0"/>
        <w:jc w:val="both"/>
        <w:rPr>
          <w:rFonts w:ascii="TimesNewRoman,Bold" w:hAnsi="TimesNewRoman,Bold" w:cs="TimesNewRoman,Bold"/>
          <w:bCs/>
          <w:sz w:val="24"/>
          <w:szCs w:val="24"/>
        </w:rPr>
      </w:pPr>
      <w:r>
        <w:rPr>
          <w:rFonts w:ascii="TimesNewRoman,Bold" w:hAnsi="TimesNewRoman,Bold" w:cs="TimesNewRoman,Bold"/>
          <w:bCs/>
          <w:sz w:val="24"/>
          <w:szCs w:val="24"/>
        </w:rPr>
        <w:t xml:space="preserve">     </w:t>
      </w:r>
      <w:r w:rsidRPr="006130CB">
        <w:rPr>
          <w:rFonts w:ascii="TimesNewRoman,Bold" w:hAnsi="TimesNewRoman,Bold" w:cs="TimesNewRoman,Bold"/>
          <w:bCs/>
          <w:sz w:val="24"/>
          <w:szCs w:val="24"/>
        </w:rPr>
        <w:t xml:space="preserve">Анализ диаграммы показывает, что наибольший опыт использования системы </w:t>
      </w:r>
      <w:r w:rsidRPr="006130CB">
        <w:rPr>
          <w:rFonts w:ascii="TimesNewRoman,Bold" w:hAnsi="TimesNewRoman,Bold" w:cs="TimesNewRoman,Bold"/>
          <w:bCs/>
          <w:sz w:val="24"/>
          <w:szCs w:val="24"/>
          <w:lang w:val="en-US"/>
        </w:rPr>
        <w:t>LMS</w:t>
      </w:r>
      <w:r w:rsidRPr="006130CB">
        <w:rPr>
          <w:rFonts w:ascii="TimesNewRoman,Bold" w:hAnsi="TimesNewRoman,Bold" w:cs="TimesNewRoman,Bold"/>
          <w:bCs/>
          <w:sz w:val="24"/>
          <w:szCs w:val="24"/>
        </w:rPr>
        <w:t xml:space="preserve"> в учебном </w:t>
      </w:r>
      <w:proofErr w:type="gramStart"/>
      <w:r w:rsidRPr="006130CB">
        <w:rPr>
          <w:rFonts w:ascii="TimesNewRoman,Bold" w:hAnsi="TimesNewRoman,Bold" w:cs="TimesNewRoman,Bold"/>
          <w:bCs/>
          <w:sz w:val="24"/>
          <w:szCs w:val="24"/>
        </w:rPr>
        <w:t>процессе</w:t>
      </w:r>
      <w:proofErr w:type="gramEnd"/>
      <w:r w:rsidRPr="006130CB">
        <w:rPr>
          <w:rFonts w:ascii="TimesNewRoman,Bold" w:hAnsi="TimesNewRoman,Bold" w:cs="TimesNewRoman,Bold"/>
          <w:bCs/>
          <w:sz w:val="24"/>
          <w:szCs w:val="24"/>
        </w:rPr>
        <w:t xml:space="preserve"> имеют студенты факультетов социологии (76 %)  и экономики – 68, 8%, которые обучаются по направлениям </w:t>
      </w:r>
      <w:proofErr w:type="spellStart"/>
      <w:r w:rsidRPr="006130CB">
        <w:rPr>
          <w:rFonts w:ascii="TimesNewRoman,Bold" w:hAnsi="TimesNewRoman,Bold" w:cs="TimesNewRoman,Bold"/>
          <w:bCs/>
          <w:sz w:val="24"/>
          <w:szCs w:val="24"/>
        </w:rPr>
        <w:t>бакалавриата</w:t>
      </w:r>
      <w:proofErr w:type="spellEnd"/>
      <w:r w:rsidRPr="006130CB">
        <w:rPr>
          <w:rFonts w:ascii="TimesNewRoman,Bold" w:hAnsi="TimesNewRoman,Bold" w:cs="TimesNewRoman,Bold"/>
          <w:bCs/>
          <w:sz w:val="24"/>
          <w:szCs w:val="24"/>
        </w:rPr>
        <w:t>. Однако процент магистрантов, использующих возможности информационной образовательной среды в учебном процессе в 2011/2012 учебном</w:t>
      </w:r>
      <w:r w:rsidR="0004317A">
        <w:rPr>
          <w:rFonts w:ascii="TimesNewRoman,Bold" w:hAnsi="TimesNewRoman,Bold" w:cs="TimesNewRoman,Bold"/>
          <w:bCs/>
          <w:sz w:val="24"/>
          <w:szCs w:val="24"/>
        </w:rPr>
        <w:t xml:space="preserve"> году, составляет всего 25,2 %.</w:t>
      </w:r>
    </w:p>
    <w:p w:rsidR="006F48DB" w:rsidRPr="003918C8" w:rsidRDefault="006F48DB" w:rsidP="00050001">
      <w:pPr>
        <w:autoSpaceDE w:val="0"/>
        <w:autoSpaceDN w:val="0"/>
        <w:adjustRightInd w:val="0"/>
        <w:spacing w:line="240" w:lineRule="auto"/>
        <w:rPr>
          <w:rFonts w:ascii="TimesNewRoman,Bold" w:hAnsi="TimesNewRoman,Bold" w:cs="TimesNewRoman,Bold"/>
          <w:b/>
          <w:bCs/>
          <w:sz w:val="24"/>
          <w:szCs w:val="24"/>
        </w:rPr>
      </w:pPr>
    </w:p>
    <w:p w:rsidR="006F48DB" w:rsidRPr="003918C8" w:rsidRDefault="006F48DB" w:rsidP="00050001">
      <w:pPr>
        <w:autoSpaceDE w:val="0"/>
        <w:autoSpaceDN w:val="0"/>
        <w:adjustRightInd w:val="0"/>
        <w:spacing w:line="240" w:lineRule="auto"/>
        <w:rPr>
          <w:rFonts w:ascii="TimesNewRoman,Bold" w:hAnsi="TimesNewRoman,Bold" w:cs="TimesNewRoman,Bold"/>
          <w:b/>
          <w:bCs/>
          <w:sz w:val="24"/>
          <w:szCs w:val="24"/>
        </w:rPr>
      </w:pPr>
    </w:p>
    <w:p w:rsidR="006F48DB" w:rsidRPr="003918C8" w:rsidRDefault="006F48DB" w:rsidP="00050001">
      <w:pPr>
        <w:autoSpaceDE w:val="0"/>
        <w:autoSpaceDN w:val="0"/>
        <w:adjustRightInd w:val="0"/>
        <w:spacing w:line="240" w:lineRule="auto"/>
        <w:rPr>
          <w:rFonts w:ascii="TimesNewRoman,Bold" w:hAnsi="TimesNewRoman,Bold" w:cs="TimesNewRoman,Bold"/>
          <w:b/>
          <w:bCs/>
          <w:sz w:val="24"/>
          <w:szCs w:val="24"/>
        </w:rPr>
      </w:pPr>
    </w:p>
    <w:p w:rsidR="006F48DB" w:rsidRPr="003918C8" w:rsidRDefault="006F48DB" w:rsidP="00050001">
      <w:pPr>
        <w:autoSpaceDE w:val="0"/>
        <w:autoSpaceDN w:val="0"/>
        <w:adjustRightInd w:val="0"/>
        <w:spacing w:line="240" w:lineRule="auto"/>
        <w:rPr>
          <w:rFonts w:ascii="TimesNewRoman,Bold" w:hAnsi="TimesNewRoman,Bold" w:cs="TimesNewRoman,Bold"/>
          <w:b/>
          <w:bCs/>
          <w:sz w:val="24"/>
          <w:szCs w:val="24"/>
        </w:rPr>
      </w:pPr>
    </w:p>
    <w:p w:rsidR="006F48DB" w:rsidRPr="003918C8" w:rsidRDefault="006F48DB" w:rsidP="00050001">
      <w:pPr>
        <w:autoSpaceDE w:val="0"/>
        <w:autoSpaceDN w:val="0"/>
        <w:adjustRightInd w:val="0"/>
        <w:spacing w:line="240" w:lineRule="auto"/>
        <w:rPr>
          <w:rFonts w:ascii="TimesNewRoman,Bold" w:hAnsi="TimesNewRoman,Bold" w:cs="TimesNewRoman,Bold"/>
          <w:b/>
          <w:bCs/>
          <w:sz w:val="24"/>
          <w:szCs w:val="24"/>
        </w:rPr>
      </w:pPr>
    </w:p>
    <w:p w:rsidR="006F48DB" w:rsidRPr="003918C8" w:rsidRDefault="006F48DB" w:rsidP="00050001">
      <w:pPr>
        <w:autoSpaceDE w:val="0"/>
        <w:autoSpaceDN w:val="0"/>
        <w:adjustRightInd w:val="0"/>
        <w:spacing w:line="240" w:lineRule="auto"/>
        <w:rPr>
          <w:rFonts w:ascii="TimesNewRoman,Bold" w:hAnsi="TimesNewRoman,Bold" w:cs="TimesNewRoman,Bold"/>
          <w:b/>
          <w:bCs/>
          <w:sz w:val="24"/>
          <w:szCs w:val="24"/>
        </w:rPr>
      </w:pPr>
    </w:p>
    <w:p w:rsidR="006F48DB" w:rsidRPr="003918C8" w:rsidRDefault="006F48DB" w:rsidP="00050001">
      <w:pPr>
        <w:autoSpaceDE w:val="0"/>
        <w:autoSpaceDN w:val="0"/>
        <w:adjustRightInd w:val="0"/>
        <w:spacing w:line="240" w:lineRule="auto"/>
        <w:rPr>
          <w:rFonts w:ascii="TimesNewRoman,Bold" w:hAnsi="TimesNewRoman,Bold" w:cs="TimesNewRoman,Bold"/>
          <w:b/>
          <w:bCs/>
          <w:sz w:val="24"/>
          <w:szCs w:val="24"/>
        </w:rPr>
      </w:pPr>
    </w:p>
    <w:p w:rsidR="00050001" w:rsidRPr="00050001" w:rsidRDefault="00253218" w:rsidP="00050001">
      <w:pPr>
        <w:autoSpaceDE w:val="0"/>
        <w:autoSpaceDN w:val="0"/>
        <w:adjustRightInd w:val="0"/>
        <w:spacing w:line="240" w:lineRule="auto"/>
        <w:rPr>
          <w:rFonts w:ascii="TimesNewRoman,Bold" w:hAnsi="TimesNewRoman,Bold" w:cs="TimesNewRoman,Bold"/>
          <w:b/>
          <w:bCs/>
          <w:sz w:val="24"/>
          <w:szCs w:val="24"/>
        </w:rPr>
      </w:pPr>
      <w:r>
        <w:rPr>
          <w:noProof/>
          <w:lang w:eastAsia="ru-RU"/>
        </w:rPr>
        <w:drawing>
          <wp:anchor distT="0" distB="0" distL="114300" distR="114300" simplePos="0" relativeHeight="251681792" behindDoc="0" locked="0" layoutInCell="1" allowOverlap="1">
            <wp:simplePos x="0" y="0"/>
            <wp:positionH relativeFrom="column">
              <wp:posOffset>342900</wp:posOffset>
            </wp:positionH>
            <wp:positionV relativeFrom="paragraph">
              <wp:posOffset>144780</wp:posOffset>
            </wp:positionV>
            <wp:extent cx="5324475" cy="3535680"/>
            <wp:effectExtent l="0" t="0" r="0" b="0"/>
            <wp:wrapNone/>
            <wp:docPr id="1"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75"/>
                    <a:srcRect/>
                    <a:stretch>
                      <a:fillRect/>
                    </a:stretch>
                  </pic:blipFill>
                  <pic:spPr bwMode="auto">
                    <a:xfrm>
                      <a:off x="0" y="0"/>
                      <a:ext cx="5324475" cy="3535680"/>
                    </a:xfrm>
                    <a:prstGeom prst="rect">
                      <a:avLst/>
                    </a:prstGeom>
                    <a:noFill/>
                    <a:ln w="9525">
                      <a:noFill/>
                      <a:miter lim="800000"/>
                      <a:headEnd/>
                      <a:tailEnd/>
                    </a:ln>
                  </pic:spPr>
                </pic:pic>
              </a:graphicData>
            </a:graphic>
          </wp:anchor>
        </w:drawing>
      </w:r>
    </w:p>
    <w:p w:rsidR="00050001" w:rsidRPr="00050001" w:rsidRDefault="00050001" w:rsidP="00050001">
      <w:pPr>
        <w:autoSpaceDE w:val="0"/>
        <w:autoSpaceDN w:val="0"/>
        <w:adjustRightInd w:val="0"/>
        <w:spacing w:line="240" w:lineRule="auto"/>
        <w:rPr>
          <w:rFonts w:ascii="TimesNewRoman,Bold" w:hAnsi="TimesNewRoman,Bold" w:cs="TimesNewRoman,Bold"/>
          <w:b/>
          <w:bCs/>
          <w:sz w:val="24"/>
          <w:szCs w:val="24"/>
        </w:rPr>
      </w:pPr>
    </w:p>
    <w:p w:rsidR="00050001" w:rsidRPr="00050001" w:rsidRDefault="00050001" w:rsidP="00050001">
      <w:pPr>
        <w:autoSpaceDE w:val="0"/>
        <w:autoSpaceDN w:val="0"/>
        <w:adjustRightInd w:val="0"/>
        <w:spacing w:line="240" w:lineRule="auto"/>
        <w:rPr>
          <w:rFonts w:ascii="TimesNewRoman,Bold" w:hAnsi="TimesNewRoman,Bold" w:cs="TimesNewRoman,Bold"/>
          <w:b/>
          <w:bCs/>
          <w:sz w:val="24"/>
          <w:szCs w:val="24"/>
        </w:rPr>
      </w:pPr>
    </w:p>
    <w:p w:rsidR="00050001" w:rsidRPr="00050001" w:rsidRDefault="00050001" w:rsidP="00050001">
      <w:pPr>
        <w:autoSpaceDE w:val="0"/>
        <w:autoSpaceDN w:val="0"/>
        <w:adjustRightInd w:val="0"/>
        <w:spacing w:line="240" w:lineRule="auto"/>
        <w:rPr>
          <w:rFonts w:ascii="TimesNewRoman,Bold" w:hAnsi="TimesNewRoman,Bold" w:cs="TimesNewRoman,Bold"/>
          <w:b/>
          <w:bCs/>
          <w:sz w:val="24"/>
          <w:szCs w:val="24"/>
        </w:rPr>
      </w:pPr>
    </w:p>
    <w:p w:rsidR="00050001" w:rsidRPr="00050001" w:rsidRDefault="00050001" w:rsidP="00050001">
      <w:pPr>
        <w:autoSpaceDE w:val="0"/>
        <w:autoSpaceDN w:val="0"/>
        <w:adjustRightInd w:val="0"/>
        <w:spacing w:line="240" w:lineRule="auto"/>
        <w:rPr>
          <w:rFonts w:ascii="TimesNewRoman,Bold" w:hAnsi="TimesNewRoman,Bold" w:cs="TimesNewRoman,Bold"/>
          <w:b/>
          <w:bCs/>
          <w:sz w:val="24"/>
          <w:szCs w:val="24"/>
        </w:rPr>
      </w:pPr>
    </w:p>
    <w:p w:rsidR="00050001" w:rsidRPr="003918C8" w:rsidRDefault="00050001" w:rsidP="00050001">
      <w:pPr>
        <w:autoSpaceDE w:val="0"/>
        <w:autoSpaceDN w:val="0"/>
        <w:adjustRightInd w:val="0"/>
        <w:spacing w:line="240" w:lineRule="auto"/>
        <w:rPr>
          <w:rFonts w:ascii="TimesNewRoman,Bold" w:hAnsi="TimesNewRoman,Bold" w:cs="TimesNewRoman,Bold"/>
          <w:b/>
          <w:bCs/>
          <w:sz w:val="24"/>
          <w:szCs w:val="24"/>
        </w:rPr>
      </w:pPr>
    </w:p>
    <w:p w:rsidR="006F48DB" w:rsidRPr="003918C8" w:rsidRDefault="006F48DB" w:rsidP="00050001">
      <w:pPr>
        <w:autoSpaceDE w:val="0"/>
        <w:autoSpaceDN w:val="0"/>
        <w:adjustRightInd w:val="0"/>
        <w:spacing w:line="240" w:lineRule="auto"/>
        <w:rPr>
          <w:rFonts w:ascii="TimesNewRoman,Bold" w:hAnsi="TimesNewRoman,Bold" w:cs="TimesNewRoman,Bold"/>
          <w:b/>
          <w:bCs/>
          <w:sz w:val="24"/>
          <w:szCs w:val="24"/>
        </w:rPr>
      </w:pPr>
    </w:p>
    <w:p w:rsidR="006F48DB" w:rsidRPr="003918C8" w:rsidRDefault="006F48DB" w:rsidP="00050001">
      <w:pPr>
        <w:autoSpaceDE w:val="0"/>
        <w:autoSpaceDN w:val="0"/>
        <w:adjustRightInd w:val="0"/>
        <w:spacing w:line="240" w:lineRule="auto"/>
        <w:rPr>
          <w:rFonts w:ascii="TimesNewRoman,Bold" w:hAnsi="TimesNewRoman,Bold" w:cs="TimesNewRoman,Bold"/>
          <w:b/>
          <w:bCs/>
          <w:sz w:val="24"/>
          <w:szCs w:val="24"/>
        </w:rPr>
      </w:pPr>
    </w:p>
    <w:p w:rsidR="006F48DB" w:rsidRPr="003918C8" w:rsidRDefault="006F48DB" w:rsidP="00050001">
      <w:pPr>
        <w:autoSpaceDE w:val="0"/>
        <w:autoSpaceDN w:val="0"/>
        <w:adjustRightInd w:val="0"/>
        <w:spacing w:line="240" w:lineRule="auto"/>
        <w:rPr>
          <w:rFonts w:ascii="TimesNewRoman,Bold" w:hAnsi="TimesNewRoman,Bold" w:cs="TimesNewRoman,Bold"/>
          <w:b/>
          <w:bCs/>
          <w:sz w:val="24"/>
          <w:szCs w:val="24"/>
        </w:rPr>
      </w:pPr>
    </w:p>
    <w:p w:rsidR="006F48DB" w:rsidRPr="003918C8" w:rsidRDefault="006F48DB" w:rsidP="00050001">
      <w:pPr>
        <w:autoSpaceDE w:val="0"/>
        <w:autoSpaceDN w:val="0"/>
        <w:adjustRightInd w:val="0"/>
        <w:spacing w:line="240" w:lineRule="auto"/>
        <w:rPr>
          <w:rFonts w:ascii="TimesNewRoman,Bold" w:hAnsi="TimesNewRoman,Bold" w:cs="TimesNewRoman,Bold"/>
          <w:b/>
          <w:bCs/>
          <w:sz w:val="24"/>
          <w:szCs w:val="24"/>
        </w:rPr>
      </w:pPr>
    </w:p>
    <w:p w:rsidR="006F48DB" w:rsidRPr="003918C8" w:rsidRDefault="006F48DB" w:rsidP="00050001">
      <w:pPr>
        <w:autoSpaceDE w:val="0"/>
        <w:autoSpaceDN w:val="0"/>
        <w:adjustRightInd w:val="0"/>
        <w:spacing w:line="240" w:lineRule="auto"/>
        <w:rPr>
          <w:rFonts w:ascii="TimesNewRoman,Bold" w:hAnsi="TimesNewRoman,Bold" w:cs="TimesNewRoman,Bold"/>
          <w:b/>
          <w:bCs/>
          <w:sz w:val="24"/>
          <w:szCs w:val="24"/>
        </w:rPr>
      </w:pPr>
    </w:p>
    <w:p w:rsidR="006F48DB" w:rsidRPr="003918C8" w:rsidRDefault="006F48DB" w:rsidP="00050001">
      <w:pPr>
        <w:autoSpaceDE w:val="0"/>
        <w:autoSpaceDN w:val="0"/>
        <w:adjustRightInd w:val="0"/>
        <w:spacing w:line="240" w:lineRule="auto"/>
        <w:rPr>
          <w:rFonts w:ascii="TimesNewRoman,Bold" w:hAnsi="TimesNewRoman,Bold" w:cs="TimesNewRoman,Bold"/>
          <w:b/>
          <w:bCs/>
          <w:sz w:val="24"/>
          <w:szCs w:val="24"/>
        </w:rPr>
      </w:pPr>
    </w:p>
    <w:p w:rsidR="006F48DB" w:rsidRPr="003918C8" w:rsidRDefault="006F48DB" w:rsidP="00050001">
      <w:pPr>
        <w:autoSpaceDE w:val="0"/>
        <w:autoSpaceDN w:val="0"/>
        <w:adjustRightInd w:val="0"/>
        <w:spacing w:line="240" w:lineRule="auto"/>
        <w:rPr>
          <w:rFonts w:ascii="TimesNewRoman,Bold" w:hAnsi="TimesNewRoman,Bold" w:cs="TimesNewRoman,Bold"/>
          <w:b/>
          <w:bCs/>
          <w:sz w:val="24"/>
          <w:szCs w:val="24"/>
        </w:rPr>
      </w:pPr>
    </w:p>
    <w:p w:rsidR="006F48DB" w:rsidRPr="003918C8" w:rsidRDefault="006F48DB" w:rsidP="00050001">
      <w:pPr>
        <w:autoSpaceDE w:val="0"/>
        <w:autoSpaceDN w:val="0"/>
        <w:adjustRightInd w:val="0"/>
        <w:spacing w:line="240" w:lineRule="auto"/>
        <w:rPr>
          <w:rFonts w:ascii="TimesNewRoman,Bold" w:hAnsi="TimesNewRoman,Bold" w:cs="TimesNewRoman,Bold"/>
          <w:b/>
          <w:bCs/>
          <w:sz w:val="24"/>
          <w:szCs w:val="24"/>
        </w:rPr>
      </w:pPr>
    </w:p>
    <w:p w:rsidR="006F48DB" w:rsidRPr="003918C8" w:rsidRDefault="006F48DB" w:rsidP="00050001">
      <w:pPr>
        <w:autoSpaceDE w:val="0"/>
        <w:autoSpaceDN w:val="0"/>
        <w:adjustRightInd w:val="0"/>
        <w:spacing w:line="240" w:lineRule="auto"/>
        <w:rPr>
          <w:rFonts w:ascii="TimesNewRoman,Bold" w:hAnsi="TimesNewRoman,Bold" w:cs="TimesNewRoman,Bold"/>
          <w:b/>
          <w:bCs/>
          <w:sz w:val="24"/>
          <w:szCs w:val="24"/>
        </w:rPr>
      </w:pPr>
    </w:p>
    <w:p w:rsidR="006F48DB" w:rsidRPr="003918C8" w:rsidRDefault="006F48DB" w:rsidP="00050001">
      <w:pPr>
        <w:autoSpaceDE w:val="0"/>
        <w:autoSpaceDN w:val="0"/>
        <w:adjustRightInd w:val="0"/>
        <w:spacing w:line="240" w:lineRule="auto"/>
        <w:rPr>
          <w:rFonts w:ascii="TimesNewRoman,Bold" w:hAnsi="TimesNewRoman,Bold" w:cs="TimesNewRoman,Bold"/>
          <w:b/>
          <w:bCs/>
          <w:sz w:val="24"/>
          <w:szCs w:val="24"/>
        </w:rPr>
      </w:pPr>
    </w:p>
    <w:p w:rsidR="006F48DB" w:rsidRPr="003918C8" w:rsidRDefault="006F48DB" w:rsidP="00050001">
      <w:pPr>
        <w:autoSpaceDE w:val="0"/>
        <w:autoSpaceDN w:val="0"/>
        <w:adjustRightInd w:val="0"/>
        <w:spacing w:line="240" w:lineRule="auto"/>
        <w:rPr>
          <w:rFonts w:ascii="TimesNewRoman,Bold" w:hAnsi="TimesNewRoman,Bold" w:cs="TimesNewRoman,Bold"/>
          <w:b/>
          <w:bCs/>
          <w:sz w:val="24"/>
          <w:szCs w:val="24"/>
        </w:rPr>
      </w:pPr>
    </w:p>
    <w:p w:rsidR="006F48DB" w:rsidRPr="003918C8" w:rsidRDefault="006F48DB" w:rsidP="00050001">
      <w:pPr>
        <w:autoSpaceDE w:val="0"/>
        <w:autoSpaceDN w:val="0"/>
        <w:adjustRightInd w:val="0"/>
        <w:spacing w:line="240" w:lineRule="auto"/>
        <w:rPr>
          <w:rFonts w:ascii="TimesNewRoman,Bold" w:hAnsi="TimesNewRoman,Bold" w:cs="TimesNewRoman,Bold"/>
          <w:b/>
          <w:bCs/>
          <w:sz w:val="24"/>
          <w:szCs w:val="24"/>
        </w:rPr>
      </w:pPr>
    </w:p>
    <w:p w:rsidR="006F48DB" w:rsidRPr="003918C8" w:rsidRDefault="006F48DB" w:rsidP="00050001">
      <w:pPr>
        <w:autoSpaceDE w:val="0"/>
        <w:autoSpaceDN w:val="0"/>
        <w:adjustRightInd w:val="0"/>
        <w:spacing w:line="240" w:lineRule="auto"/>
        <w:rPr>
          <w:rFonts w:ascii="TimesNewRoman,Bold" w:hAnsi="TimesNewRoman,Bold" w:cs="TimesNewRoman,Bold"/>
          <w:b/>
          <w:bCs/>
          <w:sz w:val="24"/>
          <w:szCs w:val="24"/>
        </w:rPr>
      </w:pPr>
    </w:p>
    <w:p w:rsidR="006F48DB" w:rsidRPr="003918C8" w:rsidRDefault="006F48DB" w:rsidP="00050001">
      <w:pPr>
        <w:autoSpaceDE w:val="0"/>
        <w:autoSpaceDN w:val="0"/>
        <w:adjustRightInd w:val="0"/>
        <w:spacing w:line="240" w:lineRule="auto"/>
        <w:rPr>
          <w:rFonts w:ascii="TimesNewRoman,Bold" w:hAnsi="TimesNewRoman,Bold" w:cs="TimesNewRoman,Bold"/>
          <w:b/>
          <w:bCs/>
          <w:sz w:val="24"/>
          <w:szCs w:val="24"/>
        </w:rPr>
      </w:pPr>
    </w:p>
    <w:p w:rsidR="00050001" w:rsidRPr="003918C8" w:rsidRDefault="00050001" w:rsidP="00050001">
      <w:pPr>
        <w:autoSpaceDE w:val="0"/>
        <w:autoSpaceDN w:val="0"/>
        <w:adjustRightInd w:val="0"/>
        <w:spacing w:line="240" w:lineRule="auto"/>
        <w:rPr>
          <w:rFonts w:ascii="TimesNewRoman,Bold" w:hAnsi="TimesNewRoman,Bold" w:cs="TimesNewRoman,Bold"/>
          <w:b/>
          <w:bCs/>
          <w:sz w:val="24"/>
          <w:szCs w:val="24"/>
        </w:rPr>
      </w:pPr>
    </w:p>
    <w:p w:rsidR="00050001" w:rsidRPr="00050001" w:rsidRDefault="00050001" w:rsidP="006130CB">
      <w:pPr>
        <w:autoSpaceDE w:val="0"/>
        <w:autoSpaceDN w:val="0"/>
        <w:adjustRightInd w:val="0"/>
        <w:spacing w:line="240" w:lineRule="auto"/>
        <w:jc w:val="center"/>
        <w:rPr>
          <w:rFonts w:ascii="TimesNewRoman,Bold" w:hAnsi="TimesNewRoman,Bold" w:cs="TimesNewRoman,Bold"/>
          <w:b/>
          <w:bCs/>
          <w:sz w:val="24"/>
          <w:szCs w:val="24"/>
        </w:rPr>
      </w:pPr>
      <w:r w:rsidRPr="00050001">
        <w:rPr>
          <w:rFonts w:ascii="TimesNewRoman,Bold" w:hAnsi="TimesNewRoman,Bold" w:cs="TimesNewRoman,Bold"/>
          <w:b/>
          <w:bCs/>
          <w:sz w:val="24"/>
          <w:szCs w:val="24"/>
        </w:rPr>
        <w:t xml:space="preserve">Диаграмма </w:t>
      </w:r>
      <w:r w:rsidR="0004317A">
        <w:rPr>
          <w:rFonts w:ascii="TimesNewRoman,Bold" w:hAnsi="TimesNewRoman,Bold" w:cs="TimesNewRoman,Bold"/>
          <w:b/>
          <w:bCs/>
          <w:sz w:val="24"/>
          <w:szCs w:val="24"/>
        </w:rPr>
        <w:t>7.1.</w:t>
      </w:r>
      <w:r w:rsidRPr="00050001">
        <w:rPr>
          <w:rFonts w:ascii="TimesNewRoman,Bold" w:hAnsi="TimesNewRoman,Bold" w:cs="TimesNewRoman,Bold"/>
          <w:b/>
          <w:bCs/>
          <w:sz w:val="24"/>
          <w:szCs w:val="24"/>
        </w:rPr>
        <w:t xml:space="preserve">3. Процент студентов, изучавших дисциплины, в </w:t>
      </w:r>
      <w:proofErr w:type="gramStart"/>
      <w:r w:rsidRPr="00050001">
        <w:rPr>
          <w:rFonts w:ascii="TimesNewRoman,Bold" w:hAnsi="TimesNewRoman,Bold" w:cs="TimesNewRoman,Bold"/>
          <w:b/>
          <w:bCs/>
          <w:sz w:val="24"/>
          <w:szCs w:val="24"/>
        </w:rPr>
        <w:t>преподавании</w:t>
      </w:r>
      <w:proofErr w:type="gramEnd"/>
      <w:r w:rsidRPr="00050001">
        <w:rPr>
          <w:rFonts w:ascii="TimesNewRoman,Bold" w:hAnsi="TimesNewRoman,Bold" w:cs="TimesNewRoman,Bold"/>
          <w:b/>
          <w:bCs/>
          <w:sz w:val="24"/>
          <w:szCs w:val="24"/>
        </w:rPr>
        <w:t xml:space="preserve"> которых использовалась система LMS</w:t>
      </w:r>
    </w:p>
    <w:p w:rsidR="00050001" w:rsidRPr="00050001" w:rsidRDefault="00050001" w:rsidP="00050001">
      <w:pPr>
        <w:autoSpaceDE w:val="0"/>
        <w:autoSpaceDN w:val="0"/>
        <w:adjustRightInd w:val="0"/>
        <w:spacing w:line="240" w:lineRule="auto"/>
        <w:rPr>
          <w:rFonts w:ascii="TimesNewRoman,Bold" w:hAnsi="TimesNewRoman,Bold" w:cs="TimesNewRoman,Bold"/>
          <w:b/>
          <w:bCs/>
          <w:sz w:val="24"/>
          <w:szCs w:val="24"/>
        </w:rPr>
      </w:pPr>
    </w:p>
    <w:p w:rsidR="00050001" w:rsidRPr="006130CB" w:rsidRDefault="006130CB" w:rsidP="006130CB">
      <w:pPr>
        <w:autoSpaceDE w:val="0"/>
        <w:autoSpaceDN w:val="0"/>
        <w:adjustRightInd w:val="0"/>
        <w:jc w:val="both"/>
        <w:rPr>
          <w:rFonts w:ascii="TimesNewRoman,Bold" w:hAnsi="TimesNewRoman,Bold" w:cs="TimesNewRoman,Bold"/>
          <w:bCs/>
          <w:sz w:val="24"/>
          <w:szCs w:val="24"/>
        </w:rPr>
      </w:pPr>
      <w:r>
        <w:rPr>
          <w:rFonts w:ascii="TimesNewRoman,Bold" w:hAnsi="TimesNewRoman,Bold" w:cs="TimesNewRoman,Bold"/>
          <w:b/>
          <w:bCs/>
          <w:sz w:val="24"/>
          <w:szCs w:val="24"/>
        </w:rPr>
        <w:t xml:space="preserve">        </w:t>
      </w:r>
      <w:r w:rsidRPr="006130CB">
        <w:rPr>
          <w:rFonts w:ascii="TimesNewRoman,Bold" w:hAnsi="TimesNewRoman,Bold" w:cs="TimesNewRoman,Bold"/>
          <w:bCs/>
          <w:sz w:val="24"/>
          <w:szCs w:val="24"/>
        </w:rPr>
        <w:t xml:space="preserve">         </w:t>
      </w:r>
      <w:r w:rsidR="00050001" w:rsidRPr="006130CB">
        <w:rPr>
          <w:rFonts w:ascii="TimesNewRoman,Bold" w:hAnsi="TimesNewRoman,Bold" w:cs="TimesNewRoman,Bold"/>
          <w:bCs/>
          <w:sz w:val="24"/>
          <w:szCs w:val="24"/>
        </w:rPr>
        <w:t xml:space="preserve">Следует отметить, что в 2011/2012 году на факультетах экономики и менеджмента НИУ ВШЭ – Санкт-Петербург итоговые междисциплинарные экзамены для бакалавров были проведены с использованием информационной образовательной среды LMS. </w:t>
      </w:r>
    </w:p>
    <w:p w:rsidR="00050001" w:rsidRPr="006130CB" w:rsidRDefault="006130CB" w:rsidP="006130CB">
      <w:pPr>
        <w:autoSpaceDE w:val="0"/>
        <w:autoSpaceDN w:val="0"/>
        <w:adjustRightInd w:val="0"/>
        <w:jc w:val="both"/>
        <w:rPr>
          <w:rFonts w:ascii="TimesNewRoman,Bold" w:hAnsi="TimesNewRoman,Bold" w:cs="TimesNewRoman,Bold"/>
          <w:bCs/>
          <w:sz w:val="24"/>
          <w:szCs w:val="24"/>
        </w:rPr>
      </w:pPr>
      <w:r w:rsidRPr="006130CB">
        <w:rPr>
          <w:rFonts w:ascii="TimesNewRoman,Bold" w:hAnsi="TimesNewRoman,Bold" w:cs="TimesNewRoman,Bold"/>
          <w:bCs/>
          <w:sz w:val="24"/>
          <w:szCs w:val="24"/>
        </w:rPr>
        <w:t xml:space="preserve">         </w:t>
      </w:r>
      <w:proofErr w:type="gramStart"/>
      <w:r w:rsidR="00050001" w:rsidRPr="006130CB">
        <w:rPr>
          <w:rFonts w:ascii="TimesNewRoman,Bold" w:hAnsi="TimesNewRoman,Bold" w:cs="TimesNewRoman,Bold"/>
          <w:bCs/>
          <w:sz w:val="24"/>
          <w:szCs w:val="24"/>
        </w:rPr>
        <w:t>В 2011/2012 учебном году преподаватели Санкт-Петербургского филиала стали победителями конкурса "Создание образовательных продуктов на базе LMS", проводимом Фондом образовательных инноваций НИУ ВШЭ.</w:t>
      </w:r>
      <w:proofErr w:type="gramEnd"/>
      <w:r w:rsidR="00050001" w:rsidRPr="006130CB">
        <w:rPr>
          <w:rFonts w:ascii="TimesNewRoman,Bold" w:hAnsi="TimesNewRoman,Bold" w:cs="TimesNewRoman,Bold"/>
          <w:bCs/>
          <w:sz w:val="24"/>
          <w:szCs w:val="24"/>
        </w:rPr>
        <w:t xml:space="preserve"> Информация о преподавателях – победителях конкурса "Создание образовательных продуктов на базе LMS", проводимым Фондом образовательных инноваций НИУ ВШЭ, представлена в таблице </w:t>
      </w:r>
      <w:r w:rsidR="0004317A">
        <w:rPr>
          <w:rFonts w:ascii="TimesNewRoman,Bold" w:hAnsi="TimesNewRoman,Bold" w:cs="TimesNewRoman,Bold"/>
          <w:bCs/>
          <w:sz w:val="24"/>
          <w:szCs w:val="24"/>
        </w:rPr>
        <w:t>7.1.</w:t>
      </w:r>
      <w:r w:rsidR="00050001" w:rsidRPr="006130CB">
        <w:rPr>
          <w:rFonts w:ascii="TimesNewRoman,Bold" w:hAnsi="TimesNewRoman,Bold" w:cs="TimesNewRoman,Bold"/>
          <w:bCs/>
          <w:sz w:val="24"/>
          <w:szCs w:val="24"/>
        </w:rPr>
        <w:t>3.</w:t>
      </w:r>
    </w:p>
    <w:p w:rsidR="006130CB" w:rsidRPr="006130CB" w:rsidRDefault="006130CB" w:rsidP="006130CB">
      <w:pPr>
        <w:autoSpaceDE w:val="0"/>
        <w:autoSpaceDN w:val="0"/>
        <w:adjustRightInd w:val="0"/>
        <w:jc w:val="both"/>
        <w:rPr>
          <w:rFonts w:ascii="TimesNewRoman,Bold" w:hAnsi="TimesNewRoman,Bold" w:cs="TimesNewRoman,Bold"/>
          <w:bCs/>
          <w:sz w:val="24"/>
          <w:szCs w:val="24"/>
        </w:rPr>
      </w:pPr>
    </w:p>
    <w:p w:rsidR="00050001" w:rsidRPr="00050001" w:rsidRDefault="00050001" w:rsidP="006130CB">
      <w:pPr>
        <w:autoSpaceDE w:val="0"/>
        <w:autoSpaceDN w:val="0"/>
        <w:adjustRightInd w:val="0"/>
        <w:spacing w:line="240" w:lineRule="auto"/>
        <w:jc w:val="right"/>
        <w:rPr>
          <w:rFonts w:ascii="TimesNewRoman,Bold" w:hAnsi="TimesNewRoman,Bold" w:cs="TimesNewRoman,Bold"/>
          <w:b/>
          <w:bCs/>
          <w:sz w:val="24"/>
          <w:szCs w:val="24"/>
        </w:rPr>
      </w:pPr>
      <w:r w:rsidRPr="00050001">
        <w:rPr>
          <w:rFonts w:ascii="TimesNewRoman,Bold" w:hAnsi="TimesNewRoman,Bold" w:cs="TimesNewRoman,Bold"/>
          <w:b/>
          <w:bCs/>
          <w:sz w:val="24"/>
          <w:szCs w:val="24"/>
        </w:rPr>
        <w:t xml:space="preserve">Таблица </w:t>
      </w:r>
      <w:r w:rsidR="0004317A">
        <w:rPr>
          <w:rFonts w:ascii="TimesNewRoman,Bold" w:hAnsi="TimesNewRoman,Bold" w:cs="TimesNewRoman,Bold"/>
          <w:b/>
          <w:bCs/>
          <w:sz w:val="24"/>
          <w:szCs w:val="24"/>
        </w:rPr>
        <w:t>7.1.</w:t>
      </w:r>
      <w:r w:rsidRPr="00050001">
        <w:rPr>
          <w:rFonts w:ascii="TimesNewRoman,Bold" w:hAnsi="TimesNewRoman,Bold" w:cs="TimesNewRoman,Bold"/>
          <w:b/>
          <w:bCs/>
          <w:sz w:val="24"/>
          <w:szCs w:val="24"/>
        </w:rPr>
        <w:t>3.</w:t>
      </w:r>
    </w:p>
    <w:p w:rsidR="00050001" w:rsidRPr="00050001" w:rsidRDefault="006130CB" w:rsidP="006130CB">
      <w:pPr>
        <w:autoSpaceDE w:val="0"/>
        <w:autoSpaceDN w:val="0"/>
        <w:adjustRightInd w:val="0"/>
        <w:spacing w:line="240" w:lineRule="auto"/>
        <w:jc w:val="center"/>
        <w:rPr>
          <w:rFonts w:ascii="TimesNewRoman,Bold" w:hAnsi="TimesNewRoman,Bold" w:cs="TimesNewRoman,Bold"/>
          <w:b/>
          <w:bCs/>
          <w:sz w:val="24"/>
          <w:szCs w:val="24"/>
        </w:rPr>
      </w:pPr>
      <w:r>
        <w:rPr>
          <w:rFonts w:ascii="TimesNewRoman,Bold" w:hAnsi="TimesNewRoman,Bold" w:cs="TimesNewRoman,Bold"/>
          <w:b/>
          <w:bCs/>
          <w:sz w:val="24"/>
          <w:szCs w:val="24"/>
        </w:rPr>
        <w:t>Список преподавателей НИУ</w:t>
      </w:r>
      <w:r w:rsidR="00050001" w:rsidRPr="00050001">
        <w:rPr>
          <w:rFonts w:ascii="TimesNewRoman,Bold" w:hAnsi="TimesNewRoman,Bold" w:cs="TimesNewRoman,Bold"/>
          <w:b/>
          <w:bCs/>
          <w:sz w:val="24"/>
          <w:szCs w:val="24"/>
        </w:rPr>
        <w:t xml:space="preserve"> ВШЭ –</w:t>
      </w:r>
      <w:r>
        <w:rPr>
          <w:rFonts w:ascii="TimesNewRoman,Bold" w:hAnsi="TimesNewRoman,Bold" w:cs="TimesNewRoman,Bold"/>
          <w:b/>
          <w:bCs/>
          <w:sz w:val="24"/>
          <w:szCs w:val="24"/>
        </w:rPr>
        <w:t xml:space="preserve"> </w:t>
      </w:r>
      <w:r w:rsidR="00050001" w:rsidRPr="00050001">
        <w:rPr>
          <w:rFonts w:ascii="TimesNewRoman,Bold" w:hAnsi="TimesNewRoman,Bold" w:cs="TimesNewRoman,Bold"/>
          <w:b/>
          <w:bCs/>
          <w:sz w:val="24"/>
          <w:szCs w:val="24"/>
        </w:rPr>
        <w:t xml:space="preserve">Санкт-Петербург, победивших в </w:t>
      </w:r>
      <w:proofErr w:type="gramStart"/>
      <w:r w:rsidR="00050001" w:rsidRPr="00050001">
        <w:rPr>
          <w:rFonts w:ascii="TimesNewRoman,Bold" w:hAnsi="TimesNewRoman,Bold" w:cs="TimesNewRoman,Bold"/>
          <w:b/>
          <w:bCs/>
          <w:sz w:val="24"/>
          <w:szCs w:val="24"/>
        </w:rPr>
        <w:t>конкурсе</w:t>
      </w:r>
      <w:proofErr w:type="gramEnd"/>
      <w:r w:rsidR="00050001" w:rsidRPr="00050001">
        <w:rPr>
          <w:rFonts w:ascii="TimesNewRoman,Bold" w:hAnsi="TimesNewRoman,Bold" w:cs="TimesNewRoman,Bold"/>
          <w:b/>
          <w:bCs/>
          <w:sz w:val="24"/>
          <w:szCs w:val="24"/>
        </w:rPr>
        <w:t xml:space="preserve"> "Создание образовательных продуктов на базе LMS", проводимым Фондом образовательных инноваций НИУ ВШЭ, в 2011/2012 </w:t>
      </w:r>
      <w:proofErr w:type="spellStart"/>
      <w:r w:rsidR="00050001" w:rsidRPr="00050001">
        <w:rPr>
          <w:rFonts w:ascii="TimesNewRoman,Bold" w:hAnsi="TimesNewRoman,Bold" w:cs="TimesNewRoman,Bold"/>
          <w:b/>
          <w:bCs/>
          <w:sz w:val="24"/>
          <w:szCs w:val="24"/>
        </w:rPr>
        <w:t>уч</w:t>
      </w:r>
      <w:proofErr w:type="spellEnd"/>
      <w:r w:rsidR="00050001" w:rsidRPr="00050001">
        <w:rPr>
          <w:rFonts w:ascii="TimesNewRoman,Bold" w:hAnsi="TimesNewRoman,Bold" w:cs="TimesNewRoman,Bold"/>
          <w:b/>
          <w:bCs/>
          <w:sz w:val="24"/>
          <w:szCs w:val="24"/>
        </w:rPr>
        <w:t>. г.</w:t>
      </w:r>
    </w:p>
    <w:p w:rsidR="00050001" w:rsidRPr="00050001" w:rsidRDefault="00050001" w:rsidP="00050001">
      <w:pPr>
        <w:autoSpaceDE w:val="0"/>
        <w:autoSpaceDN w:val="0"/>
        <w:adjustRightInd w:val="0"/>
        <w:spacing w:line="240" w:lineRule="auto"/>
        <w:rPr>
          <w:rFonts w:ascii="TimesNewRoman,Bold" w:hAnsi="TimesNewRoman,Bold" w:cs="TimesNewRoman,Bold"/>
          <w:b/>
          <w:bCs/>
          <w:sz w:val="24"/>
          <w:szCs w:val="24"/>
        </w:rPr>
      </w:pPr>
    </w:p>
    <w:p w:rsidR="00050001" w:rsidRPr="00050001" w:rsidRDefault="00050001" w:rsidP="00050001">
      <w:pPr>
        <w:autoSpaceDE w:val="0"/>
        <w:autoSpaceDN w:val="0"/>
        <w:adjustRightInd w:val="0"/>
        <w:spacing w:line="240" w:lineRule="auto"/>
        <w:rPr>
          <w:rFonts w:ascii="TimesNewRoman,Bold" w:hAnsi="TimesNewRoman,Bold" w:cs="TimesNewRoman,Bold"/>
          <w:b/>
          <w:bCs/>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407"/>
        <w:gridCol w:w="2634"/>
        <w:gridCol w:w="3434"/>
      </w:tblGrid>
      <w:tr w:rsidR="00050001" w:rsidRPr="00050001" w:rsidTr="006130CB">
        <w:trPr>
          <w:tblCellSpacing w:w="0" w:type="dxa"/>
        </w:trPr>
        <w:tc>
          <w:tcPr>
            <w:tcW w:w="0" w:type="auto"/>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050001" w:rsidRPr="006130CB" w:rsidRDefault="00050001" w:rsidP="00050001">
            <w:pPr>
              <w:autoSpaceDE w:val="0"/>
              <w:autoSpaceDN w:val="0"/>
              <w:adjustRightInd w:val="0"/>
              <w:spacing w:line="240" w:lineRule="auto"/>
              <w:rPr>
                <w:rFonts w:ascii="TimesNewRoman,Bold" w:hAnsi="TimesNewRoman,Bold" w:cs="TimesNewRoman,Bold"/>
                <w:bCs/>
                <w:sz w:val="24"/>
                <w:szCs w:val="24"/>
              </w:rPr>
            </w:pPr>
            <w:r w:rsidRPr="006130CB">
              <w:rPr>
                <w:rFonts w:ascii="TimesNewRoman,Bold" w:hAnsi="TimesNewRoman,Bold" w:cs="TimesNewRoman,Bold"/>
                <w:bCs/>
                <w:sz w:val="24"/>
                <w:szCs w:val="24"/>
              </w:rPr>
              <w:t>ФИО преподавателя</w:t>
            </w:r>
          </w:p>
        </w:tc>
        <w:tc>
          <w:tcPr>
            <w:tcW w:w="0" w:type="auto"/>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050001" w:rsidRPr="006130CB" w:rsidRDefault="00050001" w:rsidP="00050001">
            <w:pPr>
              <w:autoSpaceDE w:val="0"/>
              <w:autoSpaceDN w:val="0"/>
              <w:adjustRightInd w:val="0"/>
              <w:spacing w:line="240" w:lineRule="auto"/>
              <w:rPr>
                <w:rFonts w:ascii="TimesNewRoman,Bold" w:hAnsi="TimesNewRoman,Bold" w:cs="TimesNewRoman,Bold"/>
                <w:bCs/>
                <w:sz w:val="24"/>
                <w:szCs w:val="24"/>
              </w:rPr>
            </w:pPr>
            <w:r w:rsidRPr="006130CB">
              <w:rPr>
                <w:rFonts w:ascii="TimesNewRoman,Bold" w:hAnsi="TimesNewRoman,Bold" w:cs="TimesNewRoman,Bold"/>
                <w:bCs/>
                <w:sz w:val="24"/>
                <w:szCs w:val="24"/>
              </w:rPr>
              <w:t>Факультет, кафедра</w:t>
            </w:r>
          </w:p>
        </w:tc>
        <w:tc>
          <w:tcPr>
            <w:tcW w:w="0" w:type="auto"/>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050001" w:rsidRPr="006130CB" w:rsidRDefault="00050001" w:rsidP="00050001">
            <w:pPr>
              <w:autoSpaceDE w:val="0"/>
              <w:autoSpaceDN w:val="0"/>
              <w:adjustRightInd w:val="0"/>
              <w:spacing w:line="240" w:lineRule="auto"/>
              <w:rPr>
                <w:rFonts w:ascii="TimesNewRoman,Bold" w:hAnsi="TimesNewRoman,Bold" w:cs="TimesNewRoman,Bold"/>
                <w:bCs/>
                <w:sz w:val="24"/>
                <w:szCs w:val="24"/>
              </w:rPr>
            </w:pPr>
            <w:r w:rsidRPr="006130CB">
              <w:rPr>
                <w:rFonts w:ascii="TimesNewRoman,Bold" w:hAnsi="TimesNewRoman,Bold" w:cs="TimesNewRoman,Bold"/>
                <w:bCs/>
                <w:sz w:val="24"/>
                <w:szCs w:val="24"/>
              </w:rPr>
              <w:t>Название разработки</w:t>
            </w:r>
          </w:p>
        </w:tc>
      </w:tr>
      <w:tr w:rsidR="00050001" w:rsidRPr="00050001" w:rsidTr="006130CB">
        <w:trPr>
          <w:tblCellSpacing w:w="0" w:type="dxa"/>
        </w:trPr>
        <w:tc>
          <w:tcPr>
            <w:tcW w:w="0" w:type="auto"/>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050001" w:rsidRPr="006130CB" w:rsidRDefault="00050001" w:rsidP="00050001">
            <w:pPr>
              <w:autoSpaceDE w:val="0"/>
              <w:autoSpaceDN w:val="0"/>
              <w:adjustRightInd w:val="0"/>
              <w:spacing w:line="240" w:lineRule="auto"/>
              <w:rPr>
                <w:rFonts w:ascii="TimesNewRoman,Bold" w:hAnsi="TimesNewRoman,Bold" w:cs="TimesNewRoman,Bold"/>
                <w:bCs/>
                <w:sz w:val="24"/>
                <w:szCs w:val="24"/>
              </w:rPr>
            </w:pPr>
            <w:r w:rsidRPr="006130CB">
              <w:rPr>
                <w:rFonts w:ascii="TimesNewRoman,Bold" w:hAnsi="TimesNewRoman,Bold" w:cs="TimesNewRoman,Bold"/>
                <w:bCs/>
                <w:sz w:val="24"/>
                <w:szCs w:val="24"/>
              </w:rPr>
              <w:t>Михайлова Ирина Георгиевна</w:t>
            </w:r>
          </w:p>
        </w:tc>
        <w:tc>
          <w:tcPr>
            <w:tcW w:w="0" w:type="auto"/>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050001" w:rsidRPr="006130CB" w:rsidRDefault="00050001" w:rsidP="00050001">
            <w:pPr>
              <w:autoSpaceDE w:val="0"/>
              <w:autoSpaceDN w:val="0"/>
              <w:adjustRightInd w:val="0"/>
              <w:spacing w:line="240" w:lineRule="auto"/>
              <w:rPr>
                <w:rFonts w:ascii="TimesNewRoman,Bold" w:hAnsi="TimesNewRoman,Bold" w:cs="TimesNewRoman,Bold"/>
                <w:bCs/>
                <w:sz w:val="24"/>
                <w:szCs w:val="24"/>
              </w:rPr>
            </w:pPr>
            <w:r w:rsidRPr="006130CB">
              <w:rPr>
                <w:rFonts w:ascii="TimesNewRoman,Bold" w:hAnsi="TimesNewRoman,Bold" w:cs="TimesNewRoman,Bold"/>
                <w:bCs/>
                <w:sz w:val="24"/>
                <w:szCs w:val="24"/>
              </w:rPr>
              <w:t>кафедра математики</w:t>
            </w:r>
          </w:p>
        </w:tc>
        <w:tc>
          <w:tcPr>
            <w:tcW w:w="0" w:type="auto"/>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050001" w:rsidRPr="006130CB" w:rsidRDefault="00050001" w:rsidP="00050001">
            <w:pPr>
              <w:autoSpaceDE w:val="0"/>
              <w:autoSpaceDN w:val="0"/>
              <w:adjustRightInd w:val="0"/>
              <w:spacing w:line="240" w:lineRule="auto"/>
              <w:rPr>
                <w:rFonts w:ascii="TimesNewRoman,Bold" w:hAnsi="TimesNewRoman,Bold" w:cs="TimesNewRoman,Bold"/>
                <w:bCs/>
                <w:sz w:val="24"/>
                <w:szCs w:val="24"/>
              </w:rPr>
            </w:pPr>
            <w:r w:rsidRPr="006130CB">
              <w:rPr>
                <w:rFonts w:ascii="TimesNewRoman,Bold" w:hAnsi="TimesNewRoman,Bold" w:cs="TimesNewRoman,Bold"/>
                <w:bCs/>
                <w:sz w:val="24"/>
                <w:szCs w:val="24"/>
              </w:rPr>
              <w:t xml:space="preserve">Создание банка тестовых заданий по дисциплине </w:t>
            </w:r>
            <w:r w:rsidRPr="006130CB">
              <w:rPr>
                <w:rFonts w:ascii="TimesNewRoman,Bold" w:hAnsi="TimesNewRoman,Bold" w:cs="TimesNewRoman,Bold"/>
                <w:bCs/>
                <w:sz w:val="24"/>
                <w:szCs w:val="24"/>
              </w:rPr>
              <w:lastRenderedPageBreak/>
              <w:t>Математический анализ, раздел Дифференциальные уравнения</w:t>
            </w:r>
          </w:p>
        </w:tc>
      </w:tr>
      <w:tr w:rsidR="00050001" w:rsidRPr="00050001" w:rsidTr="006130CB">
        <w:trPr>
          <w:tblCellSpacing w:w="0" w:type="dxa"/>
        </w:trPr>
        <w:tc>
          <w:tcPr>
            <w:tcW w:w="0" w:type="auto"/>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050001" w:rsidRPr="006130CB" w:rsidRDefault="00050001" w:rsidP="00050001">
            <w:pPr>
              <w:autoSpaceDE w:val="0"/>
              <w:autoSpaceDN w:val="0"/>
              <w:adjustRightInd w:val="0"/>
              <w:spacing w:line="240" w:lineRule="auto"/>
              <w:rPr>
                <w:rFonts w:ascii="TimesNewRoman,Bold" w:hAnsi="TimesNewRoman,Bold" w:cs="TimesNewRoman,Bold"/>
                <w:bCs/>
                <w:sz w:val="24"/>
                <w:szCs w:val="24"/>
              </w:rPr>
            </w:pPr>
            <w:r w:rsidRPr="006130CB">
              <w:rPr>
                <w:rFonts w:ascii="TimesNewRoman,Bold" w:hAnsi="TimesNewRoman,Bold" w:cs="TimesNewRoman,Bold"/>
                <w:bCs/>
                <w:sz w:val="24"/>
                <w:szCs w:val="24"/>
              </w:rPr>
              <w:lastRenderedPageBreak/>
              <w:t>Светуньков Иван Сергеевич</w:t>
            </w:r>
          </w:p>
        </w:tc>
        <w:tc>
          <w:tcPr>
            <w:tcW w:w="0" w:type="auto"/>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050001" w:rsidRPr="006130CB" w:rsidRDefault="00050001" w:rsidP="00050001">
            <w:pPr>
              <w:autoSpaceDE w:val="0"/>
              <w:autoSpaceDN w:val="0"/>
              <w:adjustRightInd w:val="0"/>
              <w:spacing w:line="240" w:lineRule="auto"/>
              <w:rPr>
                <w:rFonts w:ascii="TimesNewRoman,Bold" w:hAnsi="TimesNewRoman,Bold" w:cs="TimesNewRoman,Bold"/>
                <w:bCs/>
                <w:sz w:val="24"/>
                <w:szCs w:val="24"/>
              </w:rPr>
            </w:pPr>
            <w:r w:rsidRPr="006130CB">
              <w:rPr>
                <w:rFonts w:ascii="TimesNewRoman,Bold" w:hAnsi="TimesNewRoman,Bold" w:cs="TimesNewRoman,Bold"/>
                <w:bCs/>
                <w:sz w:val="24"/>
                <w:szCs w:val="24"/>
              </w:rPr>
              <w:t xml:space="preserve">факультет экономики,  </w:t>
            </w:r>
            <w:smartTag w:uri="urn:schemas-microsoft-com:office:smarttags" w:element="PersonName">
              <w:r w:rsidRPr="006130CB">
                <w:rPr>
                  <w:rFonts w:ascii="TimesNewRoman,Bold" w:hAnsi="TimesNewRoman,Bold" w:cs="TimesNewRoman,Bold"/>
                  <w:bCs/>
                  <w:sz w:val="24"/>
                  <w:szCs w:val="24"/>
                </w:rPr>
                <w:t>кафедра экономической теории</w:t>
              </w:r>
            </w:smartTag>
          </w:p>
        </w:tc>
        <w:tc>
          <w:tcPr>
            <w:tcW w:w="0" w:type="auto"/>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050001" w:rsidRPr="006130CB" w:rsidRDefault="00050001" w:rsidP="00050001">
            <w:pPr>
              <w:autoSpaceDE w:val="0"/>
              <w:autoSpaceDN w:val="0"/>
              <w:adjustRightInd w:val="0"/>
              <w:spacing w:line="240" w:lineRule="auto"/>
              <w:rPr>
                <w:rFonts w:ascii="TimesNewRoman,Bold" w:hAnsi="TimesNewRoman,Bold" w:cs="TimesNewRoman,Bold"/>
                <w:bCs/>
                <w:sz w:val="24"/>
                <w:szCs w:val="24"/>
              </w:rPr>
            </w:pPr>
            <w:r w:rsidRPr="006130CB">
              <w:rPr>
                <w:rFonts w:ascii="TimesNewRoman,Bold" w:hAnsi="TimesNewRoman,Bold" w:cs="TimesNewRoman,Bold"/>
                <w:bCs/>
                <w:sz w:val="24"/>
                <w:szCs w:val="24"/>
              </w:rPr>
              <w:t>Создание библиотеки тестов на базе LMS по курсу "Финансовая математика</w:t>
            </w:r>
          </w:p>
        </w:tc>
      </w:tr>
      <w:tr w:rsidR="00050001" w:rsidRPr="00050001" w:rsidTr="006130CB">
        <w:trPr>
          <w:tblCellSpacing w:w="0" w:type="dxa"/>
        </w:trPr>
        <w:tc>
          <w:tcPr>
            <w:tcW w:w="0" w:type="auto"/>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050001" w:rsidRPr="006130CB" w:rsidRDefault="00050001" w:rsidP="00050001">
            <w:pPr>
              <w:autoSpaceDE w:val="0"/>
              <w:autoSpaceDN w:val="0"/>
              <w:adjustRightInd w:val="0"/>
              <w:spacing w:line="240" w:lineRule="auto"/>
              <w:rPr>
                <w:rFonts w:ascii="TimesNewRoman,Bold" w:hAnsi="TimesNewRoman,Bold" w:cs="TimesNewRoman,Bold"/>
                <w:bCs/>
                <w:sz w:val="24"/>
                <w:szCs w:val="24"/>
              </w:rPr>
            </w:pPr>
            <w:r w:rsidRPr="006130CB">
              <w:rPr>
                <w:rFonts w:ascii="TimesNewRoman,Bold" w:hAnsi="TimesNewRoman,Bold" w:cs="TimesNewRoman,Bold"/>
                <w:bCs/>
                <w:sz w:val="24"/>
                <w:szCs w:val="24"/>
              </w:rPr>
              <w:t xml:space="preserve">Богуславская Светлана Борисовна, Антипов Евгений, Александрович, </w:t>
            </w:r>
            <w:proofErr w:type="spellStart"/>
            <w:r w:rsidRPr="006130CB">
              <w:rPr>
                <w:rFonts w:ascii="TimesNewRoman,Bold" w:hAnsi="TimesNewRoman,Bold" w:cs="TimesNewRoman,Bold"/>
                <w:bCs/>
                <w:sz w:val="24"/>
                <w:szCs w:val="24"/>
              </w:rPr>
              <w:t>Липатников</w:t>
            </w:r>
            <w:proofErr w:type="spellEnd"/>
            <w:r w:rsidRPr="006130CB">
              <w:rPr>
                <w:rFonts w:ascii="TimesNewRoman,Bold" w:hAnsi="TimesNewRoman,Bold" w:cs="TimesNewRoman,Bold"/>
                <w:bCs/>
                <w:sz w:val="24"/>
                <w:szCs w:val="24"/>
              </w:rPr>
              <w:t xml:space="preserve"> Виталий Сергеевич, Бутуханов Александр Владимирович, Нузбаум Елена Анатольевна</w:t>
            </w:r>
          </w:p>
        </w:tc>
        <w:tc>
          <w:tcPr>
            <w:tcW w:w="0" w:type="auto"/>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050001" w:rsidRPr="006130CB" w:rsidRDefault="00050001" w:rsidP="00050001">
            <w:pPr>
              <w:autoSpaceDE w:val="0"/>
              <w:autoSpaceDN w:val="0"/>
              <w:adjustRightInd w:val="0"/>
              <w:spacing w:line="240" w:lineRule="auto"/>
              <w:rPr>
                <w:rFonts w:ascii="TimesNewRoman,Bold" w:hAnsi="TimesNewRoman,Bold" w:cs="TimesNewRoman,Bold"/>
                <w:bCs/>
                <w:sz w:val="24"/>
                <w:szCs w:val="24"/>
              </w:rPr>
            </w:pPr>
            <w:r w:rsidRPr="006130CB">
              <w:rPr>
                <w:rFonts w:ascii="TimesNewRoman,Bold" w:hAnsi="TimesNewRoman,Bold" w:cs="TimesNewRoman,Bold"/>
                <w:bCs/>
                <w:sz w:val="24"/>
                <w:szCs w:val="24"/>
              </w:rPr>
              <w:t>факультет экономики</w:t>
            </w:r>
          </w:p>
        </w:tc>
        <w:tc>
          <w:tcPr>
            <w:tcW w:w="0" w:type="auto"/>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050001" w:rsidRPr="006130CB" w:rsidRDefault="00050001" w:rsidP="00050001">
            <w:pPr>
              <w:autoSpaceDE w:val="0"/>
              <w:autoSpaceDN w:val="0"/>
              <w:adjustRightInd w:val="0"/>
              <w:spacing w:line="240" w:lineRule="auto"/>
              <w:rPr>
                <w:rFonts w:ascii="TimesNewRoman,Bold" w:hAnsi="TimesNewRoman,Bold" w:cs="TimesNewRoman,Bold"/>
                <w:bCs/>
                <w:sz w:val="24"/>
                <w:szCs w:val="24"/>
              </w:rPr>
            </w:pPr>
            <w:r w:rsidRPr="006130CB">
              <w:rPr>
                <w:rFonts w:ascii="TimesNewRoman,Bold" w:hAnsi="TimesNewRoman,Bold" w:cs="TimesNewRoman,Bold"/>
                <w:bCs/>
                <w:sz w:val="24"/>
                <w:szCs w:val="24"/>
              </w:rPr>
              <w:t>Итоговый междисциплинарный экзамен для бакалавров в среде LMS</w:t>
            </w:r>
          </w:p>
          <w:p w:rsidR="00050001" w:rsidRPr="006130CB" w:rsidRDefault="00050001" w:rsidP="00050001">
            <w:pPr>
              <w:autoSpaceDE w:val="0"/>
              <w:autoSpaceDN w:val="0"/>
              <w:adjustRightInd w:val="0"/>
              <w:spacing w:line="240" w:lineRule="auto"/>
              <w:rPr>
                <w:rFonts w:ascii="TimesNewRoman,Bold" w:hAnsi="TimesNewRoman,Bold" w:cs="TimesNewRoman,Bold"/>
                <w:bCs/>
                <w:sz w:val="24"/>
                <w:szCs w:val="24"/>
              </w:rPr>
            </w:pPr>
          </w:p>
        </w:tc>
      </w:tr>
      <w:tr w:rsidR="00050001" w:rsidRPr="00050001" w:rsidTr="006130CB">
        <w:trPr>
          <w:tblCellSpacing w:w="0" w:type="dxa"/>
        </w:trPr>
        <w:tc>
          <w:tcPr>
            <w:tcW w:w="0" w:type="auto"/>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050001" w:rsidRPr="006130CB" w:rsidRDefault="00050001" w:rsidP="00050001">
            <w:pPr>
              <w:autoSpaceDE w:val="0"/>
              <w:autoSpaceDN w:val="0"/>
              <w:adjustRightInd w:val="0"/>
              <w:spacing w:line="240" w:lineRule="auto"/>
              <w:rPr>
                <w:rFonts w:ascii="TimesNewRoman,Bold" w:hAnsi="TimesNewRoman,Bold" w:cs="TimesNewRoman,Bold"/>
                <w:bCs/>
                <w:sz w:val="24"/>
                <w:szCs w:val="24"/>
              </w:rPr>
            </w:pPr>
            <w:r w:rsidRPr="006130CB">
              <w:rPr>
                <w:rFonts w:ascii="TimesNewRoman,Bold" w:hAnsi="TimesNewRoman,Bold" w:cs="TimesNewRoman,Bold"/>
                <w:bCs/>
                <w:sz w:val="24"/>
                <w:szCs w:val="24"/>
              </w:rPr>
              <w:t>Малышева Марина Александровна</w:t>
            </w:r>
          </w:p>
        </w:tc>
        <w:tc>
          <w:tcPr>
            <w:tcW w:w="0" w:type="auto"/>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050001" w:rsidRPr="006130CB" w:rsidRDefault="00050001" w:rsidP="00050001">
            <w:pPr>
              <w:autoSpaceDE w:val="0"/>
              <w:autoSpaceDN w:val="0"/>
              <w:adjustRightInd w:val="0"/>
              <w:spacing w:line="240" w:lineRule="auto"/>
              <w:rPr>
                <w:rFonts w:ascii="TimesNewRoman,Bold" w:hAnsi="TimesNewRoman,Bold" w:cs="TimesNewRoman,Bold"/>
                <w:bCs/>
                <w:sz w:val="24"/>
                <w:szCs w:val="24"/>
              </w:rPr>
            </w:pPr>
            <w:r w:rsidRPr="006130CB">
              <w:rPr>
                <w:rFonts w:ascii="TimesNewRoman,Bold" w:hAnsi="TimesNewRoman,Bold" w:cs="TimesNewRoman,Bold"/>
                <w:bCs/>
                <w:sz w:val="24"/>
                <w:szCs w:val="24"/>
              </w:rPr>
              <w:t>факультет менеджмента, кафедра государственного и муниципального управления</w:t>
            </w:r>
          </w:p>
        </w:tc>
        <w:tc>
          <w:tcPr>
            <w:tcW w:w="0" w:type="auto"/>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050001" w:rsidRPr="006130CB" w:rsidRDefault="00050001" w:rsidP="00050001">
            <w:pPr>
              <w:autoSpaceDE w:val="0"/>
              <w:autoSpaceDN w:val="0"/>
              <w:adjustRightInd w:val="0"/>
              <w:spacing w:line="240" w:lineRule="auto"/>
              <w:rPr>
                <w:rFonts w:ascii="TimesNewRoman,Bold" w:hAnsi="TimesNewRoman,Bold" w:cs="TimesNewRoman,Bold"/>
                <w:bCs/>
                <w:sz w:val="24"/>
                <w:szCs w:val="24"/>
              </w:rPr>
            </w:pPr>
            <w:r w:rsidRPr="006130CB">
              <w:rPr>
                <w:rFonts w:ascii="TimesNewRoman,Bold" w:hAnsi="TimesNewRoman,Bold" w:cs="TimesNewRoman,Bold"/>
                <w:bCs/>
                <w:sz w:val="24"/>
                <w:szCs w:val="24"/>
              </w:rPr>
              <w:t>методика преподавания учебного курса «Теория и механизмы современного государственного управления» в системе LMS</w:t>
            </w:r>
          </w:p>
        </w:tc>
      </w:tr>
      <w:tr w:rsidR="00050001" w:rsidRPr="00050001" w:rsidTr="006130CB">
        <w:trPr>
          <w:tblCellSpacing w:w="0" w:type="dxa"/>
        </w:trPr>
        <w:tc>
          <w:tcPr>
            <w:tcW w:w="0" w:type="auto"/>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050001" w:rsidRPr="006130CB" w:rsidRDefault="00050001" w:rsidP="00050001">
            <w:pPr>
              <w:autoSpaceDE w:val="0"/>
              <w:autoSpaceDN w:val="0"/>
              <w:adjustRightInd w:val="0"/>
              <w:spacing w:line="240" w:lineRule="auto"/>
              <w:rPr>
                <w:rFonts w:ascii="TimesNewRoman,Bold" w:hAnsi="TimesNewRoman,Bold" w:cs="TimesNewRoman,Bold"/>
                <w:bCs/>
                <w:sz w:val="24"/>
                <w:szCs w:val="24"/>
              </w:rPr>
            </w:pPr>
            <w:r w:rsidRPr="006130CB">
              <w:rPr>
                <w:rFonts w:ascii="TimesNewRoman,Bold" w:hAnsi="TimesNewRoman,Bold" w:cs="TimesNewRoman,Bold"/>
                <w:bCs/>
                <w:sz w:val="24"/>
                <w:szCs w:val="24"/>
              </w:rPr>
              <w:t>Смирнова Наталья Викторовна</w:t>
            </w:r>
          </w:p>
        </w:tc>
        <w:tc>
          <w:tcPr>
            <w:tcW w:w="0" w:type="auto"/>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050001" w:rsidRPr="006130CB" w:rsidRDefault="00050001" w:rsidP="00050001">
            <w:pPr>
              <w:autoSpaceDE w:val="0"/>
              <w:autoSpaceDN w:val="0"/>
              <w:adjustRightInd w:val="0"/>
              <w:spacing w:line="240" w:lineRule="auto"/>
              <w:rPr>
                <w:rFonts w:ascii="TimesNewRoman,Bold" w:hAnsi="TimesNewRoman,Bold" w:cs="TimesNewRoman,Bold"/>
                <w:bCs/>
                <w:sz w:val="24"/>
                <w:szCs w:val="24"/>
              </w:rPr>
            </w:pPr>
            <w:r w:rsidRPr="006130CB">
              <w:rPr>
                <w:rFonts w:ascii="TimesNewRoman,Bold" w:hAnsi="TimesNewRoman,Bold" w:cs="TimesNewRoman,Bold"/>
                <w:bCs/>
                <w:sz w:val="24"/>
                <w:szCs w:val="24"/>
              </w:rPr>
              <w:t> кафедра иностранных языков</w:t>
            </w:r>
          </w:p>
        </w:tc>
        <w:tc>
          <w:tcPr>
            <w:tcW w:w="0" w:type="auto"/>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050001" w:rsidRPr="006130CB" w:rsidRDefault="00050001" w:rsidP="00050001">
            <w:pPr>
              <w:autoSpaceDE w:val="0"/>
              <w:autoSpaceDN w:val="0"/>
              <w:adjustRightInd w:val="0"/>
              <w:spacing w:line="240" w:lineRule="auto"/>
              <w:rPr>
                <w:rFonts w:ascii="TimesNewRoman,Bold" w:hAnsi="TimesNewRoman,Bold" w:cs="TimesNewRoman,Bold"/>
                <w:bCs/>
                <w:sz w:val="24"/>
                <w:szCs w:val="24"/>
              </w:rPr>
            </w:pPr>
            <w:r w:rsidRPr="006130CB">
              <w:rPr>
                <w:rFonts w:ascii="TimesNewRoman,Bold" w:hAnsi="TimesNewRoman,Bold" w:cs="TimesNewRoman,Bold"/>
                <w:bCs/>
                <w:sz w:val="24"/>
                <w:szCs w:val="24"/>
              </w:rPr>
              <w:t>методика преподавания учебного курса «Академическая Презентация» («</w:t>
            </w:r>
            <w:proofErr w:type="spellStart"/>
            <w:r w:rsidRPr="006130CB">
              <w:rPr>
                <w:rFonts w:ascii="TimesNewRoman,Bold" w:hAnsi="TimesNewRoman,Bold" w:cs="TimesNewRoman,Bold"/>
                <w:bCs/>
                <w:sz w:val="24"/>
                <w:szCs w:val="24"/>
              </w:rPr>
              <w:t>Guide</w:t>
            </w:r>
            <w:proofErr w:type="spellEnd"/>
            <w:r w:rsidRPr="006130CB">
              <w:rPr>
                <w:rFonts w:ascii="TimesNewRoman,Bold" w:hAnsi="TimesNewRoman,Bold" w:cs="TimesNewRoman,Bold"/>
                <w:bCs/>
                <w:sz w:val="24"/>
                <w:szCs w:val="24"/>
              </w:rPr>
              <w:t xml:space="preserve"> </w:t>
            </w:r>
            <w:proofErr w:type="spellStart"/>
            <w:r w:rsidRPr="006130CB">
              <w:rPr>
                <w:rFonts w:ascii="TimesNewRoman,Bold" w:hAnsi="TimesNewRoman,Bold" w:cs="TimesNewRoman,Bold"/>
                <w:bCs/>
                <w:sz w:val="24"/>
                <w:szCs w:val="24"/>
              </w:rPr>
              <w:t>to</w:t>
            </w:r>
            <w:proofErr w:type="spellEnd"/>
            <w:r w:rsidRPr="006130CB">
              <w:rPr>
                <w:rFonts w:ascii="TimesNewRoman,Bold" w:hAnsi="TimesNewRoman,Bold" w:cs="TimesNewRoman,Bold"/>
                <w:bCs/>
                <w:sz w:val="24"/>
                <w:szCs w:val="24"/>
              </w:rPr>
              <w:t xml:space="preserve"> </w:t>
            </w:r>
            <w:proofErr w:type="spellStart"/>
            <w:r w:rsidRPr="006130CB">
              <w:rPr>
                <w:rFonts w:ascii="TimesNewRoman,Bold" w:hAnsi="TimesNewRoman,Bold" w:cs="TimesNewRoman,Bold"/>
                <w:bCs/>
                <w:sz w:val="24"/>
                <w:szCs w:val="24"/>
              </w:rPr>
              <w:t>Academic</w:t>
            </w:r>
            <w:proofErr w:type="spellEnd"/>
            <w:r w:rsidRPr="006130CB">
              <w:rPr>
                <w:rFonts w:ascii="TimesNewRoman,Bold" w:hAnsi="TimesNewRoman,Bold" w:cs="TimesNewRoman,Bold"/>
                <w:bCs/>
                <w:sz w:val="24"/>
                <w:szCs w:val="24"/>
              </w:rPr>
              <w:t xml:space="preserve"> </w:t>
            </w:r>
            <w:proofErr w:type="spellStart"/>
            <w:r w:rsidRPr="006130CB">
              <w:rPr>
                <w:rFonts w:ascii="TimesNewRoman,Bold" w:hAnsi="TimesNewRoman,Bold" w:cs="TimesNewRoman,Bold"/>
                <w:bCs/>
                <w:sz w:val="24"/>
                <w:szCs w:val="24"/>
              </w:rPr>
              <w:t>Presentation</w:t>
            </w:r>
            <w:proofErr w:type="spellEnd"/>
            <w:r w:rsidRPr="006130CB">
              <w:rPr>
                <w:rFonts w:ascii="TimesNewRoman,Bold" w:hAnsi="TimesNewRoman,Bold" w:cs="TimesNewRoman,Bold"/>
                <w:bCs/>
                <w:sz w:val="24"/>
                <w:szCs w:val="24"/>
              </w:rPr>
              <w:t xml:space="preserve"> </w:t>
            </w:r>
            <w:proofErr w:type="spellStart"/>
            <w:r w:rsidRPr="006130CB">
              <w:rPr>
                <w:rFonts w:ascii="TimesNewRoman,Bold" w:hAnsi="TimesNewRoman,Bold" w:cs="TimesNewRoman,Bold"/>
                <w:bCs/>
                <w:sz w:val="24"/>
                <w:szCs w:val="24"/>
              </w:rPr>
              <w:t>Skills</w:t>
            </w:r>
            <w:proofErr w:type="spellEnd"/>
            <w:r w:rsidRPr="006130CB">
              <w:rPr>
                <w:rFonts w:ascii="TimesNewRoman,Bold" w:hAnsi="TimesNewRoman,Bold" w:cs="TimesNewRoman,Bold"/>
                <w:bCs/>
                <w:sz w:val="24"/>
                <w:szCs w:val="24"/>
              </w:rPr>
              <w:t>») в системе LMS</w:t>
            </w:r>
          </w:p>
        </w:tc>
      </w:tr>
    </w:tbl>
    <w:p w:rsidR="00050001" w:rsidRPr="00050001" w:rsidRDefault="00050001" w:rsidP="00050001">
      <w:pPr>
        <w:autoSpaceDE w:val="0"/>
        <w:autoSpaceDN w:val="0"/>
        <w:adjustRightInd w:val="0"/>
        <w:spacing w:line="240" w:lineRule="auto"/>
        <w:rPr>
          <w:rFonts w:ascii="TimesNewRoman,Bold" w:hAnsi="TimesNewRoman,Bold" w:cs="TimesNewRoman,Bold"/>
          <w:b/>
          <w:bCs/>
          <w:sz w:val="24"/>
          <w:szCs w:val="24"/>
        </w:rPr>
      </w:pPr>
    </w:p>
    <w:p w:rsidR="00AC0EA1" w:rsidRDefault="006130CB" w:rsidP="00A37961">
      <w:pPr>
        <w:autoSpaceDE w:val="0"/>
        <w:autoSpaceDN w:val="0"/>
        <w:adjustRightInd w:val="0"/>
        <w:jc w:val="both"/>
        <w:rPr>
          <w:rFonts w:ascii="TimesNewRoman,Bold" w:hAnsi="TimesNewRoman,Bold" w:cs="TimesNewRoman,Bold"/>
          <w:bCs/>
          <w:sz w:val="24"/>
          <w:szCs w:val="24"/>
        </w:rPr>
      </w:pPr>
      <w:r>
        <w:rPr>
          <w:rFonts w:ascii="TimesNewRoman,Bold" w:hAnsi="TimesNewRoman,Bold" w:cs="TimesNewRoman,Bold"/>
          <w:bCs/>
          <w:sz w:val="24"/>
          <w:szCs w:val="24"/>
        </w:rPr>
        <w:t xml:space="preserve">      </w:t>
      </w:r>
      <w:r w:rsidR="00050001" w:rsidRPr="006130CB">
        <w:rPr>
          <w:rFonts w:ascii="TimesNewRoman,Bold" w:hAnsi="TimesNewRoman,Bold" w:cs="TimesNewRoman,Bold"/>
          <w:bCs/>
          <w:sz w:val="24"/>
          <w:szCs w:val="24"/>
        </w:rPr>
        <w:t>Анализ таблицы показывает, что наибольшее число преподавателей-победителей работают на  эк</w:t>
      </w:r>
      <w:r w:rsidR="00522D55">
        <w:rPr>
          <w:rFonts w:ascii="TimesNewRoman,Bold" w:hAnsi="TimesNewRoman,Bold" w:cs="TimesNewRoman,Bold"/>
          <w:bCs/>
          <w:sz w:val="24"/>
          <w:szCs w:val="24"/>
        </w:rPr>
        <w:t>ономическом  факультете. Однако</w:t>
      </w:r>
      <w:r w:rsidR="00050001" w:rsidRPr="006130CB">
        <w:rPr>
          <w:rFonts w:ascii="TimesNewRoman,Bold" w:hAnsi="TimesNewRoman,Bold" w:cs="TimesNewRoman,Bold"/>
          <w:bCs/>
          <w:sz w:val="24"/>
          <w:szCs w:val="24"/>
        </w:rPr>
        <w:t xml:space="preserve"> если в 2010/2011 учебном году в этом конкурсе одержали победу только 3 преподавателя факультета экономики (Антипов Евгений Александрови</w:t>
      </w:r>
      <w:r w:rsidR="00522D55">
        <w:rPr>
          <w:rFonts w:ascii="TimesNewRoman,Bold" w:hAnsi="TimesNewRoman,Bold" w:cs="TimesNewRoman,Bold"/>
          <w:bCs/>
          <w:sz w:val="24"/>
          <w:szCs w:val="24"/>
        </w:rPr>
        <w:t>ч, Покрышевская Елена Борисовна и</w:t>
      </w:r>
      <w:r w:rsidR="00050001" w:rsidRPr="006130CB">
        <w:rPr>
          <w:rFonts w:ascii="TimesNewRoman,Bold" w:hAnsi="TimesNewRoman,Bold" w:cs="TimesNewRoman,Bold"/>
          <w:bCs/>
          <w:sz w:val="24"/>
          <w:szCs w:val="24"/>
        </w:rPr>
        <w:t xml:space="preserve"> Светуньков Иван Сергеевич) за создание библиотеки тестов по эконометрике, то в 2011/2012 учебном году победителями конкурса стали 9 преподават</w:t>
      </w:r>
      <w:r w:rsidR="00522D55">
        <w:rPr>
          <w:rFonts w:ascii="TimesNewRoman,Bold" w:hAnsi="TimesNewRoman,Bold" w:cs="TimesNewRoman,Bold"/>
          <w:bCs/>
          <w:sz w:val="24"/>
          <w:szCs w:val="24"/>
        </w:rPr>
        <w:t>елей НИУ ВШЭ – Санкт-Петербург.</w:t>
      </w:r>
    </w:p>
    <w:p w:rsidR="004A1B6D" w:rsidRPr="00A37961" w:rsidRDefault="004A1B6D" w:rsidP="00A37961">
      <w:pPr>
        <w:autoSpaceDE w:val="0"/>
        <w:autoSpaceDN w:val="0"/>
        <w:adjustRightInd w:val="0"/>
        <w:jc w:val="both"/>
        <w:rPr>
          <w:rFonts w:ascii="TimesNewRoman,Bold" w:hAnsi="TimesNewRoman,Bold" w:cs="TimesNewRoman,Bold"/>
          <w:bCs/>
          <w:sz w:val="24"/>
          <w:szCs w:val="24"/>
        </w:rPr>
      </w:pPr>
    </w:p>
    <w:p w:rsidR="00AC0EA1" w:rsidRDefault="00AC0EA1" w:rsidP="00046F98">
      <w:pPr>
        <w:autoSpaceDE w:val="0"/>
        <w:autoSpaceDN w:val="0"/>
        <w:adjustRightInd w:val="0"/>
        <w:rPr>
          <w:rFonts w:ascii="TimesNewRoman,Bold" w:hAnsi="TimesNewRoman,Bold" w:cs="TimesNewRoman,Bold"/>
          <w:b/>
          <w:bCs/>
          <w:sz w:val="24"/>
          <w:szCs w:val="24"/>
        </w:rPr>
      </w:pPr>
      <w:r>
        <w:rPr>
          <w:rFonts w:ascii="TimesNewRoman,Bold" w:hAnsi="TimesNewRoman,Bold" w:cs="TimesNewRoman,Bold"/>
          <w:b/>
          <w:bCs/>
          <w:sz w:val="24"/>
          <w:szCs w:val="24"/>
        </w:rPr>
        <w:t xml:space="preserve">8. Контроль качества </w:t>
      </w:r>
      <w:proofErr w:type="gramStart"/>
      <w:r>
        <w:rPr>
          <w:rFonts w:ascii="TimesNewRoman,Bold" w:hAnsi="TimesNewRoman,Bold" w:cs="TimesNewRoman,Bold"/>
          <w:b/>
          <w:bCs/>
          <w:sz w:val="24"/>
          <w:szCs w:val="24"/>
        </w:rPr>
        <w:t>образовательного</w:t>
      </w:r>
      <w:proofErr w:type="gramEnd"/>
      <w:r>
        <w:rPr>
          <w:rFonts w:ascii="TimesNewRoman,Bold" w:hAnsi="TimesNewRoman,Bold" w:cs="TimesNewRoman,Bold"/>
          <w:b/>
          <w:bCs/>
          <w:sz w:val="24"/>
          <w:szCs w:val="24"/>
        </w:rPr>
        <w:t xml:space="preserve"> процесса</w:t>
      </w:r>
      <w:r w:rsidR="00A37961">
        <w:rPr>
          <w:rFonts w:ascii="TimesNewRoman,Bold" w:hAnsi="TimesNewRoman,Bold" w:cs="TimesNewRoman,Bold"/>
          <w:b/>
          <w:bCs/>
          <w:sz w:val="24"/>
          <w:szCs w:val="24"/>
        </w:rPr>
        <w:t>.</w:t>
      </w:r>
    </w:p>
    <w:p w:rsidR="00046F98" w:rsidRPr="00046F98" w:rsidRDefault="00046F98" w:rsidP="00046F98">
      <w:pPr>
        <w:rPr>
          <w:rFonts w:ascii="Times New Roman" w:hAnsi="Times New Roman" w:cs="Times New Roman"/>
          <w:b/>
          <w:sz w:val="24"/>
          <w:szCs w:val="24"/>
        </w:rPr>
      </w:pPr>
      <w:r w:rsidRPr="00046F98">
        <w:rPr>
          <w:rFonts w:ascii="Times New Roman" w:hAnsi="Times New Roman" w:cs="Times New Roman"/>
          <w:b/>
          <w:sz w:val="24"/>
          <w:szCs w:val="24"/>
        </w:rPr>
        <w:t>8.1. Система контроля качества образования</w:t>
      </w:r>
      <w:r>
        <w:rPr>
          <w:rFonts w:ascii="Times New Roman" w:hAnsi="Times New Roman" w:cs="Times New Roman"/>
          <w:b/>
          <w:sz w:val="24"/>
          <w:szCs w:val="24"/>
        </w:rPr>
        <w:t>.</w:t>
      </w:r>
    </w:p>
    <w:p w:rsidR="00046F98" w:rsidRPr="00046F98" w:rsidRDefault="00046F98" w:rsidP="00046F98">
      <w:pPr>
        <w:ind w:firstLine="709"/>
        <w:jc w:val="both"/>
        <w:rPr>
          <w:rFonts w:ascii="Times New Roman" w:hAnsi="Times New Roman" w:cs="Times New Roman"/>
          <w:sz w:val="24"/>
          <w:szCs w:val="24"/>
        </w:rPr>
      </w:pPr>
      <w:r w:rsidRPr="00046F98">
        <w:rPr>
          <w:rFonts w:ascii="Times New Roman" w:hAnsi="Times New Roman" w:cs="Times New Roman"/>
          <w:sz w:val="24"/>
          <w:szCs w:val="24"/>
        </w:rPr>
        <w:t>В отчетный период основными направлениями деятельности филиала по разработке системы контроля качества образования было:</w:t>
      </w:r>
    </w:p>
    <w:p w:rsidR="00046F98" w:rsidRPr="00046F98" w:rsidRDefault="00046F98" w:rsidP="00046F98">
      <w:pPr>
        <w:numPr>
          <w:ilvl w:val="0"/>
          <w:numId w:val="23"/>
        </w:numPr>
        <w:tabs>
          <w:tab w:val="num" w:pos="960"/>
        </w:tabs>
        <w:ind w:left="960"/>
        <w:jc w:val="both"/>
        <w:rPr>
          <w:rFonts w:ascii="Times New Roman" w:hAnsi="Times New Roman" w:cs="Times New Roman"/>
          <w:sz w:val="24"/>
          <w:szCs w:val="24"/>
        </w:rPr>
      </w:pPr>
      <w:r w:rsidRPr="00046F98">
        <w:rPr>
          <w:rFonts w:ascii="Times New Roman" w:hAnsi="Times New Roman" w:cs="Times New Roman"/>
          <w:sz w:val="24"/>
          <w:szCs w:val="24"/>
        </w:rPr>
        <w:t>Анализ мнений членов государственных аттестационных комиссий (далее ГАК) о качестве ВКР и организации их защиты</w:t>
      </w:r>
    </w:p>
    <w:p w:rsidR="00046F98" w:rsidRPr="00046F98" w:rsidRDefault="00046F98" w:rsidP="00046F98">
      <w:pPr>
        <w:numPr>
          <w:ilvl w:val="0"/>
          <w:numId w:val="23"/>
        </w:numPr>
        <w:tabs>
          <w:tab w:val="num" w:pos="960"/>
        </w:tabs>
        <w:ind w:left="960"/>
        <w:jc w:val="both"/>
        <w:rPr>
          <w:rFonts w:ascii="Times New Roman" w:hAnsi="Times New Roman" w:cs="Times New Roman"/>
          <w:sz w:val="24"/>
          <w:szCs w:val="24"/>
        </w:rPr>
      </w:pPr>
      <w:r w:rsidRPr="00046F98">
        <w:rPr>
          <w:rFonts w:ascii="Times New Roman" w:hAnsi="Times New Roman" w:cs="Times New Roman"/>
          <w:sz w:val="24"/>
          <w:szCs w:val="24"/>
        </w:rPr>
        <w:t>Разработка методического обеспечения, организация и анализ процедуры самопроверки факультетов и отделений.</w:t>
      </w:r>
    </w:p>
    <w:p w:rsidR="00046F98" w:rsidRPr="00046F98" w:rsidRDefault="00046F98" w:rsidP="00046F98">
      <w:pPr>
        <w:ind w:firstLine="709"/>
        <w:jc w:val="center"/>
        <w:rPr>
          <w:rFonts w:ascii="Times New Roman" w:hAnsi="Times New Roman" w:cs="Times New Roman"/>
          <w:b/>
          <w:sz w:val="24"/>
          <w:szCs w:val="24"/>
        </w:rPr>
      </w:pPr>
      <w:r w:rsidRPr="00046F98">
        <w:rPr>
          <w:rFonts w:ascii="Times New Roman" w:hAnsi="Times New Roman" w:cs="Times New Roman"/>
          <w:b/>
          <w:sz w:val="24"/>
          <w:szCs w:val="24"/>
        </w:rPr>
        <w:t>Анализ мнений членов ГАК о качестве ВКР и организации их защиты</w:t>
      </w:r>
      <w:r w:rsidR="004820F0">
        <w:rPr>
          <w:rFonts w:ascii="Times New Roman" w:hAnsi="Times New Roman" w:cs="Times New Roman"/>
          <w:b/>
          <w:sz w:val="24"/>
          <w:szCs w:val="24"/>
        </w:rPr>
        <w:t>.</w:t>
      </w:r>
    </w:p>
    <w:p w:rsidR="00046F98" w:rsidRPr="00046F98" w:rsidRDefault="00046F98" w:rsidP="00046F98">
      <w:pPr>
        <w:ind w:firstLine="709"/>
        <w:jc w:val="both"/>
        <w:rPr>
          <w:rFonts w:ascii="Times New Roman" w:hAnsi="Times New Roman" w:cs="Times New Roman"/>
          <w:sz w:val="24"/>
          <w:szCs w:val="24"/>
        </w:rPr>
      </w:pPr>
      <w:r w:rsidRPr="00046F98">
        <w:rPr>
          <w:rFonts w:ascii="Times New Roman" w:hAnsi="Times New Roman" w:cs="Times New Roman"/>
          <w:sz w:val="24"/>
          <w:szCs w:val="24"/>
        </w:rPr>
        <w:t xml:space="preserve">В </w:t>
      </w:r>
      <w:proofErr w:type="gramStart"/>
      <w:r w:rsidRPr="00046F98">
        <w:rPr>
          <w:rFonts w:ascii="Times New Roman" w:hAnsi="Times New Roman" w:cs="Times New Roman"/>
          <w:sz w:val="24"/>
          <w:szCs w:val="24"/>
        </w:rPr>
        <w:t>целях</w:t>
      </w:r>
      <w:proofErr w:type="gramEnd"/>
      <w:r w:rsidRPr="00046F98">
        <w:rPr>
          <w:rFonts w:ascii="Times New Roman" w:hAnsi="Times New Roman" w:cs="Times New Roman"/>
          <w:sz w:val="24"/>
          <w:szCs w:val="24"/>
        </w:rPr>
        <w:t xml:space="preserve"> оценки качества ВКР и организации их защиты с 2010 года в филиале проводится опрос председателей и членов ГАК. В 2012 году </w:t>
      </w:r>
      <w:proofErr w:type="gramStart"/>
      <w:r w:rsidRPr="00046F98">
        <w:rPr>
          <w:rFonts w:ascii="Times New Roman" w:hAnsi="Times New Roman" w:cs="Times New Roman"/>
          <w:sz w:val="24"/>
          <w:szCs w:val="24"/>
        </w:rPr>
        <w:t>учебно-методический</w:t>
      </w:r>
      <w:proofErr w:type="gramEnd"/>
      <w:r w:rsidRPr="00046F98">
        <w:rPr>
          <w:rFonts w:ascii="Times New Roman" w:hAnsi="Times New Roman" w:cs="Times New Roman"/>
          <w:sz w:val="24"/>
          <w:szCs w:val="24"/>
        </w:rPr>
        <w:t xml:space="preserve"> отдел совместно с отделом развития и контроля качества образования переработали анкету. </w:t>
      </w:r>
      <w:proofErr w:type="gramStart"/>
      <w:r w:rsidRPr="00046F98">
        <w:rPr>
          <w:rFonts w:ascii="Times New Roman" w:hAnsi="Times New Roman" w:cs="Times New Roman"/>
          <w:sz w:val="24"/>
          <w:szCs w:val="24"/>
        </w:rPr>
        <w:lastRenderedPageBreak/>
        <w:t xml:space="preserve">Предыдущие опросы в 2009-2010 и 2010-2011 </w:t>
      </w:r>
      <w:proofErr w:type="spellStart"/>
      <w:r w:rsidRPr="00046F98">
        <w:rPr>
          <w:rFonts w:ascii="Times New Roman" w:hAnsi="Times New Roman" w:cs="Times New Roman"/>
          <w:sz w:val="24"/>
          <w:szCs w:val="24"/>
        </w:rPr>
        <w:t>уч</w:t>
      </w:r>
      <w:proofErr w:type="spellEnd"/>
      <w:r w:rsidRPr="00046F98">
        <w:rPr>
          <w:rFonts w:ascii="Times New Roman" w:hAnsi="Times New Roman" w:cs="Times New Roman"/>
          <w:sz w:val="24"/>
          <w:szCs w:val="24"/>
        </w:rPr>
        <w:t>. гг. показали, что члены ГАК в целом удовлетворены качеством ВКР и организацией их защиты, однако были высказаны ряд замечаний, касающихся тематики ВКР, их структуры и содержания, а также были высказаны отдельные замечания к организации защиты.</w:t>
      </w:r>
      <w:proofErr w:type="gramEnd"/>
      <w:r w:rsidRPr="00046F98">
        <w:rPr>
          <w:rFonts w:ascii="Times New Roman" w:hAnsi="Times New Roman" w:cs="Times New Roman"/>
          <w:sz w:val="24"/>
          <w:szCs w:val="24"/>
        </w:rPr>
        <w:t xml:space="preserve"> Поэтому задачами данного анкетирования стали:</w:t>
      </w:r>
    </w:p>
    <w:p w:rsidR="00046F98" w:rsidRPr="00046F98" w:rsidRDefault="00046F98" w:rsidP="00046F98">
      <w:pPr>
        <w:numPr>
          <w:ilvl w:val="0"/>
          <w:numId w:val="24"/>
        </w:numPr>
        <w:tabs>
          <w:tab w:val="num" w:pos="720"/>
        </w:tabs>
        <w:ind w:left="720"/>
        <w:jc w:val="both"/>
        <w:rPr>
          <w:rFonts w:ascii="Times New Roman" w:hAnsi="Times New Roman" w:cs="Times New Roman"/>
          <w:sz w:val="24"/>
          <w:szCs w:val="24"/>
        </w:rPr>
      </w:pPr>
      <w:r w:rsidRPr="00046F98">
        <w:rPr>
          <w:rFonts w:ascii="Times New Roman" w:hAnsi="Times New Roman" w:cs="Times New Roman"/>
          <w:sz w:val="24"/>
          <w:szCs w:val="24"/>
        </w:rPr>
        <w:t>выяснение мнения членов ГАК о корректности формулировок тем ВКР и соответствии темы и содержания;</w:t>
      </w:r>
    </w:p>
    <w:p w:rsidR="00046F98" w:rsidRPr="00046F98" w:rsidRDefault="00046F98" w:rsidP="00046F98">
      <w:pPr>
        <w:numPr>
          <w:ilvl w:val="0"/>
          <w:numId w:val="24"/>
        </w:numPr>
        <w:tabs>
          <w:tab w:val="num" w:pos="720"/>
        </w:tabs>
        <w:ind w:left="720"/>
        <w:jc w:val="both"/>
        <w:rPr>
          <w:rFonts w:ascii="Times New Roman" w:hAnsi="Times New Roman" w:cs="Times New Roman"/>
          <w:sz w:val="24"/>
          <w:szCs w:val="24"/>
        </w:rPr>
      </w:pPr>
      <w:r w:rsidRPr="00046F98">
        <w:rPr>
          <w:rFonts w:ascii="Times New Roman" w:hAnsi="Times New Roman" w:cs="Times New Roman"/>
          <w:sz w:val="24"/>
          <w:szCs w:val="24"/>
        </w:rPr>
        <w:t>определение проблем, связанных с содержанием ВКР, а именно: соответствие целей и результатов исследования, обоснованность выводов, учет современных разработок при выборе методики исследования;</w:t>
      </w:r>
    </w:p>
    <w:p w:rsidR="00046F98" w:rsidRPr="00046F98" w:rsidRDefault="00046F98" w:rsidP="00046F98">
      <w:pPr>
        <w:numPr>
          <w:ilvl w:val="0"/>
          <w:numId w:val="24"/>
        </w:numPr>
        <w:tabs>
          <w:tab w:val="num" w:pos="720"/>
        </w:tabs>
        <w:ind w:left="720"/>
        <w:jc w:val="both"/>
        <w:rPr>
          <w:rFonts w:ascii="Times New Roman" w:hAnsi="Times New Roman" w:cs="Times New Roman"/>
          <w:sz w:val="24"/>
          <w:szCs w:val="24"/>
        </w:rPr>
      </w:pPr>
      <w:r w:rsidRPr="00046F98">
        <w:rPr>
          <w:rFonts w:ascii="Times New Roman" w:hAnsi="Times New Roman" w:cs="Times New Roman"/>
          <w:sz w:val="24"/>
          <w:szCs w:val="24"/>
        </w:rPr>
        <w:t>выявление недостатков в организации защиты.</w:t>
      </w:r>
    </w:p>
    <w:p w:rsidR="00046F98" w:rsidRPr="00046F98" w:rsidRDefault="00046F98" w:rsidP="00046F98">
      <w:pPr>
        <w:ind w:firstLine="709"/>
        <w:jc w:val="both"/>
        <w:rPr>
          <w:rFonts w:ascii="Times New Roman" w:hAnsi="Times New Roman" w:cs="Times New Roman"/>
          <w:sz w:val="24"/>
          <w:szCs w:val="24"/>
        </w:rPr>
      </w:pPr>
      <w:r w:rsidRPr="00046F98">
        <w:rPr>
          <w:rFonts w:ascii="Times New Roman" w:hAnsi="Times New Roman" w:cs="Times New Roman"/>
          <w:sz w:val="24"/>
          <w:szCs w:val="24"/>
        </w:rPr>
        <w:t xml:space="preserve">Важной частью анкеты явился вопрос об образовательных результатах студентов, которые проявились в процессе подготовки и защиты ВКР. Несмотря на то, что подготовка выпуска 2011 года происходила в </w:t>
      </w:r>
      <w:proofErr w:type="gramStart"/>
      <w:r w:rsidRPr="00046F98">
        <w:rPr>
          <w:rFonts w:ascii="Times New Roman" w:hAnsi="Times New Roman" w:cs="Times New Roman"/>
          <w:sz w:val="24"/>
          <w:szCs w:val="24"/>
        </w:rPr>
        <w:t>рамках</w:t>
      </w:r>
      <w:proofErr w:type="gramEnd"/>
      <w:r w:rsidRPr="00046F98">
        <w:rPr>
          <w:rFonts w:ascii="Times New Roman" w:hAnsi="Times New Roman" w:cs="Times New Roman"/>
          <w:sz w:val="24"/>
          <w:szCs w:val="24"/>
        </w:rPr>
        <w:t xml:space="preserve"> ГОС, важно проанализировать, есть ли тенденция к достижению целей, заложенных в ФГОС, а именно развитие определенных компетенций и откорректировать учебный процесс. </w:t>
      </w:r>
    </w:p>
    <w:p w:rsidR="00046F98" w:rsidRPr="00046F98" w:rsidRDefault="00046F98" w:rsidP="00046F98">
      <w:pPr>
        <w:ind w:firstLine="709"/>
        <w:jc w:val="both"/>
        <w:rPr>
          <w:rFonts w:ascii="Times New Roman" w:hAnsi="Times New Roman" w:cs="Times New Roman"/>
          <w:sz w:val="24"/>
          <w:szCs w:val="24"/>
        </w:rPr>
      </w:pPr>
      <w:r w:rsidRPr="00046F98">
        <w:rPr>
          <w:rFonts w:ascii="Times New Roman" w:hAnsi="Times New Roman" w:cs="Times New Roman"/>
          <w:sz w:val="24"/>
          <w:szCs w:val="24"/>
        </w:rPr>
        <w:t>Анкетирование проводилось по всем направлениям подготовки, реализуемым в НИУ ВШЭ – Санкт-Петербург и по специальности 030501.65 Юриспруденция.</w:t>
      </w:r>
    </w:p>
    <w:p w:rsidR="00046F98" w:rsidRPr="00046F98" w:rsidRDefault="00046F98" w:rsidP="00046F98">
      <w:pPr>
        <w:ind w:firstLine="709"/>
        <w:jc w:val="both"/>
        <w:rPr>
          <w:rFonts w:ascii="Times New Roman" w:hAnsi="Times New Roman" w:cs="Times New Roman"/>
          <w:sz w:val="24"/>
          <w:szCs w:val="24"/>
        </w:rPr>
      </w:pPr>
      <w:r w:rsidRPr="00046F98">
        <w:rPr>
          <w:rFonts w:ascii="Times New Roman" w:hAnsi="Times New Roman" w:cs="Times New Roman"/>
          <w:sz w:val="24"/>
          <w:szCs w:val="24"/>
        </w:rPr>
        <w:t xml:space="preserve">Всего в работе ГАК приняли участие 73 члена комиссий (физических лиц меньше, так как некоторые эксперты были членами нескольких комиссий) В опросе приняли участие 74% (54) членов комиссий. </w:t>
      </w:r>
    </w:p>
    <w:p w:rsidR="00046F98" w:rsidRPr="00046F98" w:rsidRDefault="00046F98" w:rsidP="00046F98">
      <w:pPr>
        <w:ind w:firstLine="709"/>
        <w:jc w:val="both"/>
        <w:rPr>
          <w:rFonts w:ascii="Times New Roman" w:hAnsi="Times New Roman" w:cs="Times New Roman"/>
          <w:sz w:val="24"/>
          <w:szCs w:val="24"/>
        </w:rPr>
      </w:pPr>
      <w:r w:rsidRPr="00046F98">
        <w:rPr>
          <w:rFonts w:ascii="Times New Roman" w:hAnsi="Times New Roman" w:cs="Times New Roman"/>
          <w:sz w:val="24"/>
          <w:szCs w:val="24"/>
        </w:rPr>
        <w:t xml:space="preserve">Анализ результатов опроса проводился </w:t>
      </w:r>
      <w:proofErr w:type="gramStart"/>
      <w:r w:rsidRPr="00046F98">
        <w:rPr>
          <w:rFonts w:ascii="Times New Roman" w:hAnsi="Times New Roman" w:cs="Times New Roman"/>
          <w:sz w:val="24"/>
          <w:szCs w:val="24"/>
        </w:rPr>
        <w:t>по</w:t>
      </w:r>
      <w:proofErr w:type="gramEnd"/>
      <w:r w:rsidRPr="00046F98">
        <w:rPr>
          <w:rFonts w:ascii="Times New Roman" w:hAnsi="Times New Roman" w:cs="Times New Roman"/>
          <w:sz w:val="24"/>
          <w:szCs w:val="24"/>
        </w:rPr>
        <w:t>:</w:t>
      </w:r>
    </w:p>
    <w:p w:rsidR="00046F98" w:rsidRPr="00046F98" w:rsidRDefault="00046F98" w:rsidP="00046F98">
      <w:pPr>
        <w:numPr>
          <w:ilvl w:val="0"/>
          <w:numId w:val="25"/>
        </w:numPr>
        <w:rPr>
          <w:rFonts w:ascii="Times New Roman" w:hAnsi="Times New Roman" w:cs="Times New Roman"/>
          <w:sz w:val="24"/>
          <w:szCs w:val="24"/>
        </w:rPr>
      </w:pPr>
      <w:r w:rsidRPr="00046F98">
        <w:rPr>
          <w:rFonts w:ascii="Times New Roman" w:hAnsi="Times New Roman" w:cs="Times New Roman"/>
          <w:sz w:val="24"/>
          <w:szCs w:val="24"/>
        </w:rPr>
        <w:t xml:space="preserve">направлениям подготовки </w:t>
      </w:r>
    </w:p>
    <w:p w:rsidR="00046F98" w:rsidRPr="00046F98" w:rsidRDefault="00046F98" w:rsidP="00046F98">
      <w:pPr>
        <w:numPr>
          <w:ilvl w:val="0"/>
          <w:numId w:val="25"/>
        </w:numPr>
        <w:rPr>
          <w:rFonts w:ascii="Times New Roman" w:hAnsi="Times New Roman" w:cs="Times New Roman"/>
          <w:sz w:val="24"/>
          <w:szCs w:val="24"/>
        </w:rPr>
      </w:pPr>
      <w:r w:rsidRPr="00046F98">
        <w:rPr>
          <w:rFonts w:ascii="Times New Roman" w:hAnsi="Times New Roman" w:cs="Times New Roman"/>
          <w:sz w:val="24"/>
          <w:szCs w:val="24"/>
        </w:rPr>
        <w:t>уровням подготовки (</w:t>
      </w:r>
      <w:proofErr w:type="spellStart"/>
      <w:r w:rsidRPr="00046F98">
        <w:rPr>
          <w:rFonts w:ascii="Times New Roman" w:hAnsi="Times New Roman" w:cs="Times New Roman"/>
          <w:sz w:val="24"/>
          <w:szCs w:val="24"/>
        </w:rPr>
        <w:t>бакалавриат</w:t>
      </w:r>
      <w:proofErr w:type="spellEnd"/>
      <w:r w:rsidRPr="00046F98">
        <w:rPr>
          <w:rFonts w:ascii="Times New Roman" w:hAnsi="Times New Roman" w:cs="Times New Roman"/>
          <w:sz w:val="24"/>
          <w:szCs w:val="24"/>
        </w:rPr>
        <w:t xml:space="preserve">, магистратура, </w:t>
      </w:r>
      <w:proofErr w:type="spellStart"/>
      <w:r w:rsidRPr="00046F98">
        <w:rPr>
          <w:rFonts w:ascii="Times New Roman" w:hAnsi="Times New Roman" w:cs="Times New Roman"/>
          <w:sz w:val="24"/>
          <w:szCs w:val="24"/>
        </w:rPr>
        <w:t>специалитет</w:t>
      </w:r>
      <w:proofErr w:type="spellEnd"/>
      <w:r w:rsidRPr="00046F98">
        <w:rPr>
          <w:rFonts w:ascii="Times New Roman" w:hAnsi="Times New Roman" w:cs="Times New Roman"/>
          <w:sz w:val="24"/>
          <w:szCs w:val="24"/>
        </w:rPr>
        <w:t xml:space="preserve"> – только специальность 030501.65 Юриспруденция)</w:t>
      </w:r>
    </w:p>
    <w:p w:rsidR="00046F98" w:rsidRPr="00046F98" w:rsidRDefault="00046F98" w:rsidP="00046F98">
      <w:pPr>
        <w:ind w:firstLine="709"/>
        <w:jc w:val="both"/>
        <w:rPr>
          <w:rFonts w:ascii="Times New Roman" w:hAnsi="Times New Roman" w:cs="Times New Roman"/>
          <w:b/>
          <w:sz w:val="24"/>
          <w:szCs w:val="24"/>
        </w:rPr>
      </w:pPr>
      <w:r w:rsidRPr="00046F98">
        <w:rPr>
          <w:rFonts w:ascii="Times New Roman" w:hAnsi="Times New Roman" w:cs="Times New Roman"/>
          <w:sz w:val="24"/>
          <w:szCs w:val="24"/>
        </w:rPr>
        <w:t xml:space="preserve">Результаты анализа опроса членов ГАК позволяют сделать следующие </w:t>
      </w:r>
      <w:r w:rsidRPr="00046F98">
        <w:rPr>
          <w:rFonts w:ascii="Times New Roman" w:hAnsi="Times New Roman" w:cs="Times New Roman"/>
          <w:b/>
          <w:sz w:val="24"/>
          <w:szCs w:val="24"/>
        </w:rPr>
        <w:t>выводы:</w:t>
      </w:r>
    </w:p>
    <w:p w:rsidR="00046F98" w:rsidRPr="00046F98" w:rsidRDefault="00046F98" w:rsidP="00046F98">
      <w:pPr>
        <w:numPr>
          <w:ilvl w:val="0"/>
          <w:numId w:val="26"/>
        </w:numPr>
        <w:ind w:left="720" w:hanging="480"/>
        <w:jc w:val="both"/>
        <w:rPr>
          <w:rFonts w:ascii="Times New Roman" w:hAnsi="Times New Roman" w:cs="Times New Roman"/>
          <w:sz w:val="24"/>
          <w:szCs w:val="24"/>
        </w:rPr>
      </w:pPr>
      <w:proofErr w:type="gramStart"/>
      <w:r w:rsidRPr="00046F98">
        <w:rPr>
          <w:rFonts w:ascii="Times New Roman" w:hAnsi="Times New Roman" w:cs="Times New Roman"/>
          <w:sz w:val="24"/>
          <w:szCs w:val="24"/>
        </w:rPr>
        <w:t>Разработанный анкетный инструментарий способствовал выявлению как общих, так и специфических для конкретного направления проблемных моментов, касающихся подготовки и защиты ВКР, что поможет определению путей совершенствования работы кафедр, факультетов и  филиала в целом в этом направлении, разработке рекомендаций по устранению недостатков и распространению положительного опыта.</w:t>
      </w:r>
      <w:proofErr w:type="gramEnd"/>
    </w:p>
    <w:p w:rsidR="00046F98" w:rsidRPr="00046F98" w:rsidRDefault="00046F98" w:rsidP="00046F98">
      <w:pPr>
        <w:numPr>
          <w:ilvl w:val="0"/>
          <w:numId w:val="26"/>
        </w:numPr>
        <w:ind w:left="720" w:hanging="480"/>
        <w:jc w:val="both"/>
        <w:rPr>
          <w:rFonts w:ascii="Times New Roman" w:hAnsi="Times New Roman" w:cs="Times New Roman"/>
          <w:sz w:val="24"/>
          <w:szCs w:val="24"/>
        </w:rPr>
      </w:pPr>
      <w:r w:rsidRPr="00046F98">
        <w:rPr>
          <w:rFonts w:ascii="Times New Roman" w:hAnsi="Times New Roman" w:cs="Times New Roman"/>
          <w:sz w:val="24"/>
          <w:szCs w:val="24"/>
        </w:rPr>
        <w:t xml:space="preserve">Анкетирование проводится третий год подряд, что позволяет анализировать не только актуальное мнение экспертов, но и сравнивать произошедшие в их </w:t>
      </w:r>
      <w:proofErr w:type="gramStart"/>
      <w:r w:rsidRPr="00046F98">
        <w:rPr>
          <w:rFonts w:ascii="Times New Roman" w:hAnsi="Times New Roman" w:cs="Times New Roman"/>
          <w:sz w:val="24"/>
          <w:szCs w:val="24"/>
        </w:rPr>
        <w:t>оценках</w:t>
      </w:r>
      <w:proofErr w:type="gramEnd"/>
      <w:r w:rsidRPr="00046F98">
        <w:rPr>
          <w:rFonts w:ascii="Times New Roman" w:hAnsi="Times New Roman" w:cs="Times New Roman"/>
          <w:sz w:val="24"/>
          <w:szCs w:val="24"/>
        </w:rPr>
        <w:t xml:space="preserve"> изменения. </w:t>
      </w:r>
      <w:proofErr w:type="gramStart"/>
      <w:r w:rsidRPr="00046F98">
        <w:rPr>
          <w:rFonts w:ascii="Times New Roman" w:hAnsi="Times New Roman" w:cs="Times New Roman"/>
          <w:sz w:val="24"/>
          <w:szCs w:val="24"/>
        </w:rPr>
        <w:t xml:space="preserve">В текущем году анкета существенно переработана, вопросы </w:t>
      </w:r>
      <w:r w:rsidRPr="00046F98">
        <w:rPr>
          <w:rFonts w:ascii="Times New Roman" w:hAnsi="Times New Roman" w:cs="Times New Roman"/>
          <w:sz w:val="24"/>
          <w:szCs w:val="24"/>
        </w:rPr>
        <w:lastRenderedPageBreak/>
        <w:t>конкретизированы, что позволило получить достаточное количество ответов, позволяющих выявить актуальные проблемы филиала в части подготовки и защиты ВКР.</w:t>
      </w:r>
      <w:proofErr w:type="gramEnd"/>
    </w:p>
    <w:p w:rsidR="00046F98" w:rsidRPr="00046F98" w:rsidRDefault="00046F98" w:rsidP="00046F98">
      <w:pPr>
        <w:numPr>
          <w:ilvl w:val="0"/>
          <w:numId w:val="26"/>
        </w:numPr>
        <w:ind w:left="720" w:hanging="480"/>
        <w:jc w:val="both"/>
        <w:rPr>
          <w:rFonts w:ascii="Times New Roman" w:hAnsi="Times New Roman" w:cs="Times New Roman"/>
          <w:sz w:val="24"/>
          <w:szCs w:val="24"/>
        </w:rPr>
      </w:pPr>
      <w:r w:rsidRPr="00046F98">
        <w:rPr>
          <w:rFonts w:ascii="Times New Roman" w:hAnsi="Times New Roman" w:cs="Times New Roman"/>
          <w:sz w:val="24"/>
          <w:szCs w:val="24"/>
        </w:rPr>
        <w:t xml:space="preserve">Опрос членов комиссий организован деканами факультетов в </w:t>
      </w:r>
      <w:proofErr w:type="gramStart"/>
      <w:r w:rsidRPr="00046F98">
        <w:rPr>
          <w:rFonts w:ascii="Times New Roman" w:hAnsi="Times New Roman" w:cs="Times New Roman"/>
          <w:sz w:val="24"/>
          <w:szCs w:val="24"/>
        </w:rPr>
        <w:t>целом</w:t>
      </w:r>
      <w:proofErr w:type="gramEnd"/>
      <w:r w:rsidRPr="00046F98">
        <w:rPr>
          <w:rFonts w:ascii="Times New Roman" w:hAnsi="Times New Roman" w:cs="Times New Roman"/>
          <w:sz w:val="24"/>
          <w:szCs w:val="24"/>
        </w:rPr>
        <w:t xml:space="preserve"> на высоком уровне, что позволило в краткие сроки получить достаточное для объективных выводов количество анкет. Сбор анкет членов ГАК </w:t>
      </w:r>
      <w:proofErr w:type="spellStart"/>
      <w:r w:rsidRPr="00046F98">
        <w:rPr>
          <w:rFonts w:ascii="Times New Roman" w:hAnsi="Times New Roman" w:cs="Times New Roman"/>
          <w:sz w:val="24"/>
          <w:szCs w:val="24"/>
        </w:rPr>
        <w:t>бакалавриата</w:t>
      </w:r>
      <w:proofErr w:type="spellEnd"/>
      <w:r w:rsidRPr="00046F98">
        <w:rPr>
          <w:rFonts w:ascii="Times New Roman" w:hAnsi="Times New Roman" w:cs="Times New Roman"/>
          <w:sz w:val="24"/>
          <w:szCs w:val="24"/>
        </w:rPr>
        <w:t xml:space="preserve"> был организован несколько хуже, чем в магистратуре. </w:t>
      </w:r>
    </w:p>
    <w:p w:rsidR="00046F98" w:rsidRPr="00046F98" w:rsidRDefault="00046F98" w:rsidP="00046F98">
      <w:pPr>
        <w:numPr>
          <w:ilvl w:val="0"/>
          <w:numId w:val="26"/>
        </w:numPr>
        <w:ind w:left="720" w:hanging="480"/>
        <w:jc w:val="both"/>
        <w:rPr>
          <w:rFonts w:ascii="Times New Roman" w:hAnsi="Times New Roman" w:cs="Times New Roman"/>
          <w:sz w:val="24"/>
          <w:szCs w:val="24"/>
        </w:rPr>
      </w:pPr>
      <w:r w:rsidRPr="00046F98">
        <w:rPr>
          <w:rFonts w:ascii="Times New Roman" w:hAnsi="Times New Roman" w:cs="Times New Roman"/>
          <w:sz w:val="24"/>
          <w:szCs w:val="24"/>
        </w:rPr>
        <w:t>Оценки членов комиссий качества ВКР и организации защит в целом положительные. Основные замечания и рекомендации касаются научного руководства.</w:t>
      </w:r>
    </w:p>
    <w:p w:rsidR="00046F98" w:rsidRPr="00046F98" w:rsidRDefault="00046F98" w:rsidP="00046F98">
      <w:pPr>
        <w:numPr>
          <w:ilvl w:val="0"/>
          <w:numId w:val="26"/>
        </w:numPr>
        <w:ind w:left="720" w:hanging="480"/>
        <w:jc w:val="both"/>
        <w:rPr>
          <w:rFonts w:ascii="Times New Roman" w:hAnsi="Times New Roman" w:cs="Times New Roman"/>
          <w:sz w:val="24"/>
          <w:szCs w:val="24"/>
        </w:rPr>
      </w:pPr>
      <w:r w:rsidRPr="00046F98">
        <w:rPr>
          <w:rFonts w:ascii="Times New Roman" w:hAnsi="Times New Roman" w:cs="Times New Roman"/>
          <w:sz w:val="24"/>
          <w:szCs w:val="24"/>
        </w:rPr>
        <w:t xml:space="preserve">По мнению респондентов, в структуре развитых компетенций студентов филиала особенно ярко выражены коммуникативные и информационные компетенции. Достаточно сформированы навыки и умения исследовательской деятельности, однако отмечается недостаточные знания методологии исследований. Также прослеживаются пробелы в </w:t>
      </w:r>
      <w:proofErr w:type="spellStart"/>
      <w:r w:rsidRPr="00046F98">
        <w:rPr>
          <w:rFonts w:ascii="Times New Roman" w:hAnsi="Times New Roman" w:cs="Times New Roman"/>
          <w:sz w:val="24"/>
          <w:szCs w:val="24"/>
        </w:rPr>
        <w:t>общегуманитарной</w:t>
      </w:r>
      <w:proofErr w:type="spellEnd"/>
      <w:r w:rsidRPr="00046F98">
        <w:rPr>
          <w:rFonts w:ascii="Times New Roman" w:hAnsi="Times New Roman" w:cs="Times New Roman"/>
          <w:sz w:val="24"/>
          <w:szCs w:val="24"/>
        </w:rPr>
        <w:t xml:space="preserve"> подготовке, что может быть обусловлено слабыми междисциплинарными связями.</w:t>
      </w:r>
    </w:p>
    <w:p w:rsidR="00046F98" w:rsidRPr="00046F98" w:rsidRDefault="00046F98" w:rsidP="00046F98">
      <w:pPr>
        <w:ind w:firstLine="709"/>
        <w:jc w:val="both"/>
        <w:rPr>
          <w:rFonts w:ascii="Times New Roman" w:hAnsi="Times New Roman" w:cs="Times New Roman"/>
          <w:sz w:val="24"/>
          <w:szCs w:val="24"/>
        </w:rPr>
      </w:pPr>
      <w:r w:rsidRPr="00046F98">
        <w:rPr>
          <w:rFonts w:ascii="Times New Roman" w:hAnsi="Times New Roman" w:cs="Times New Roman"/>
          <w:sz w:val="24"/>
          <w:szCs w:val="24"/>
        </w:rPr>
        <w:t xml:space="preserve">По результатам опросов 2010-2012 гг. был подготовлен анализ опроса членов ГАК в динамике за три года. Качество ВКР выпускников НИУ ВШЭ – Санкт-Петербург в целом оценивается положительно, но на протяжении трех лет члены ГАК высказывают замечания к тематике ВКР, структуре исследований, их методологической базе. В связи с этим особое внимание в 2012-2013 учебном году стоит уделить проблемам научного руководства. </w:t>
      </w:r>
    </w:p>
    <w:p w:rsidR="00046F98" w:rsidRPr="00046F98" w:rsidRDefault="00046F98" w:rsidP="00046F98">
      <w:pPr>
        <w:ind w:firstLine="709"/>
        <w:jc w:val="both"/>
        <w:rPr>
          <w:rFonts w:ascii="Times New Roman" w:hAnsi="Times New Roman" w:cs="Times New Roman"/>
          <w:sz w:val="24"/>
          <w:szCs w:val="24"/>
        </w:rPr>
      </w:pPr>
      <w:r w:rsidRPr="00046F98">
        <w:rPr>
          <w:rFonts w:ascii="Times New Roman" w:hAnsi="Times New Roman" w:cs="Times New Roman"/>
          <w:sz w:val="24"/>
          <w:szCs w:val="24"/>
        </w:rPr>
        <w:t xml:space="preserve"> Оценки членов комиссий качества ВКР и организации защит в целом положительные. Однако анализ мнений  членов ГАК за 3 года показывает, что необходимо разработать четкие регламенты защиты, провести инструктаж секретарей ГАК, продумать формы и содержание раздаточного материал для членов ГАК.</w:t>
      </w:r>
    </w:p>
    <w:p w:rsidR="00046F98" w:rsidRPr="00046F98" w:rsidRDefault="00046F98" w:rsidP="00046F98">
      <w:pPr>
        <w:ind w:firstLine="709"/>
        <w:jc w:val="both"/>
        <w:rPr>
          <w:rFonts w:ascii="Times New Roman" w:hAnsi="Times New Roman" w:cs="Times New Roman"/>
          <w:sz w:val="24"/>
          <w:szCs w:val="24"/>
        </w:rPr>
      </w:pPr>
      <w:r w:rsidRPr="00046F98">
        <w:rPr>
          <w:rFonts w:ascii="Times New Roman" w:hAnsi="Times New Roman" w:cs="Times New Roman"/>
          <w:sz w:val="24"/>
          <w:szCs w:val="24"/>
        </w:rPr>
        <w:t>Аналитические материалы по результатам анкетирования членов ГАК разосланы на факультеты в методическое управление ВШЭ, размещены на сайте филиала.</w:t>
      </w:r>
    </w:p>
    <w:p w:rsidR="00046F98" w:rsidRPr="00046F98" w:rsidRDefault="00046F98" w:rsidP="00046F98">
      <w:pPr>
        <w:ind w:firstLine="540"/>
        <w:jc w:val="center"/>
        <w:outlineLvl w:val="0"/>
        <w:rPr>
          <w:rFonts w:ascii="Times New Roman" w:hAnsi="Times New Roman" w:cs="Times New Roman"/>
          <w:b/>
          <w:sz w:val="24"/>
          <w:szCs w:val="24"/>
        </w:rPr>
      </w:pPr>
      <w:r w:rsidRPr="00046F98">
        <w:rPr>
          <w:rFonts w:ascii="Times New Roman" w:hAnsi="Times New Roman" w:cs="Times New Roman"/>
          <w:b/>
          <w:sz w:val="24"/>
          <w:szCs w:val="24"/>
        </w:rPr>
        <w:t>Разработка методического обеспечения, организация и анализ процедуры самопроверки факультетов и отделений</w:t>
      </w:r>
      <w:r w:rsidR="004820F0">
        <w:rPr>
          <w:rFonts w:ascii="Times New Roman" w:hAnsi="Times New Roman" w:cs="Times New Roman"/>
          <w:b/>
          <w:sz w:val="24"/>
          <w:szCs w:val="24"/>
        </w:rPr>
        <w:t>.</w:t>
      </w:r>
      <w:r w:rsidRPr="00046F98">
        <w:rPr>
          <w:rFonts w:ascii="Times New Roman" w:hAnsi="Times New Roman" w:cs="Times New Roman"/>
          <w:b/>
          <w:sz w:val="24"/>
          <w:szCs w:val="24"/>
        </w:rPr>
        <w:t xml:space="preserve"> </w:t>
      </w:r>
    </w:p>
    <w:p w:rsidR="00046F98" w:rsidRPr="00046F98" w:rsidRDefault="00046F98" w:rsidP="00046F98">
      <w:pPr>
        <w:ind w:firstLine="709"/>
        <w:jc w:val="both"/>
        <w:rPr>
          <w:rFonts w:ascii="Times New Roman" w:hAnsi="Times New Roman" w:cs="Times New Roman"/>
          <w:sz w:val="24"/>
          <w:szCs w:val="24"/>
        </w:rPr>
      </w:pPr>
      <w:r w:rsidRPr="00046F98">
        <w:rPr>
          <w:rFonts w:ascii="Times New Roman" w:hAnsi="Times New Roman" w:cs="Times New Roman"/>
          <w:sz w:val="24"/>
          <w:szCs w:val="24"/>
        </w:rPr>
        <w:t xml:space="preserve">Опыт организации </w:t>
      </w:r>
      <w:proofErr w:type="spellStart"/>
      <w:r w:rsidRPr="00046F98">
        <w:rPr>
          <w:rFonts w:ascii="Times New Roman" w:hAnsi="Times New Roman" w:cs="Times New Roman"/>
          <w:sz w:val="24"/>
          <w:szCs w:val="24"/>
        </w:rPr>
        <w:t>самообследования</w:t>
      </w:r>
      <w:proofErr w:type="spellEnd"/>
      <w:r w:rsidRPr="00046F98">
        <w:rPr>
          <w:rFonts w:ascii="Times New Roman" w:hAnsi="Times New Roman" w:cs="Times New Roman"/>
          <w:sz w:val="24"/>
          <w:szCs w:val="24"/>
        </w:rPr>
        <w:t xml:space="preserve"> деятельности факультетов филиала по реализации основных образовательных программ высшего профессионального образования позволяет констатировать тот факт, что во время проведения </w:t>
      </w:r>
      <w:proofErr w:type="spellStart"/>
      <w:r w:rsidRPr="00046F98">
        <w:rPr>
          <w:rFonts w:ascii="Times New Roman" w:hAnsi="Times New Roman" w:cs="Times New Roman"/>
          <w:sz w:val="24"/>
          <w:szCs w:val="24"/>
        </w:rPr>
        <w:t>самообследования</w:t>
      </w:r>
      <w:proofErr w:type="spellEnd"/>
      <w:r w:rsidRPr="00046F98">
        <w:rPr>
          <w:rFonts w:ascii="Times New Roman" w:hAnsi="Times New Roman" w:cs="Times New Roman"/>
          <w:sz w:val="24"/>
          <w:szCs w:val="24"/>
        </w:rPr>
        <w:t xml:space="preserve"> в рамках аккредитации выявляются серьезные проблемы, касающиеся структуры, содержания образовательных программ и условий их реализации. Жесткие </w:t>
      </w:r>
      <w:r w:rsidRPr="00046F98">
        <w:rPr>
          <w:rFonts w:ascii="Times New Roman" w:hAnsi="Times New Roman" w:cs="Times New Roman"/>
          <w:sz w:val="24"/>
          <w:szCs w:val="24"/>
        </w:rPr>
        <w:lastRenderedPageBreak/>
        <w:t xml:space="preserve">рамки процедуры аккредитации не способствуют принятию решений по совершенствованию </w:t>
      </w:r>
      <w:proofErr w:type="gramStart"/>
      <w:r w:rsidRPr="00046F98">
        <w:rPr>
          <w:rFonts w:ascii="Times New Roman" w:hAnsi="Times New Roman" w:cs="Times New Roman"/>
          <w:sz w:val="24"/>
          <w:szCs w:val="24"/>
        </w:rPr>
        <w:t>образовательного</w:t>
      </w:r>
      <w:proofErr w:type="gramEnd"/>
      <w:r w:rsidRPr="00046F98">
        <w:rPr>
          <w:rFonts w:ascii="Times New Roman" w:hAnsi="Times New Roman" w:cs="Times New Roman"/>
          <w:sz w:val="24"/>
          <w:szCs w:val="24"/>
        </w:rPr>
        <w:t xml:space="preserve"> процесса. Принимаемые на уровне филиала решения сводятся к совершенствованию качества отчетности, что противоречит принципам обеспечения гарантий качества образования.</w:t>
      </w:r>
    </w:p>
    <w:p w:rsidR="00046F98" w:rsidRPr="00046F98" w:rsidRDefault="00046F98" w:rsidP="00046F98">
      <w:pPr>
        <w:ind w:firstLine="709"/>
        <w:jc w:val="both"/>
        <w:rPr>
          <w:rFonts w:ascii="Times New Roman" w:hAnsi="Times New Roman" w:cs="Times New Roman"/>
          <w:sz w:val="24"/>
          <w:szCs w:val="24"/>
        </w:rPr>
      </w:pPr>
      <w:r w:rsidRPr="00046F98">
        <w:rPr>
          <w:rFonts w:ascii="Times New Roman" w:hAnsi="Times New Roman" w:cs="Times New Roman"/>
          <w:sz w:val="24"/>
          <w:szCs w:val="24"/>
        </w:rPr>
        <w:t>С целью повышения качества образования были разработаны методические рекомендации по организации (само) проверки факультетов по реализации основных образовательных программ. Уже становится традицией за год до аккредитации проводить самопроверки факультетов. Таким образом, у руководства факультета имеется достаточно времени для принятия управленческих решений с целью совершенствования образовательного процесса на основании выявленных комиссией по самопроверке достижений и недостатков.</w:t>
      </w:r>
    </w:p>
    <w:p w:rsidR="00046F98" w:rsidRPr="00046F98" w:rsidRDefault="00046F98" w:rsidP="00046F98">
      <w:pPr>
        <w:ind w:firstLine="709"/>
        <w:jc w:val="both"/>
        <w:rPr>
          <w:rFonts w:ascii="Times New Roman" w:hAnsi="Times New Roman" w:cs="Times New Roman"/>
          <w:sz w:val="24"/>
          <w:szCs w:val="24"/>
        </w:rPr>
      </w:pPr>
      <w:r w:rsidRPr="00046F98">
        <w:rPr>
          <w:rFonts w:ascii="Times New Roman" w:hAnsi="Times New Roman" w:cs="Times New Roman"/>
          <w:sz w:val="24"/>
          <w:szCs w:val="24"/>
        </w:rPr>
        <w:t>В отчетный период была проведена самопроверка факультета менеджмента по реализации основной образовательной программы 081100.68 Государственное и муниципальное управление.</w:t>
      </w:r>
    </w:p>
    <w:p w:rsidR="00046F98" w:rsidRPr="00046F98" w:rsidRDefault="00046F98" w:rsidP="00046F98">
      <w:pPr>
        <w:ind w:firstLine="709"/>
        <w:jc w:val="both"/>
        <w:rPr>
          <w:rFonts w:ascii="Times New Roman" w:hAnsi="Times New Roman" w:cs="Times New Roman"/>
          <w:sz w:val="24"/>
          <w:szCs w:val="24"/>
        </w:rPr>
      </w:pPr>
      <w:r w:rsidRPr="00046F98">
        <w:rPr>
          <w:rFonts w:ascii="Times New Roman" w:hAnsi="Times New Roman" w:cs="Times New Roman"/>
          <w:sz w:val="24"/>
          <w:szCs w:val="24"/>
        </w:rPr>
        <w:t xml:space="preserve">Целью самопроверки явился анализ содержания, структуры и условий реализации ООП, которая была заявлена на экспертизу соответствия содержания и качества подготовки выпускников требованиям ФГОС (аккредитация) в 2012 – 2013 учебном году. </w:t>
      </w:r>
    </w:p>
    <w:p w:rsidR="00AC0EA1" w:rsidRPr="004820F0" w:rsidRDefault="00046F98" w:rsidP="004820F0">
      <w:pPr>
        <w:ind w:firstLine="709"/>
        <w:jc w:val="both"/>
        <w:rPr>
          <w:rFonts w:ascii="Times New Roman" w:hAnsi="Times New Roman" w:cs="Times New Roman"/>
          <w:sz w:val="24"/>
          <w:szCs w:val="24"/>
        </w:rPr>
      </w:pPr>
      <w:r w:rsidRPr="00046F98">
        <w:rPr>
          <w:rFonts w:ascii="Times New Roman" w:hAnsi="Times New Roman" w:cs="Times New Roman"/>
          <w:sz w:val="24"/>
          <w:szCs w:val="24"/>
        </w:rPr>
        <w:t xml:space="preserve">Для организации самопроверки на факультете была создана комиссия, в состав которой вошли преподаватели и сотрудники, участвующие в реализации ООП. По результатам самопроверки комиссия подготовила отчет. Самопроверка позволила выявить проблемы в реализации ООП, выработать рекомендации по совершенствованию </w:t>
      </w:r>
      <w:proofErr w:type="gramStart"/>
      <w:r w:rsidRPr="00046F98">
        <w:rPr>
          <w:rFonts w:ascii="Times New Roman" w:hAnsi="Times New Roman" w:cs="Times New Roman"/>
          <w:sz w:val="24"/>
          <w:szCs w:val="24"/>
        </w:rPr>
        <w:t>образовательного</w:t>
      </w:r>
      <w:proofErr w:type="gramEnd"/>
      <w:r w:rsidRPr="00046F98">
        <w:rPr>
          <w:rFonts w:ascii="Times New Roman" w:hAnsi="Times New Roman" w:cs="Times New Roman"/>
          <w:sz w:val="24"/>
          <w:szCs w:val="24"/>
        </w:rPr>
        <w:t xml:space="preserve"> процесса. Кроме того, факультетом менеджмента приобретен опыт организации подобного рода мероприятий и собрана и систематизирована информация о реализации ООП, что позволит с большей эффективностью </w:t>
      </w:r>
      <w:proofErr w:type="gramStart"/>
      <w:r w:rsidRPr="00046F98">
        <w:rPr>
          <w:rFonts w:ascii="Times New Roman" w:hAnsi="Times New Roman" w:cs="Times New Roman"/>
          <w:sz w:val="24"/>
          <w:szCs w:val="24"/>
        </w:rPr>
        <w:t>организовывать и проводить</w:t>
      </w:r>
      <w:proofErr w:type="gramEnd"/>
      <w:r w:rsidRPr="00046F98">
        <w:rPr>
          <w:rFonts w:ascii="Times New Roman" w:hAnsi="Times New Roman" w:cs="Times New Roman"/>
          <w:sz w:val="24"/>
          <w:szCs w:val="24"/>
        </w:rPr>
        <w:t xml:space="preserve"> </w:t>
      </w:r>
      <w:proofErr w:type="spellStart"/>
      <w:r w:rsidRPr="00046F98">
        <w:rPr>
          <w:rFonts w:ascii="Times New Roman" w:hAnsi="Times New Roman" w:cs="Times New Roman"/>
          <w:sz w:val="24"/>
          <w:szCs w:val="24"/>
        </w:rPr>
        <w:t>аккредитационные</w:t>
      </w:r>
      <w:proofErr w:type="spellEnd"/>
      <w:r w:rsidRPr="00046F98">
        <w:rPr>
          <w:rFonts w:ascii="Times New Roman" w:hAnsi="Times New Roman" w:cs="Times New Roman"/>
          <w:sz w:val="24"/>
          <w:szCs w:val="24"/>
        </w:rPr>
        <w:t xml:space="preserve"> процедур</w:t>
      </w:r>
      <w:r w:rsidR="004820F0">
        <w:rPr>
          <w:rFonts w:ascii="Times New Roman" w:hAnsi="Times New Roman" w:cs="Times New Roman"/>
          <w:sz w:val="24"/>
          <w:szCs w:val="24"/>
        </w:rPr>
        <w:t>.</w:t>
      </w:r>
    </w:p>
    <w:p w:rsidR="00075029" w:rsidRPr="00075029" w:rsidRDefault="00075029" w:rsidP="00075029">
      <w:pPr>
        <w:rPr>
          <w:rFonts w:ascii="Times New Roman" w:hAnsi="Times New Roman" w:cs="Times New Roman"/>
          <w:b/>
          <w:sz w:val="24"/>
          <w:szCs w:val="24"/>
        </w:rPr>
      </w:pPr>
      <w:r w:rsidRPr="00075029">
        <w:rPr>
          <w:rFonts w:ascii="Times New Roman" w:hAnsi="Times New Roman" w:cs="Times New Roman"/>
          <w:b/>
          <w:sz w:val="24"/>
          <w:szCs w:val="24"/>
        </w:rPr>
        <w:t xml:space="preserve">8.2 Лицензирование </w:t>
      </w:r>
      <w:proofErr w:type="gramStart"/>
      <w:r w:rsidRPr="00075029">
        <w:rPr>
          <w:rFonts w:ascii="Times New Roman" w:hAnsi="Times New Roman" w:cs="Times New Roman"/>
          <w:b/>
          <w:sz w:val="24"/>
          <w:szCs w:val="24"/>
        </w:rPr>
        <w:t>основных</w:t>
      </w:r>
      <w:proofErr w:type="gramEnd"/>
      <w:r w:rsidRPr="00075029">
        <w:rPr>
          <w:rFonts w:ascii="Times New Roman" w:hAnsi="Times New Roman" w:cs="Times New Roman"/>
          <w:b/>
          <w:sz w:val="24"/>
          <w:szCs w:val="24"/>
        </w:rPr>
        <w:t xml:space="preserve"> образовательных программ</w:t>
      </w:r>
      <w:r>
        <w:rPr>
          <w:rFonts w:ascii="Times New Roman" w:hAnsi="Times New Roman" w:cs="Times New Roman"/>
          <w:b/>
          <w:sz w:val="24"/>
          <w:szCs w:val="24"/>
        </w:rPr>
        <w:t>.</w:t>
      </w:r>
    </w:p>
    <w:p w:rsidR="00075029" w:rsidRPr="00075029" w:rsidRDefault="00075029" w:rsidP="00075029">
      <w:pPr>
        <w:ind w:firstLine="720"/>
        <w:jc w:val="both"/>
        <w:rPr>
          <w:rFonts w:ascii="Times New Roman" w:hAnsi="Times New Roman" w:cs="Times New Roman"/>
          <w:b/>
          <w:sz w:val="24"/>
          <w:szCs w:val="24"/>
        </w:rPr>
      </w:pPr>
      <w:r w:rsidRPr="00075029">
        <w:rPr>
          <w:rFonts w:ascii="Times New Roman" w:hAnsi="Times New Roman" w:cs="Times New Roman"/>
          <w:sz w:val="24"/>
          <w:szCs w:val="24"/>
        </w:rPr>
        <w:t xml:space="preserve">По плану на 2011-2012 учебный год для лицензирования были заявлены 5 </w:t>
      </w:r>
      <w:proofErr w:type="gramStart"/>
      <w:r w:rsidRPr="00075029">
        <w:rPr>
          <w:rFonts w:ascii="Times New Roman" w:hAnsi="Times New Roman" w:cs="Times New Roman"/>
          <w:sz w:val="24"/>
          <w:szCs w:val="24"/>
        </w:rPr>
        <w:t>новых</w:t>
      </w:r>
      <w:proofErr w:type="gramEnd"/>
      <w:r w:rsidRPr="00075029">
        <w:rPr>
          <w:rFonts w:ascii="Times New Roman" w:hAnsi="Times New Roman" w:cs="Times New Roman"/>
          <w:sz w:val="24"/>
          <w:szCs w:val="24"/>
        </w:rPr>
        <w:t xml:space="preserve"> для филиала образовательных программ: 3 основные образовательные программы ВПО (030900.68 Юриспруденция, 030600.62 История, 032100.62 Востоковедение и африканистика) и 2 образовательные программы послевузовского образования (23.00.02 Политические институты, процессы и технологии, 22.00.04 Социальная структура, социальные институты и процессы). На 4 программы была получена лицензия. Решение о лицензировании программы 22.00.04 Социальная структура, социальные институты и процессы, не было принято, так как в филиале пока не созданы условия для реализации данной программы. </w:t>
      </w:r>
    </w:p>
    <w:p w:rsidR="00075029" w:rsidRPr="00075029" w:rsidRDefault="00075029" w:rsidP="00075029">
      <w:pPr>
        <w:numPr>
          <w:ilvl w:val="1"/>
          <w:numId w:val="27"/>
        </w:numPr>
        <w:rPr>
          <w:rFonts w:ascii="Times New Roman" w:hAnsi="Times New Roman" w:cs="Times New Roman"/>
          <w:b/>
          <w:sz w:val="24"/>
          <w:szCs w:val="24"/>
        </w:rPr>
      </w:pPr>
      <w:r w:rsidRPr="00075029">
        <w:rPr>
          <w:rFonts w:ascii="Times New Roman" w:hAnsi="Times New Roman" w:cs="Times New Roman"/>
          <w:b/>
          <w:sz w:val="24"/>
          <w:szCs w:val="24"/>
        </w:rPr>
        <w:lastRenderedPageBreak/>
        <w:t xml:space="preserve"> Аккредитация </w:t>
      </w:r>
      <w:proofErr w:type="gramStart"/>
      <w:r w:rsidRPr="00075029">
        <w:rPr>
          <w:rFonts w:ascii="Times New Roman" w:hAnsi="Times New Roman" w:cs="Times New Roman"/>
          <w:b/>
          <w:sz w:val="24"/>
          <w:szCs w:val="24"/>
        </w:rPr>
        <w:t>отдельных</w:t>
      </w:r>
      <w:proofErr w:type="gramEnd"/>
      <w:r w:rsidRPr="00075029">
        <w:rPr>
          <w:rFonts w:ascii="Times New Roman" w:hAnsi="Times New Roman" w:cs="Times New Roman"/>
          <w:b/>
          <w:sz w:val="24"/>
          <w:szCs w:val="24"/>
        </w:rPr>
        <w:t xml:space="preserve"> программ</w:t>
      </w:r>
    </w:p>
    <w:p w:rsidR="00075029" w:rsidRPr="00075029" w:rsidRDefault="00075029" w:rsidP="00075029">
      <w:pPr>
        <w:ind w:firstLine="720"/>
        <w:jc w:val="both"/>
        <w:rPr>
          <w:rFonts w:ascii="Times New Roman" w:hAnsi="Times New Roman" w:cs="Times New Roman"/>
          <w:sz w:val="24"/>
          <w:szCs w:val="24"/>
        </w:rPr>
      </w:pPr>
      <w:r w:rsidRPr="00075029">
        <w:rPr>
          <w:rFonts w:ascii="Times New Roman" w:hAnsi="Times New Roman" w:cs="Times New Roman"/>
          <w:sz w:val="24"/>
          <w:szCs w:val="24"/>
        </w:rPr>
        <w:t xml:space="preserve">В </w:t>
      </w:r>
      <w:proofErr w:type="gramStart"/>
      <w:r w:rsidRPr="00075029">
        <w:rPr>
          <w:rFonts w:ascii="Times New Roman" w:hAnsi="Times New Roman" w:cs="Times New Roman"/>
          <w:sz w:val="24"/>
          <w:szCs w:val="24"/>
        </w:rPr>
        <w:t>апреле</w:t>
      </w:r>
      <w:proofErr w:type="gramEnd"/>
      <w:r w:rsidRPr="00075029">
        <w:rPr>
          <w:rFonts w:ascii="Times New Roman" w:hAnsi="Times New Roman" w:cs="Times New Roman"/>
          <w:sz w:val="24"/>
          <w:szCs w:val="24"/>
        </w:rPr>
        <w:t xml:space="preserve"> 2012 года  филиал  прошел процедуру  аккредитации отдельной образовательной программы по направлению 030200.68 Политология.</w:t>
      </w:r>
    </w:p>
    <w:p w:rsidR="00075029" w:rsidRPr="00075029" w:rsidRDefault="00075029" w:rsidP="00075029">
      <w:pPr>
        <w:ind w:firstLine="720"/>
        <w:jc w:val="both"/>
        <w:rPr>
          <w:rFonts w:ascii="Times New Roman" w:hAnsi="Times New Roman" w:cs="Times New Roman"/>
          <w:sz w:val="24"/>
          <w:szCs w:val="24"/>
        </w:rPr>
      </w:pPr>
      <w:r w:rsidRPr="00075029">
        <w:rPr>
          <w:rFonts w:ascii="Times New Roman" w:hAnsi="Times New Roman" w:cs="Times New Roman"/>
          <w:sz w:val="24"/>
          <w:szCs w:val="24"/>
        </w:rPr>
        <w:t xml:space="preserve">В </w:t>
      </w:r>
      <w:proofErr w:type="gramStart"/>
      <w:r w:rsidRPr="00075029">
        <w:rPr>
          <w:rFonts w:ascii="Times New Roman" w:hAnsi="Times New Roman" w:cs="Times New Roman"/>
          <w:sz w:val="24"/>
          <w:szCs w:val="24"/>
        </w:rPr>
        <w:t>целях</w:t>
      </w:r>
      <w:proofErr w:type="gramEnd"/>
      <w:r w:rsidRPr="00075029">
        <w:rPr>
          <w:rFonts w:ascii="Times New Roman" w:hAnsi="Times New Roman" w:cs="Times New Roman"/>
          <w:sz w:val="24"/>
          <w:szCs w:val="24"/>
        </w:rPr>
        <w:t xml:space="preserve"> подготовки к процедуре аккредитации отдельной образовательной программы был разработан план-график мероприятий. План–график был размещён на сайте филиала для открытого просмотра пользователями сайта и  постоянного контроля его выполнения. Также был разработан график подготовки документов к экспертизе. Все мероприятия прошли в строго запланированные сроки, что способствовало  своевременной сдаче пакета документов в </w:t>
      </w:r>
      <w:proofErr w:type="spellStart"/>
      <w:r w:rsidRPr="00075029">
        <w:rPr>
          <w:rFonts w:ascii="Times New Roman" w:hAnsi="Times New Roman" w:cs="Times New Roman"/>
          <w:sz w:val="24"/>
          <w:szCs w:val="24"/>
        </w:rPr>
        <w:t>Рособрнадзор</w:t>
      </w:r>
      <w:proofErr w:type="spellEnd"/>
      <w:r w:rsidRPr="00075029">
        <w:rPr>
          <w:rFonts w:ascii="Times New Roman" w:hAnsi="Times New Roman" w:cs="Times New Roman"/>
          <w:sz w:val="24"/>
          <w:szCs w:val="24"/>
        </w:rPr>
        <w:t xml:space="preserve"> и принятию решения об аккредитации филиала по отдельной образовательной программе в мае 2012 года.</w:t>
      </w:r>
    </w:p>
    <w:p w:rsidR="00075029" w:rsidRPr="00075029" w:rsidRDefault="00075029" w:rsidP="00075029">
      <w:pPr>
        <w:ind w:firstLine="720"/>
        <w:jc w:val="center"/>
        <w:rPr>
          <w:rFonts w:ascii="Times New Roman" w:hAnsi="Times New Roman" w:cs="Times New Roman"/>
          <w:sz w:val="24"/>
          <w:szCs w:val="24"/>
        </w:rPr>
      </w:pPr>
      <w:proofErr w:type="spellStart"/>
      <w:r w:rsidRPr="00075029">
        <w:rPr>
          <w:rFonts w:ascii="Times New Roman" w:hAnsi="Times New Roman" w:cs="Times New Roman"/>
          <w:b/>
          <w:sz w:val="24"/>
          <w:szCs w:val="24"/>
        </w:rPr>
        <w:t>Самообследование</w:t>
      </w:r>
      <w:proofErr w:type="spellEnd"/>
    </w:p>
    <w:p w:rsidR="00075029" w:rsidRPr="00075029" w:rsidRDefault="00075029" w:rsidP="00075029">
      <w:pPr>
        <w:ind w:firstLine="720"/>
        <w:jc w:val="both"/>
        <w:rPr>
          <w:rFonts w:ascii="Times New Roman" w:hAnsi="Times New Roman" w:cs="Times New Roman"/>
          <w:sz w:val="24"/>
          <w:szCs w:val="24"/>
        </w:rPr>
      </w:pPr>
      <w:r w:rsidRPr="00075029">
        <w:rPr>
          <w:rFonts w:ascii="Times New Roman" w:hAnsi="Times New Roman" w:cs="Times New Roman"/>
          <w:sz w:val="24"/>
          <w:szCs w:val="24"/>
        </w:rPr>
        <w:t xml:space="preserve">В </w:t>
      </w:r>
      <w:proofErr w:type="gramStart"/>
      <w:r w:rsidRPr="00075029">
        <w:rPr>
          <w:rFonts w:ascii="Times New Roman" w:hAnsi="Times New Roman" w:cs="Times New Roman"/>
          <w:sz w:val="24"/>
          <w:szCs w:val="24"/>
        </w:rPr>
        <w:t>рамках</w:t>
      </w:r>
      <w:proofErr w:type="gramEnd"/>
      <w:r w:rsidRPr="00075029">
        <w:rPr>
          <w:rFonts w:ascii="Times New Roman" w:hAnsi="Times New Roman" w:cs="Times New Roman"/>
          <w:sz w:val="24"/>
          <w:szCs w:val="24"/>
        </w:rPr>
        <w:t xml:space="preserve"> подготовки к аккредитации была создана комиссия по </w:t>
      </w:r>
      <w:proofErr w:type="spellStart"/>
      <w:r w:rsidRPr="00075029">
        <w:rPr>
          <w:rFonts w:ascii="Times New Roman" w:hAnsi="Times New Roman" w:cs="Times New Roman"/>
          <w:sz w:val="24"/>
          <w:szCs w:val="24"/>
        </w:rPr>
        <w:t>самообследованию</w:t>
      </w:r>
      <w:proofErr w:type="spellEnd"/>
      <w:r w:rsidRPr="00075029">
        <w:rPr>
          <w:rFonts w:ascii="Times New Roman" w:hAnsi="Times New Roman" w:cs="Times New Roman"/>
          <w:sz w:val="24"/>
          <w:szCs w:val="24"/>
        </w:rPr>
        <w:t xml:space="preserve"> отделения прикладной политологии факультета менеджмента,  которую возглавил заместитель директора Гордин В.Э. В состав комиссий вошли декан факультета менеджмента, заведующий отделением прикладной политологии факультета менеджмента, преподаватели отделения, представители работодателей. Целью</w:t>
      </w:r>
      <w:r w:rsidRPr="00075029">
        <w:rPr>
          <w:rFonts w:ascii="Times New Roman" w:hAnsi="Times New Roman" w:cs="Times New Roman"/>
          <w:b/>
          <w:sz w:val="24"/>
          <w:szCs w:val="24"/>
        </w:rPr>
        <w:t xml:space="preserve"> </w:t>
      </w:r>
      <w:proofErr w:type="spellStart"/>
      <w:r w:rsidRPr="00075029">
        <w:rPr>
          <w:rFonts w:ascii="Times New Roman" w:hAnsi="Times New Roman" w:cs="Times New Roman"/>
          <w:sz w:val="24"/>
          <w:szCs w:val="24"/>
        </w:rPr>
        <w:t>самообследования</w:t>
      </w:r>
      <w:proofErr w:type="spellEnd"/>
      <w:r w:rsidRPr="00075029">
        <w:rPr>
          <w:rFonts w:ascii="Times New Roman" w:hAnsi="Times New Roman" w:cs="Times New Roman"/>
          <w:b/>
          <w:sz w:val="24"/>
          <w:szCs w:val="24"/>
        </w:rPr>
        <w:t xml:space="preserve"> </w:t>
      </w:r>
      <w:r w:rsidRPr="00075029">
        <w:rPr>
          <w:rFonts w:ascii="Times New Roman" w:hAnsi="Times New Roman" w:cs="Times New Roman"/>
          <w:sz w:val="24"/>
          <w:szCs w:val="24"/>
        </w:rPr>
        <w:t xml:space="preserve">явилось установление соответствия содержания, уровня и качества подготовки выпускников требованиям государственного образовательного стандарта </w:t>
      </w:r>
      <w:r w:rsidRPr="00075029">
        <w:rPr>
          <w:rFonts w:ascii="Times New Roman" w:hAnsi="Times New Roman" w:cs="Times New Roman"/>
          <w:spacing w:val="-10"/>
          <w:sz w:val="24"/>
          <w:szCs w:val="24"/>
        </w:rPr>
        <w:t xml:space="preserve">высшего </w:t>
      </w:r>
      <w:r w:rsidRPr="00075029">
        <w:rPr>
          <w:rFonts w:ascii="Times New Roman" w:hAnsi="Times New Roman" w:cs="Times New Roman"/>
          <w:spacing w:val="-7"/>
          <w:sz w:val="24"/>
          <w:szCs w:val="24"/>
        </w:rPr>
        <w:t xml:space="preserve">профессионального образования (ГОС). </w:t>
      </w:r>
    </w:p>
    <w:p w:rsidR="00075029" w:rsidRPr="00075029" w:rsidRDefault="00075029" w:rsidP="00075029">
      <w:pPr>
        <w:ind w:firstLine="720"/>
        <w:jc w:val="both"/>
        <w:rPr>
          <w:rFonts w:ascii="Times New Roman" w:hAnsi="Times New Roman" w:cs="Times New Roman"/>
          <w:sz w:val="24"/>
          <w:szCs w:val="24"/>
        </w:rPr>
      </w:pPr>
      <w:proofErr w:type="spellStart"/>
      <w:r w:rsidRPr="00075029">
        <w:rPr>
          <w:rFonts w:ascii="Times New Roman" w:hAnsi="Times New Roman" w:cs="Times New Roman"/>
          <w:sz w:val="24"/>
          <w:szCs w:val="24"/>
        </w:rPr>
        <w:t>Самообследование</w:t>
      </w:r>
      <w:proofErr w:type="spellEnd"/>
      <w:r w:rsidRPr="00075029">
        <w:rPr>
          <w:rFonts w:ascii="Times New Roman" w:hAnsi="Times New Roman" w:cs="Times New Roman"/>
          <w:sz w:val="24"/>
          <w:szCs w:val="24"/>
        </w:rPr>
        <w:t xml:space="preserve"> проводилось по показателям:</w:t>
      </w:r>
    </w:p>
    <w:p w:rsidR="00075029" w:rsidRPr="00075029" w:rsidRDefault="00075029" w:rsidP="00075029">
      <w:pPr>
        <w:numPr>
          <w:ilvl w:val="0"/>
          <w:numId w:val="28"/>
        </w:numPr>
        <w:tabs>
          <w:tab w:val="clear" w:pos="720"/>
          <w:tab w:val="num" w:pos="1200"/>
        </w:tabs>
        <w:ind w:left="1200" w:hanging="480"/>
        <w:jc w:val="both"/>
        <w:rPr>
          <w:rFonts w:ascii="Times New Roman" w:hAnsi="Times New Roman" w:cs="Times New Roman"/>
          <w:sz w:val="24"/>
          <w:szCs w:val="24"/>
        </w:rPr>
      </w:pPr>
      <w:r w:rsidRPr="00075029">
        <w:rPr>
          <w:rFonts w:ascii="Times New Roman" w:hAnsi="Times New Roman" w:cs="Times New Roman"/>
          <w:sz w:val="24"/>
          <w:szCs w:val="24"/>
        </w:rPr>
        <w:t>Организационно-правовое обеспечение образовательной деятельности отделения</w:t>
      </w:r>
    </w:p>
    <w:p w:rsidR="00075029" w:rsidRPr="00075029" w:rsidRDefault="00075029" w:rsidP="00075029">
      <w:pPr>
        <w:numPr>
          <w:ilvl w:val="0"/>
          <w:numId w:val="28"/>
        </w:numPr>
        <w:tabs>
          <w:tab w:val="clear" w:pos="720"/>
          <w:tab w:val="num" w:pos="1200"/>
        </w:tabs>
        <w:ind w:left="1200" w:hanging="480"/>
        <w:jc w:val="both"/>
        <w:rPr>
          <w:rFonts w:ascii="Times New Roman" w:hAnsi="Times New Roman" w:cs="Times New Roman"/>
          <w:sz w:val="24"/>
          <w:szCs w:val="24"/>
        </w:rPr>
      </w:pPr>
      <w:r w:rsidRPr="00075029">
        <w:rPr>
          <w:rFonts w:ascii="Times New Roman" w:hAnsi="Times New Roman" w:cs="Times New Roman"/>
          <w:sz w:val="24"/>
          <w:szCs w:val="24"/>
        </w:rPr>
        <w:t>Система управления отделением</w:t>
      </w:r>
    </w:p>
    <w:p w:rsidR="00075029" w:rsidRPr="00075029" w:rsidRDefault="00075029" w:rsidP="00075029">
      <w:pPr>
        <w:numPr>
          <w:ilvl w:val="0"/>
          <w:numId w:val="28"/>
        </w:numPr>
        <w:tabs>
          <w:tab w:val="clear" w:pos="720"/>
          <w:tab w:val="num" w:pos="1200"/>
        </w:tabs>
        <w:ind w:left="1200" w:hanging="480"/>
        <w:jc w:val="both"/>
        <w:rPr>
          <w:rFonts w:ascii="Times New Roman" w:hAnsi="Times New Roman" w:cs="Times New Roman"/>
          <w:sz w:val="24"/>
          <w:szCs w:val="24"/>
        </w:rPr>
      </w:pPr>
      <w:r w:rsidRPr="00075029">
        <w:rPr>
          <w:rFonts w:ascii="Times New Roman" w:hAnsi="Times New Roman" w:cs="Times New Roman"/>
          <w:sz w:val="24"/>
          <w:szCs w:val="24"/>
        </w:rPr>
        <w:t xml:space="preserve">Структура подготовки </w:t>
      </w:r>
    </w:p>
    <w:p w:rsidR="00075029" w:rsidRPr="00075029" w:rsidRDefault="00075029" w:rsidP="00075029">
      <w:pPr>
        <w:numPr>
          <w:ilvl w:val="0"/>
          <w:numId w:val="28"/>
        </w:numPr>
        <w:tabs>
          <w:tab w:val="clear" w:pos="720"/>
          <w:tab w:val="num" w:pos="1200"/>
        </w:tabs>
        <w:ind w:left="1200" w:hanging="480"/>
        <w:rPr>
          <w:rFonts w:ascii="Times New Roman" w:hAnsi="Times New Roman" w:cs="Times New Roman"/>
          <w:sz w:val="24"/>
          <w:szCs w:val="24"/>
        </w:rPr>
      </w:pPr>
      <w:r w:rsidRPr="00075029">
        <w:rPr>
          <w:rFonts w:ascii="Times New Roman" w:hAnsi="Times New Roman" w:cs="Times New Roman"/>
          <w:sz w:val="24"/>
          <w:szCs w:val="24"/>
        </w:rPr>
        <w:t>Содержание подготовки</w:t>
      </w:r>
    </w:p>
    <w:p w:rsidR="00075029" w:rsidRPr="00075029" w:rsidRDefault="00075029" w:rsidP="00075029">
      <w:pPr>
        <w:numPr>
          <w:ilvl w:val="0"/>
          <w:numId w:val="28"/>
        </w:numPr>
        <w:tabs>
          <w:tab w:val="clear" w:pos="720"/>
          <w:tab w:val="num" w:pos="1200"/>
        </w:tabs>
        <w:ind w:left="1200" w:hanging="480"/>
        <w:rPr>
          <w:rFonts w:ascii="Times New Roman" w:hAnsi="Times New Roman" w:cs="Times New Roman"/>
          <w:sz w:val="24"/>
          <w:szCs w:val="24"/>
        </w:rPr>
      </w:pPr>
      <w:r w:rsidRPr="00075029">
        <w:rPr>
          <w:rFonts w:ascii="Times New Roman" w:hAnsi="Times New Roman" w:cs="Times New Roman"/>
          <w:sz w:val="24"/>
          <w:szCs w:val="24"/>
        </w:rPr>
        <w:t>Качество подготовки</w:t>
      </w:r>
    </w:p>
    <w:p w:rsidR="00075029" w:rsidRPr="00075029" w:rsidRDefault="00075029" w:rsidP="00075029">
      <w:pPr>
        <w:numPr>
          <w:ilvl w:val="0"/>
          <w:numId w:val="28"/>
        </w:numPr>
        <w:tabs>
          <w:tab w:val="clear" w:pos="720"/>
          <w:tab w:val="num" w:pos="1200"/>
        </w:tabs>
        <w:ind w:left="1200" w:hanging="480"/>
        <w:rPr>
          <w:rFonts w:ascii="Times New Roman" w:hAnsi="Times New Roman" w:cs="Times New Roman"/>
          <w:sz w:val="24"/>
          <w:szCs w:val="24"/>
        </w:rPr>
      </w:pPr>
      <w:r w:rsidRPr="00075029">
        <w:rPr>
          <w:rFonts w:ascii="Times New Roman" w:hAnsi="Times New Roman" w:cs="Times New Roman"/>
          <w:sz w:val="24"/>
          <w:szCs w:val="24"/>
        </w:rPr>
        <w:t>Воспитательная работа со студентами</w:t>
      </w:r>
    </w:p>
    <w:p w:rsidR="00075029" w:rsidRPr="00075029" w:rsidRDefault="00075029" w:rsidP="00075029">
      <w:pPr>
        <w:ind w:firstLine="720"/>
        <w:rPr>
          <w:rFonts w:ascii="Times New Roman" w:hAnsi="Times New Roman" w:cs="Times New Roman"/>
          <w:sz w:val="24"/>
          <w:szCs w:val="24"/>
        </w:rPr>
      </w:pPr>
      <w:r w:rsidRPr="00075029">
        <w:rPr>
          <w:rFonts w:ascii="Times New Roman" w:hAnsi="Times New Roman" w:cs="Times New Roman"/>
          <w:sz w:val="24"/>
          <w:szCs w:val="24"/>
        </w:rPr>
        <w:t xml:space="preserve">Анализ результатов </w:t>
      </w:r>
      <w:proofErr w:type="spellStart"/>
      <w:r w:rsidRPr="00075029">
        <w:rPr>
          <w:rFonts w:ascii="Times New Roman" w:hAnsi="Times New Roman" w:cs="Times New Roman"/>
          <w:sz w:val="24"/>
          <w:szCs w:val="24"/>
        </w:rPr>
        <w:t>самообследования</w:t>
      </w:r>
      <w:proofErr w:type="spellEnd"/>
      <w:r w:rsidRPr="00075029">
        <w:rPr>
          <w:rFonts w:ascii="Times New Roman" w:hAnsi="Times New Roman" w:cs="Times New Roman"/>
          <w:sz w:val="24"/>
          <w:szCs w:val="24"/>
        </w:rPr>
        <w:t xml:space="preserve"> выявил следующее:</w:t>
      </w:r>
    </w:p>
    <w:p w:rsidR="00075029" w:rsidRPr="00075029" w:rsidRDefault="00075029" w:rsidP="00075029">
      <w:pPr>
        <w:widowControl w:val="0"/>
        <w:numPr>
          <w:ilvl w:val="0"/>
          <w:numId w:val="29"/>
        </w:numPr>
        <w:shd w:val="clear" w:color="auto" w:fill="FFFFFF"/>
        <w:tabs>
          <w:tab w:val="clear" w:pos="360"/>
          <w:tab w:val="left" w:pos="600"/>
        </w:tabs>
        <w:autoSpaceDE w:val="0"/>
        <w:autoSpaceDN w:val="0"/>
        <w:adjustRightInd w:val="0"/>
        <w:ind w:left="600" w:hanging="480"/>
        <w:jc w:val="both"/>
        <w:rPr>
          <w:rFonts w:ascii="Times New Roman" w:hAnsi="Times New Roman" w:cs="Times New Roman"/>
          <w:color w:val="000000"/>
          <w:spacing w:val="-7"/>
          <w:sz w:val="24"/>
          <w:szCs w:val="24"/>
        </w:rPr>
      </w:pPr>
      <w:r w:rsidRPr="00075029">
        <w:rPr>
          <w:rFonts w:ascii="Times New Roman" w:hAnsi="Times New Roman" w:cs="Times New Roman"/>
          <w:color w:val="000000"/>
          <w:spacing w:val="-7"/>
          <w:sz w:val="24"/>
          <w:szCs w:val="24"/>
        </w:rPr>
        <w:t xml:space="preserve">Организационно-правовое обеспечение образовательной деятельности отделения прикладной политологии </w:t>
      </w:r>
      <w:r w:rsidRPr="00075029">
        <w:rPr>
          <w:rFonts w:ascii="Times New Roman" w:hAnsi="Times New Roman" w:cs="Times New Roman"/>
          <w:bCs/>
          <w:sz w:val="24"/>
          <w:szCs w:val="24"/>
        </w:rPr>
        <w:t>факультета менеджмента</w:t>
      </w:r>
      <w:r w:rsidRPr="00075029">
        <w:rPr>
          <w:rFonts w:ascii="Times New Roman" w:hAnsi="Times New Roman" w:cs="Times New Roman"/>
          <w:sz w:val="24"/>
          <w:szCs w:val="24"/>
        </w:rPr>
        <w:t xml:space="preserve"> соответствует требованиям Российского законодательства.</w:t>
      </w:r>
    </w:p>
    <w:p w:rsidR="00075029" w:rsidRPr="00075029" w:rsidRDefault="00075029" w:rsidP="00075029">
      <w:pPr>
        <w:widowControl w:val="0"/>
        <w:numPr>
          <w:ilvl w:val="0"/>
          <w:numId w:val="29"/>
        </w:numPr>
        <w:shd w:val="clear" w:color="auto" w:fill="FFFFFF"/>
        <w:tabs>
          <w:tab w:val="clear" w:pos="360"/>
          <w:tab w:val="left" w:pos="600"/>
        </w:tabs>
        <w:autoSpaceDE w:val="0"/>
        <w:autoSpaceDN w:val="0"/>
        <w:adjustRightInd w:val="0"/>
        <w:ind w:left="600" w:hanging="480"/>
        <w:jc w:val="both"/>
        <w:rPr>
          <w:rFonts w:ascii="Times New Roman" w:hAnsi="Times New Roman" w:cs="Times New Roman"/>
          <w:color w:val="000000"/>
          <w:spacing w:val="-7"/>
          <w:sz w:val="24"/>
          <w:szCs w:val="24"/>
        </w:rPr>
      </w:pPr>
      <w:r w:rsidRPr="00075029">
        <w:rPr>
          <w:rFonts w:ascii="Times New Roman" w:hAnsi="Times New Roman" w:cs="Times New Roman"/>
          <w:bCs/>
          <w:sz w:val="24"/>
          <w:szCs w:val="24"/>
        </w:rPr>
        <w:t xml:space="preserve">Управление отделением прикладной политологии факультета менеджмента </w:t>
      </w:r>
      <w:r w:rsidRPr="00075029">
        <w:rPr>
          <w:rFonts w:ascii="Times New Roman" w:hAnsi="Times New Roman" w:cs="Times New Roman"/>
          <w:color w:val="000000"/>
          <w:spacing w:val="-5"/>
          <w:sz w:val="24"/>
          <w:szCs w:val="24"/>
        </w:rPr>
        <w:t>осуществляется в соответствии с уставными требованиями, нормативной и организационно-распорядительной документацией</w:t>
      </w:r>
      <w:r w:rsidRPr="00075029">
        <w:rPr>
          <w:rFonts w:ascii="Times New Roman" w:hAnsi="Times New Roman" w:cs="Times New Roman"/>
          <w:sz w:val="24"/>
          <w:szCs w:val="24"/>
        </w:rPr>
        <w:t xml:space="preserve"> НИУ ВШЭ.</w:t>
      </w:r>
    </w:p>
    <w:p w:rsidR="00075029" w:rsidRPr="00075029" w:rsidRDefault="00075029" w:rsidP="00075029">
      <w:pPr>
        <w:numPr>
          <w:ilvl w:val="0"/>
          <w:numId w:val="29"/>
        </w:numPr>
        <w:tabs>
          <w:tab w:val="clear" w:pos="360"/>
          <w:tab w:val="left" w:pos="600"/>
        </w:tabs>
        <w:autoSpaceDE w:val="0"/>
        <w:autoSpaceDN w:val="0"/>
        <w:adjustRightInd w:val="0"/>
        <w:ind w:left="600" w:hanging="480"/>
        <w:jc w:val="both"/>
        <w:rPr>
          <w:rFonts w:ascii="Times New Roman" w:hAnsi="Times New Roman" w:cs="Times New Roman"/>
          <w:bCs/>
          <w:sz w:val="24"/>
          <w:szCs w:val="24"/>
        </w:rPr>
      </w:pPr>
      <w:r w:rsidRPr="00075029">
        <w:rPr>
          <w:rFonts w:ascii="Times New Roman" w:hAnsi="Times New Roman" w:cs="Times New Roman"/>
          <w:bCs/>
          <w:sz w:val="24"/>
          <w:szCs w:val="24"/>
        </w:rPr>
        <w:t>Структура подготовки магистров сформирована с учетом требований  ГОС.</w:t>
      </w:r>
    </w:p>
    <w:p w:rsidR="00075029" w:rsidRPr="00075029" w:rsidRDefault="00075029" w:rsidP="00075029">
      <w:pPr>
        <w:numPr>
          <w:ilvl w:val="0"/>
          <w:numId w:val="29"/>
        </w:numPr>
        <w:tabs>
          <w:tab w:val="clear" w:pos="360"/>
          <w:tab w:val="left" w:pos="600"/>
        </w:tabs>
        <w:autoSpaceDE w:val="0"/>
        <w:autoSpaceDN w:val="0"/>
        <w:adjustRightInd w:val="0"/>
        <w:ind w:left="600" w:hanging="480"/>
        <w:jc w:val="both"/>
        <w:rPr>
          <w:rFonts w:ascii="Times New Roman" w:hAnsi="Times New Roman" w:cs="Times New Roman"/>
          <w:b/>
          <w:bCs/>
          <w:sz w:val="24"/>
          <w:szCs w:val="24"/>
        </w:rPr>
      </w:pPr>
      <w:r w:rsidRPr="00075029">
        <w:rPr>
          <w:rFonts w:ascii="Times New Roman" w:hAnsi="Times New Roman" w:cs="Times New Roman"/>
          <w:sz w:val="24"/>
          <w:szCs w:val="24"/>
        </w:rPr>
        <w:lastRenderedPageBreak/>
        <w:t xml:space="preserve">Учебные планы, рабочие </w:t>
      </w:r>
      <w:r w:rsidRPr="00075029">
        <w:rPr>
          <w:rFonts w:ascii="Times New Roman" w:hAnsi="Times New Roman" w:cs="Times New Roman"/>
          <w:bCs/>
          <w:sz w:val="24"/>
          <w:szCs w:val="24"/>
        </w:rPr>
        <w:t xml:space="preserve">программы учебных дисциплин, учебно-методические комплексы по дисциплинам и учебно-методическое обеспечение образовательного процесса соответствуют требованиям, предъявляемым ГОС к содержанию подготовки магистров, и </w:t>
      </w:r>
      <w:r w:rsidRPr="00075029">
        <w:rPr>
          <w:rFonts w:ascii="Times New Roman" w:hAnsi="Times New Roman" w:cs="Times New Roman"/>
          <w:sz w:val="24"/>
          <w:szCs w:val="24"/>
        </w:rPr>
        <w:t>сопрягаются с учебным планом  соответствующего факультета НИУ ВШЭ</w:t>
      </w:r>
      <w:r w:rsidRPr="00075029">
        <w:rPr>
          <w:rFonts w:ascii="Times New Roman" w:hAnsi="Times New Roman" w:cs="Times New Roman"/>
          <w:b/>
          <w:bCs/>
          <w:sz w:val="24"/>
          <w:szCs w:val="24"/>
        </w:rPr>
        <w:t>.</w:t>
      </w:r>
    </w:p>
    <w:p w:rsidR="00075029" w:rsidRPr="00075029" w:rsidRDefault="00075029" w:rsidP="00075029">
      <w:pPr>
        <w:numPr>
          <w:ilvl w:val="0"/>
          <w:numId w:val="29"/>
        </w:numPr>
        <w:tabs>
          <w:tab w:val="clear" w:pos="360"/>
          <w:tab w:val="left" w:pos="600"/>
        </w:tabs>
        <w:autoSpaceDE w:val="0"/>
        <w:autoSpaceDN w:val="0"/>
        <w:adjustRightInd w:val="0"/>
        <w:ind w:left="600" w:hanging="480"/>
        <w:jc w:val="both"/>
        <w:rPr>
          <w:rFonts w:ascii="Times New Roman" w:hAnsi="Times New Roman" w:cs="Times New Roman"/>
          <w:bCs/>
          <w:sz w:val="24"/>
          <w:szCs w:val="24"/>
        </w:rPr>
      </w:pPr>
      <w:r w:rsidRPr="00075029">
        <w:rPr>
          <w:rFonts w:ascii="Times New Roman" w:hAnsi="Times New Roman" w:cs="Times New Roman"/>
          <w:bCs/>
          <w:sz w:val="24"/>
          <w:szCs w:val="24"/>
        </w:rPr>
        <w:t>Отделение прикладной политологии факультета менеджмента  обеспечено высококвалифицированным профессорско-преподавательским составом, включающим как штатных сотрудников, так и совместителей, приглашаемых из ведущих вузов Санкт-Петербурга.</w:t>
      </w:r>
    </w:p>
    <w:p w:rsidR="00075029" w:rsidRPr="00075029" w:rsidRDefault="00075029" w:rsidP="00075029">
      <w:pPr>
        <w:numPr>
          <w:ilvl w:val="0"/>
          <w:numId w:val="29"/>
        </w:numPr>
        <w:tabs>
          <w:tab w:val="clear" w:pos="360"/>
          <w:tab w:val="left" w:pos="600"/>
        </w:tabs>
        <w:autoSpaceDE w:val="0"/>
        <w:autoSpaceDN w:val="0"/>
        <w:adjustRightInd w:val="0"/>
        <w:ind w:left="600" w:hanging="480"/>
        <w:jc w:val="both"/>
        <w:rPr>
          <w:rFonts w:ascii="Times New Roman" w:hAnsi="Times New Roman" w:cs="Times New Roman"/>
          <w:bCs/>
          <w:color w:val="FF0000"/>
          <w:sz w:val="24"/>
          <w:szCs w:val="24"/>
        </w:rPr>
      </w:pPr>
      <w:r w:rsidRPr="00075029">
        <w:rPr>
          <w:rFonts w:ascii="Times New Roman" w:hAnsi="Times New Roman" w:cs="Times New Roman"/>
          <w:bCs/>
          <w:sz w:val="24"/>
          <w:szCs w:val="24"/>
        </w:rPr>
        <w:t xml:space="preserve">Научно-исследовательская деятельность преподавателей и студентов находит свое отражение в научных </w:t>
      </w:r>
      <w:proofErr w:type="gramStart"/>
      <w:r w:rsidRPr="00075029">
        <w:rPr>
          <w:rFonts w:ascii="Times New Roman" w:hAnsi="Times New Roman" w:cs="Times New Roman"/>
          <w:bCs/>
          <w:sz w:val="24"/>
          <w:szCs w:val="24"/>
        </w:rPr>
        <w:t>публикациях</w:t>
      </w:r>
      <w:proofErr w:type="gramEnd"/>
      <w:r w:rsidRPr="00075029">
        <w:rPr>
          <w:rFonts w:ascii="Times New Roman" w:hAnsi="Times New Roman" w:cs="Times New Roman"/>
          <w:bCs/>
          <w:sz w:val="24"/>
          <w:szCs w:val="24"/>
        </w:rPr>
        <w:t>, организации научных семинаров и научных конференций.</w:t>
      </w:r>
      <w:r w:rsidRPr="00075029">
        <w:rPr>
          <w:rFonts w:ascii="Times New Roman" w:hAnsi="Times New Roman" w:cs="Times New Roman"/>
          <w:bCs/>
          <w:color w:val="FF0000"/>
          <w:sz w:val="24"/>
          <w:szCs w:val="24"/>
        </w:rPr>
        <w:t xml:space="preserve"> </w:t>
      </w:r>
    </w:p>
    <w:p w:rsidR="00075029" w:rsidRPr="00075029" w:rsidRDefault="00075029" w:rsidP="00075029">
      <w:pPr>
        <w:numPr>
          <w:ilvl w:val="0"/>
          <w:numId w:val="29"/>
        </w:numPr>
        <w:tabs>
          <w:tab w:val="clear" w:pos="360"/>
          <w:tab w:val="left" w:pos="600"/>
        </w:tabs>
        <w:autoSpaceDE w:val="0"/>
        <w:autoSpaceDN w:val="0"/>
        <w:adjustRightInd w:val="0"/>
        <w:ind w:left="600" w:hanging="480"/>
        <w:jc w:val="both"/>
        <w:rPr>
          <w:rFonts w:ascii="Times New Roman" w:hAnsi="Times New Roman" w:cs="Times New Roman"/>
          <w:bCs/>
          <w:sz w:val="24"/>
          <w:szCs w:val="24"/>
        </w:rPr>
      </w:pPr>
      <w:r w:rsidRPr="00075029">
        <w:rPr>
          <w:rFonts w:ascii="Times New Roman" w:hAnsi="Times New Roman" w:cs="Times New Roman"/>
          <w:sz w:val="24"/>
          <w:szCs w:val="24"/>
        </w:rPr>
        <w:t>Образовательный процесс в достаточной степени обеспечен материально-технической базой.</w:t>
      </w:r>
    </w:p>
    <w:p w:rsidR="00075029" w:rsidRPr="00075029" w:rsidRDefault="00075029" w:rsidP="00075029">
      <w:pPr>
        <w:numPr>
          <w:ilvl w:val="0"/>
          <w:numId w:val="29"/>
        </w:numPr>
        <w:tabs>
          <w:tab w:val="clear" w:pos="360"/>
          <w:tab w:val="left" w:pos="600"/>
        </w:tabs>
        <w:autoSpaceDE w:val="0"/>
        <w:autoSpaceDN w:val="0"/>
        <w:adjustRightInd w:val="0"/>
        <w:ind w:left="600" w:hanging="480"/>
        <w:jc w:val="both"/>
        <w:rPr>
          <w:rFonts w:ascii="Times New Roman" w:hAnsi="Times New Roman" w:cs="Times New Roman"/>
          <w:bCs/>
          <w:sz w:val="24"/>
          <w:szCs w:val="24"/>
        </w:rPr>
      </w:pPr>
      <w:r w:rsidRPr="00075029">
        <w:rPr>
          <w:rFonts w:ascii="Times New Roman" w:hAnsi="Times New Roman" w:cs="Times New Roman"/>
          <w:bCs/>
          <w:sz w:val="24"/>
          <w:szCs w:val="24"/>
        </w:rPr>
        <w:t>Для организации воспитательной работы  на отделении созданы все необходимые условия. Реализация воспитательной деятельности осуществляется с учетом инициатив студентов и при поддержке руководства отделения.</w:t>
      </w:r>
    </w:p>
    <w:p w:rsidR="00075029" w:rsidRPr="00075029" w:rsidRDefault="00075029" w:rsidP="00075029">
      <w:pPr>
        <w:widowControl w:val="0"/>
        <w:shd w:val="clear" w:color="auto" w:fill="FFFFFF"/>
        <w:tabs>
          <w:tab w:val="left" w:pos="763"/>
        </w:tabs>
        <w:autoSpaceDE w:val="0"/>
        <w:autoSpaceDN w:val="0"/>
        <w:adjustRightInd w:val="0"/>
        <w:ind w:firstLine="720"/>
        <w:jc w:val="both"/>
        <w:rPr>
          <w:rFonts w:ascii="Times New Roman" w:hAnsi="Times New Roman" w:cs="Times New Roman"/>
          <w:sz w:val="24"/>
          <w:szCs w:val="24"/>
        </w:rPr>
      </w:pPr>
      <w:r w:rsidRPr="00075029">
        <w:rPr>
          <w:rFonts w:ascii="Times New Roman" w:hAnsi="Times New Roman" w:cs="Times New Roman"/>
          <w:sz w:val="24"/>
          <w:szCs w:val="24"/>
        </w:rPr>
        <w:t xml:space="preserve">Отчёт  </w:t>
      </w:r>
      <w:proofErr w:type="gramStart"/>
      <w:r w:rsidRPr="00075029">
        <w:rPr>
          <w:rFonts w:ascii="Times New Roman" w:hAnsi="Times New Roman" w:cs="Times New Roman"/>
          <w:sz w:val="24"/>
          <w:szCs w:val="24"/>
        </w:rPr>
        <w:t>заслушан на заседании Ученого совета филиала и утвержден</w:t>
      </w:r>
      <w:proofErr w:type="gramEnd"/>
      <w:r w:rsidRPr="00075029">
        <w:rPr>
          <w:rFonts w:ascii="Times New Roman" w:hAnsi="Times New Roman" w:cs="Times New Roman"/>
          <w:sz w:val="24"/>
          <w:szCs w:val="24"/>
        </w:rPr>
        <w:t xml:space="preserve">  решением Ученого Совета филиала (протокол от 05.04.2012 №03), опубликован на сайте филиала http://www.hse.ru/data/2012/07/26/1257347633/report-030200-68.doc, передан в отдел лицензирования и аккредитации НИУ ВШЭ.</w:t>
      </w:r>
    </w:p>
    <w:p w:rsidR="00075029" w:rsidRPr="00075029" w:rsidRDefault="00075029" w:rsidP="00075029">
      <w:pPr>
        <w:widowControl w:val="0"/>
        <w:shd w:val="clear" w:color="auto" w:fill="FFFFFF"/>
        <w:tabs>
          <w:tab w:val="left" w:pos="763"/>
        </w:tabs>
        <w:autoSpaceDE w:val="0"/>
        <w:autoSpaceDN w:val="0"/>
        <w:adjustRightInd w:val="0"/>
        <w:jc w:val="center"/>
        <w:rPr>
          <w:rFonts w:ascii="Times New Roman" w:hAnsi="Times New Roman" w:cs="Times New Roman"/>
          <w:b/>
          <w:sz w:val="24"/>
          <w:szCs w:val="24"/>
        </w:rPr>
      </w:pPr>
      <w:r w:rsidRPr="00075029">
        <w:rPr>
          <w:rFonts w:ascii="Times New Roman" w:hAnsi="Times New Roman" w:cs="Times New Roman"/>
          <w:b/>
          <w:sz w:val="24"/>
          <w:szCs w:val="24"/>
        </w:rPr>
        <w:t>Экспертиза образовательной программы</w:t>
      </w:r>
    </w:p>
    <w:p w:rsidR="00075029" w:rsidRPr="00075029" w:rsidRDefault="00075029" w:rsidP="00075029">
      <w:pPr>
        <w:tabs>
          <w:tab w:val="left" w:pos="720"/>
        </w:tabs>
        <w:ind w:firstLine="720"/>
        <w:jc w:val="both"/>
        <w:rPr>
          <w:rFonts w:ascii="Times New Roman" w:hAnsi="Times New Roman" w:cs="Times New Roman"/>
          <w:sz w:val="24"/>
          <w:szCs w:val="24"/>
        </w:rPr>
      </w:pPr>
      <w:r w:rsidRPr="00075029">
        <w:rPr>
          <w:rFonts w:ascii="Times New Roman" w:hAnsi="Times New Roman" w:cs="Times New Roman"/>
          <w:sz w:val="24"/>
          <w:szCs w:val="24"/>
        </w:rPr>
        <w:t xml:space="preserve">Экспертиза образовательной программы проходила в два этапа: </w:t>
      </w:r>
    </w:p>
    <w:p w:rsidR="00075029" w:rsidRPr="00075029" w:rsidRDefault="00075029" w:rsidP="00075029">
      <w:pPr>
        <w:numPr>
          <w:ilvl w:val="0"/>
          <w:numId w:val="30"/>
        </w:numPr>
        <w:tabs>
          <w:tab w:val="clear" w:pos="720"/>
          <w:tab w:val="num" w:pos="1080"/>
        </w:tabs>
        <w:ind w:left="1080"/>
        <w:jc w:val="both"/>
        <w:rPr>
          <w:rFonts w:ascii="Times New Roman" w:hAnsi="Times New Roman" w:cs="Times New Roman"/>
          <w:sz w:val="24"/>
          <w:szCs w:val="24"/>
        </w:rPr>
      </w:pPr>
      <w:r w:rsidRPr="00075029">
        <w:rPr>
          <w:rFonts w:ascii="Times New Roman" w:hAnsi="Times New Roman" w:cs="Times New Roman"/>
          <w:sz w:val="24"/>
          <w:szCs w:val="24"/>
        </w:rPr>
        <w:t xml:space="preserve">заочная экспертиза </w:t>
      </w:r>
    </w:p>
    <w:p w:rsidR="00075029" w:rsidRPr="00075029" w:rsidRDefault="00075029" w:rsidP="00075029">
      <w:pPr>
        <w:numPr>
          <w:ilvl w:val="0"/>
          <w:numId w:val="30"/>
        </w:numPr>
        <w:tabs>
          <w:tab w:val="clear" w:pos="720"/>
          <w:tab w:val="num" w:pos="1080"/>
        </w:tabs>
        <w:ind w:left="1080"/>
        <w:jc w:val="both"/>
        <w:rPr>
          <w:rFonts w:ascii="Times New Roman" w:hAnsi="Times New Roman" w:cs="Times New Roman"/>
          <w:sz w:val="24"/>
          <w:szCs w:val="24"/>
        </w:rPr>
      </w:pPr>
      <w:r w:rsidRPr="00075029">
        <w:rPr>
          <w:rFonts w:ascii="Times New Roman" w:hAnsi="Times New Roman" w:cs="Times New Roman"/>
          <w:sz w:val="24"/>
          <w:szCs w:val="24"/>
        </w:rPr>
        <w:t>экспертиза, осуществляемая выездным экспертом (очная)</w:t>
      </w:r>
    </w:p>
    <w:p w:rsidR="00075029" w:rsidRPr="00075029" w:rsidRDefault="00075029" w:rsidP="00075029">
      <w:pPr>
        <w:tabs>
          <w:tab w:val="left" w:pos="720"/>
        </w:tabs>
        <w:ind w:firstLine="720"/>
        <w:jc w:val="both"/>
        <w:rPr>
          <w:rFonts w:ascii="Times New Roman" w:hAnsi="Times New Roman" w:cs="Times New Roman"/>
          <w:b/>
          <w:sz w:val="24"/>
          <w:szCs w:val="24"/>
        </w:rPr>
      </w:pPr>
      <w:r w:rsidRPr="00075029">
        <w:rPr>
          <w:rFonts w:ascii="Times New Roman" w:hAnsi="Times New Roman" w:cs="Times New Roman"/>
          <w:b/>
          <w:sz w:val="24"/>
          <w:szCs w:val="24"/>
        </w:rPr>
        <w:t>заочная экспертиза</w:t>
      </w:r>
    </w:p>
    <w:p w:rsidR="00075029" w:rsidRPr="00075029" w:rsidRDefault="00075029" w:rsidP="00075029">
      <w:pPr>
        <w:tabs>
          <w:tab w:val="left" w:pos="720"/>
        </w:tabs>
        <w:ind w:firstLine="720"/>
        <w:jc w:val="both"/>
        <w:rPr>
          <w:rFonts w:ascii="Times New Roman" w:hAnsi="Times New Roman" w:cs="Times New Roman"/>
          <w:sz w:val="24"/>
          <w:szCs w:val="24"/>
        </w:rPr>
      </w:pPr>
      <w:proofErr w:type="gramStart"/>
      <w:r w:rsidRPr="00075029">
        <w:rPr>
          <w:rFonts w:ascii="Times New Roman" w:hAnsi="Times New Roman" w:cs="Times New Roman"/>
          <w:sz w:val="24"/>
          <w:szCs w:val="24"/>
        </w:rPr>
        <w:t xml:space="preserve">В соответствии с официальным письмом  ФГБУ «ИМЦА» от 15.03.2012 №326-12/0111309 о проведении экспертизы содержания и качества подготовки выпускников в рамках государственной аккредитации по направлению 030200.68 Политология, от филиала на заочную экспертизу были направлены копии документов, которые </w:t>
      </w:r>
      <w:proofErr w:type="spellStart"/>
      <w:r w:rsidRPr="00075029">
        <w:rPr>
          <w:rFonts w:ascii="Times New Roman" w:hAnsi="Times New Roman" w:cs="Times New Roman"/>
          <w:sz w:val="24"/>
          <w:szCs w:val="24"/>
        </w:rPr>
        <w:t>Рособрназор</w:t>
      </w:r>
      <w:proofErr w:type="spellEnd"/>
      <w:r w:rsidRPr="00075029">
        <w:rPr>
          <w:rFonts w:ascii="Times New Roman" w:hAnsi="Times New Roman" w:cs="Times New Roman"/>
          <w:sz w:val="24"/>
          <w:szCs w:val="24"/>
        </w:rPr>
        <w:t xml:space="preserve"> затребовал после заочного анализа учебного плана в информационно-методическом центре анализа (ИМЦА).</w:t>
      </w:r>
      <w:proofErr w:type="gramEnd"/>
    </w:p>
    <w:p w:rsidR="00075029" w:rsidRPr="00075029" w:rsidRDefault="00075029" w:rsidP="00075029">
      <w:pPr>
        <w:ind w:firstLine="720"/>
        <w:jc w:val="both"/>
        <w:rPr>
          <w:rFonts w:ascii="Times New Roman" w:hAnsi="Times New Roman" w:cs="Times New Roman"/>
          <w:sz w:val="24"/>
          <w:szCs w:val="24"/>
        </w:rPr>
      </w:pPr>
      <w:r w:rsidRPr="00075029">
        <w:rPr>
          <w:rFonts w:ascii="Times New Roman" w:hAnsi="Times New Roman" w:cs="Times New Roman"/>
          <w:sz w:val="24"/>
          <w:szCs w:val="24"/>
        </w:rPr>
        <w:t xml:space="preserve">Отделом развития и контроля качества образования был сформирован пакет документов в </w:t>
      </w:r>
      <w:proofErr w:type="gramStart"/>
      <w:r w:rsidRPr="00075029">
        <w:rPr>
          <w:rFonts w:ascii="Times New Roman" w:hAnsi="Times New Roman" w:cs="Times New Roman"/>
          <w:sz w:val="24"/>
          <w:szCs w:val="24"/>
        </w:rPr>
        <w:t>виде</w:t>
      </w:r>
      <w:proofErr w:type="gramEnd"/>
      <w:r w:rsidRPr="00075029">
        <w:rPr>
          <w:rFonts w:ascii="Times New Roman" w:hAnsi="Times New Roman" w:cs="Times New Roman"/>
          <w:sz w:val="24"/>
          <w:szCs w:val="24"/>
        </w:rPr>
        <w:t xml:space="preserve"> архива, созданного при помощи программы «Интегратор ОП», расположенной на сайте </w:t>
      </w:r>
      <w:proofErr w:type="spellStart"/>
      <w:r w:rsidRPr="00075029">
        <w:rPr>
          <w:rFonts w:ascii="Times New Roman" w:hAnsi="Times New Roman" w:cs="Times New Roman"/>
          <w:sz w:val="24"/>
          <w:szCs w:val="24"/>
        </w:rPr>
        <w:t>Рособрнадзора</w:t>
      </w:r>
      <w:proofErr w:type="spellEnd"/>
      <w:r w:rsidRPr="00075029">
        <w:rPr>
          <w:rFonts w:ascii="Times New Roman" w:hAnsi="Times New Roman" w:cs="Times New Roman"/>
          <w:sz w:val="24"/>
          <w:szCs w:val="24"/>
        </w:rPr>
        <w:t xml:space="preserve"> и отправлен на адрес </w:t>
      </w:r>
      <w:hyperlink r:id="rId76" w:history="1">
        <w:r w:rsidRPr="00075029">
          <w:rPr>
            <w:rStyle w:val="a8"/>
            <w:rFonts w:ascii="Times New Roman" w:hAnsi="Times New Roman"/>
            <w:sz w:val="24"/>
            <w:szCs w:val="24"/>
            <w:lang w:val="en-US"/>
          </w:rPr>
          <w:t>robot</w:t>
        </w:r>
        <w:r w:rsidRPr="00075029">
          <w:rPr>
            <w:rStyle w:val="a8"/>
            <w:rFonts w:ascii="Times New Roman" w:hAnsi="Times New Roman"/>
            <w:sz w:val="24"/>
            <w:szCs w:val="24"/>
          </w:rPr>
          <w:t>@</w:t>
        </w:r>
        <w:proofErr w:type="spellStart"/>
        <w:r w:rsidRPr="00075029">
          <w:rPr>
            <w:rStyle w:val="a8"/>
            <w:rFonts w:ascii="Times New Roman" w:hAnsi="Times New Roman"/>
            <w:sz w:val="24"/>
            <w:szCs w:val="24"/>
            <w:lang w:val="en-US"/>
          </w:rPr>
          <w:t>imtsa</w:t>
        </w:r>
        <w:proofErr w:type="spellEnd"/>
        <w:r w:rsidRPr="00075029">
          <w:rPr>
            <w:rStyle w:val="a8"/>
            <w:rFonts w:ascii="Times New Roman" w:hAnsi="Times New Roman"/>
            <w:sz w:val="24"/>
            <w:szCs w:val="24"/>
          </w:rPr>
          <w:t>.</w:t>
        </w:r>
        <w:proofErr w:type="spellStart"/>
        <w:r w:rsidRPr="00075029">
          <w:rPr>
            <w:rStyle w:val="a8"/>
            <w:rFonts w:ascii="Times New Roman" w:hAnsi="Times New Roman"/>
            <w:sz w:val="24"/>
            <w:szCs w:val="24"/>
            <w:lang w:val="en-US"/>
          </w:rPr>
          <w:t>ru</w:t>
        </w:r>
        <w:proofErr w:type="spellEnd"/>
      </w:hyperlink>
      <w:r w:rsidRPr="00075029">
        <w:rPr>
          <w:rFonts w:ascii="Times New Roman" w:hAnsi="Times New Roman" w:cs="Times New Roman"/>
          <w:sz w:val="24"/>
          <w:szCs w:val="24"/>
        </w:rPr>
        <w:t>.</w:t>
      </w:r>
    </w:p>
    <w:p w:rsidR="00075029" w:rsidRPr="00075029" w:rsidRDefault="00075029" w:rsidP="00075029">
      <w:pPr>
        <w:tabs>
          <w:tab w:val="left" w:pos="720"/>
        </w:tabs>
        <w:ind w:firstLine="720"/>
        <w:jc w:val="both"/>
        <w:rPr>
          <w:rFonts w:ascii="Times New Roman" w:hAnsi="Times New Roman" w:cs="Times New Roman"/>
          <w:sz w:val="24"/>
          <w:szCs w:val="24"/>
        </w:rPr>
      </w:pPr>
      <w:r w:rsidRPr="00075029">
        <w:rPr>
          <w:rFonts w:ascii="Times New Roman" w:hAnsi="Times New Roman" w:cs="Times New Roman"/>
          <w:sz w:val="24"/>
          <w:szCs w:val="24"/>
        </w:rPr>
        <w:lastRenderedPageBreak/>
        <w:t xml:space="preserve">Анализ учебных планов, копий соответствующих документов, представленных к экспертизе </w:t>
      </w:r>
      <w:r w:rsidRPr="00075029">
        <w:rPr>
          <w:rFonts w:ascii="Times New Roman" w:hAnsi="Times New Roman" w:cs="Times New Roman"/>
          <w:bCs/>
          <w:sz w:val="24"/>
          <w:szCs w:val="24"/>
        </w:rPr>
        <w:t xml:space="preserve">соответствия содержания и качества подготовки выпускников требованиям ГОС и показателей деятельности в </w:t>
      </w:r>
      <w:r w:rsidRPr="00075029">
        <w:rPr>
          <w:rFonts w:ascii="Times New Roman" w:hAnsi="Times New Roman" w:cs="Times New Roman"/>
          <w:bCs/>
          <w:color w:val="000000"/>
          <w:sz w:val="24"/>
          <w:szCs w:val="24"/>
        </w:rPr>
        <w:t xml:space="preserve">филиале, </w:t>
      </w:r>
      <w:r w:rsidRPr="00075029">
        <w:rPr>
          <w:rFonts w:ascii="Times New Roman" w:hAnsi="Times New Roman" w:cs="Times New Roman"/>
          <w:sz w:val="24"/>
          <w:szCs w:val="24"/>
        </w:rPr>
        <w:t>проводился Федеральным экспертом, осуществляющим заочную экспертизу. Всего для экспертизы было подготовлено:</w:t>
      </w:r>
    </w:p>
    <w:p w:rsidR="00075029" w:rsidRPr="00075029" w:rsidRDefault="00075029" w:rsidP="00075029">
      <w:pPr>
        <w:numPr>
          <w:ilvl w:val="1"/>
          <w:numId w:val="31"/>
        </w:numPr>
        <w:tabs>
          <w:tab w:val="left" w:pos="600"/>
          <w:tab w:val="num" w:pos="1440"/>
        </w:tabs>
        <w:ind w:left="1440"/>
        <w:jc w:val="both"/>
        <w:rPr>
          <w:rFonts w:ascii="Times New Roman" w:hAnsi="Times New Roman" w:cs="Times New Roman"/>
          <w:sz w:val="24"/>
          <w:szCs w:val="24"/>
        </w:rPr>
      </w:pPr>
      <w:r w:rsidRPr="00075029">
        <w:rPr>
          <w:rFonts w:ascii="Times New Roman" w:hAnsi="Times New Roman" w:cs="Times New Roman"/>
          <w:sz w:val="24"/>
          <w:szCs w:val="24"/>
        </w:rPr>
        <w:t xml:space="preserve"> учебный план</w:t>
      </w:r>
    </w:p>
    <w:p w:rsidR="00075029" w:rsidRPr="00075029" w:rsidRDefault="00075029" w:rsidP="00075029">
      <w:pPr>
        <w:numPr>
          <w:ilvl w:val="1"/>
          <w:numId w:val="31"/>
        </w:numPr>
        <w:tabs>
          <w:tab w:val="left" w:pos="600"/>
          <w:tab w:val="num" w:pos="1440"/>
        </w:tabs>
        <w:ind w:left="1440"/>
        <w:jc w:val="both"/>
        <w:rPr>
          <w:rFonts w:ascii="Times New Roman" w:hAnsi="Times New Roman" w:cs="Times New Roman"/>
          <w:sz w:val="24"/>
          <w:szCs w:val="24"/>
        </w:rPr>
      </w:pPr>
      <w:r w:rsidRPr="00075029">
        <w:rPr>
          <w:rFonts w:ascii="Times New Roman" w:hAnsi="Times New Roman" w:cs="Times New Roman"/>
          <w:sz w:val="24"/>
          <w:szCs w:val="24"/>
        </w:rPr>
        <w:t xml:space="preserve"> 6 рабочих программ учебных дисциплин</w:t>
      </w:r>
    </w:p>
    <w:p w:rsidR="00075029" w:rsidRPr="00075029" w:rsidRDefault="00075029" w:rsidP="00075029">
      <w:pPr>
        <w:numPr>
          <w:ilvl w:val="1"/>
          <w:numId w:val="31"/>
        </w:numPr>
        <w:tabs>
          <w:tab w:val="left" w:pos="600"/>
          <w:tab w:val="num" w:pos="1440"/>
        </w:tabs>
        <w:ind w:left="1440"/>
        <w:jc w:val="both"/>
        <w:rPr>
          <w:rFonts w:ascii="Times New Roman" w:hAnsi="Times New Roman" w:cs="Times New Roman"/>
          <w:sz w:val="24"/>
          <w:szCs w:val="24"/>
        </w:rPr>
      </w:pPr>
      <w:r w:rsidRPr="00075029">
        <w:rPr>
          <w:rFonts w:ascii="Times New Roman" w:hAnsi="Times New Roman" w:cs="Times New Roman"/>
          <w:sz w:val="24"/>
          <w:szCs w:val="24"/>
        </w:rPr>
        <w:t>программа государственных экзаменов</w:t>
      </w:r>
    </w:p>
    <w:p w:rsidR="00075029" w:rsidRPr="00075029" w:rsidRDefault="00075029" w:rsidP="00075029">
      <w:pPr>
        <w:numPr>
          <w:ilvl w:val="1"/>
          <w:numId w:val="31"/>
        </w:numPr>
        <w:tabs>
          <w:tab w:val="left" w:pos="600"/>
          <w:tab w:val="num" w:pos="1440"/>
        </w:tabs>
        <w:ind w:left="1440"/>
        <w:jc w:val="both"/>
        <w:rPr>
          <w:rFonts w:ascii="Times New Roman" w:hAnsi="Times New Roman" w:cs="Times New Roman"/>
          <w:sz w:val="24"/>
          <w:szCs w:val="24"/>
        </w:rPr>
      </w:pPr>
      <w:r w:rsidRPr="00075029">
        <w:rPr>
          <w:rFonts w:ascii="Times New Roman" w:hAnsi="Times New Roman" w:cs="Times New Roman"/>
          <w:sz w:val="24"/>
          <w:szCs w:val="24"/>
        </w:rPr>
        <w:t>приказ об утверждении тем ВКР</w:t>
      </w:r>
    </w:p>
    <w:p w:rsidR="00075029" w:rsidRPr="00075029" w:rsidRDefault="00075029" w:rsidP="00075029">
      <w:pPr>
        <w:numPr>
          <w:ilvl w:val="1"/>
          <w:numId w:val="31"/>
        </w:numPr>
        <w:tabs>
          <w:tab w:val="left" w:pos="600"/>
          <w:tab w:val="num" w:pos="1440"/>
        </w:tabs>
        <w:ind w:left="1440"/>
        <w:jc w:val="both"/>
        <w:rPr>
          <w:rFonts w:ascii="Times New Roman" w:hAnsi="Times New Roman" w:cs="Times New Roman"/>
          <w:sz w:val="24"/>
          <w:szCs w:val="24"/>
        </w:rPr>
      </w:pPr>
      <w:r w:rsidRPr="00075029">
        <w:rPr>
          <w:rFonts w:ascii="Times New Roman" w:hAnsi="Times New Roman" w:cs="Times New Roman"/>
          <w:sz w:val="24"/>
          <w:szCs w:val="24"/>
        </w:rPr>
        <w:t>программа научно-исследовательской практики.</w:t>
      </w:r>
    </w:p>
    <w:p w:rsidR="00075029" w:rsidRPr="00075029" w:rsidRDefault="0004317A" w:rsidP="00075029">
      <w:pPr>
        <w:pStyle w:val="a9"/>
        <w:spacing w:line="360" w:lineRule="auto"/>
        <w:ind w:firstLine="709"/>
        <w:rPr>
          <w:rFonts w:ascii="Times New Roman" w:hAnsi="Times New Roman" w:cs="Times New Roman"/>
          <w:b/>
          <w:sz w:val="24"/>
          <w:szCs w:val="24"/>
        </w:rPr>
      </w:pPr>
      <w:r>
        <w:rPr>
          <w:rFonts w:ascii="Times New Roman" w:hAnsi="Times New Roman" w:cs="Times New Roman"/>
          <w:b/>
          <w:sz w:val="24"/>
          <w:szCs w:val="24"/>
        </w:rPr>
        <w:t>О</w:t>
      </w:r>
      <w:r w:rsidR="00075029" w:rsidRPr="00075029">
        <w:rPr>
          <w:rFonts w:ascii="Times New Roman" w:hAnsi="Times New Roman" w:cs="Times New Roman"/>
          <w:b/>
          <w:sz w:val="24"/>
          <w:szCs w:val="24"/>
        </w:rPr>
        <w:t>чная экспертиза</w:t>
      </w:r>
    </w:p>
    <w:p w:rsidR="00075029" w:rsidRPr="00075029" w:rsidRDefault="00075029" w:rsidP="00075029">
      <w:pPr>
        <w:ind w:firstLine="720"/>
        <w:jc w:val="both"/>
        <w:rPr>
          <w:rFonts w:ascii="Times New Roman" w:hAnsi="Times New Roman" w:cs="Times New Roman"/>
          <w:sz w:val="24"/>
          <w:szCs w:val="24"/>
        </w:rPr>
      </w:pPr>
      <w:r w:rsidRPr="00075029">
        <w:rPr>
          <w:rFonts w:ascii="Times New Roman" w:hAnsi="Times New Roman" w:cs="Times New Roman"/>
          <w:sz w:val="24"/>
          <w:szCs w:val="24"/>
        </w:rPr>
        <w:t>Экспертиза содержания и качества подготовки обучающихся и выпускников образовательного учреждения по образовательной программе 030200.68 Политология</w:t>
      </w:r>
      <w:r w:rsidRPr="00075029">
        <w:rPr>
          <w:rFonts w:ascii="Times New Roman" w:hAnsi="Times New Roman" w:cs="Times New Roman"/>
          <w:b/>
          <w:sz w:val="24"/>
          <w:szCs w:val="24"/>
        </w:rPr>
        <w:t xml:space="preserve">, </w:t>
      </w:r>
      <w:r w:rsidRPr="00075029">
        <w:rPr>
          <w:rFonts w:ascii="Times New Roman" w:hAnsi="Times New Roman" w:cs="Times New Roman"/>
          <w:sz w:val="24"/>
          <w:szCs w:val="24"/>
        </w:rPr>
        <w:t xml:space="preserve">реализуемой в </w:t>
      </w:r>
      <w:proofErr w:type="gramStart"/>
      <w:r w:rsidRPr="00075029">
        <w:rPr>
          <w:rFonts w:ascii="Times New Roman" w:hAnsi="Times New Roman" w:cs="Times New Roman"/>
          <w:sz w:val="24"/>
          <w:szCs w:val="24"/>
        </w:rPr>
        <w:t>филиале</w:t>
      </w:r>
      <w:proofErr w:type="gramEnd"/>
      <w:r w:rsidRPr="00075029">
        <w:rPr>
          <w:rFonts w:ascii="Times New Roman" w:hAnsi="Times New Roman" w:cs="Times New Roman"/>
          <w:sz w:val="24"/>
          <w:szCs w:val="24"/>
        </w:rPr>
        <w:t>,</w:t>
      </w:r>
      <w:r w:rsidRPr="00075029">
        <w:rPr>
          <w:rFonts w:ascii="Times New Roman" w:hAnsi="Times New Roman" w:cs="Times New Roman"/>
          <w:b/>
          <w:sz w:val="24"/>
          <w:szCs w:val="24"/>
        </w:rPr>
        <w:t xml:space="preserve"> </w:t>
      </w:r>
      <w:r w:rsidRPr="00075029">
        <w:rPr>
          <w:rFonts w:ascii="Times New Roman" w:hAnsi="Times New Roman" w:cs="Times New Roman"/>
          <w:sz w:val="24"/>
          <w:szCs w:val="24"/>
        </w:rPr>
        <w:t>проводилась с 9 по 13 апреля 2012 г.</w:t>
      </w:r>
    </w:p>
    <w:p w:rsidR="00075029" w:rsidRPr="00075029" w:rsidRDefault="00075029" w:rsidP="00075029">
      <w:pPr>
        <w:ind w:firstLine="720"/>
        <w:jc w:val="both"/>
        <w:rPr>
          <w:rFonts w:ascii="Times New Roman" w:hAnsi="Times New Roman" w:cs="Times New Roman"/>
          <w:b/>
          <w:sz w:val="24"/>
          <w:szCs w:val="24"/>
        </w:rPr>
      </w:pPr>
      <w:proofErr w:type="gramStart"/>
      <w:r w:rsidRPr="00075029">
        <w:rPr>
          <w:rFonts w:ascii="Times New Roman" w:hAnsi="Times New Roman" w:cs="Times New Roman"/>
          <w:sz w:val="24"/>
          <w:szCs w:val="24"/>
        </w:rPr>
        <w:t>В этот период в филиале работал Федеральный эксперт - Бондарев Виктор Геннадьевич, заместитель директора по учебной и воспитательной работе Северо-Западного филиала Федерального государственного бюджетного образовательного учреждения высшего профессионального образования «Российская академия правосудия» (г. Санкт-Петербург), кандидат политических наук, доцент</w:t>
      </w:r>
      <w:r w:rsidRPr="00075029">
        <w:rPr>
          <w:rFonts w:ascii="Times New Roman" w:hAnsi="Times New Roman" w:cs="Times New Roman"/>
          <w:b/>
          <w:sz w:val="24"/>
          <w:szCs w:val="24"/>
        </w:rPr>
        <w:t xml:space="preserve"> </w:t>
      </w:r>
      <w:proofErr w:type="gramEnd"/>
    </w:p>
    <w:p w:rsidR="00075029" w:rsidRPr="00075029" w:rsidRDefault="00075029" w:rsidP="00075029">
      <w:pPr>
        <w:ind w:firstLine="720"/>
        <w:jc w:val="both"/>
        <w:rPr>
          <w:rFonts w:ascii="Times New Roman" w:hAnsi="Times New Roman" w:cs="Times New Roman"/>
          <w:sz w:val="24"/>
          <w:szCs w:val="24"/>
        </w:rPr>
      </w:pPr>
      <w:r w:rsidRPr="00075029">
        <w:rPr>
          <w:rFonts w:ascii="Times New Roman" w:hAnsi="Times New Roman" w:cs="Times New Roman"/>
          <w:sz w:val="24"/>
          <w:szCs w:val="24"/>
        </w:rPr>
        <w:t xml:space="preserve">Эксперту были представлены отчет о результатах </w:t>
      </w:r>
      <w:proofErr w:type="spellStart"/>
      <w:r w:rsidRPr="00075029">
        <w:rPr>
          <w:rFonts w:ascii="Times New Roman" w:hAnsi="Times New Roman" w:cs="Times New Roman"/>
          <w:sz w:val="24"/>
          <w:szCs w:val="24"/>
        </w:rPr>
        <w:t>самообследования</w:t>
      </w:r>
      <w:proofErr w:type="spellEnd"/>
      <w:r w:rsidRPr="00075029">
        <w:rPr>
          <w:rFonts w:ascii="Times New Roman" w:hAnsi="Times New Roman" w:cs="Times New Roman"/>
          <w:sz w:val="24"/>
          <w:szCs w:val="24"/>
        </w:rPr>
        <w:t>, основные документы, регламентирующие образовательную деятельность учреждения и документы, входящие в состав образовательной программы 030200.68 Политология. Были организованы встречи эксперта с руководством отделения, преподавателями и студентами.</w:t>
      </w:r>
    </w:p>
    <w:p w:rsidR="00AC0EA1" w:rsidRPr="00075029" w:rsidRDefault="00075029" w:rsidP="0004317A">
      <w:pPr>
        <w:spacing w:after="120"/>
        <w:ind w:firstLine="720"/>
        <w:jc w:val="both"/>
        <w:rPr>
          <w:rFonts w:ascii="Times New Roman" w:hAnsi="Times New Roman" w:cs="Times New Roman"/>
          <w:sz w:val="24"/>
          <w:szCs w:val="24"/>
        </w:rPr>
      </w:pPr>
      <w:proofErr w:type="gramStart"/>
      <w:r w:rsidRPr="00075029">
        <w:rPr>
          <w:rFonts w:ascii="Times New Roman" w:hAnsi="Times New Roman" w:cs="Times New Roman"/>
          <w:sz w:val="24"/>
          <w:szCs w:val="24"/>
        </w:rPr>
        <w:t xml:space="preserve">Комиссия по </w:t>
      </w:r>
      <w:proofErr w:type="spellStart"/>
      <w:r w:rsidRPr="00075029">
        <w:rPr>
          <w:rFonts w:ascii="Times New Roman" w:hAnsi="Times New Roman" w:cs="Times New Roman"/>
          <w:sz w:val="24"/>
          <w:szCs w:val="24"/>
        </w:rPr>
        <w:t>аккредитационной</w:t>
      </w:r>
      <w:proofErr w:type="spellEnd"/>
      <w:r w:rsidRPr="00075029">
        <w:rPr>
          <w:rFonts w:ascii="Times New Roman" w:hAnsi="Times New Roman" w:cs="Times New Roman"/>
          <w:sz w:val="24"/>
          <w:szCs w:val="24"/>
        </w:rPr>
        <w:t xml:space="preserve"> экспертизе вынесла заключение о том, что содержание и качество подготовки обучающихся и выпускников Санкт-Петербургского филиала федерального государственного автономного образовательного учреждения высшего профессионального образования «Национальный исследовательский университет «Высшая школа экономики» по образовательной программе высшего профессионального образования 030200.68 Политология, реализуемой в рамках укрупненной группы специальностей, направлений подготовки 030000 Гуманитарные науки, соответствует государственному образовательному стандарту.</w:t>
      </w:r>
      <w:proofErr w:type="gramEnd"/>
      <w:r w:rsidRPr="00075029">
        <w:rPr>
          <w:rFonts w:ascii="Times New Roman" w:hAnsi="Times New Roman" w:cs="Times New Roman"/>
          <w:sz w:val="24"/>
          <w:szCs w:val="24"/>
        </w:rPr>
        <w:t xml:space="preserve"> На основании экспертного заключения было принято решение об аккредитации основной образовательной программы 030200.68 Политология</w:t>
      </w:r>
      <w:r w:rsidR="0004317A">
        <w:rPr>
          <w:rFonts w:ascii="Times New Roman" w:hAnsi="Times New Roman" w:cs="Times New Roman"/>
          <w:sz w:val="24"/>
          <w:szCs w:val="24"/>
        </w:rPr>
        <w:t xml:space="preserve"> и всей УГС Гуманитарные науки.</w:t>
      </w:r>
    </w:p>
    <w:p w:rsidR="004F06F5" w:rsidRPr="009A4DA0" w:rsidRDefault="004F06F5" w:rsidP="00AC0EA1">
      <w:pPr>
        <w:autoSpaceDE w:val="0"/>
        <w:autoSpaceDN w:val="0"/>
        <w:adjustRightInd w:val="0"/>
        <w:spacing w:line="240" w:lineRule="auto"/>
        <w:rPr>
          <w:rFonts w:ascii="TimesNewRoman,Bold" w:hAnsi="TimesNewRoman,Bold" w:cs="TimesNewRoman,Bold"/>
          <w:b/>
          <w:bCs/>
          <w:sz w:val="24"/>
          <w:szCs w:val="24"/>
        </w:rPr>
      </w:pPr>
    </w:p>
    <w:p w:rsidR="004F06F5" w:rsidRPr="009A4DA0" w:rsidRDefault="004F06F5" w:rsidP="00AC0EA1">
      <w:pPr>
        <w:autoSpaceDE w:val="0"/>
        <w:autoSpaceDN w:val="0"/>
        <w:adjustRightInd w:val="0"/>
        <w:spacing w:line="240" w:lineRule="auto"/>
        <w:rPr>
          <w:rFonts w:ascii="TimesNewRoman,Bold" w:hAnsi="TimesNewRoman,Bold" w:cs="TimesNewRoman,Bold"/>
          <w:b/>
          <w:bCs/>
          <w:sz w:val="24"/>
          <w:szCs w:val="24"/>
        </w:rPr>
      </w:pPr>
    </w:p>
    <w:p w:rsidR="00AC0EA1" w:rsidRDefault="00AC0EA1" w:rsidP="00AC0EA1">
      <w:pPr>
        <w:autoSpaceDE w:val="0"/>
        <w:autoSpaceDN w:val="0"/>
        <w:adjustRightInd w:val="0"/>
        <w:spacing w:line="240" w:lineRule="auto"/>
        <w:rPr>
          <w:rFonts w:ascii="TimesNewRoman,Bold" w:hAnsi="TimesNewRoman,Bold" w:cs="TimesNewRoman,Bold"/>
          <w:b/>
          <w:bCs/>
          <w:sz w:val="24"/>
          <w:szCs w:val="24"/>
        </w:rPr>
      </w:pPr>
      <w:r>
        <w:rPr>
          <w:rFonts w:ascii="TimesNewRoman,Bold" w:hAnsi="TimesNewRoman,Bold" w:cs="TimesNewRoman,Bold"/>
          <w:b/>
          <w:bCs/>
          <w:sz w:val="24"/>
          <w:szCs w:val="24"/>
        </w:rPr>
        <w:lastRenderedPageBreak/>
        <w:t>9. Изменения материальной базы образовательной среды</w:t>
      </w:r>
      <w:r w:rsidR="00554AF8">
        <w:rPr>
          <w:rFonts w:ascii="TimesNewRoman,Bold" w:hAnsi="TimesNewRoman,Bold" w:cs="TimesNewRoman,Bold"/>
          <w:b/>
          <w:bCs/>
          <w:sz w:val="24"/>
          <w:szCs w:val="24"/>
        </w:rPr>
        <w:t>.</w:t>
      </w:r>
    </w:p>
    <w:p w:rsidR="004A1B6D" w:rsidRDefault="004A1B6D" w:rsidP="00AC0EA1">
      <w:pPr>
        <w:autoSpaceDE w:val="0"/>
        <w:autoSpaceDN w:val="0"/>
        <w:adjustRightInd w:val="0"/>
        <w:spacing w:line="240" w:lineRule="auto"/>
        <w:rPr>
          <w:rFonts w:ascii="TimesNewRoman,Bold" w:hAnsi="TimesNewRoman,Bold" w:cs="TimesNewRoman,Bold"/>
          <w:b/>
          <w:bCs/>
          <w:sz w:val="24"/>
          <w:szCs w:val="24"/>
        </w:rPr>
      </w:pPr>
    </w:p>
    <w:p w:rsidR="00554AF8" w:rsidRDefault="00554AF8" w:rsidP="00554AF8">
      <w:pPr>
        <w:autoSpaceDE w:val="0"/>
        <w:autoSpaceDN w:val="0"/>
        <w:adjustRightInd w:val="0"/>
        <w:spacing w:line="240" w:lineRule="auto"/>
        <w:rPr>
          <w:rFonts w:ascii="TimesNewRoman,Bold" w:hAnsi="TimesNewRoman,Bold" w:cs="TimesNewRoman,Bold"/>
          <w:b/>
          <w:bCs/>
          <w:sz w:val="24"/>
          <w:szCs w:val="24"/>
        </w:rPr>
      </w:pPr>
      <w:r w:rsidRPr="00554AF8">
        <w:rPr>
          <w:rFonts w:ascii="TimesNewRoman,Bold" w:hAnsi="TimesNewRoman,Bold" w:cs="TimesNewRoman,Bold"/>
          <w:b/>
          <w:bCs/>
          <w:sz w:val="24"/>
          <w:szCs w:val="24"/>
        </w:rPr>
        <w:t>9.1 Технические средства обеспечения учебного процесса</w:t>
      </w:r>
      <w:r>
        <w:rPr>
          <w:rFonts w:ascii="TimesNewRoman,Bold" w:hAnsi="TimesNewRoman,Bold" w:cs="TimesNewRoman,Bold"/>
          <w:b/>
          <w:bCs/>
          <w:sz w:val="24"/>
          <w:szCs w:val="24"/>
        </w:rPr>
        <w:t>.</w:t>
      </w:r>
    </w:p>
    <w:p w:rsidR="00BE4E55" w:rsidRDefault="00BE4E55" w:rsidP="00554AF8">
      <w:pPr>
        <w:autoSpaceDE w:val="0"/>
        <w:autoSpaceDN w:val="0"/>
        <w:adjustRightInd w:val="0"/>
        <w:spacing w:line="240" w:lineRule="auto"/>
        <w:rPr>
          <w:rFonts w:ascii="TimesNewRoman,Bold" w:hAnsi="TimesNewRoman,Bold" w:cs="TimesNewRoman,Bold"/>
          <w:b/>
          <w:bCs/>
          <w:sz w:val="24"/>
          <w:szCs w:val="24"/>
        </w:rPr>
      </w:pPr>
    </w:p>
    <w:p w:rsidR="00554AF8" w:rsidRPr="00BE4E55" w:rsidRDefault="00BE4E55" w:rsidP="00554AF8">
      <w:pPr>
        <w:autoSpaceDE w:val="0"/>
        <w:autoSpaceDN w:val="0"/>
        <w:adjustRightInd w:val="0"/>
        <w:spacing w:line="240" w:lineRule="auto"/>
        <w:rPr>
          <w:rFonts w:ascii="TimesNewRoman,Bold" w:hAnsi="TimesNewRoman,Bold" w:cs="TimesNewRoman,Bold"/>
          <w:bCs/>
          <w:sz w:val="24"/>
          <w:szCs w:val="24"/>
        </w:rPr>
      </w:pPr>
      <w:r>
        <w:rPr>
          <w:rFonts w:ascii="TimesNewRoman,Bold" w:hAnsi="TimesNewRoman,Bold" w:cs="TimesNewRoman,Bold"/>
          <w:b/>
          <w:bCs/>
          <w:sz w:val="24"/>
          <w:szCs w:val="24"/>
        </w:rPr>
        <w:t xml:space="preserve">   </w:t>
      </w:r>
      <w:r>
        <w:rPr>
          <w:rFonts w:ascii="TimesNewRoman,Bold" w:hAnsi="TimesNewRoman,Bold" w:cs="TimesNewRoman,Bold"/>
          <w:bCs/>
          <w:sz w:val="24"/>
          <w:szCs w:val="24"/>
        </w:rPr>
        <w:t xml:space="preserve"> Динамику оснащенности учебного процесса техническими средствами обучения иллюстрирует  Таблица 9.1.1. </w:t>
      </w:r>
    </w:p>
    <w:p w:rsidR="00554AF8" w:rsidRDefault="00554AF8" w:rsidP="00554AF8">
      <w:pPr>
        <w:autoSpaceDE w:val="0"/>
        <w:autoSpaceDN w:val="0"/>
        <w:adjustRightInd w:val="0"/>
        <w:spacing w:line="240" w:lineRule="auto"/>
        <w:jc w:val="right"/>
        <w:rPr>
          <w:rFonts w:ascii="TimesNewRoman,Bold" w:hAnsi="TimesNewRoman,Bold" w:cs="TimesNewRoman,Bold"/>
          <w:b/>
          <w:bCs/>
          <w:sz w:val="24"/>
          <w:szCs w:val="24"/>
        </w:rPr>
      </w:pPr>
      <w:r w:rsidRPr="00554AF8">
        <w:rPr>
          <w:rFonts w:ascii="TimesNewRoman,Bold" w:hAnsi="TimesNewRoman,Bold" w:cs="TimesNewRoman,Bold"/>
          <w:b/>
          <w:bCs/>
          <w:sz w:val="24"/>
          <w:szCs w:val="24"/>
        </w:rPr>
        <w:t>Таблица 9.1.1</w:t>
      </w:r>
    </w:p>
    <w:p w:rsidR="0085440A" w:rsidRDefault="0085440A" w:rsidP="0085440A">
      <w:pPr>
        <w:autoSpaceDE w:val="0"/>
        <w:autoSpaceDN w:val="0"/>
        <w:adjustRightInd w:val="0"/>
        <w:spacing w:line="240" w:lineRule="auto"/>
        <w:jc w:val="center"/>
        <w:rPr>
          <w:rFonts w:ascii="TimesNewRoman,Bold" w:hAnsi="TimesNewRoman,Bold" w:cs="TimesNewRoman,Bold"/>
          <w:b/>
          <w:bCs/>
          <w:sz w:val="24"/>
          <w:szCs w:val="24"/>
        </w:rPr>
      </w:pPr>
      <w:r>
        <w:rPr>
          <w:rFonts w:ascii="TimesNewRoman,Bold" w:hAnsi="TimesNewRoman,Bold" w:cs="TimesNewRoman,Bold"/>
          <w:b/>
          <w:bCs/>
          <w:sz w:val="24"/>
          <w:szCs w:val="24"/>
        </w:rPr>
        <w:t>Динамика оснащенности учебного процесса</w:t>
      </w:r>
    </w:p>
    <w:p w:rsidR="0085440A" w:rsidRPr="00554AF8" w:rsidRDefault="0085440A" w:rsidP="0085440A">
      <w:pPr>
        <w:autoSpaceDE w:val="0"/>
        <w:autoSpaceDN w:val="0"/>
        <w:adjustRightInd w:val="0"/>
        <w:spacing w:line="240" w:lineRule="auto"/>
        <w:jc w:val="center"/>
        <w:rPr>
          <w:rFonts w:ascii="TimesNewRoman,Bold" w:hAnsi="TimesNewRoman,Bold" w:cs="TimesNewRoman,Bold"/>
          <w:b/>
          <w:bCs/>
          <w:sz w:val="24"/>
          <w:szCs w:val="24"/>
        </w:rPr>
      </w:pPr>
      <w:r>
        <w:rPr>
          <w:rFonts w:ascii="TimesNewRoman,Bold" w:hAnsi="TimesNewRoman,Bold" w:cs="TimesNewRoman,Bold"/>
          <w:b/>
          <w:bCs/>
          <w:sz w:val="24"/>
          <w:szCs w:val="24"/>
        </w:rPr>
        <w:t>техническими средствами обучения</w:t>
      </w:r>
    </w:p>
    <w:p w:rsidR="00BE4E55" w:rsidRPr="00BE4E55" w:rsidRDefault="00BE4E55" w:rsidP="00BE4E55">
      <w:pPr>
        <w:autoSpaceDE w:val="0"/>
        <w:autoSpaceDN w:val="0"/>
        <w:adjustRightInd w:val="0"/>
        <w:spacing w:line="240" w:lineRule="auto"/>
        <w:rPr>
          <w:rFonts w:ascii="TimesNewRoman,Bold" w:hAnsi="TimesNewRoman,Bold" w:cs="TimesNewRoman,Bold"/>
          <w:b/>
          <w:bCs/>
          <w:sz w:val="24"/>
          <w:szCs w:val="24"/>
        </w:rPr>
      </w:pPr>
    </w:p>
    <w:tbl>
      <w:tblPr>
        <w:tblW w:w="7337" w:type="dxa"/>
        <w:tblInd w:w="96" w:type="dxa"/>
        <w:tblLook w:val="0000"/>
      </w:tblPr>
      <w:tblGrid>
        <w:gridCol w:w="2645"/>
        <w:gridCol w:w="1173"/>
        <w:gridCol w:w="1173"/>
        <w:gridCol w:w="1173"/>
        <w:gridCol w:w="1173"/>
      </w:tblGrid>
      <w:tr w:rsidR="0085440A" w:rsidRPr="00BE4E55" w:rsidTr="0085440A">
        <w:trPr>
          <w:trHeight w:val="324"/>
        </w:trPr>
        <w:tc>
          <w:tcPr>
            <w:tcW w:w="2645" w:type="dxa"/>
            <w:tcBorders>
              <w:top w:val="nil"/>
              <w:left w:val="single" w:sz="8" w:space="0" w:color="auto"/>
              <w:bottom w:val="single" w:sz="8" w:space="0" w:color="auto"/>
              <w:right w:val="single" w:sz="8" w:space="0" w:color="auto"/>
            </w:tcBorders>
            <w:noWrap/>
            <w:vAlign w:val="bottom"/>
          </w:tcPr>
          <w:p w:rsidR="0085440A" w:rsidRPr="00BE4E55" w:rsidRDefault="0085440A" w:rsidP="00BE4E55">
            <w:pPr>
              <w:autoSpaceDE w:val="0"/>
              <w:autoSpaceDN w:val="0"/>
              <w:adjustRightInd w:val="0"/>
              <w:spacing w:line="240" w:lineRule="auto"/>
              <w:rPr>
                <w:rFonts w:ascii="TimesNewRoman,Bold" w:hAnsi="TimesNewRoman,Bold" w:cs="TimesNewRoman,Bold"/>
                <w:bCs/>
                <w:sz w:val="24"/>
                <w:szCs w:val="24"/>
              </w:rPr>
            </w:pPr>
            <w:r w:rsidRPr="00BE4E55">
              <w:rPr>
                <w:rFonts w:ascii="TimesNewRoman,Bold" w:hAnsi="TimesNewRoman,Bold" w:cs="TimesNewRoman,Bold"/>
                <w:bCs/>
                <w:sz w:val="24"/>
                <w:szCs w:val="24"/>
              </w:rPr>
              <w:t> </w:t>
            </w:r>
          </w:p>
        </w:tc>
        <w:tc>
          <w:tcPr>
            <w:tcW w:w="1173" w:type="dxa"/>
            <w:tcBorders>
              <w:top w:val="nil"/>
              <w:left w:val="nil"/>
              <w:bottom w:val="single" w:sz="8" w:space="0" w:color="auto"/>
              <w:right w:val="single" w:sz="8" w:space="0" w:color="auto"/>
            </w:tcBorders>
            <w:noWrap/>
            <w:vAlign w:val="bottom"/>
          </w:tcPr>
          <w:p w:rsidR="0085440A" w:rsidRPr="00BE4E55" w:rsidRDefault="0085440A" w:rsidP="00BE4E55">
            <w:pPr>
              <w:autoSpaceDE w:val="0"/>
              <w:autoSpaceDN w:val="0"/>
              <w:adjustRightInd w:val="0"/>
              <w:spacing w:line="240" w:lineRule="auto"/>
              <w:rPr>
                <w:rFonts w:ascii="TimesNewRoman,Bold" w:hAnsi="TimesNewRoman,Bold" w:cs="TimesNewRoman,Bold"/>
                <w:bCs/>
                <w:sz w:val="24"/>
                <w:szCs w:val="24"/>
              </w:rPr>
            </w:pPr>
            <w:r w:rsidRPr="00BE4E55">
              <w:rPr>
                <w:rFonts w:ascii="TimesNewRoman,Bold" w:hAnsi="TimesNewRoman,Bold" w:cs="TimesNewRoman,Bold"/>
                <w:bCs/>
                <w:sz w:val="24"/>
                <w:szCs w:val="24"/>
              </w:rPr>
              <w:t> </w:t>
            </w:r>
          </w:p>
        </w:tc>
        <w:tc>
          <w:tcPr>
            <w:tcW w:w="1173" w:type="dxa"/>
            <w:tcBorders>
              <w:top w:val="nil"/>
              <w:left w:val="nil"/>
              <w:bottom w:val="single" w:sz="8" w:space="0" w:color="auto"/>
              <w:right w:val="single" w:sz="8" w:space="0" w:color="auto"/>
            </w:tcBorders>
            <w:noWrap/>
            <w:vAlign w:val="bottom"/>
          </w:tcPr>
          <w:p w:rsidR="0085440A" w:rsidRPr="00BE4E55" w:rsidRDefault="0085440A" w:rsidP="00BE4E55">
            <w:pPr>
              <w:autoSpaceDE w:val="0"/>
              <w:autoSpaceDN w:val="0"/>
              <w:adjustRightInd w:val="0"/>
              <w:spacing w:line="240" w:lineRule="auto"/>
              <w:rPr>
                <w:rFonts w:ascii="TimesNewRoman,Bold" w:hAnsi="TimesNewRoman,Bold" w:cs="TimesNewRoman,Bold"/>
                <w:bCs/>
                <w:sz w:val="24"/>
                <w:szCs w:val="24"/>
              </w:rPr>
            </w:pPr>
            <w:r w:rsidRPr="00BE4E55">
              <w:rPr>
                <w:rFonts w:ascii="TimesNewRoman,Bold" w:hAnsi="TimesNewRoman,Bold" w:cs="TimesNewRoman,Bold"/>
                <w:bCs/>
                <w:sz w:val="24"/>
                <w:szCs w:val="24"/>
              </w:rPr>
              <w:t> </w:t>
            </w:r>
          </w:p>
        </w:tc>
        <w:tc>
          <w:tcPr>
            <w:tcW w:w="1173" w:type="dxa"/>
            <w:tcBorders>
              <w:top w:val="nil"/>
              <w:left w:val="nil"/>
              <w:bottom w:val="single" w:sz="8" w:space="0" w:color="auto"/>
              <w:right w:val="single" w:sz="8" w:space="0" w:color="auto"/>
            </w:tcBorders>
            <w:noWrap/>
            <w:vAlign w:val="bottom"/>
          </w:tcPr>
          <w:p w:rsidR="0085440A" w:rsidRPr="00BE4E55" w:rsidRDefault="0085440A" w:rsidP="00BE4E55">
            <w:pPr>
              <w:autoSpaceDE w:val="0"/>
              <w:autoSpaceDN w:val="0"/>
              <w:adjustRightInd w:val="0"/>
              <w:spacing w:line="240" w:lineRule="auto"/>
              <w:rPr>
                <w:rFonts w:ascii="TimesNewRoman,Bold" w:hAnsi="TimesNewRoman,Bold" w:cs="TimesNewRoman,Bold"/>
                <w:bCs/>
                <w:sz w:val="24"/>
                <w:szCs w:val="24"/>
              </w:rPr>
            </w:pPr>
            <w:r w:rsidRPr="00BE4E55">
              <w:rPr>
                <w:rFonts w:ascii="TimesNewRoman,Bold" w:hAnsi="TimesNewRoman,Bold" w:cs="TimesNewRoman,Bold"/>
                <w:bCs/>
                <w:sz w:val="24"/>
                <w:szCs w:val="24"/>
              </w:rPr>
              <w:t> </w:t>
            </w:r>
          </w:p>
        </w:tc>
        <w:tc>
          <w:tcPr>
            <w:tcW w:w="1173" w:type="dxa"/>
            <w:tcBorders>
              <w:top w:val="nil"/>
              <w:left w:val="nil"/>
              <w:bottom w:val="single" w:sz="8" w:space="0" w:color="auto"/>
              <w:right w:val="single" w:sz="8" w:space="0" w:color="auto"/>
            </w:tcBorders>
            <w:noWrap/>
            <w:vAlign w:val="bottom"/>
          </w:tcPr>
          <w:p w:rsidR="0085440A" w:rsidRPr="00BE4E55" w:rsidRDefault="0085440A" w:rsidP="00BE4E55">
            <w:pPr>
              <w:autoSpaceDE w:val="0"/>
              <w:autoSpaceDN w:val="0"/>
              <w:adjustRightInd w:val="0"/>
              <w:spacing w:line="240" w:lineRule="auto"/>
              <w:rPr>
                <w:rFonts w:ascii="TimesNewRoman,Bold" w:hAnsi="TimesNewRoman,Bold" w:cs="TimesNewRoman,Bold"/>
                <w:bCs/>
                <w:sz w:val="24"/>
                <w:szCs w:val="24"/>
              </w:rPr>
            </w:pPr>
            <w:r w:rsidRPr="00BE4E55">
              <w:rPr>
                <w:rFonts w:ascii="TimesNewRoman,Bold" w:hAnsi="TimesNewRoman,Bold" w:cs="TimesNewRoman,Bold"/>
                <w:bCs/>
                <w:sz w:val="24"/>
                <w:szCs w:val="24"/>
              </w:rPr>
              <w:t> </w:t>
            </w:r>
          </w:p>
        </w:tc>
      </w:tr>
      <w:tr w:rsidR="0085440A" w:rsidRPr="00BE4E55" w:rsidTr="0085440A">
        <w:trPr>
          <w:trHeight w:val="324"/>
        </w:trPr>
        <w:tc>
          <w:tcPr>
            <w:tcW w:w="2645" w:type="dxa"/>
            <w:tcBorders>
              <w:top w:val="nil"/>
              <w:left w:val="single" w:sz="8" w:space="0" w:color="auto"/>
              <w:bottom w:val="single" w:sz="8" w:space="0" w:color="auto"/>
              <w:right w:val="single" w:sz="8" w:space="0" w:color="auto"/>
            </w:tcBorders>
            <w:noWrap/>
            <w:vAlign w:val="bottom"/>
          </w:tcPr>
          <w:p w:rsidR="0085440A" w:rsidRPr="00BE4E55" w:rsidRDefault="0085440A" w:rsidP="00BE4E55">
            <w:pPr>
              <w:autoSpaceDE w:val="0"/>
              <w:autoSpaceDN w:val="0"/>
              <w:adjustRightInd w:val="0"/>
              <w:spacing w:line="240" w:lineRule="auto"/>
              <w:rPr>
                <w:rFonts w:ascii="TimesNewRoman,Bold" w:hAnsi="TimesNewRoman,Bold" w:cs="TimesNewRoman,Bold"/>
                <w:bCs/>
                <w:sz w:val="24"/>
                <w:szCs w:val="24"/>
              </w:rPr>
            </w:pPr>
            <w:r w:rsidRPr="00BE4E55">
              <w:rPr>
                <w:rFonts w:ascii="TimesNewRoman,Bold" w:hAnsi="TimesNewRoman,Bold" w:cs="TimesNewRoman,Bold"/>
                <w:bCs/>
                <w:sz w:val="24"/>
                <w:szCs w:val="24"/>
              </w:rPr>
              <w:t>Наименование</w:t>
            </w:r>
          </w:p>
        </w:tc>
        <w:tc>
          <w:tcPr>
            <w:tcW w:w="1173" w:type="dxa"/>
            <w:tcBorders>
              <w:top w:val="nil"/>
              <w:left w:val="nil"/>
              <w:bottom w:val="single" w:sz="8" w:space="0" w:color="auto"/>
              <w:right w:val="single" w:sz="8" w:space="0" w:color="auto"/>
            </w:tcBorders>
            <w:noWrap/>
            <w:vAlign w:val="bottom"/>
          </w:tcPr>
          <w:p w:rsidR="0085440A" w:rsidRPr="00BE4E55" w:rsidRDefault="0085440A" w:rsidP="00BE4E55">
            <w:pPr>
              <w:autoSpaceDE w:val="0"/>
              <w:autoSpaceDN w:val="0"/>
              <w:adjustRightInd w:val="0"/>
              <w:spacing w:line="240" w:lineRule="auto"/>
              <w:rPr>
                <w:rFonts w:ascii="TimesNewRoman,Bold" w:hAnsi="TimesNewRoman,Bold" w:cs="TimesNewRoman,Bold"/>
                <w:bCs/>
                <w:sz w:val="24"/>
                <w:szCs w:val="24"/>
              </w:rPr>
            </w:pPr>
            <w:r w:rsidRPr="00BE4E55">
              <w:rPr>
                <w:rFonts w:ascii="TimesNewRoman,Bold" w:hAnsi="TimesNewRoman,Bold" w:cs="TimesNewRoman,Bold"/>
                <w:bCs/>
                <w:sz w:val="24"/>
                <w:szCs w:val="24"/>
              </w:rPr>
              <w:t>на 31.06.09</w:t>
            </w:r>
          </w:p>
        </w:tc>
        <w:tc>
          <w:tcPr>
            <w:tcW w:w="1173" w:type="dxa"/>
            <w:tcBorders>
              <w:top w:val="nil"/>
              <w:left w:val="nil"/>
              <w:bottom w:val="single" w:sz="8" w:space="0" w:color="auto"/>
              <w:right w:val="single" w:sz="8" w:space="0" w:color="auto"/>
            </w:tcBorders>
            <w:noWrap/>
            <w:vAlign w:val="bottom"/>
          </w:tcPr>
          <w:p w:rsidR="0085440A" w:rsidRPr="00BE4E55" w:rsidRDefault="0085440A" w:rsidP="00BE4E55">
            <w:pPr>
              <w:autoSpaceDE w:val="0"/>
              <w:autoSpaceDN w:val="0"/>
              <w:adjustRightInd w:val="0"/>
              <w:spacing w:line="240" w:lineRule="auto"/>
              <w:rPr>
                <w:rFonts w:ascii="TimesNewRoman,Bold" w:hAnsi="TimesNewRoman,Bold" w:cs="TimesNewRoman,Bold"/>
                <w:bCs/>
                <w:sz w:val="24"/>
                <w:szCs w:val="24"/>
              </w:rPr>
            </w:pPr>
            <w:r w:rsidRPr="00BE4E55">
              <w:rPr>
                <w:rFonts w:ascii="TimesNewRoman,Bold" w:hAnsi="TimesNewRoman,Bold" w:cs="TimesNewRoman,Bold"/>
                <w:bCs/>
                <w:sz w:val="24"/>
                <w:szCs w:val="24"/>
              </w:rPr>
              <w:t>на 31.06.10</w:t>
            </w:r>
          </w:p>
        </w:tc>
        <w:tc>
          <w:tcPr>
            <w:tcW w:w="1173" w:type="dxa"/>
            <w:tcBorders>
              <w:top w:val="nil"/>
              <w:left w:val="nil"/>
              <w:bottom w:val="single" w:sz="8" w:space="0" w:color="auto"/>
              <w:right w:val="single" w:sz="8" w:space="0" w:color="auto"/>
            </w:tcBorders>
            <w:noWrap/>
            <w:vAlign w:val="bottom"/>
          </w:tcPr>
          <w:p w:rsidR="0085440A" w:rsidRPr="00BE4E55" w:rsidRDefault="0085440A" w:rsidP="00BE4E55">
            <w:pPr>
              <w:autoSpaceDE w:val="0"/>
              <w:autoSpaceDN w:val="0"/>
              <w:adjustRightInd w:val="0"/>
              <w:spacing w:line="240" w:lineRule="auto"/>
              <w:rPr>
                <w:rFonts w:ascii="TimesNewRoman,Bold" w:hAnsi="TimesNewRoman,Bold" w:cs="TimesNewRoman,Bold"/>
                <w:bCs/>
                <w:sz w:val="24"/>
                <w:szCs w:val="24"/>
              </w:rPr>
            </w:pPr>
            <w:r w:rsidRPr="00BE4E55">
              <w:rPr>
                <w:rFonts w:ascii="TimesNewRoman,Bold" w:hAnsi="TimesNewRoman,Bold" w:cs="TimesNewRoman,Bold"/>
                <w:bCs/>
                <w:sz w:val="24"/>
                <w:szCs w:val="24"/>
              </w:rPr>
              <w:t>на 31.06.11</w:t>
            </w:r>
          </w:p>
        </w:tc>
        <w:tc>
          <w:tcPr>
            <w:tcW w:w="1173" w:type="dxa"/>
            <w:tcBorders>
              <w:top w:val="nil"/>
              <w:left w:val="nil"/>
              <w:bottom w:val="single" w:sz="8" w:space="0" w:color="auto"/>
              <w:right w:val="single" w:sz="8" w:space="0" w:color="auto"/>
            </w:tcBorders>
            <w:noWrap/>
            <w:vAlign w:val="bottom"/>
          </w:tcPr>
          <w:p w:rsidR="0085440A" w:rsidRPr="00BE4E55" w:rsidRDefault="0085440A" w:rsidP="00BE4E55">
            <w:pPr>
              <w:autoSpaceDE w:val="0"/>
              <w:autoSpaceDN w:val="0"/>
              <w:adjustRightInd w:val="0"/>
              <w:spacing w:line="240" w:lineRule="auto"/>
              <w:rPr>
                <w:rFonts w:ascii="TimesNewRoman,Bold" w:hAnsi="TimesNewRoman,Bold" w:cs="TimesNewRoman,Bold"/>
                <w:bCs/>
                <w:sz w:val="24"/>
                <w:szCs w:val="24"/>
              </w:rPr>
            </w:pPr>
            <w:r w:rsidRPr="00BE4E55">
              <w:rPr>
                <w:rFonts w:ascii="TimesNewRoman,Bold" w:hAnsi="TimesNewRoman,Bold" w:cs="TimesNewRoman,Bold"/>
                <w:bCs/>
                <w:sz w:val="24"/>
                <w:szCs w:val="24"/>
              </w:rPr>
              <w:t>на 31.06.12</w:t>
            </w:r>
          </w:p>
        </w:tc>
      </w:tr>
      <w:tr w:rsidR="0085440A" w:rsidRPr="00BE4E55" w:rsidTr="0085440A">
        <w:trPr>
          <w:trHeight w:val="636"/>
        </w:trPr>
        <w:tc>
          <w:tcPr>
            <w:tcW w:w="2645" w:type="dxa"/>
            <w:tcBorders>
              <w:top w:val="nil"/>
              <w:left w:val="single" w:sz="8" w:space="0" w:color="auto"/>
              <w:bottom w:val="single" w:sz="8" w:space="0" w:color="auto"/>
              <w:right w:val="single" w:sz="8" w:space="0" w:color="auto"/>
            </w:tcBorders>
            <w:vAlign w:val="center"/>
          </w:tcPr>
          <w:p w:rsidR="0085440A" w:rsidRPr="00BE4E55" w:rsidRDefault="0085440A" w:rsidP="00BE4E55">
            <w:pPr>
              <w:autoSpaceDE w:val="0"/>
              <w:autoSpaceDN w:val="0"/>
              <w:adjustRightInd w:val="0"/>
              <w:spacing w:line="240" w:lineRule="auto"/>
              <w:rPr>
                <w:rFonts w:ascii="TimesNewRoman,Bold" w:hAnsi="TimesNewRoman,Bold" w:cs="TimesNewRoman,Bold"/>
                <w:bCs/>
                <w:sz w:val="24"/>
                <w:szCs w:val="24"/>
              </w:rPr>
            </w:pPr>
            <w:r w:rsidRPr="00BE4E55">
              <w:rPr>
                <w:rFonts w:ascii="TimesNewRoman,Bold" w:hAnsi="TimesNewRoman,Bold" w:cs="TimesNewRoman,Bold"/>
                <w:bCs/>
                <w:sz w:val="24"/>
                <w:szCs w:val="24"/>
              </w:rPr>
              <w:t xml:space="preserve">Компьютеры (всего в учебном </w:t>
            </w:r>
            <w:proofErr w:type="gramStart"/>
            <w:r w:rsidRPr="00BE4E55">
              <w:rPr>
                <w:rFonts w:ascii="TimesNewRoman,Bold" w:hAnsi="TimesNewRoman,Bold" w:cs="TimesNewRoman,Bold"/>
                <w:bCs/>
                <w:sz w:val="24"/>
                <w:szCs w:val="24"/>
              </w:rPr>
              <w:t>процессе</w:t>
            </w:r>
            <w:proofErr w:type="gramEnd"/>
            <w:r w:rsidRPr="00BE4E55">
              <w:rPr>
                <w:rFonts w:ascii="TimesNewRoman,Bold" w:hAnsi="TimesNewRoman,Bold" w:cs="TimesNewRoman,Bold"/>
                <w:bCs/>
                <w:sz w:val="24"/>
                <w:szCs w:val="24"/>
              </w:rPr>
              <w:t>)</w:t>
            </w:r>
          </w:p>
        </w:tc>
        <w:tc>
          <w:tcPr>
            <w:tcW w:w="1173" w:type="dxa"/>
            <w:tcBorders>
              <w:top w:val="nil"/>
              <w:left w:val="nil"/>
              <w:bottom w:val="single" w:sz="8" w:space="0" w:color="auto"/>
              <w:right w:val="single" w:sz="8" w:space="0" w:color="auto"/>
            </w:tcBorders>
            <w:noWrap/>
            <w:vAlign w:val="center"/>
          </w:tcPr>
          <w:p w:rsidR="0085440A" w:rsidRPr="00BE4E55" w:rsidRDefault="0085440A" w:rsidP="00A5368D">
            <w:pPr>
              <w:autoSpaceDE w:val="0"/>
              <w:autoSpaceDN w:val="0"/>
              <w:adjustRightInd w:val="0"/>
              <w:spacing w:line="240" w:lineRule="auto"/>
              <w:jc w:val="center"/>
              <w:rPr>
                <w:rFonts w:ascii="TimesNewRoman,Bold" w:hAnsi="TimesNewRoman,Bold" w:cs="TimesNewRoman,Bold"/>
                <w:bCs/>
                <w:sz w:val="24"/>
                <w:szCs w:val="24"/>
              </w:rPr>
            </w:pPr>
            <w:r w:rsidRPr="00BE4E55">
              <w:rPr>
                <w:rFonts w:ascii="TimesNewRoman,Bold" w:hAnsi="TimesNewRoman,Bold" w:cs="TimesNewRoman,Bold"/>
                <w:bCs/>
                <w:sz w:val="24"/>
                <w:szCs w:val="24"/>
              </w:rPr>
              <w:t>355</w:t>
            </w:r>
          </w:p>
        </w:tc>
        <w:tc>
          <w:tcPr>
            <w:tcW w:w="1173" w:type="dxa"/>
            <w:tcBorders>
              <w:top w:val="nil"/>
              <w:left w:val="nil"/>
              <w:bottom w:val="single" w:sz="8" w:space="0" w:color="auto"/>
              <w:right w:val="single" w:sz="8" w:space="0" w:color="auto"/>
            </w:tcBorders>
            <w:noWrap/>
            <w:vAlign w:val="center"/>
          </w:tcPr>
          <w:p w:rsidR="0085440A" w:rsidRPr="00BE4E55" w:rsidRDefault="0085440A" w:rsidP="00A5368D">
            <w:pPr>
              <w:autoSpaceDE w:val="0"/>
              <w:autoSpaceDN w:val="0"/>
              <w:adjustRightInd w:val="0"/>
              <w:spacing w:line="240" w:lineRule="auto"/>
              <w:jc w:val="center"/>
              <w:rPr>
                <w:rFonts w:ascii="TimesNewRoman,Bold" w:hAnsi="TimesNewRoman,Bold" w:cs="TimesNewRoman,Bold"/>
                <w:bCs/>
                <w:sz w:val="24"/>
                <w:szCs w:val="24"/>
              </w:rPr>
            </w:pPr>
            <w:r w:rsidRPr="00BE4E55">
              <w:rPr>
                <w:rFonts w:ascii="TimesNewRoman,Bold" w:hAnsi="TimesNewRoman,Bold" w:cs="TimesNewRoman,Bold"/>
                <w:bCs/>
                <w:sz w:val="24"/>
                <w:szCs w:val="24"/>
              </w:rPr>
              <w:t>406</w:t>
            </w:r>
          </w:p>
        </w:tc>
        <w:tc>
          <w:tcPr>
            <w:tcW w:w="1173" w:type="dxa"/>
            <w:tcBorders>
              <w:top w:val="nil"/>
              <w:left w:val="nil"/>
              <w:bottom w:val="single" w:sz="8" w:space="0" w:color="auto"/>
              <w:right w:val="single" w:sz="8" w:space="0" w:color="auto"/>
            </w:tcBorders>
            <w:noWrap/>
            <w:vAlign w:val="center"/>
          </w:tcPr>
          <w:p w:rsidR="0085440A" w:rsidRPr="00BE4E55" w:rsidRDefault="0085440A" w:rsidP="00A5368D">
            <w:pPr>
              <w:autoSpaceDE w:val="0"/>
              <w:autoSpaceDN w:val="0"/>
              <w:adjustRightInd w:val="0"/>
              <w:spacing w:line="240" w:lineRule="auto"/>
              <w:jc w:val="center"/>
              <w:rPr>
                <w:rFonts w:ascii="TimesNewRoman,Bold" w:hAnsi="TimesNewRoman,Bold" w:cs="TimesNewRoman,Bold"/>
                <w:bCs/>
                <w:sz w:val="24"/>
                <w:szCs w:val="24"/>
              </w:rPr>
            </w:pPr>
            <w:r w:rsidRPr="00BE4E55">
              <w:rPr>
                <w:rFonts w:ascii="TimesNewRoman,Bold" w:hAnsi="TimesNewRoman,Bold" w:cs="TimesNewRoman,Bold"/>
                <w:bCs/>
                <w:sz w:val="24"/>
                <w:szCs w:val="24"/>
              </w:rPr>
              <w:t>451</w:t>
            </w:r>
          </w:p>
        </w:tc>
        <w:tc>
          <w:tcPr>
            <w:tcW w:w="1173" w:type="dxa"/>
            <w:tcBorders>
              <w:top w:val="single" w:sz="8" w:space="0" w:color="auto"/>
              <w:left w:val="nil"/>
              <w:bottom w:val="single" w:sz="8" w:space="0" w:color="auto"/>
              <w:right w:val="single" w:sz="8" w:space="0" w:color="auto"/>
            </w:tcBorders>
            <w:noWrap/>
            <w:vAlign w:val="center"/>
          </w:tcPr>
          <w:p w:rsidR="0085440A" w:rsidRPr="00BE4E55" w:rsidRDefault="0085440A" w:rsidP="00A5368D">
            <w:pPr>
              <w:autoSpaceDE w:val="0"/>
              <w:autoSpaceDN w:val="0"/>
              <w:adjustRightInd w:val="0"/>
              <w:spacing w:line="240" w:lineRule="auto"/>
              <w:jc w:val="center"/>
              <w:rPr>
                <w:rFonts w:ascii="TimesNewRoman,Bold" w:hAnsi="TimesNewRoman,Bold" w:cs="TimesNewRoman,Bold"/>
                <w:bCs/>
                <w:sz w:val="20"/>
                <w:szCs w:val="20"/>
              </w:rPr>
            </w:pPr>
            <w:r w:rsidRPr="00BE4E55">
              <w:rPr>
                <w:rFonts w:ascii="TimesNewRoman,Bold" w:hAnsi="TimesNewRoman,Bold" w:cs="TimesNewRoman,Bold"/>
                <w:bCs/>
                <w:sz w:val="24"/>
                <w:szCs w:val="24"/>
              </w:rPr>
              <w:t>475</w:t>
            </w:r>
          </w:p>
        </w:tc>
      </w:tr>
      <w:tr w:rsidR="0085440A" w:rsidRPr="00BE4E55" w:rsidTr="0085440A">
        <w:trPr>
          <w:trHeight w:val="948"/>
        </w:trPr>
        <w:tc>
          <w:tcPr>
            <w:tcW w:w="2645" w:type="dxa"/>
            <w:tcBorders>
              <w:top w:val="nil"/>
              <w:left w:val="single" w:sz="8" w:space="0" w:color="auto"/>
              <w:bottom w:val="single" w:sz="8" w:space="0" w:color="auto"/>
              <w:right w:val="single" w:sz="8" w:space="0" w:color="auto"/>
            </w:tcBorders>
            <w:vAlign w:val="center"/>
          </w:tcPr>
          <w:p w:rsidR="0085440A" w:rsidRPr="00BE4E55" w:rsidRDefault="0085440A" w:rsidP="00BE4E55">
            <w:pPr>
              <w:autoSpaceDE w:val="0"/>
              <w:autoSpaceDN w:val="0"/>
              <w:adjustRightInd w:val="0"/>
              <w:spacing w:line="240" w:lineRule="auto"/>
              <w:rPr>
                <w:rFonts w:ascii="TimesNewRoman,Bold" w:hAnsi="TimesNewRoman,Bold" w:cs="TimesNewRoman,Bold"/>
                <w:bCs/>
                <w:sz w:val="24"/>
                <w:szCs w:val="24"/>
              </w:rPr>
            </w:pPr>
            <w:r w:rsidRPr="00BE4E55">
              <w:rPr>
                <w:rFonts w:ascii="TimesNewRoman,Bold" w:hAnsi="TimesNewRoman,Bold" w:cs="TimesNewRoman,Bold"/>
                <w:bCs/>
                <w:sz w:val="24"/>
                <w:szCs w:val="24"/>
              </w:rPr>
              <w:t xml:space="preserve">Компьютеры в компьютерных </w:t>
            </w:r>
            <w:proofErr w:type="gramStart"/>
            <w:r w:rsidRPr="00BE4E55">
              <w:rPr>
                <w:rFonts w:ascii="TimesNewRoman,Bold" w:hAnsi="TimesNewRoman,Bold" w:cs="TimesNewRoman,Bold"/>
                <w:bCs/>
                <w:sz w:val="24"/>
                <w:szCs w:val="24"/>
              </w:rPr>
              <w:t>классах</w:t>
            </w:r>
            <w:proofErr w:type="gramEnd"/>
          </w:p>
        </w:tc>
        <w:tc>
          <w:tcPr>
            <w:tcW w:w="1173" w:type="dxa"/>
            <w:tcBorders>
              <w:top w:val="nil"/>
              <w:left w:val="nil"/>
              <w:bottom w:val="single" w:sz="8" w:space="0" w:color="auto"/>
              <w:right w:val="single" w:sz="8" w:space="0" w:color="auto"/>
            </w:tcBorders>
            <w:noWrap/>
            <w:vAlign w:val="center"/>
          </w:tcPr>
          <w:p w:rsidR="0085440A" w:rsidRPr="00BE4E55" w:rsidRDefault="0085440A" w:rsidP="00A5368D">
            <w:pPr>
              <w:autoSpaceDE w:val="0"/>
              <w:autoSpaceDN w:val="0"/>
              <w:adjustRightInd w:val="0"/>
              <w:spacing w:line="240" w:lineRule="auto"/>
              <w:jc w:val="center"/>
              <w:rPr>
                <w:rFonts w:ascii="TimesNewRoman,Bold" w:hAnsi="TimesNewRoman,Bold" w:cs="TimesNewRoman,Bold"/>
                <w:bCs/>
                <w:sz w:val="24"/>
                <w:szCs w:val="24"/>
              </w:rPr>
            </w:pPr>
            <w:r w:rsidRPr="00BE4E55">
              <w:rPr>
                <w:rFonts w:ascii="TimesNewRoman,Bold" w:hAnsi="TimesNewRoman,Bold" w:cs="TimesNewRoman,Bold"/>
                <w:bCs/>
                <w:sz w:val="24"/>
                <w:szCs w:val="24"/>
              </w:rPr>
              <w:t>152</w:t>
            </w:r>
          </w:p>
        </w:tc>
        <w:tc>
          <w:tcPr>
            <w:tcW w:w="1173" w:type="dxa"/>
            <w:tcBorders>
              <w:top w:val="nil"/>
              <w:left w:val="nil"/>
              <w:bottom w:val="single" w:sz="8" w:space="0" w:color="auto"/>
              <w:right w:val="single" w:sz="8" w:space="0" w:color="auto"/>
            </w:tcBorders>
            <w:noWrap/>
            <w:vAlign w:val="center"/>
          </w:tcPr>
          <w:p w:rsidR="0085440A" w:rsidRPr="00BE4E55" w:rsidRDefault="0085440A" w:rsidP="00A5368D">
            <w:pPr>
              <w:autoSpaceDE w:val="0"/>
              <w:autoSpaceDN w:val="0"/>
              <w:adjustRightInd w:val="0"/>
              <w:spacing w:line="240" w:lineRule="auto"/>
              <w:jc w:val="center"/>
              <w:rPr>
                <w:rFonts w:ascii="TimesNewRoman,Bold" w:hAnsi="TimesNewRoman,Bold" w:cs="TimesNewRoman,Bold"/>
                <w:bCs/>
                <w:sz w:val="24"/>
                <w:szCs w:val="24"/>
              </w:rPr>
            </w:pPr>
            <w:r w:rsidRPr="00BE4E55">
              <w:rPr>
                <w:rFonts w:ascii="TimesNewRoman,Bold" w:hAnsi="TimesNewRoman,Bold" w:cs="TimesNewRoman,Bold"/>
                <w:bCs/>
                <w:sz w:val="24"/>
                <w:szCs w:val="24"/>
              </w:rPr>
              <w:t>152</w:t>
            </w:r>
          </w:p>
        </w:tc>
        <w:tc>
          <w:tcPr>
            <w:tcW w:w="1173" w:type="dxa"/>
            <w:tcBorders>
              <w:top w:val="nil"/>
              <w:left w:val="nil"/>
              <w:bottom w:val="single" w:sz="8" w:space="0" w:color="auto"/>
              <w:right w:val="single" w:sz="8" w:space="0" w:color="auto"/>
            </w:tcBorders>
            <w:noWrap/>
            <w:vAlign w:val="center"/>
          </w:tcPr>
          <w:p w:rsidR="0085440A" w:rsidRPr="00BE4E55" w:rsidRDefault="0085440A" w:rsidP="00A5368D">
            <w:pPr>
              <w:autoSpaceDE w:val="0"/>
              <w:autoSpaceDN w:val="0"/>
              <w:adjustRightInd w:val="0"/>
              <w:spacing w:line="240" w:lineRule="auto"/>
              <w:jc w:val="center"/>
              <w:rPr>
                <w:rFonts w:ascii="TimesNewRoman,Bold" w:hAnsi="TimesNewRoman,Bold" w:cs="TimesNewRoman,Bold"/>
                <w:bCs/>
                <w:sz w:val="24"/>
                <w:szCs w:val="24"/>
              </w:rPr>
            </w:pPr>
            <w:r w:rsidRPr="00BE4E55">
              <w:rPr>
                <w:rFonts w:ascii="TimesNewRoman,Bold" w:hAnsi="TimesNewRoman,Bold" w:cs="TimesNewRoman,Bold"/>
                <w:bCs/>
                <w:sz w:val="24"/>
                <w:szCs w:val="24"/>
              </w:rPr>
              <w:t>168</w:t>
            </w:r>
          </w:p>
        </w:tc>
        <w:tc>
          <w:tcPr>
            <w:tcW w:w="1173" w:type="dxa"/>
            <w:tcBorders>
              <w:top w:val="nil"/>
              <w:left w:val="nil"/>
              <w:bottom w:val="single" w:sz="8" w:space="0" w:color="auto"/>
              <w:right w:val="single" w:sz="8" w:space="0" w:color="auto"/>
            </w:tcBorders>
            <w:noWrap/>
            <w:vAlign w:val="center"/>
          </w:tcPr>
          <w:p w:rsidR="0085440A" w:rsidRPr="00BE4E55" w:rsidRDefault="0085440A" w:rsidP="00A5368D">
            <w:pPr>
              <w:autoSpaceDE w:val="0"/>
              <w:autoSpaceDN w:val="0"/>
              <w:adjustRightInd w:val="0"/>
              <w:spacing w:line="240" w:lineRule="auto"/>
              <w:jc w:val="center"/>
              <w:rPr>
                <w:rFonts w:ascii="TimesNewRoman,Bold" w:hAnsi="TimesNewRoman,Bold" w:cs="TimesNewRoman,Bold"/>
                <w:bCs/>
                <w:sz w:val="18"/>
                <w:szCs w:val="18"/>
              </w:rPr>
            </w:pPr>
            <w:r w:rsidRPr="00BE4E55">
              <w:rPr>
                <w:rFonts w:ascii="TimesNewRoman,Bold" w:hAnsi="TimesNewRoman,Bold" w:cs="TimesNewRoman,Bold"/>
                <w:bCs/>
                <w:sz w:val="24"/>
                <w:szCs w:val="24"/>
              </w:rPr>
              <w:t>168</w:t>
            </w:r>
          </w:p>
        </w:tc>
      </w:tr>
      <w:tr w:rsidR="0085440A" w:rsidRPr="00BE4E55" w:rsidTr="0085440A">
        <w:trPr>
          <w:trHeight w:val="623"/>
        </w:trPr>
        <w:tc>
          <w:tcPr>
            <w:tcW w:w="2645" w:type="dxa"/>
            <w:tcBorders>
              <w:top w:val="nil"/>
              <w:left w:val="single" w:sz="8" w:space="0" w:color="auto"/>
              <w:bottom w:val="single" w:sz="8" w:space="0" w:color="auto"/>
              <w:right w:val="single" w:sz="8" w:space="0" w:color="auto"/>
            </w:tcBorders>
            <w:noWrap/>
            <w:vAlign w:val="center"/>
          </w:tcPr>
          <w:p w:rsidR="0085440A" w:rsidRPr="00BE4E55" w:rsidRDefault="0085440A" w:rsidP="00BE4E55">
            <w:pPr>
              <w:autoSpaceDE w:val="0"/>
              <w:autoSpaceDN w:val="0"/>
              <w:adjustRightInd w:val="0"/>
              <w:spacing w:line="240" w:lineRule="auto"/>
              <w:rPr>
                <w:rFonts w:ascii="TimesNewRoman,Bold" w:hAnsi="TimesNewRoman,Bold" w:cs="TimesNewRoman,Bold"/>
                <w:bCs/>
                <w:sz w:val="24"/>
                <w:szCs w:val="24"/>
              </w:rPr>
            </w:pPr>
            <w:r w:rsidRPr="00BE4E55">
              <w:rPr>
                <w:rFonts w:ascii="TimesNewRoman,Bold" w:hAnsi="TimesNewRoman,Bold" w:cs="TimesNewRoman,Bold"/>
                <w:bCs/>
                <w:sz w:val="24"/>
                <w:szCs w:val="24"/>
              </w:rPr>
              <w:t>Ноутбуки</w:t>
            </w:r>
          </w:p>
        </w:tc>
        <w:tc>
          <w:tcPr>
            <w:tcW w:w="1173" w:type="dxa"/>
            <w:tcBorders>
              <w:top w:val="nil"/>
              <w:left w:val="nil"/>
              <w:bottom w:val="single" w:sz="8" w:space="0" w:color="auto"/>
              <w:right w:val="single" w:sz="8" w:space="0" w:color="auto"/>
            </w:tcBorders>
            <w:noWrap/>
            <w:vAlign w:val="center"/>
          </w:tcPr>
          <w:p w:rsidR="0085440A" w:rsidRPr="00BE4E55" w:rsidRDefault="0085440A" w:rsidP="00A5368D">
            <w:pPr>
              <w:autoSpaceDE w:val="0"/>
              <w:autoSpaceDN w:val="0"/>
              <w:adjustRightInd w:val="0"/>
              <w:spacing w:line="240" w:lineRule="auto"/>
              <w:jc w:val="center"/>
              <w:rPr>
                <w:rFonts w:ascii="TimesNewRoman,Bold" w:hAnsi="TimesNewRoman,Bold" w:cs="TimesNewRoman,Bold"/>
                <w:bCs/>
                <w:sz w:val="24"/>
                <w:szCs w:val="24"/>
              </w:rPr>
            </w:pPr>
            <w:r w:rsidRPr="00BE4E55">
              <w:rPr>
                <w:rFonts w:ascii="TimesNewRoman,Bold" w:hAnsi="TimesNewRoman,Bold" w:cs="TimesNewRoman,Bold"/>
                <w:bCs/>
                <w:sz w:val="24"/>
                <w:szCs w:val="24"/>
              </w:rPr>
              <w:t>43</w:t>
            </w:r>
          </w:p>
        </w:tc>
        <w:tc>
          <w:tcPr>
            <w:tcW w:w="1173" w:type="dxa"/>
            <w:tcBorders>
              <w:top w:val="nil"/>
              <w:left w:val="nil"/>
              <w:bottom w:val="single" w:sz="8" w:space="0" w:color="auto"/>
              <w:right w:val="single" w:sz="8" w:space="0" w:color="auto"/>
            </w:tcBorders>
            <w:noWrap/>
            <w:vAlign w:val="center"/>
          </w:tcPr>
          <w:p w:rsidR="0085440A" w:rsidRPr="00BE4E55" w:rsidRDefault="0085440A" w:rsidP="00A5368D">
            <w:pPr>
              <w:autoSpaceDE w:val="0"/>
              <w:autoSpaceDN w:val="0"/>
              <w:adjustRightInd w:val="0"/>
              <w:spacing w:line="240" w:lineRule="auto"/>
              <w:jc w:val="center"/>
              <w:rPr>
                <w:rFonts w:ascii="TimesNewRoman,Bold" w:hAnsi="TimesNewRoman,Bold" w:cs="TimesNewRoman,Bold"/>
                <w:bCs/>
                <w:sz w:val="24"/>
                <w:szCs w:val="24"/>
              </w:rPr>
            </w:pPr>
            <w:r w:rsidRPr="00BE4E55">
              <w:rPr>
                <w:rFonts w:ascii="TimesNewRoman,Bold" w:hAnsi="TimesNewRoman,Bold" w:cs="TimesNewRoman,Bold"/>
                <w:bCs/>
                <w:sz w:val="24"/>
                <w:szCs w:val="24"/>
              </w:rPr>
              <w:t>105</w:t>
            </w:r>
          </w:p>
        </w:tc>
        <w:tc>
          <w:tcPr>
            <w:tcW w:w="1173" w:type="dxa"/>
            <w:tcBorders>
              <w:top w:val="nil"/>
              <w:left w:val="nil"/>
              <w:bottom w:val="single" w:sz="8" w:space="0" w:color="auto"/>
              <w:right w:val="single" w:sz="8" w:space="0" w:color="auto"/>
            </w:tcBorders>
            <w:noWrap/>
            <w:vAlign w:val="center"/>
          </w:tcPr>
          <w:p w:rsidR="0085440A" w:rsidRPr="00BE4E55" w:rsidRDefault="0085440A" w:rsidP="00A5368D">
            <w:pPr>
              <w:autoSpaceDE w:val="0"/>
              <w:autoSpaceDN w:val="0"/>
              <w:adjustRightInd w:val="0"/>
              <w:spacing w:line="240" w:lineRule="auto"/>
              <w:jc w:val="center"/>
              <w:rPr>
                <w:rFonts w:ascii="TimesNewRoman,Bold" w:hAnsi="TimesNewRoman,Bold" w:cs="TimesNewRoman,Bold"/>
                <w:bCs/>
                <w:sz w:val="24"/>
                <w:szCs w:val="24"/>
              </w:rPr>
            </w:pPr>
            <w:r w:rsidRPr="00BE4E55">
              <w:rPr>
                <w:rFonts w:ascii="TimesNewRoman,Bold" w:hAnsi="TimesNewRoman,Bold" w:cs="TimesNewRoman,Bold"/>
                <w:bCs/>
                <w:sz w:val="24"/>
                <w:szCs w:val="24"/>
              </w:rPr>
              <w:t>127</w:t>
            </w:r>
          </w:p>
        </w:tc>
        <w:tc>
          <w:tcPr>
            <w:tcW w:w="1173" w:type="dxa"/>
            <w:tcBorders>
              <w:top w:val="nil"/>
              <w:left w:val="nil"/>
              <w:bottom w:val="single" w:sz="8" w:space="0" w:color="auto"/>
              <w:right w:val="single" w:sz="8" w:space="0" w:color="auto"/>
            </w:tcBorders>
            <w:noWrap/>
            <w:vAlign w:val="center"/>
          </w:tcPr>
          <w:p w:rsidR="0085440A" w:rsidRPr="00BE4E55" w:rsidRDefault="0085440A" w:rsidP="00A5368D">
            <w:pPr>
              <w:autoSpaceDE w:val="0"/>
              <w:autoSpaceDN w:val="0"/>
              <w:adjustRightInd w:val="0"/>
              <w:spacing w:line="240" w:lineRule="auto"/>
              <w:jc w:val="center"/>
              <w:rPr>
                <w:rFonts w:ascii="TimesNewRoman,Bold" w:hAnsi="TimesNewRoman,Bold" w:cs="TimesNewRoman,Bold"/>
                <w:bCs/>
                <w:sz w:val="16"/>
                <w:szCs w:val="16"/>
              </w:rPr>
            </w:pPr>
            <w:r w:rsidRPr="00BE4E55">
              <w:rPr>
                <w:rFonts w:ascii="TimesNewRoman,Bold" w:hAnsi="TimesNewRoman,Bold" w:cs="TimesNewRoman,Bold"/>
                <w:bCs/>
                <w:sz w:val="24"/>
                <w:szCs w:val="24"/>
              </w:rPr>
              <w:t>135</w:t>
            </w:r>
          </w:p>
        </w:tc>
      </w:tr>
      <w:tr w:rsidR="0085440A" w:rsidRPr="00BE4E55" w:rsidTr="0085440A">
        <w:trPr>
          <w:trHeight w:val="324"/>
        </w:trPr>
        <w:tc>
          <w:tcPr>
            <w:tcW w:w="2645" w:type="dxa"/>
            <w:tcBorders>
              <w:top w:val="nil"/>
              <w:left w:val="single" w:sz="8" w:space="0" w:color="auto"/>
              <w:bottom w:val="single" w:sz="8" w:space="0" w:color="auto"/>
              <w:right w:val="single" w:sz="8" w:space="0" w:color="auto"/>
            </w:tcBorders>
            <w:noWrap/>
            <w:vAlign w:val="center"/>
          </w:tcPr>
          <w:p w:rsidR="0085440A" w:rsidRPr="00BE4E55" w:rsidRDefault="0085440A" w:rsidP="00BE4E55">
            <w:pPr>
              <w:autoSpaceDE w:val="0"/>
              <w:autoSpaceDN w:val="0"/>
              <w:adjustRightInd w:val="0"/>
              <w:spacing w:line="240" w:lineRule="auto"/>
              <w:rPr>
                <w:rFonts w:ascii="TimesNewRoman,Bold" w:hAnsi="TimesNewRoman,Bold" w:cs="TimesNewRoman,Bold"/>
                <w:bCs/>
                <w:sz w:val="24"/>
                <w:szCs w:val="24"/>
              </w:rPr>
            </w:pPr>
            <w:r w:rsidRPr="00BE4E55">
              <w:rPr>
                <w:rFonts w:ascii="TimesNewRoman,Bold" w:hAnsi="TimesNewRoman,Bold" w:cs="TimesNewRoman,Bold"/>
                <w:bCs/>
                <w:sz w:val="24"/>
                <w:szCs w:val="24"/>
              </w:rPr>
              <w:t>Мультимедиа-проекторы</w:t>
            </w:r>
          </w:p>
        </w:tc>
        <w:tc>
          <w:tcPr>
            <w:tcW w:w="1173" w:type="dxa"/>
            <w:tcBorders>
              <w:top w:val="nil"/>
              <w:left w:val="nil"/>
              <w:bottom w:val="single" w:sz="8" w:space="0" w:color="auto"/>
              <w:right w:val="single" w:sz="8" w:space="0" w:color="auto"/>
            </w:tcBorders>
            <w:noWrap/>
            <w:vAlign w:val="center"/>
          </w:tcPr>
          <w:p w:rsidR="0085440A" w:rsidRPr="00BE4E55" w:rsidRDefault="0085440A" w:rsidP="00A5368D">
            <w:pPr>
              <w:autoSpaceDE w:val="0"/>
              <w:autoSpaceDN w:val="0"/>
              <w:adjustRightInd w:val="0"/>
              <w:spacing w:line="240" w:lineRule="auto"/>
              <w:jc w:val="center"/>
              <w:rPr>
                <w:rFonts w:ascii="TimesNewRoman,Bold" w:hAnsi="TimesNewRoman,Bold" w:cs="TimesNewRoman,Bold"/>
                <w:bCs/>
                <w:sz w:val="24"/>
                <w:szCs w:val="24"/>
              </w:rPr>
            </w:pPr>
            <w:r w:rsidRPr="00BE4E55">
              <w:rPr>
                <w:rFonts w:ascii="TimesNewRoman,Bold" w:hAnsi="TimesNewRoman,Bold" w:cs="TimesNewRoman,Bold"/>
                <w:bCs/>
                <w:sz w:val="24"/>
                <w:szCs w:val="24"/>
              </w:rPr>
              <w:t>23</w:t>
            </w:r>
          </w:p>
        </w:tc>
        <w:tc>
          <w:tcPr>
            <w:tcW w:w="1173" w:type="dxa"/>
            <w:tcBorders>
              <w:top w:val="nil"/>
              <w:left w:val="nil"/>
              <w:bottom w:val="single" w:sz="8" w:space="0" w:color="auto"/>
              <w:right w:val="single" w:sz="8" w:space="0" w:color="auto"/>
            </w:tcBorders>
            <w:noWrap/>
            <w:vAlign w:val="center"/>
          </w:tcPr>
          <w:p w:rsidR="0085440A" w:rsidRPr="00BE4E55" w:rsidRDefault="0085440A" w:rsidP="00A5368D">
            <w:pPr>
              <w:autoSpaceDE w:val="0"/>
              <w:autoSpaceDN w:val="0"/>
              <w:adjustRightInd w:val="0"/>
              <w:spacing w:line="240" w:lineRule="auto"/>
              <w:jc w:val="center"/>
              <w:rPr>
                <w:rFonts w:ascii="TimesNewRoman,Bold" w:hAnsi="TimesNewRoman,Bold" w:cs="TimesNewRoman,Bold"/>
                <w:bCs/>
                <w:sz w:val="24"/>
                <w:szCs w:val="24"/>
              </w:rPr>
            </w:pPr>
            <w:r w:rsidRPr="00BE4E55">
              <w:rPr>
                <w:rFonts w:ascii="TimesNewRoman,Bold" w:hAnsi="TimesNewRoman,Bold" w:cs="TimesNewRoman,Bold"/>
                <w:bCs/>
                <w:sz w:val="24"/>
                <w:szCs w:val="24"/>
              </w:rPr>
              <w:t>36</w:t>
            </w:r>
          </w:p>
        </w:tc>
        <w:tc>
          <w:tcPr>
            <w:tcW w:w="1173" w:type="dxa"/>
            <w:tcBorders>
              <w:top w:val="nil"/>
              <w:left w:val="nil"/>
              <w:bottom w:val="single" w:sz="8" w:space="0" w:color="auto"/>
              <w:right w:val="single" w:sz="8" w:space="0" w:color="auto"/>
            </w:tcBorders>
            <w:noWrap/>
            <w:vAlign w:val="center"/>
          </w:tcPr>
          <w:p w:rsidR="0085440A" w:rsidRPr="00BE4E55" w:rsidRDefault="0085440A" w:rsidP="00A5368D">
            <w:pPr>
              <w:autoSpaceDE w:val="0"/>
              <w:autoSpaceDN w:val="0"/>
              <w:adjustRightInd w:val="0"/>
              <w:spacing w:line="240" w:lineRule="auto"/>
              <w:jc w:val="center"/>
              <w:rPr>
                <w:rFonts w:ascii="TimesNewRoman,Bold" w:hAnsi="TimesNewRoman,Bold" w:cs="TimesNewRoman,Bold"/>
                <w:bCs/>
                <w:sz w:val="24"/>
                <w:szCs w:val="24"/>
              </w:rPr>
            </w:pPr>
            <w:r w:rsidRPr="00BE4E55">
              <w:rPr>
                <w:rFonts w:ascii="TimesNewRoman,Bold" w:hAnsi="TimesNewRoman,Bold" w:cs="TimesNewRoman,Bold"/>
                <w:bCs/>
                <w:sz w:val="24"/>
                <w:szCs w:val="24"/>
              </w:rPr>
              <w:t>40</w:t>
            </w:r>
          </w:p>
        </w:tc>
        <w:tc>
          <w:tcPr>
            <w:tcW w:w="1173" w:type="dxa"/>
            <w:tcBorders>
              <w:top w:val="nil"/>
              <w:left w:val="nil"/>
              <w:bottom w:val="single" w:sz="8" w:space="0" w:color="auto"/>
              <w:right w:val="single" w:sz="8" w:space="0" w:color="auto"/>
            </w:tcBorders>
            <w:noWrap/>
            <w:vAlign w:val="center"/>
          </w:tcPr>
          <w:p w:rsidR="0085440A" w:rsidRPr="0085440A" w:rsidRDefault="0085440A" w:rsidP="00A5368D">
            <w:pPr>
              <w:autoSpaceDE w:val="0"/>
              <w:autoSpaceDN w:val="0"/>
              <w:adjustRightInd w:val="0"/>
              <w:spacing w:line="240" w:lineRule="auto"/>
              <w:jc w:val="center"/>
              <w:rPr>
                <w:rFonts w:ascii="TimesNewRoman,Bold" w:hAnsi="TimesNewRoman,Bold" w:cs="TimesNewRoman,Bold"/>
                <w:bCs/>
                <w:sz w:val="16"/>
                <w:szCs w:val="16"/>
              </w:rPr>
            </w:pPr>
            <w:r w:rsidRPr="00BE4E55">
              <w:rPr>
                <w:rFonts w:ascii="TimesNewRoman,Bold" w:hAnsi="TimesNewRoman,Bold" w:cs="TimesNewRoman,Bold"/>
                <w:bCs/>
                <w:sz w:val="24"/>
                <w:szCs w:val="24"/>
              </w:rPr>
              <w:t>43</w:t>
            </w:r>
          </w:p>
        </w:tc>
      </w:tr>
      <w:tr w:rsidR="0085440A" w:rsidRPr="00BE4E55" w:rsidTr="0085440A">
        <w:trPr>
          <w:trHeight w:val="541"/>
        </w:trPr>
        <w:tc>
          <w:tcPr>
            <w:tcW w:w="2645" w:type="dxa"/>
            <w:tcBorders>
              <w:top w:val="nil"/>
              <w:left w:val="single" w:sz="8" w:space="0" w:color="auto"/>
              <w:bottom w:val="single" w:sz="8" w:space="0" w:color="auto"/>
              <w:right w:val="single" w:sz="8" w:space="0" w:color="auto"/>
            </w:tcBorders>
            <w:noWrap/>
            <w:vAlign w:val="center"/>
          </w:tcPr>
          <w:p w:rsidR="0085440A" w:rsidRPr="00BE4E55" w:rsidRDefault="0085440A" w:rsidP="00BE4E55">
            <w:pPr>
              <w:autoSpaceDE w:val="0"/>
              <w:autoSpaceDN w:val="0"/>
              <w:adjustRightInd w:val="0"/>
              <w:spacing w:line="240" w:lineRule="auto"/>
              <w:rPr>
                <w:rFonts w:ascii="TimesNewRoman,Bold" w:hAnsi="TimesNewRoman,Bold" w:cs="TimesNewRoman,Bold"/>
                <w:bCs/>
                <w:sz w:val="24"/>
                <w:szCs w:val="24"/>
              </w:rPr>
            </w:pPr>
            <w:r w:rsidRPr="00BE4E55">
              <w:rPr>
                <w:rFonts w:ascii="TimesNewRoman,Bold" w:hAnsi="TimesNewRoman,Bold" w:cs="TimesNewRoman,Bold"/>
                <w:bCs/>
                <w:sz w:val="24"/>
                <w:szCs w:val="24"/>
              </w:rPr>
              <w:t>Электронные доски</w:t>
            </w:r>
          </w:p>
        </w:tc>
        <w:tc>
          <w:tcPr>
            <w:tcW w:w="1173" w:type="dxa"/>
            <w:tcBorders>
              <w:top w:val="nil"/>
              <w:left w:val="nil"/>
              <w:bottom w:val="single" w:sz="8" w:space="0" w:color="auto"/>
              <w:right w:val="single" w:sz="8" w:space="0" w:color="auto"/>
            </w:tcBorders>
            <w:noWrap/>
            <w:vAlign w:val="center"/>
          </w:tcPr>
          <w:p w:rsidR="0085440A" w:rsidRPr="00BE4E55" w:rsidRDefault="0085440A" w:rsidP="00A5368D">
            <w:pPr>
              <w:autoSpaceDE w:val="0"/>
              <w:autoSpaceDN w:val="0"/>
              <w:adjustRightInd w:val="0"/>
              <w:spacing w:line="240" w:lineRule="auto"/>
              <w:jc w:val="center"/>
              <w:rPr>
                <w:rFonts w:ascii="TimesNewRoman,Bold" w:hAnsi="TimesNewRoman,Bold" w:cs="TimesNewRoman,Bold"/>
                <w:bCs/>
                <w:sz w:val="24"/>
                <w:szCs w:val="24"/>
              </w:rPr>
            </w:pPr>
            <w:r w:rsidRPr="00BE4E55">
              <w:rPr>
                <w:rFonts w:ascii="TimesNewRoman,Bold" w:hAnsi="TimesNewRoman,Bold" w:cs="TimesNewRoman,Bold"/>
                <w:bCs/>
                <w:sz w:val="24"/>
                <w:szCs w:val="24"/>
              </w:rPr>
              <w:t>1</w:t>
            </w:r>
          </w:p>
        </w:tc>
        <w:tc>
          <w:tcPr>
            <w:tcW w:w="1173" w:type="dxa"/>
            <w:tcBorders>
              <w:top w:val="nil"/>
              <w:left w:val="nil"/>
              <w:bottom w:val="single" w:sz="8" w:space="0" w:color="auto"/>
              <w:right w:val="single" w:sz="8" w:space="0" w:color="auto"/>
            </w:tcBorders>
            <w:noWrap/>
            <w:vAlign w:val="center"/>
          </w:tcPr>
          <w:p w:rsidR="0085440A" w:rsidRPr="00BE4E55" w:rsidRDefault="0085440A" w:rsidP="00A5368D">
            <w:pPr>
              <w:autoSpaceDE w:val="0"/>
              <w:autoSpaceDN w:val="0"/>
              <w:adjustRightInd w:val="0"/>
              <w:spacing w:line="240" w:lineRule="auto"/>
              <w:jc w:val="center"/>
              <w:rPr>
                <w:rFonts w:ascii="TimesNewRoman,Bold" w:hAnsi="TimesNewRoman,Bold" w:cs="TimesNewRoman,Bold"/>
                <w:bCs/>
                <w:sz w:val="24"/>
                <w:szCs w:val="24"/>
              </w:rPr>
            </w:pPr>
            <w:r w:rsidRPr="00BE4E55">
              <w:rPr>
                <w:rFonts w:ascii="TimesNewRoman,Bold" w:hAnsi="TimesNewRoman,Bold" w:cs="TimesNewRoman,Bold"/>
                <w:bCs/>
                <w:sz w:val="24"/>
                <w:szCs w:val="24"/>
              </w:rPr>
              <w:t>1</w:t>
            </w:r>
          </w:p>
        </w:tc>
        <w:tc>
          <w:tcPr>
            <w:tcW w:w="1173" w:type="dxa"/>
            <w:tcBorders>
              <w:top w:val="nil"/>
              <w:left w:val="nil"/>
              <w:bottom w:val="single" w:sz="8" w:space="0" w:color="auto"/>
              <w:right w:val="single" w:sz="8" w:space="0" w:color="auto"/>
            </w:tcBorders>
            <w:noWrap/>
            <w:vAlign w:val="center"/>
          </w:tcPr>
          <w:p w:rsidR="0085440A" w:rsidRPr="00BE4E55" w:rsidRDefault="0085440A" w:rsidP="00A5368D">
            <w:pPr>
              <w:autoSpaceDE w:val="0"/>
              <w:autoSpaceDN w:val="0"/>
              <w:adjustRightInd w:val="0"/>
              <w:spacing w:line="240" w:lineRule="auto"/>
              <w:jc w:val="center"/>
              <w:rPr>
                <w:rFonts w:ascii="TimesNewRoman,Bold" w:hAnsi="TimesNewRoman,Bold" w:cs="TimesNewRoman,Bold"/>
                <w:bCs/>
                <w:sz w:val="24"/>
                <w:szCs w:val="24"/>
              </w:rPr>
            </w:pPr>
            <w:r w:rsidRPr="00BE4E55">
              <w:rPr>
                <w:rFonts w:ascii="TimesNewRoman,Bold" w:hAnsi="TimesNewRoman,Bold" w:cs="TimesNewRoman,Bold"/>
                <w:bCs/>
                <w:sz w:val="24"/>
                <w:szCs w:val="24"/>
              </w:rPr>
              <w:t>2</w:t>
            </w:r>
          </w:p>
        </w:tc>
        <w:tc>
          <w:tcPr>
            <w:tcW w:w="1173" w:type="dxa"/>
            <w:tcBorders>
              <w:top w:val="nil"/>
              <w:left w:val="nil"/>
              <w:bottom w:val="single" w:sz="8" w:space="0" w:color="auto"/>
              <w:right w:val="single" w:sz="8" w:space="0" w:color="auto"/>
            </w:tcBorders>
            <w:noWrap/>
            <w:vAlign w:val="center"/>
          </w:tcPr>
          <w:p w:rsidR="0085440A" w:rsidRPr="00BE4E55" w:rsidRDefault="0085440A" w:rsidP="00A5368D">
            <w:pPr>
              <w:autoSpaceDE w:val="0"/>
              <w:autoSpaceDN w:val="0"/>
              <w:adjustRightInd w:val="0"/>
              <w:spacing w:line="240" w:lineRule="auto"/>
              <w:jc w:val="center"/>
              <w:rPr>
                <w:rFonts w:ascii="TimesNewRoman,Bold" w:hAnsi="TimesNewRoman,Bold" w:cs="TimesNewRoman,Bold"/>
                <w:bCs/>
                <w:sz w:val="24"/>
                <w:szCs w:val="24"/>
              </w:rPr>
            </w:pPr>
            <w:r w:rsidRPr="00BE4E55">
              <w:rPr>
                <w:rFonts w:ascii="TimesNewRoman,Bold" w:hAnsi="TimesNewRoman,Bold" w:cs="TimesNewRoman,Bold"/>
                <w:bCs/>
                <w:sz w:val="24"/>
                <w:szCs w:val="24"/>
              </w:rPr>
              <w:t>2</w:t>
            </w:r>
          </w:p>
        </w:tc>
      </w:tr>
      <w:tr w:rsidR="0085440A" w:rsidRPr="00BE4E55" w:rsidTr="0085440A">
        <w:trPr>
          <w:trHeight w:val="563"/>
        </w:trPr>
        <w:tc>
          <w:tcPr>
            <w:tcW w:w="2645" w:type="dxa"/>
            <w:tcBorders>
              <w:top w:val="nil"/>
              <w:left w:val="single" w:sz="8" w:space="0" w:color="auto"/>
              <w:bottom w:val="single" w:sz="8" w:space="0" w:color="auto"/>
              <w:right w:val="single" w:sz="8" w:space="0" w:color="auto"/>
            </w:tcBorders>
            <w:noWrap/>
            <w:vAlign w:val="center"/>
          </w:tcPr>
          <w:p w:rsidR="0085440A" w:rsidRPr="00BE4E55" w:rsidRDefault="0085440A" w:rsidP="00BE4E55">
            <w:pPr>
              <w:autoSpaceDE w:val="0"/>
              <w:autoSpaceDN w:val="0"/>
              <w:adjustRightInd w:val="0"/>
              <w:spacing w:line="240" w:lineRule="auto"/>
              <w:rPr>
                <w:rFonts w:ascii="TimesNewRoman,Bold" w:hAnsi="TimesNewRoman,Bold" w:cs="TimesNewRoman,Bold"/>
                <w:bCs/>
                <w:sz w:val="24"/>
                <w:szCs w:val="24"/>
              </w:rPr>
            </w:pPr>
            <w:r w:rsidRPr="00BE4E55">
              <w:rPr>
                <w:rFonts w:ascii="TimesNewRoman,Bold" w:hAnsi="TimesNewRoman,Bold" w:cs="TimesNewRoman,Bold"/>
                <w:bCs/>
                <w:sz w:val="24"/>
                <w:szCs w:val="24"/>
              </w:rPr>
              <w:t>Плазменные панели</w:t>
            </w:r>
          </w:p>
        </w:tc>
        <w:tc>
          <w:tcPr>
            <w:tcW w:w="1173" w:type="dxa"/>
            <w:tcBorders>
              <w:top w:val="nil"/>
              <w:left w:val="nil"/>
              <w:bottom w:val="single" w:sz="8" w:space="0" w:color="auto"/>
              <w:right w:val="single" w:sz="8" w:space="0" w:color="auto"/>
            </w:tcBorders>
            <w:noWrap/>
            <w:vAlign w:val="center"/>
          </w:tcPr>
          <w:p w:rsidR="0085440A" w:rsidRPr="00BE4E55" w:rsidRDefault="0085440A" w:rsidP="00A5368D">
            <w:pPr>
              <w:autoSpaceDE w:val="0"/>
              <w:autoSpaceDN w:val="0"/>
              <w:adjustRightInd w:val="0"/>
              <w:spacing w:line="240" w:lineRule="auto"/>
              <w:jc w:val="center"/>
              <w:rPr>
                <w:rFonts w:ascii="TimesNewRoman,Bold" w:hAnsi="TimesNewRoman,Bold" w:cs="TimesNewRoman,Bold"/>
                <w:bCs/>
                <w:sz w:val="24"/>
                <w:szCs w:val="24"/>
              </w:rPr>
            </w:pPr>
            <w:r w:rsidRPr="00BE4E55">
              <w:rPr>
                <w:rFonts w:ascii="TimesNewRoman,Bold" w:hAnsi="TimesNewRoman,Bold" w:cs="TimesNewRoman,Bold"/>
                <w:bCs/>
                <w:sz w:val="24"/>
                <w:szCs w:val="24"/>
              </w:rPr>
              <w:t>1</w:t>
            </w:r>
          </w:p>
        </w:tc>
        <w:tc>
          <w:tcPr>
            <w:tcW w:w="1173" w:type="dxa"/>
            <w:tcBorders>
              <w:top w:val="nil"/>
              <w:left w:val="nil"/>
              <w:bottom w:val="single" w:sz="8" w:space="0" w:color="auto"/>
              <w:right w:val="single" w:sz="8" w:space="0" w:color="auto"/>
            </w:tcBorders>
            <w:noWrap/>
            <w:vAlign w:val="center"/>
          </w:tcPr>
          <w:p w:rsidR="0085440A" w:rsidRPr="00BE4E55" w:rsidRDefault="0085440A" w:rsidP="00A5368D">
            <w:pPr>
              <w:autoSpaceDE w:val="0"/>
              <w:autoSpaceDN w:val="0"/>
              <w:adjustRightInd w:val="0"/>
              <w:spacing w:line="240" w:lineRule="auto"/>
              <w:jc w:val="center"/>
              <w:rPr>
                <w:rFonts w:ascii="TimesNewRoman,Bold" w:hAnsi="TimesNewRoman,Bold" w:cs="TimesNewRoman,Bold"/>
                <w:bCs/>
                <w:sz w:val="24"/>
                <w:szCs w:val="24"/>
              </w:rPr>
            </w:pPr>
            <w:r w:rsidRPr="00BE4E55">
              <w:rPr>
                <w:rFonts w:ascii="TimesNewRoman,Bold" w:hAnsi="TimesNewRoman,Bold" w:cs="TimesNewRoman,Bold"/>
                <w:bCs/>
                <w:sz w:val="24"/>
                <w:szCs w:val="24"/>
              </w:rPr>
              <w:t>1</w:t>
            </w:r>
          </w:p>
        </w:tc>
        <w:tc>
          <w:tcPr>
            <w:tcW w:w="1173" w:type="dxa"/>
            <w:tcBorders>
              <w:top w:val="nil"/>
              <w:left w:val="nil"/>
              <w:bottom w:val="single" w:sz="8" w:space="0" w:color="auto"/>
              <w:right w:val="single" w:sz="8" w:space="0" w:color="auto"/>
            </w:tcBorders>
            <w:noWrap/>
            <w:vAlign w:val="center"/>
          </w:tcPr>
          <w:p w:rsidR="0085440A" w:rsidRPr="00BE4E55" w:rsidRDefault="0085440A" w:rsidP="00A5368D">
            <w:pPr>
              <w:autoSpaceDE w:val="0"/>
              <w:autoSpaceDN w:val="0"/>
              <w:adjustRightInd w:val="0"/>
              <w:spacing w:line="240" w:lineRule="auto"/>
              <w:jc w:val="center"/>
              <w:rPr>
                <w:rFonts w:ascii="TimesNewRoman,Bold" w:hAnsi="TimesNewRoman,Bold" w:cs="TimesNewRoman,Bold"/>
                <w:bCs/>
                <w:sz w:val="24"/>
                <w:szCs w:val="24"/>
              </w:rPr>
            </w:pPr>
            <w:r w:rsidRPr="00BE4E55">
              <w:rPr>
                <w:rFonts w:ascii="TimesNewRoman,Bold" w:hAnsi="TimesNewRoman,Bold" w:cs="TimesNewRoman,Bold"/>
                <w:bCs/>
                <w:sz w:val="24"/>
                <w:szCs w:val="24"/>
              </w:rPr>
              <w:t>1</w:t>
            </w:r>
          </w:p>
        </w:tc>
        <w:tc>
          <w:tcPr>
            <w:tcW w:w="1173" w:type="dxa"/>
            <w:tcBorders>
              <w:top w:val="nil"/>
              <w:left w:val="nil"/>
              <w:bottom w:val="single" w:sz="8" w:space="0" w:color="auto"/>
              <w:right w:val="single" w:sz="8" w:space="0" w:color="auto"/>
            </w:tcBorders>
            <w:noWrap/>
            <w:vAlign w:val="center"/>
          </w:tcPr>
          <w:p w:rsidR="0085440A" w:rsidRPr="00BE4E55" w:rsidRDefault="0085440A" w:rsidP="00A5368D">
            <w:pPr>
              <w:autoSpaceDE w:val="0"/>
              <w:autoSpaceDN w:val="0"/>
              <w:adjustRightInd w:val="0"/>
              <w:spacing w:line="240" w:lineRule="auto"/>
              <w:jc w:val="center"/>
              <w:rPr>
                <w:rFonts w:ascii="TimesNewRoman,Bold" w:hAnsi="TimesNewRoman,Bold" w:cs="TimesNewRoman,Bold"/>
                <w:bCs/>
                <w:sz w:val="24"/>
                <w:szCs w:val="24"/>
              </w:rPr>
            </w:pPr>
            <w:r w:rsidRPr="00BE4E55">
              <w:rPr>
                <w:rFonts w:ascii="TimesNewRoman,Bold" w:hAnsi="TimesNewRoman,Bold" w:cs="TimesNewRoman,Bold"/>
                <w:bCs/>
                <w:sz w:val="24"/>
                <w:szCs w:val="24"/>
              </w:rPr>
              <w:t>1</w:t>
            </w:r>
          </w:p>
        </w:tc>
      </w:tr>
      <w:tr w:rsidR="0085440A" w:rsidRPr="00BE4E55" w:rsidTr="0085440A">
        <w:trPr>
          <w:trHeight w:val="948"/>
        </w:trPr>
        <w:tc>
          <w:tcPr>
            <w:tcW w:w="2645" w:type="dxa"/>
            <w:tcBorders>
              <w:top w:val="nil"/>
              <w:left w:val="single" w:sz="8" w:space="0" w:color="auto"/>
              <w:bottom w:val="single" w:sz="8" w:space="0" w:color="auto"/>
              <w:right w:val="single" w:sz="8" w:space="0" w:color="auto"/>
            </w:tcBorders>
            <w:vAlign w:val="center"/>
          </w:tcPr>
          <w:p w:rsidR="0085440A" w:rsidRPr="00BE4E55" w:rsidRDefault="0085440A" w:rsidP="00BE4E55">
            <w:pPr>
              <w:autoSpaceDE w:val="0"/>
              <w:autoSpaceDN w:val="0"/>
              <w:adjustRightInd w:val="0"/>
              <w:spacing w:line="240" w:lineRule="auto"/>
              <w:rPr>
                <w:rFonts w:ascii="TimesNewRoman,Bold" w:hAnsi="TimesNewRoman,Bold" w:cs="TimesNewRoman,Bold"/>
                <w:bCs/>
                <w:sz w:val="24"/>
                <w:szCs w:val="24"/>
              </w:rPr>
            </w:pPr>
            <w:r w:rsidRPr="00BE4E55">
              <w:rPr>
                <w:rFonts w:ascii="TimesNewRoman,Bold" w:hAnsi="TimesNewRoman,Bold" w:cs="TimesNewRoman,Bold"/>
                <w:bCs/>
                <w:sz w:val="24"/>
                <w:szCs w:val="24"/>
              </w:rPr>
              <w:t>Устройства видеоконференц-связи</w:t>
            </w:r>
          </w:p>
        </w:tc>
        <w:tc>
          <w:tcPr>
            <w:tcW w:w="1173" w:type="dxa"/>
            <w:tcBorders>
              <w:top w:val="nil"/>
              <w:left w:val="nil"/>
              <w:bottom w:val="single" w:sz="8" w:space="0" w:color="auto"/>
              <w:right w:val="single" w:sz="8" w:space="0" w:color="auto"/>
            </w:tcBorders>
            <w:noWrap/>
            <w:vAlign w:val="center"/>
          </w:tcPr>
          <w:p w:rsidR="0085440A" w:rsidRPr="00BE4E55" w:rsidRDefault="0085440A" w:rsidP="00A5368D">
            <w:pPr>
              <w:autoSpaceDE w:val="0"/>
              <w:autoSpaceDN w:val="0"/>
              <w:adjustRightInd w:val="0"/>
              <w:spacing w:line="240" w:lineRule="auto"/>
              <w:jc w:val="center"/>
              <w:rPr>
                <w:rFonts w:ascii="TimesNewRoman,Bold" w:hAnsi="TimesNewRoman,Bold" w:cs="TimesNewRoman,Bold"/>
                <w:bCs/>
                <w:sz w:val="24"/>
                <w:szCs w:val="24"/>
              </w:rPr>
            </w:pPr>
            <w:r w:rsidRPr="00BE4E55">
              <w:rPr>
                <w:rFonts w:ascii="TimesNewRoman,Bold" w:hAnsi="TimesNewRoman,Bold" w:cs="TimesNewRoman,Bold"/>
                <w:bCs/>
                <w:sz w:val="24"/>
                <w:szCs w:val="24"/>
              </w:rPr>
              <w:t>2</w:t>
            </w:r>
          </w:p>
        </w:tc>
        <w:tc>
          <w:tcPr>
            <w:tcW w:w="1173" w:type="dxa"/>
            <w:tcBorders>
              <w:top w:val="nil"/>
              <w:left w:val="nil"/>
              <w:bottom w:val="single" w:sz="8" w:space="0" w:color="auto"/>
              <w:right w:val="single" w:sz="8" w:space="0" w:color="auto"/>
            </w:tcBorders>
            <w:noWrap/>
            <w:vAlign w:val="center"/>
          </w:tcPr>
          <w:p w:rsidR="0085440A" w:rsidRPr="00BE4E55" w:rsidRDefault="0085440A" w:rsidP="00A5368D">
            <w:pPr>
              <w:autoSpaceDE w:val="0"/>
              <w:autoSpaceDN w:val="0"/>
              <w:adjustRightInd w:val="0"/>
              <w:spacing w:line="240" w:lineRule="auto"/>
              <w:jc w:val="center"/>
              <w:rPr>
                <w:rFonts w:ascii="TimesNewRoman,Bold" w:hAnsi="TimesNewRoman,Bold" w:cs="TimesNewRoman,Bold"/>
                <w:bCs/>
                <w:sz w:val="24"/>
                <w:szCs w:val="24"/>
              </w:rPr>
            </w:pPr>
            <w:r w:rsidRPr="00BE4E55">
              <w:rPr>
                <w:rFonts w:ascii="TimesNewRoman,Bold" w:hAnsi="TimesNewRoman,Bold" w:cs="TimesNewRoman,Bold"/>
                <w:bCs/>
                <w:sz w:val="24"/>
                <w:szCs w:val="24"/>
              </w:rPr>
              <w:t>3</w:t>
            </w:r>
          </w:p>
        </w:tc>
        <w:tc>
          <w:tcPr>
            <w:tcW w:w="1173" w:type="dxa"/>
            <w:tcBorders>
              <w:top w:val="nil"/>
              <w:left w:val="nil"/>
              <w:bottom w:val="single" w:sz="8" w:space="0" w:color="auto"/>
              <w:right w:val="single" w:sz="8" w:space="0" w:color="auto"/>
            </w:tcBorders>
            <w:noWrap/>
            <w:vAlign w:val="center"/>
          </w:tcPr>
          <w:p w:rsidR="0085440A" w:rsidRPr="00BE4E55" w:rsidRDefault="0085440A" w:rsidP="00A5368D">
            <w:pPr>
              <w:autoSpaceDE w:val="0"/>
              <w:autoSpaceDN w:val="0"/>
              <w:adjustRightInd w:val="0"/>
              <w:spacing w:line="240" w:lineRule="auto"/>
              <w:jc w:val="center"/>
              <w:rPr>
                <w:rFonts w:ascii="TimesNewRoman,Bold" w:hAnsi="TimesNewRoman,Bold" w:cs="TimesNewRoman,Bold"/>
                <w:bCs/>
                <w:sz w:val="24"/>
                <w:szCs w:val="24"/>
              </w:rPr>
            </w:pPr>
            <w:r w:rsidRPr="00BE4E55">
              <w:rPr>
                <w:rFonts w:ascii="TimesNewRoman,Bold" w:hAnsi="TimesNewRoman,Bold" w:cs="TimesNewRoman,Bold"/>
                <w:bCs/>
                <w:sz w:val="24"/>
                <w:szCs w:val="24"/>
              </w:rPr>
              <w:t>4</w:t>
            </w:r>
          </w:p>
        </w:tc>
        <w:tc>
          <w:tcPr>
            <w:tcW w:w="1173" w:type="dxa"/>
            <w:tcBorders>
              <w:top w:val="single" w:sz="8" w:space="0" w:color="auto"/>
              <w:left w:val="nil"/>
              <w:bottom w:val="single" w:sz="8" w:space="0" w:color="auto"/>
              <w:right w:val="single" w:sz="8" w:space="0" w:color="auto"/>
            </w:tcBorders>
            <w:noWrap/>
            <w:vAlign w:val="center"/>
          </w:tcPr>
          <w:p w:rsidR="0085440A" w:rsidRPr="00A5368D" w:rsidRDefault="0085440A" w:rsidP="00A5368D">
            <w:pPr>
              <w:autoSpaceDE w:val="0"/>
              <w:autoSpaceDN w:val="0"/>
              <w:adjustRightInd w:val="0"/>
              <w:spacing w:line="240" w:lineRule="auto"/>
              <w:jc w:val="center"/>
              <w:rPr>
                <w:rFonts w:ascii="TimesNewRoman,Bold" w:hAnsi="TimesNewRoman,Bold" w:cs="TimesNewRoman,Bold"/>
                <w:bCs/>
                <w:sz w:val="16"/>
                <w:szCs w:val="16"/>
                <w:lang w:val="en-US"/>
              </w:rPr>
            </w:pPr>
            <w:r w:rsidRPr="00BE4E55">
              <w:rPr>
                <w:rFonts w:ascii="TimesNewRoman,Bold" w:hAnsi="TimesNewRoman,Bold" w:cs="TimesNewRoman,Bold"/>
                <w:bCs/>
                <w:sz w:val="24"/>
                <w:szCs w:val="24"/>
              </w:rPr>
              <w:t>6</w:t>
            </w:r>
          </w:p>
        </w:tc>
      </w:tr>
    </w:tbl>
    <w:p w:rsidR="00554AF8" w:rsidRDefault="00554AF8" w:rsidP="00554AF8">
      <w:pPr>
        <w:autoSpaceDE w:val="0"/>
        <w:autoSpaceDN w:val="0"/>
        <w:adjustRightInd w:val="0"/>
        <w:spacing w:line="240" w:lineRule="auto"/>
        <w:rPr>
          <w:rFonts w:ascii="TimesNewRoman,Bold" w:hAnsi="TimesNewRoman,Bold" w:cs="TimesNewRoman,Bold"/>
          <w:bCs/>
          <w:sz w:val="24"/>
          <w:szCs w:val="24"/>
        </w:rPr>
      </w:pPr>
    </w:p>
    <w:p w:rsidR="00554AF8" w:rsidRPr="00721CC6" w:rsidRDefault="0085440A" w:rsidP="00721CC6">
      <w:pPr>
        <w:autoSpaceDE w:val="0"/>
        <w:autoSpaceDN w:val="0"/>
        <w:adjustRightInd w:val="0"/>
        <w:jc w:val="both"/>
        <w:rPr>
          <w:rFonts w:ascii="TimesNewRoman,Bold" w:hAnsi="TimesNewRoman,Bold" w:cs="TimesNewRoman,Bold"/>
          <w:bCs/>
          <w:sz w:val="24"/>
          <w:szCs w:val="24"/>
        </w:rPr>
      </w:pPr>
      <w:r>
        <w:rPr>
          <w:rFonts w:ascii="TimesNewRoman,Bold" w:hAnsi="TimesNewRoman,Bold" w:cs="TimesNewRoman,Bold"/>
          <w:bCs/>
          <w:sz w:val="24"/>
          <w:szCs w:val="24"/>
        </w:rPr>
        <w:t xml:space="preserve">     Таблица показывает, что в 2012 году по сравнению с 2009 годом количество компьютеров, используемых в учебном процессе, увеличилось в 1,3 раза, компьютеров, которыми оборудованы компьютерные классы, в 1,1 раза, ноутбуков – в 3,1 раза, мультимедиа-проекторов -  в 1,9 раза, </w:t>
      </w:r>
      <w:r w:rsidR="00721CC6">
        <w:rPr>
          <w:rFonts w:ascii="TimesNewRoman,Bold" w:hAnsi="TimesNewRoman,Bold" w:cs="TimesNewRoman,Bold"/>
          <w:bCs/>
          <w:sz w:val="24"/>
          <w:szCs w:val="24"/>
        </w:rPr>
        <w:t>устройств видеоконференц-связи – в 3 раза.</w:t>
      </w:r>
      <w:r w:rsidR="00721CC6">
        <w:rPr>
          <w:rFonts w:ascii="TimesNewRoman,Bold" w:hAnsi="TimesNewRoman,Bold" w:cs="TimesNewRoman,Bold"/>
          <w:b/>
          <w:bCs/>
          <w:sz w:val="24"/>
          <w:szCs w:val="24"/>
        </w:rPr>
        <w:tab/>
      </w:r>
      <w:r w:rsidR="00721CC6">
        <w:rPr>
          <w:rFonts w:ascii="TimesNewRoman,Bold" w:hAnsi="TimesNewRoman,Bold" w:cs="TimesNewRoman,Bold"/>
          <w:b/>
          <w:bCs/>
          <w:sz w:val="24"/>
          <w:szCs w:val="24"/>
        </w:rPr>
        <w:tab/>
      </w:r>
    </w:p>
    <w:p w:rsidR="00554AF8" w:rsidRPr="00554AF8" w:rsidRDefault="00554AF8" w:rsidP="00721CC6">
      <w:pPr>
        <w:autoSpaceDE w:val="0"/>
        <w:autoSpaceDN w:val="0"/>
        <w:adjustRightInd w:val="0"/>
        <w:jc w:val="both"/>
        <w:rPr>
          <w:rFonts w:ascii="TimesNewRoman,Bold" w:hAnsi="TimesNewRoman,Bold" w:cs="TimesNewRoman,Bold"/>
          <w:bCs/>
          <w:sz w:val="24"/>
          <w:szCs w:val="24"/>
        </w:rPr>
      </w:pPr>
      <w:r w:rsidRPr="00554AF8">
        <w:rPr>
          <w:rFonts w:ascii="TimesNewRoman,Bold" w:hAnsi="TimesNewRoman,Bold" w:cs="TimesNewRoman,Bold"/>
          <w:b/>
          <w:bCs/>
          <w:sz w:val="24"/>
          <w:szCs w:val="24"/>
        </w:rPr>
        <w:tab/>
      </w:r>
      <w:r w:rsidRPr="00554AF8">
        <w:rPr>
          <w:rFonts w:ascii="TimesNewRoman,Bold" w:hAnsi="TimesNewRoman,Bold" w:cs="TimesNewRoman,Bold"/>
          <w:bCs/>
          <w:sz w:val="24"/>
          <w:szCs w:val="24"/>
        </w:rPr>
        <w:t>9.1.1 Анализ обеспеченности и использования ТСО и компьютерных классов в учебных корпусах.</w:t>
      </w:r>
    </w:p>
    <w:p w:rsidR="00554AF8" w:rsidRPr="00554AF8" w:rsidRDefault="00554AF8" w:rsidP="00554AF8">
      <w:pPr>
        <w:autoSpaceDE w:val="0"/>
        <w:autoSpaceDN w:val="0"/>
        <w:adjustRightInd w:val="0"/>
        <w:jc w:val="both"/>
        <w:rPr>
          <w:rFonts w:ascii="TimesNewRoman,Bold" w:hAnsi="TimesNewRoman,Bold" w:cs="TimesNewRoman,Bold"/>
          <w:bCs/>
          <w:sz w:val="24"/>
          <w:szCs w:val="24"/>
        </w:rPr>
      </w:pPr>
      <w:r w:rsidRPr="00554AF8">
        <w:rPr>
          <w:rFonts w:ascii="TimesNewRoman,Bold" w:hAnsi="TimesNewRoman,Bold" w:cs="TimesNewRoman,Bold"/>
          <w:bCs/>
          <w:sz w:val="24"/>
          <w:szCs w:val="24"/>
        </w:rPr>
        <w:t xml:space="preserve">       </w:t>
      </w:r>
      <w:proofErr w:type="gramStart"/>
      <w:r w:rsidRPr="00554AF8">
        <w:rPr>
          <w:rFonts w:ascii="TimesNewRoman,Bold" w:hAnsi="TimesNewRoman,Bold" w:cs="TimesNewRoman,Bold"/>
          <w:bCs/>
          <w:sz w:val="24"/>
          <w:szCs w:val="24"/>
        </w:rPr>
        <w:t>Для повышения эффективности учебного процесса и возможности применения новых телекоммуникационных технологий в зданиях всех учебных корпусов Филиала установлена локальная сеть со скоростью передачи данных 100 Мбит/с. Все здания учебных корпусов объединены между собой оптоволоконными каналами связи, скорость передачи данных которых составляет 1 Гбит/с и включены в единую корпоративную сеть НИУ ВШЭ.</w:t>
      </w:r>
      <w:proofErr w:type="gramEnd"/>
      <w:r w:rsidRPr="00554AF8">
        <w:rPr>
          <w:rFonts w:ascii="TimesNewRoman,Bold" w:hAnsi="TimesNewRoman,Bold" w:cs="TimesNewRoman,Bold"/>
          <w:bCs/>
          <w:sz w:val="24"/>
          <w:szCs w:val="24"/>
        </w:rPr>
        <w:t xml:space="preserve"> Выход в интернет осуществляется по высокоскоростному каналу связи с быстродействием 10 Мбит/</w:t>
      </w:r>
      <w:proofErr w:type="gramStart"/>
      <w:r w:rsidRPr="00554AF8">
        <w:rPr>
          <w:rFonts w:ascii="TimesNewRoman,Bold" w:hAnsi="TimesNewRoman,Bold" w:cs="TimesNewRoman,Bold"/>
          <w:bCs/>
          <w:sz w:val="24"/>
          <w:szCs w:val="24"/>
        </w:rPr>
        <w:t>с</w:t>
      </w:r>
      <w:proofErr w:type="gramEnd"/>
      <w:r w:rsidRPr="00554AF8">
        <w:rPr>
          <w:rFonts w:ascii="TimesNewRoman,Bold" w:hAnsi="TimesNewRoman,Bold" w:cs="TimesNewRoman,Bold"/>
          <w:bCs/>
          <w:sz w:val="24"/>
          <w:szCs w:val="24"/>
        </w:rPr>
        <w:t>.</w:t>
      </w:r>
    </w:p>
    <w:p w:rsidR="00554AF8" w:rsidRPr="00554AF8" w:rsidRDefault="00554AF8" w:rsidP="00554AF8">
      <w:pPr>
        <w:autoSpaceDE w:val="0"/>
        <w:autoSpaceDN w:val="0"/>
        <w:adjustRightInd w:val="0"/>
        <w:jc w:val="both"/>
        <w:rPr>
          <w:rFonts w:ascii="TimesNewRoman,Bold" w:hAnsi="TimesNewRoman,Bold" w:cs="TimesNewRoman,Bold"/>
          <w:bCs/>
          <w:sz w:val="24"/>
          <w:szCs w:val="24"/>
        </w:rPr>
      </w:pPr>
      <w:r w:rsidRPr="00554AF8">
        <w:rPr>
          <w:rFonts w:ascii="TimesNewRoman,Bold" w:hAnsi="TimesNewRoman,Bold" w:cs="TimesNewRoman,Bold"/>
          <w:bCs/>
          <w:sz w:val="24"/>
          <w:szCs w:val="24"/>
        </w:rPr>
        <w:lastRenderedPageBreak/>
        <w:t xml:space="preserve">       Все аудитории, каждого из учебных корпусов Филиала, оснащены точками доступа к корпоративной сети, что обеспечивает возможность преподавателям во время лекционных и семинарских занятий наряду с использованием презентаций в формате </w:t>
      </w:r>
      <w:r w:rsidRPr="00554AF8">
        <w:rPr>
          <w:rFonts w:ascii="TimesNewRoman,Bold" w:hAnsi="TimesNewRoman,Bold" w:cs="TimesNewRoman,Bold"/>
          <w:bCs/>
          <w:sz w:val="24"/>
          <w:szCs w:val="24"/>
          <w:lang w:val="en-US"/>
        </w:rPr>
        <w:t>MS</w:t>
      </w:r>
      <w:r w:rsidRPr="00554AF8">
        <w:rPr>
          <w:rFonts w:ascii="TimesNewRoman,Bold" w:hAnsi="TimesNewRoman,Bold" w:cs="TimesNewRoman,Bold"/>
          <w:bCs/>
          <w:sz w:val="24"/>
          <w:szCs w:val="24"/>
        </w:rPr>
        <w:t xml:space="preserve"> </w:t>
      </w:r>
      <w:r w:rsidRPr="00554AF8">
        <w:rPr>
          <w:rFonts w:ascii="TimesNewRoman,Bold" w:hAnsi="TimesNewRoman,Bold" w:cs="TimesNewRoman,Bold"/>
          <w:bCs/>
          <w:sz w:val="24"/>
          <w:szCs w:val="24"/>
          <w:lang w:val="en-US"/>
        </w:rPr>
        <w:t>PowerPoint</w:t>
      </w:r>
      <w:r w:rsidRPr="00554AF8">
        <w:rPr>
          <w:rFonts w:ascii="TimesNewRoman,Bold" w:hAnsi="TimesNewRoman,Bold" w:cs="TimesNewRoman,Bold"/>
          <w:bCs/>
          <w:sz w:val="24"/>
          <w:szCs w:val="24"/>
        </w:rPr>
        <w:t>, демонстрировать доступ к информационным ресурсам сети Интернет в режиме реального времени.</w:t>
      </w:r>
    </w:p>
    <w:p w:rsidR="00554AF8" w:rsidRPr="00554AF8" w:rsidRDefault="00554AF8" w:rsidP="00554AF8">
      <w:pPr>
        <w:autoSpaceDE w:val="0"/>
        <w:autoSpaceDN w:val="0"/>
        <w:adjustRightInd w:val="0"/>
        <w:jc w:val="both"/>
        <w:rPr>
          <w:rFonts w:ascii="TimesNewRoman,Bold" w:hAnsi="TimesNewRoman,Bold" w:cs="TimesNewRoman,Bold"/>
          <w:bCs/>
          <w:sz w:val="24"/>
          <w:szCs w:val="24"/>
        </w:rPr>
      </w:pPr>
      <w:r w:rsidRPr="00554AF8">
        <w:rPr>
          <w:rFonts w:ascii="TimesNewRoman,Bold" w:hAnsi="TimesNewRoman,Bold" w:cs="TimesNewRoman,Bold"/>
          <w:bCs/>
          <w:sz w:val="24"/>
          <w:szCs w:val="24"/>
        </w:rPr>
        <w:t xml:space="preserve">       Для организации проведения видеоконференций и дистанционного обучения используются шесть систем видеоконференц-связи на базе </w:t>
      </w:r>
      <w:proofErr w:type="spellStart"/>
      <w:r w:rsidRPr="00554AF8">
        <w:rPr>
          <w:rFonts w:ascii="TimesNewRoman,Bold" w:hAnsi="TimesNewRoman,Bold" w:cs="TimesNewRoman,Bold"/>
          <w:bCs/>
          <w:sz w:val="24"/>
          <w:szCs w:val="24"/>
          <w:lang w:val="en-US"/>
        </w:rPr>
        <w:t>Polycom</w:t>
      </w:r>
      <w:proofErr w:type="spellEnd"/>
      <w:r w:rsidRPr="00554AF8">
        <w:rPr>
          <w:rFonts w:ascii="TimesNewRoman,Bold" w:hAnsi="TimesNewRoman,Bold" w:cs="TimesNewRoman,Bold"/>
          <w:bCs/>
          <w:sz w:val="24"/>
          <w:szCs w:val="24"/>
        </w:rPr>
        <w:t xml:space="preserve">: из них четыре системы  HDX 8002 XL (одна из которых стационарно установлена в актовом зале в учебном корпусе на Промышленной д.17),  </w:t>
      </w:r>
      <w:r w:rsidRPr="00554AF8">
        <w:rPr>
          <w:rFonts w:ascii="TimesNewRoman,Bold" w:hAnsi="TimesNewRoman,Bold" w:cs="TimesNewRoman,Bold"/>
          <w:bCs/>
          <w:sz w:val="24"/>
          <w:szCs w:val="24"/>
          <w:lang w:val="en-US"/>
        </w:rPr>
        <w:t>VSX</w:t>
      </w:r>
      <w:r w:rsidRPr="00554AF8">
        <w:rPr>
          <w:rFonts w:ascii="TimesNewRoman,Bold" w:hAnsi="TimesNewRoman,Bold" w:cs="TimesNewRoman,Bold"/>
          <w:bCs/>
          <w:sz w:val="24"/>
          <w:szCs w:val="24"/>
        </w:rPr>
        <w:t xml:space="preserve"> 7000, </w:t>
      </w:r>
      <w:r w:rsidRPr="00554AF8">
        <w:rPr>
          <w:rFonts w:ascii="TimesNewRoman,Bold" w:hAnsi="TimesNewRoman,Bold" w:cs="TimesNewRoman,Bold"/>
          <w:bCs/>
          <w:sz w:val="24"/>
          <w:szCs w:val="24"/>
          <w:lang w:val="en-US"/>
        </w:rPr>
        <w:t>VSX</w:t>
      </w:r>
      <w:r w:rsidRPr="00554AF8">
        <w:rPr>
          <w:rFonts w:ascii="TimesNewRoman,Bold" w:hAnsi="TimesNewRoman,Bold" w:cs="TimesNewRoman,Bold"/>
          <w:bCs/>
          <w:sz w:val="24"/>
          <w:szCs w:val="24"/>
        </w:rPr>
        <w:t xml:space="preserve"> 7000</w:t>
      </w:r>
      <w:r w:rsidRPr="00554AF8">
        <w:rPr>
          <w:rFonts w:ascii="TimesNewRoman,Bold" w:hAnsi="TimesNewRoman,Bold" w:cs="TimesNewRoman,Bold"/>
          <w:bCs/>
          <w:sz w:val="24"/>
          <w:szCs w:val="24"/>
          <w:lang w:val="en-US"/>
        </w:rPr>
        <w:t>s</w:t>
      </w:r>
      <w:r w:rsidRPr="00554AF8">
        <w:rPr>
          <w:rFonts w:ascii="TimesNewRoman,Bold" w:hAnsi="TimesNewRoman,Bold" w:cs="TimesNewRoman,Bold"/>
          <w:bCs/>
          <w:sz w:val="24"/>
          <w:szCs w:val="24"/>
        </w:rPr>
        <w:t>.( одна из которых стационарно установлена в аудитории 301 учебного корпуса ул</w:t>
      </w:r>
      <w:proofErr w:type="gramStart"/>
      <w:r w:rsidRPr="00554AF8">
        <w:rPr>
          <w:rFonts w:ascii="TimesNewRoman,Bold" w:hAnsi="TimesNewRoman,Bold" w:cs="TimesNewRoman,Bold"/>
          <w:bCs/>
          <w:sz w:val="24"/>
          <w:szCs w:val="24"/>
        </w:rPr>
        <w:t>.С</w:t>
      </w:r>
      <w:proofErr w:type="gramEnd"/>
      <w:r w:rsidRPr="00554AF8">
        <w:rPr>
          <w:rFonts w:ascii="TimesNewRoman,Bold" w:hAnsi="TimesNewRoman,Bold" w:cs="TimesNewRoman,Bold"/>
          <w:bCs/>
          <w:sz w:val="24"/>
          <w:szCs w:val="24"/>
        </w:rPr>
        <w:t>оюза Печатников д.16).</w:t>
      </w:r>
    </w:p>
    <w:p w:rsidR="00554AF8" w:rsidRPr="00554AF8" w:rsidRDefault="00554AF8" w:rsidP="00554AF8">
      <w:pPr>
        <w:autoSpaceDE w:val="0"/>
        <w:autoSpaceDN w:val="0"/>
        <w:adjustRightInd w:val="0"/>
        <w:jc w:val="both"/>
        <w:rPr>
          <w:rFonts w:ascii="TimesNewRoman,Bold" w:hAnsi="TimesNewRoman,Bold" w:cs="TimesNewRoman,Bold"/>
          <w:bCs/>
          <w:sz w:val="24"/>
          <w:szCs w:val="24"/>
        </w:rPr>
      </w:pPr>
      <w:r w:rsidRPr="00554AF8">
        <w:rPr>
          <w:rFonts w:ascii="TimesNewRoman,Bold" w:hAnsi="TimesNewRoman,Bold" w:cs="TimesNewRoman,Bold"/>
          <w:bCs/>
          <w:sz w:val="24"/>
          <w:szCs w:val="24"/>
        </w:rPr>
        <w:t xml:space="preserve">        В </w:t>
      </w:r>
      <w:proofErr w:type="gramStart"/>
      <w:r w:rsidRPr="00554AF8">
        <w:rPr>
          <w:rFonts w:ascii="TimesNewRoman,Bold" w:hAnsi="TimesNewRoman,Bold" w:cs="TimesNewRoman,Bold"/>
          <w:bCs/>
          <w:sz w:val="24"/>
          <w:szCs w:val="24"/>
        </w:rPr>
        <w:t>каждом</w:t>
      </w:r>
      <w:proofErr w:type="gramEnd"/>
      <w:r w:rsidRPr="00554AF8">
        <w:rPr>
          <w:rFonts w:ascii="TimesNewRoman,Bold" w:hAnsi="TimesNewRoman,Bold" w:cs="TimesNewRoman,Bold"/>
          <w:bCs/>
          <w:sz w:val="24"/>
          <w:szCs w:val="24"/>
        </w:rPr>
        <w:t xml:space="preserve"> из учебных корпусов работают компьютерные классы. Общее количество компьютерных классов составляет 11</w:t>
      </w:r>
      <w:r>
        <w:rPr>
          <w:rFonts w:ascii="TimesNewRoman,Bold" w:hAnsi="TimesNewRoman,Bold" w:cs="TimesNewRoman,Bold"/>
          <w:bCs/>
          <w:sz w:val="24"/>
          <w:szCs w:val="24"/>
        </w:rPr>
        <w:t>единиц</w:t>
      </w:r>
      <w:r w:rsidRPr="00554AF8">
        <w:rPr>
          <w:rFonts w:ascii="TimesNewRoman,Bold" w:hAnsi="TimesNewRoman,Bold" w:cs="TimesNewRoman,Bold"/>
          <w:bCs/>
          <w:sz w:val="24"/>
          <w:szCs w:val="24"/>
        </w:rPr>
        <w:t>, включая два языковых компьютерных класса.</w:t>
      </w:r>
    </w:p>
    <w:p w:rsidR="00554AF8" w:rsidRPr="00554AF8" w:rsidRDefault="00554AF8" w:rsidP="00554AF8">
      <w:pPr>
        <w:autoSpaceDE w:val="0"/>
        <w:autoSpaceDN w:val="0"/>
        <w:adjustRightInd w:val="0"/>
        <w:jc w:val="both"/>
        <w:rPr>
          <w:rFonts w:ascii="TimesNewRoman,Bold" w:hAnsi="TimesNewRoman,Bold" w:cs="TimesNewRoman,Bold"/>
          <w:bCs/>
          <w:sz w:val="24"/>
          <w:szCs w:val="24"/>
        </w:rPr>
      </w:pPr>
      <w:r>
        <w:rPr>
          <w:rFonts w:ascii="TimesNewRoman,Bold" w:hAnsi="TimesNewRoman,Bold" w:cs="TimesNewRoman,Bold"/>
          <w:bCs/>
          <w:sz w:val="24"/>
          <w:szCs w:val="24"/>
        </w:rPr>
        <w:t xml:space="preserve">        </w:t>
      </w:r>
      <w:r w:rsidRPr="00554AF8">
        <w:rPr>
          <w:rFonts w:ascii="TimesNewRoman,Bold" w:hAnsi="TimesNewRoman,Bold" w:cs="TimesNewRoman,Bold"/>
          <w:bCs/>
          <w:sz w:val="24"/>
          <w:szCs w:val="24"/>
        </w:rPr>
        <w:t>Распределение ТСО по учебным корпуса</w:t>
      </w:r>
      <w:r>
        <w:rPr>
          <w:rFonts w:ascii="TimesNewRoman,Bold" w:hAnsi="TimesNewRoman,Bold" w:cs="TimesNewRoman,Bold"/>
          <w:bCs/>
          <w:sz w:val="24"/>
          <w:szCs w:val="24"/>
        </w:rPr>
        <w:t>м приведено в следующей таблице 9.1.1.1.</w:t>
      </w:r>
    </w:p>
    <w:p w:rsidR="00554AF8" w:rsidRPr="00554AF8" w:rsidRDefault="00554AF8" w:rsidP="00554AF8">
      <w:pPr>
        <w:autoSpaceDE w:val="0"/>
        <w:autoSpaceDN w:val="0"/>
        <w:adjustRightInd w:val="0"/>
        <w:jc w:val="right"/>
        <w:rPr>
          <w:rFonts w:ascii="TimesNewRoman,Bold" w:hAnsi="TimesNewRoman,Bold" w:cs="TimesNewRoman,Bold"/>
          <w:bCs/>
          <w:sz w:val="24"/>
          <w:szCs w:val="24"/>
        </w:rPr>
      </w:pPr>
      <w:r w:rsidRPr="00554AF8">
        <w:rPr>
          <w:rFonts w:ascii="TimesNewRoman,Bold" w:hAnsi="TimesNewRoman,Bold" w:cs="TimesNewRoman,Bold"/>
          <w:bCs/>
          <w:sz w:val="24"/>
          <w:szCs w:val="24"/>
        </w:rPr>
        <w:t>Таблица</w:t>
      </w:r>
      <w:r>
        <w:rPr>
          <w:rFonts w:ascii="TimesNewRoman,Bold" w:hAnsi="TimesNewRoman,Bold" w:cs="TimesNewRoman,Bold"/>
          <w:bCs/>
          <w:sz w:val="24"/>
          <w:szCs w:val="24"/>
        </w:rPr>
        <w:t xml:space="preserve"> 9.1.1.1.</w:t>
      </w:r>
    </w:p>
    <w:p w:rsidR="00554AF8" w:rsidRPr="00554AF8" w:rsidRDefault="00554AF8" w:rsidP="00554AF8">
      <w:pPr>
        <w:autoSpaceDE w:val="0"/>
        <w:autoSpaceDN w:val="0"/>
        <w:adjustRightInd w:val="0"/>
        <w:jc w:val="center"/>
        <w:rPr>
          <w:rFonts w:ascii="TimesNewRoman,Bold" w:hAnsi="TimesNewRoman,Bold" w:cs="TimesNewRoman,Bold"/>
          <w:b/>
          <w:bCs/>
          <w:sz w:val="24"/>
          <w:szCs w:val="24"/>
        </w:rPr>
      </w:pPr>
      <w:r w:rsidRPr="00554AF8">
        <w:rPr>
          <w:rFonts w:ascii="TimesNewRoman,Bold" w:hAnsi="TimesNewRoman,Bold" w:cs="TimesNewRoman,Bold"/>
          <w:b/>
          <w:bCs/>
          <w:sz w:val="24"/>
          <w:szCs w:val="24"/>
        </w:rPr>
        <w:t xml:space="preserve">Оснащённость </w:t>
      </w:r>
      <w:proofErr w:type="gramStart"/>
      <w:r w:rsidRPr="00554AF8">
        <w:rPr>
          <w:rFonts w:ascii="TimesNewRoman,Bold" w:hAnsi="TimesNewRoman,Bold" w:cs="TimesNewRoman,Bold"/>
          <w:b/>
          <w:bCs/>
          <w:sz w:val="24"/>
          <w:szCs w:val="24"/>
        </w:rPr>
        <w:t>учебного</w:t>
      </w:r>
      <w:proofErr w:type="gramEnd"/>
      <w:r w:rsidRPr="00554AF8">
        <w:rPr>
          <w:rFonts w:ascii="TimesNewRoman,Bold" w:hAnsi="TimesNewRoman,Bold" w:cs="TimesNewRoman,Bold"/>
          <w:b/>
          <w:bCs/>
          <w:sz w:val="24"/>
          <w:szCs w:val="24"/>
        </w:rPr>
        <w:t xml:space="preserve"> процесса техническими средствами в учебных корпусах</w:t>
      </w:r>
    </w:p>
    <w:tbl>
      <w:tblPr>
        <w:tblW w:w="9313" w:type="dxa"/>
        <w:tblLook w:val="0000"/>
      </w:tblPr>
      <w:tblGrid>
        <w:gridCol w:w="3359"/>
        <w:gridCol w:w="808"/>
        <w:gridCol w:w="1460"/>
        <w:gridCol w:w="993"/>
        <w:gridCol w:w="1842"/>
        <w:gridCol w:w="851"/>
      </w:tblGrid>
      <w:tr w:rsidR="00554AF8" w:rsidRPr="00554AF8" w:rsidTr="005D6999">
        <w:trPr>
          <w:trHeight w:val="300"/>
        </w:trPr>
        <w:tc>
          <w:tcPr>
            <w:tcW w:w="3359" w:type="dxa"/>
            <w:tcBorders>
              <w:top w:val="single" w:sz="4" w:space="0" w:color="auto"/>
              <w:left w:val="single" w:sz="4" w:space="0" w:color="auto"/>
              <w:bottom w:val="nil"/>
              <w:right w:val="single" w:sz="4" w:space="0" w:color="auto"/>
            </w:tcBorders>
            <w:noWrap/>
            <w:vAlign w:val="bottom"/>
          </w:tcPr>
          <w:p w:rsidR="00554AF8" w:rsidRPr="00554AF8" w:rsidRDefault="00554AF8" w:rsidP="00554AF8">
            <w:pPr>
              <w:autoSpaceDE w:val="0"/>
              <w:autoSpaceDN w:val="0"/>
              <w:adjustRightInd w:val="0"/>
              <w:spacing w:line="240" w:lineRule="auto"/>
              <w:rPr>
                <w:rFonts w:ascii="TimesNewRoman,Bold" w:hAnsi="TimesNewRoman,Bold" w:cs="TimesNewRoman,Bold"/>
                <w:bCs/>
                <w:sz w:val="24"/>
                <w:szCs w:val="24"/>
              </w:rPr>
            </w:pPr>
            <w:r w:rsidRPr="00554AF8">
              <w:rPr>
                <w:rFonts w:ascii="TimesNewRoman,Bold" w:hAnsi="TimesNewRoman,Bold" w:cs="TimesNewRoman,Bold"/>
                <w:bCs/>
                <w:sz w:val="24"/>
                <w:szCs w:val="24"/>
              </w:rPr>
              <w:t> </w:t>
            </w:r>
          </w:p>
        </w:tc>
        <w:tc>
          <w:tcPr>
            <w:tcW w:w="808" w:type="dxa"/>
            <w:tcBorders>
              <w:top w:val="single" w:sz="4" w:space="0" w:color="auto"/>
              <w:left w:val="nil"/>
              <w:bottom w:val="nil"/>
              <w:right w:val="single" w:sz="4" w:space="0" w:color="auto"/>
            </w:tcBorders>
            <w:noWrap/>
            <w:vAlign w:val="bottom"/>
          </w:tcPr>
          <w:p w:rsidR="00554AF8" w:rsidRPr="00554AF8" w:rsidRDefault="00554AF8" w:rsidP="00554AF8">
            <w:pPr>
              <w:autoSpaceDE w:val="0"/>
              <w:autoSpaceDN w:val="0"/>
              <w:adjustRightInd w:val="0"/>
              <w:spacing w:line="240" w:lineRule="auto"/>
              <w:rPr>
                <w:rFonts w:ascii="TimesNewRoman,Bold" w:hAnsi="TimesNewRoman,Bold" w:cs="TimesNewRoman,Bold"/>
                <w:bCs/>
                <w:sz w:val="24"/>
                <w:szCs w:val="24"/>
              </w:rPr>
            </w:pPr>
            <w:r w:rsidRPr="00554AF8">
              <w:rPr>
                <w:rFonts w:ascii="TimesNewRoman,Bold" w:hAnsi="TimesNewRoman,Bold" w:cs="TimesNewRoman,Bold"/>
                <w:bCs/>
                <w:sz w:val="24"/>
                <w:szCs w:val="24"/>
              </w:rPr>
              <w:t>Всего</w:t>
            </w:r>
          </w:p>
        </w:tc>
        <w:tc>
          <w:tcPr>
            <w:tcW w:w="5146" w:type="dxa"/>
            <w:gridSpan w:val="4"/>
            <w:tcBorders>
              <w:top w:val="single" w:sz="4" w:space="0" w:color="auto"/>
              <w:left w:val="nil"/>
              <w:bottom w:val="single" w:sz="4" w:space="0" w:color="auto"/>
              <w:right w:val="single" w:sz="4" w:space="0" w:color="auto"/>
            </w:tcBorders>
            <w:noWrap/>
            <w:vAlign w:val="bottom"/>
          </w:tcPr>
          <w:p w:rsidR="00554AF8" w:rsidRPr="00554AF8" w:rsidRDefault="00554AF8" w:rsidP="00554AF8">
            <w:pPr>
              <w:autoSpaceDE w:val="0"/>
              <w:autoSpaceDN w:val="0"/>
              <w:adjustRightInd w:val="0"/>
              <w:spacing w:line="240" w:lineRule="auto"/>
              <w:jc w:val="center"/>
              <w:rPr>
                <w:rFonts w:ascii="TimesNewRoman,Bold" w:hAnsi="TimesNewRoman,Bold" w:cs="TimesNewRoman,Bold"/>
                <w:bCs/>
                <w:sz w:val="24"/>
                <w:szCs w:val="24"/>
              </w:rPr>
            </w:pPr>
            <w:r w:rsidRPr="00554AF8">
              <w:rPr>
                <w:rFonts w:ascii="TimesNewRoman,Bold" w:hAnsi="TimesNewRoman,Bold" w:cs="TimesNewRoman,Bold"/>
                <w:bCs/>
                <w:sz w:val="24"/>
                <w:szCs w:val="24"/>
              </w:rPr>
              <w:t>Распределение по учебным корпусам</w:t>
            </w:r>
          </w:p>
        </w:tc>
      </w:tr>
      <w:tr w:rsidR="00554AF8" w:rsidRPr="00554AF8" w:rsidTr="005D6999">
        <w:trPr>
          <w:trHeight w:val="300"/>
        </w:trPr>
        <w:tc>
          <w:tcPr>
            <w:tcW w:w="3359" w:type="dxa"/>
            <w:tcBorders>
              <w:top w:val="nil"/>
              <w:left w:val="single" w:sz="4" w:space="0" w:color="auto"/>
              <w:bottom w:val="single" w:sz="4" w:space="0" w:color="auto"/>
              <w:right w:val="single" w:sz="4" w:space="0" w:color="auto"/>
            </w:tcBorders>
            <w:noWrap/>
            <w:vAlign w:val="bottom"/>
          </w:tcPr>
          <w:p w:rsidR="00554AF8" w:rsidRPr="00554AF8" w:rsidRDefault="00554AF8" w:rsidP="00554AF8">
            <w:pPr>
              <w:autoSpaceDE w:val="0"/>
              <w:autoSpaceDN w:val="0"/>
              <w:adjustRightInd w:val="0"/>
              <w:spacing w:line="240" w:lineRule="auto"/>
              <w:rPr>
                <w:rFonts w:ascii="TimesNewRoman,Bold" w:hAnsi="TimesNewRoman,Bold" w:cs="TimesNewRoman,Bold"/>
                <w:bCs/>
                <w:sz w:val="24"/>
                <w:szCs w:val="24"/>
              </w:rPr>
            </w:pPr>
            <w:r w:rsidRPr="00554AF8">
              <w:rPr>
                <w:rFonts w:ascii="TimesNewRoman,Bold" w:hAnsi="TimesNewRoman,Bold" w:cs="TimesNewRoman,Bold"/>
                <w:bCs/>
                <w:sz w:val="24"/>
                <w:szCs w:val="24"/>
              </w:rPr>
              <w:t>Наименование</w:t>
            </w:r>
          </w:p>
        </w:tc>
        <w:tc>
          <w:tcPr>
            <w:tcW w:w="808" w:type="dxa"/>
            <w:tcBorders>
              <w:top w:val="nil"/>
              <w:left w:val="nil"/>
              <w:bottom w:val="single" w:sz="4" w:space="0" w:color="auto"/>
              <w:right w:val="single" w:sz="4" w:space="0" w:color="auto"/>
            </w:tcBorders>
            <w:noWrap/>
            <w:vAlign w:val="bottom"/>
          </w:tcPr>
          <w:p w:rsidR="00554AF8" w:rsidRPr="00554AF8" w:rsidRDefault="00554AF8" w:rsidP="00554AF8">
            <w:pPr>
              <w:autoSpaceDE w:val="0"/>
              <w:autoSpaceDN w:val="0"/>
              <w:adjustRightInd w:val="0"/>
              <w:spacing w:line="240" w:lineRule="auto"/>
              <w:rPr>
                <w:rFonts w:ascii="TimesNewRoman,Bold" w:hAnsi="TimesNewRoman,Bold" w:cs="TimesNewRoman,Bold"/>
                <w:bCs/>
                <w:sz w:val="24"/>
                <w:szCs w:val="24"/>
              </w:rPr>
            </w:pPr>
          </w:p>
        </w:tc>
        <w:tc>
          <w:tcPr>
            <w:tcW w:w="1460" w:type="dxa"/>
            <w:tcBorders>
              <w:top w:val="nil"/>
              <w:left w:val="nil"/>
              <w:bottom w:val="single" w:sz="4" w:space="0" w:color="auto"/>
              <w:right w:val="single" w:sz="4" w:space="0" w:color="auto"/>
            </w:tcBorders>
            <w:noWrap/>
            <w:vAlign w:val="bottom"/>
          </w:tcPr>
          <w:p w:rsidR="00554AF8" w:rsidRPr="00554AF8" w:rsidRDefault="00554AF8" w:rsidP="00554AF8">
            <w:pPr>
              <w:autoSpaceDE w:val="0"/>
              <w:autoSpaceDN w:val="0"/>
              <w:adjustRightInd w:val="0"/>
              <w:spacing w:line="240" w:lineRule="auto"/>
              <w:rPr>
                <w:rFonts w:ascii="TimesNewRoman,Bold" w:hAnsi="TimesNewRoman,Bold" w:cs="TimesNewRoman,Bold"/>
                <w:bCs/>
                <w:sz w:val="24"/>
                <w:szCs w:val="24"/>
              </w:rPr>
            </w:pPr>
            <w:r w:rsidRPr="00554AF8">
              <w:rPr>
                <w:rFonts w:ascii="TimesNewRoman,Bold" w:hAnsi="TimesNewRoman,Bold" w:cs="TimesNewRoman,Bold"/>
                <w:bCs/>
                <w:sz w:val="24"/>
                <w:szCs w:val="24"/>
              </w:rPr>
              <w:t>Союза Печатников</w:t>
            </w:r>
          </w:p>
        </w:tc>
        <w:tc>
          <w:tcPr>
            <w:tcW w:w="993" w:type="dxa"/>
            <w:tcBorders>
              <w:top w:val="nil"/>
              <w:left w:val="nil"/>
              <w:bottom w:val="single" w:sz="4" w:space="0" w:color="auto"/>
              <w:right w:val="single" w:sz="4" w:space="0" w:color="auto"/>
            </w:tcBorders>
            <w:noWrap/>
            <w:vAlign w:val="bottom"/>
          </w:tcPr>
          <w:p w:rsidR="00554AF8" w:rsidRPr="00554AF8" w:rsidRDefault="00554AF8" w:rsidP="00554AF8">
            <w:pPr>
              <w:autoSpaceDE w:val="0"/>
              <w:autoSpaceDN w:val="0"/>
              <w:adjustRightInd w:val="0"/>
              <w:spacing w:line="240" w:lineRule="auto"/>
              <w:rPr>
                <w:rFonts w:ascii="TimesNewRoman,Bold" w:hAnsi="TimesNewRoman,Bold" w:cs="TimesNewRoman,Bold"/>
                <w:bCs/>
                <w:sz w:val="24"/>
                <w:szCs w:val="24"/>
              </w:rPr>
            </w:pPr>
            <w:r w:rsidRPr="00554AF8">
              <w:rPr>
                <w:rFonts w:ascii="TimesNewRoman,Bold" w:hAnsi="TimesNewRoman,Bold" w:cs="TimesNewRoman,Bold"/>
                <w:bCs/>
                <w:sz w:val="24"/>
                <w:szCs w:val="24"/>
              </w:rPr>
              <w:t xml:space="preserve">Седова </w:t>
            </w:r>
          </w:p>
        </w:tc>
        <w:tc>
          <w:tcPr>
            <w:tcW w:w="1842" w:type="dxa"/>
            <w:tcBorders>
              <w:top w:val="nil"/>
              <w:left w:val="nil"/>
              <w:bottom w:val="single" w:sz="4" w:space="0" w:color="auto"/>
              <w:right w:val="single" w:sz="4" w:space="0" w:color="auto"/>
            </w:tcBorders>
            <w:noWrap/>
            <w:vAlign w:val="bottom"/>
          </w:tcPr>
          <w:p w:rsidR="00554AF8" w:rsidRPr="00554AF8" w:rsidRDefault="00554AF8" w:rsidP="00554AF8">
            <w:pPr>
              <w:autoSpaceDE w:val="0"/>
              <w:autoSpaceDN w:val="0"/>
              <w:adjustRightInd w:val="0"/>
              <w:spacing w:line="240" w:lineRule="auto"/>
              <w:rPr>
                <w:rFonts w:ascii="TimesNewRoman,Bold" w:hAnsi="TimesNewRoman,Bold" w:cs="TimesNewRoman,Bold"/>
                <w:bCs/>
                <w:sz w:val="24"/>
                <w:szCs w:val="24"/>
              </w:rPr>
            </w:pPr>
            <w:r w:rsidRPr="00554AF8">
              <w:rPr>
                <w:rFonts w:ascii="TimesNewRoman,Bold" w:hAnsi="TimesNewRoman,Bold" w:cs="TimesNewRoman,Bold"/>
                <w:bCs/>
                <w:sz w:val="24"/>
                <w:szCs w:val="24"/>
              </w:rPr>
              <w:t>Промышленная</w:t>
            </w:r>
          </w:p>
        </w:tc>
        <w:tc>
          <w:tcPr>
            <w:tcW w:w="851" w:type="dxa"/>
            <w:tcBorders>
              <w:top w:val="nil"/>
              <w:left w:val="nil"/>
              <w:bottom w:val="single" w:sz="4" w:space="0" w:color="auto"/>
              <w:right w:val="single" w:sz="4" w:space="0" w:color="auto"/>
            </w:tcBorders>
            <w:noWrap/>
            <w:vAlign w:val="bottom"/>
          </w:tcPr>
          <w:p w:rsidR="00554AF8" w:rsidRPr="00554AF8" w:rsidRDefault="00554AF8" w:rsidP="00554AF8">
            <w:pPr>
              <w:autoSpaceDE w:val="0"/>
              <w:autoSpaceDN w:val="0"/>
              <w:adjustRightInd w:val="0"/>
              <w:spacing w:line="240" w:lineRule="auto"/>
              <w:rPr>
                <w:rFonts w:ascii="TimesNewRoman,Bold" w:hAnsi="TimesNewRoman,Bold" w:cs="TimesNewRoman,Bold"/>
                <w:bCs/>
                <w:sz w:val="24"/>
                <w:szCs w:val="24"/>
              </w:rPr>
            </w:pPr>
            <w:r w:rsidRPr="00554AF8">
              <w:rPr>
                <w:rFonts w:ascii="TimesNewRoman,Bold" w:hAnsi="TimesNewRoman,Bold" w:cs="TimesNewRoman,Bold"/>
                <w:bCs/>
                <w:sz w:val="24"/>
                <w:szCs w:val="24"/>
              </w:rPr>
              <w:t>В.О.</w:t>
            </w:r>
          </w:p>
        </w:tc>
      </w:tr>
      <w:tr w:rsidR="00554AF8" w:rsidRPr="00554AF8" w:rsidTr="005D6999">
        <w:trPr>
          <w:trHeight w:val="300"/>
        </w:trPr>
        <w:tc>
          <w:tcPr>
            <w:tcW w:w="3359" w:type="dxa"/>
            <w:tcBorders>
              <w:top w:val="single" w:sz="4" w:space="0" w:color="auto"/>
              <w:left w:val="single" w:sz="4" w:space="0" w:color="auto"/>
              <w:bottom w:val="single" w:sz="4" w:space="0" w:color="auto"/>
              <w:right w:val="single" w:sz="4" w:space="0" w:color="auto"/>
            </w:tcBorders>
            <w:noWrap/>
            <w:vAlign w:val="bottom"/>
          </w:tcPr>
          <w:p w:rsidR="00554AF8" w:rsidRPr="00554AF8" w:rsidRDefault="00554AF8" w:rsidP="00554AF8">
            <w:pPr>
              <w:autoSpaceDE w:val="0"/>
              <w:autoSpaceDN w:val="0"/>
              <w:adjustRightInd w:val="0"/>
              <w:spacing w:line="240" w:lineRule="auto"/>
              <w:rPr>
                <w:rFonts w:ascii="TimesNewRoman,Bold" w:hAnsi="TimesNewRoman,Bold" w:cs="TimesNewRoman,Bold"/>
                <w:bCs/>
                <w:sz w:val="24"/>
                <w:szCs w:val="24"/>
              </w:rPr>
            </w:pPr>
            <w:r w:rsidRPr="00554AF8">
              <w:rPr>
                <w:rFonts w:ascii="TimesNewRoman,Bold" w:hAnsi="TimesNewRoman,Bold" w:cs="TimesNewRoman,Bold"/>
                <w:bCs/>
                <w:sz w:val="24"/>
                <w:szCs w:val="24"/>
              </w:rPr>
              <w:t>Компьютерные классы, включая языковые</w:t>
            </w:r>
          </w:p>
        </w:tc>
        <w:tc>
          <w:tcPr>
            <w:tcW w:w="808" w:type="dxa"/>
            <w:tcBorders>
              <w:top w:val="single" w:sz="4" w:space="0" w:color="auto"/>
              <w:left w:val="nil"/>
              <w:bottom w:val="single" w:sz="4" w:space="0" w:color="auto"/>
              <w:right w:val="single" w:sz="4" w:space="0" w:color="auto"/>
            </w:tcBorders>
            <w:noWrap/>
            <w:vAlign w:val="bottom"/>
          </w:tcPr>
          <w:p w:rsidR="00554AF8" w:rsidRPr="00554AF8" w:rsidRDefault="00554AF8" w:rsidP="00891CF4">
            <w:pPr>
              <w:autoSpaceDE w:val="0"/>
              <w:autoSpaceDN w:val="0"/>
              <w:adjustRightInd w:val="0"/>
              <w:spacing w:line="240" w:lineRule="auto"/>
              <w:jc w:val="center"/>
              <w:rPr>
                <w:rFonts w:ascii="TimesNewRoman,Bold" w:hAnsi="TimesNewRoman,Bold" w:cs="TimesNewRoman,Bold"/>
                <w:bCs/>
                <w:sz w:val="24"/>
                <w:szCs w:val="24"/>
              </w:rPr>
            </w:pPr>
            <w:r w:rsidRPr="00554AF8">
              <w:rPr>
                <w:rFonts w:ascii="TimesNewRoman,Bold" w:hAnsi="TimesNewRoman,Bold" w:cs="TimesNewRoman,Bold"/>
                <w:bCs/>
                <w:sz w:val="24"/>
                <w:szCs w:val="24"/>
              </w:rPr>
              <w:t>11</w:t>
            </w:r>
          </w:p>
        </w:tc>
        <w:tc>
          <w:tcPr>
            <w:tcW w:w="1460" w:type="dxa"/>
            <w:tcBorders>
              <w:top w:val="single" w:sz="4" w:space="0" w:color="auto"/>
              <w:left w:val="nil"/>
              <w:bottom w:val="single" w:sz="4" w:space="0" w:color="auto"/>
              <w:right w:val="single" w:sz="4" w:space="0" w:color="auto"/>
            </w:tcBorders>
            <w:noWrap/>
            <w:vAlign w:val="bottom"/>
          </w:tcPr>
          <w:p w:rsidR="00554AF8" w:rsidRPr="00554AF8" w:rsidRDefault="00554AF8" w:rsidP="00891CF4">
            <w:pPr>
              <w:autoSpaceDE w:val="0"/>
              <w:autoSpaceDN w:val="0"/>
              <w:adjustRightInd w:val="0"/>
              <w:spacing w:line="240" w:lineRule="auto"/>
              <w:jc w:val="center"/>
              <w:rPr>
                <w:rFonts w:ascii="TimesNewRoman,Bold" w:hAnsi="TimesNewRoman,Bold" w:cs="TimesNewRoman,Bold"/>
                <w:bCs/>
                <w:sz w:val="24"/>
                <w:szCs w:val="24"/>
              </w:rPr>
            </w:pPr>
            <w:r w:rsidRPr="00554AF8">
              <w:rPr>
                <w:rFonts w:ascii="TimesNewRoman,Bold" w:hAnsi="TimesNewRoman,Bold" w:cs="TimesNewRoman,Bold"/>
                <w:bCs/>
                <w:sz w:val="24"/>
                <w:szCs w:val="24"/>
              </w:rPr>
              <w:t>2</w:t>
            </w:r>
          </w:p>
        </w:tc>
        <w:tc>
          <w:tcPr>
            <w:tcW w:w="993" w:type="dxa"/>
            <w:tcBorders>
              <w:top w:val="single" w:sz="4" w:space="0" w:color="auto"/>
              <w:left w:val="nil"/>
              <w:bottom w:val="single" w:sz="4" w:space="0" w:color="auto"/>
              <w:right w:val="single" w:sz="4" w:space="0" w:color="auto"/>
            </w:tcBorders>
            <w:noWrap/>
            <w:vAlign w:val="bottom"/>
          </w:tcPr>
          <w:p w:rsidR="00554AF8" w:rsidRPr="00554AF8" w:rsidRDefault="00554AF8" w:rsidP="00891CF4">
            <w:pPr>
              <w:autoSpaceDE w:val="0"/>
              <w:autoSpaceDN w:val="0"/>
              <w:adjustRightInd w:val="0"/>
              <w:spacing w:line="240" w:lineRule="auto"/>
              <w:jc w:val="center"/>
              <w:rPr>
                <w:rFonts w:ascii="TimesNewRoman,Bold" w:hAnsi="TimesNewRoman,Bold" w:cs="TimesNewRoman,Bold"/>
                <w:bCs/>
                <w:sz w:val="24"/>
                <w:szCs w:val="24"/>
              </w:rPr>
            </w:pPr>
            <w:r w:rsidRPr="00554AF8">
              <w:rPr>
                <w:rFonts w:ascii="TimesNewRoman,Bold" w:hAnsi="TimesNewRoman,Bold" w:cs="TimesNewRoman,Bold"/>
                <w:bCs/>
                <w:sz w:val="24"/>
                <w:szCs w:val="24"/>
              </w:rPr>
              <w:t>3</w:t>
            </w:r>
          </w:p>
        </w:tc>
        <w:tc>
          <w:tcPr>
            <w:tcW w:w="1842" w:type="dxa"/>
            <w:tcBorders>
              <w:top w:val="single" w:sz="4" w:space="0" w:color="auto"/>
              <w:left w:val="nil"/>
              <w:bottom w:val="single" w:sz="4" w:space="0" w:color="auto"/>
              <w:right w:val="single" w:sz="4" w:space="0" w:color="auto"/>
            </w:tcBorders>
            <w:noWrap/>
            <w:vAlign w:val="bottom"/>
          </w:tcPr>
          <w:p w:rsidR="00554AF8" w:rsidRPr="00554AF8" w:rsidRDefault="00554AF8" w:rsidP="00891CF4">
            <w:pPr>
              <w:autoSpaceDE w:val="0"/>
              <w:autoSpaceDN w:val="0"/>
              <w:adjustRightInd w:val="0"/>
              <w:spacing w:line="240" w:lineRule="auto"/>
              <w:jc w:val="center"/>
              <w:rPr>
                <w:rFonts w:ascii="TimesNewRoman,Bold" w:hAnsi="TimesNewRoman,Bold" w:cs="TimesNewRoman,Bold"/>
                <w:bCs/>
                <w:sz w:val="24"/>
                <w:szCs w:val="24"/>
              </w:rPr>
            </w:pPr>
            <w:r w:rsidRPr="00554AF8">
              <w:rPr>
                <w:rFonts w:ascii="TimesNewRoman,Bold" w:hAnsi="TimesNewRoman,Bold" w:cs="TimesNewRoman,Bold"/>
                <w:bCs/>
                <w:sz w:val="24"/>
                <w:szCs w:val="24"/>
              </w:rPr>
              <w:t>2</w:t>
            </w:r>
          </w:p>
        </w:tc>
        <w:tc>
          <w:tcPr>
            <w:tcW w:w="851" w:type="dxa"/>
            <w:tcBorders>
              <w:top w:val="single" w:sz="4" w:space="0" w:color="auto"/>
              <w:left w:val="nil"/>
              <w:bottom w:val="single" w:sz="4" w:space="0" w:color="auto"/>
              <w:right w:val="single" w:sz="4" w:space="0" w:color="auto"/>
            </w:tcBorders>
            <w:noWrap/>
            <w:vAlign w:val="bottom"/>
          </w:tcPr>
          <w:p w:rsidR="00554AF8" w:rsidRPr="00554AF8" w:rsidRDefault="00554AF8" w:rsidP="00891CF4">
            <w:pPr>
              <w:autoSpaceDE w:val="0"/>
              <w:autoSpaceDN w:val="0"/>
              <w:adjustRightInd w:val="0"/>
              <w:spacing w:line="240" w:lineRule="auto"/>
              <w:jc w:val="center"/>
              <w:rPr>
                <w:rFonts w:ascii="TimesNewRoman,Bold" w:hAnsi="TimesNewRoman,Bold" w:cs="TimesNewRoman,Bold"/>
                <w:bCs/>
                <w:sz w:val="24"/>
                <w:szCs w:val="24"/>
              </w:rPr>
            </w:pPr>
            <w:r w:rsidRPr="00554AF8">
              <w:rPr>
                <w:rFonts w:ascii="TimesNewRoman,Bold" w:hAnsi="TimesNewRoman,Bold" w:cs="TimesNewRoman,Bold"/>
                <w:bCs/>
                <w:sz w:val="24"/>
                <w:szCs w:val="24"/>
              </w:rPr>
              <w:t>4</w:t>
            </w:r>
          </w:p>
        </w:tc>
      </w:tr>
      <w:tr w:rsidR="00554AF8" w:rsidRPr="00554AF8" w:rsidTr="005D6999">
        <w:trPr>
          <w:trHeight w:val="300"/>
        </w:trPr>
        <w:tc>
          <w:tcPr>
            <w:tcW w:w="3359" w:type="dxa"/>
            <w:tcBorders>
              <w:top w:val="single" w:sz="4" w:space="0" w:color="auto"/>
              <w:left w:val="single" w:sz="4" w:space="0" w:color="auto"/>
              <w:bottom w:val="single" w:sz="4" w:space="0" w:color="auto"/>
              <w:right w:val="single" w:sz="4" w:space="0" w:color="auto"/>
            </w:tcBorders>
            <w:noWrap/>
            <w:vAlign w:val="bottom"/>
          </w:tcPr>
          <w:p w:rsidR="00554AF8" w:rsidRPr="00554AF8" w:rsidRDefault="00554AF8" w:rsidP="00554AF8">
            <w:pPr>
              <w:autoSpaceDE w:val="0"/>
              <w:autoSpaceDN w:val="0"/>
              <w:adjustRightInd w:val="0"/>
              <w:spacing w:line="240" w:lineRule="auto"/>
              <w:rPr>
                <w:rFonts w:ascii="TimesNewRoman,Bold" w:hAnsi="TimesNewRoman,Bold" w:cs="TimesNewRoman,Bold"/>
                <w:bCs/>
                <w:sz w:val="24"/>
                <w:szCs w:val="24"/>
              </w:rPr>
            </w:pPr>
            <w:r w:rsidRPr="00554AF8">
              <w:rPr>
                <w:rFonts w:ascii="TimesNewRoman,Bold" w:hAnsi="TimesNewRoman,Bold" w:cs="TimesNewRoman,Bold"/>
                <w:bCs/>
                <w:sz w:val="24"/>
                <w:szCs w:val="24"/>
              </w:rPr>
              <w:t>Ноутбуки</w:t>
            </w:r>
          </w:p>
        </w:tc>
        <w:tc>
          <w:tcPr>
            <w:tcW w:w="808" w:type="dxa"/>
            <w:tcBorders>
              <w:top w:val="single" w:sz="4" w:space="0" w:color="auto"/>
              <w:left w:val="nil"/>
              <w:bottom w:val="single" w:sz="4" w:space="0" w:color="auto"/>
              <w:right w:val="single" w:sz="4" w:space="0" w:color="auto"/>
            </w:tcBorders>
            <w:noWrap/>
            <w:vAlign w:val="bottom"/>
          </w:tcPr>
          <w:p w:rsidR="00554AF8" w:rsidRPr="00554AF8" w:rsidRDefault="00554AF8" w:rsidP="00891CF4">
            <w:pPr>
              <w:autoSpaceDE w:val="0"/>
              <w:autoSpaceDN w:val="0"/>
              <w:adjustRightInd w:val="0"/>
              <w:spacing w:line="240" w:lineRule="auto"/>
              <w:jc w:val="center"/>
              <w:rPr>
                <w:rFonts w:ascii="TimesNewRoman,Bold" w:hAnsi="TimesNewRoman,Bold" w:cs="TimesNewRoman,Bold"/>
                <w:bCs/>
                <w:sz w:val="24"/>
                <w:szCs w:val="24"/>
              </w:rPr>
            </w:pPr>
            <w:r w:rsidRPr="00554AF8">
              <w:rPr>
                <w:rFonts w:ascii="TimesNewRoman,Bold" w:hAnsi="TimesNewRoman,Bold" w:cs="TimesNewRoman,Bold"/>
                <w:bCs/>
                <w:sz w:val="24"/>
                <w:szCs w:val="24"/>
              </w:rPr>
              <w:t>135</w:t>
            </w:r>
          </w:p>
        </w:tc>
        <w:tc>
          <w:tcPr>
            <w:tcW w:w="1460" w:type="dxa"/>
            <w:tcBorders>
              <w:top w:val="single" w:sz="4" w:space="0" w:color="auto"/>
              <w:left w:val="nil"/>
              <w:bottom w:val="single" w:sz="4" w:space="0" w:color="auto"/>
              <w:right w:val="single" w:sz="4" w:space="0" w:color="auto"/>
            </w:tcBorders>
            <w:noWrap/>
            <w:vAlign w:val="bottom"/>
          </w:tcPr>
          <w:p w:rsidR="00554AF8" w:rsidRPr="00554AF8" w:rsidRDefault="00554AF8" w:rsidP="00891CF4">
            <w:pPr>
              <w:autoSpaceDE w:val="0"/>
              <w:autoSpaceDN w:val="0"/>
              <w:adjustRightInd w:val="0"/>
              <w:spacing w:line="240" w:lineRule="auto"/>
              <w:jc w:val="center"/>
              <w:rPr>
                <w:rFonts w:ascii="TimesNewRoman,Bold" w:hAnsi="TimesNewRoman,Bold" w:cs="TimesNewRoman,Bold"/>
                <w:bCs/>
                <w:sz w:val="24"/>
                <w:szCs w:val="24"/>
              </w:rPr>
            </w:pPr>
            <w:r w:rsidRPr="00554AF8">
              <w:rPr>
                <w:rFonts w:ascii="TimesNewRoman,Bold" w:hAnsi="TimesNewRoman,Bold" w:cs="TimesNewRoman,Bold"/>
                <w:bCs/>
                <w:sz w:val="24"/>
                <w:szCs w:val="24"/>
              </w:rPr>
              <w:t>35</w:t>
            </w:r>
          </w:p>
        </w:tc>
        <w:tc>
          <w:tcPr>
            <w:tcW w:w="993" w:type="dxa"/>
            <w:tcBorders>
              <w:top w:val="single" w:sz="4" w:space="0" w:color="auto"/>
              <w:left w:val="nil"/>
              <w:bottom w:val="single" w:sz="4" w:space="0" w:color="auto"/>
              <w:right w:val="single" w:sz="4" w:space="0" w:color="auto"/>
            </w:tcBorders>
            <w:noWrap/>
            <w:vAlign w:val="bottom"/>
          </w:tcPr>
          <w:p w:rsidR="00554AF8" w:rsidRPr="00554AF8" w:rsidRDefault="00554AF8" w:rsidP="00891CF4">
            <w:pPr>
              <w:autoSpaceDE w:val="0"/>
              <w:autoSpaceDN w:val="0"/>
              <w:adjustRightInd w:val="0"/>
              <w:spacing w:line="240" w:lineRule="auto"/>
              <w:jc w:val="center"/>
              <w:rPr>
                <w:rFonts w:ascii="TimesNewRoman,Bold" w:hAnsi="TimesNewRoman,Bold" w:cs="TimesNewRoman,Bold"/>
                <w:bCs/>
                <w:sz w:val="24"/>
                <w:szCs w:val="24"/>
              </w:rPr>
            </w:pPr>
            <w:r w:rsidRPr="00554AF8">
              <w:rPr>
                <w:rFonts w:ascii="TimesNewRoman,Bold" w:hAnsi="TimesNewRoman,Bold" w:cs="TimesNewRoman,Bold"/>
                <w:bCs/>
                <w:sz w:val="24"/>
                <w:szCs w:val="24"/>
              </w:rPr>
              <w:t>31</w:t>
            </w:r>
          </w:p>
        </w:tc>
        <w:tc>
          <w:tcPr>
            <w:tcW w:w="1842" w:type="dxa"/>
            <w:tcBorders>
              <w:top w:val="single" w:sz="4" w:space="0" w:color="auto"/>
              <w:left w:val="nil"/>
              <w:bottom w:val="single" w:sz="4" w:space="0" w:color="auto"/>
              <w:right w:val="single" w:sz="4" w:space="0" w:color="auto"/>
            </w:tcBorders>
            <w:noWrap/>
            <w:vAlign w:val="bottom"/>
          </w:tcPr>
          <w:p w:rsidR="00554AF8" w:rsidRPr="00554AF8" w:rsidRDefault="00554AF8" w:rsidP="00891CF4">
            <w:pPr>
              <w:autoSpaceDE w:val="0"/>
              <w:autoSpaceDN w:val="0"/>
              <w:adjustRightInd w:val="0"/>
              <w:spacing w:line="240" w:lineRule="auto"/>
              <w:jc w:val="center"/>
              <w:rPr>
                <w:rFonts w:ascii="TimesNewRoman,Bold" w:hAnsi="TimesNewRoman,Bold" w:cs="TimesNewRoman,Bold"/>
                <w:bCs/>
                <w:sz w:val="24"/>
                <w:szCs w:val="24"/>
              </w:rPr>
            </w:pPr>
            <w:r w:rsidRPr="00554AF8">
              <w:rPr>
                <w:rFonts w:ascii="TimesNewRoman,Bold" w:hAnsi="TimesNewRoman,Bold" w:cs="TimesNewRoman,Bold"/>
                <w:bCs/>
                <w:sz w:val="24"/>
                <w:szCs w:val="24"/>
              </w:rPr>
              <w:t>34</w:t>
            </w:r>
          </w:p>
        </w:tc>
        <w:tc>
          <w:tcPr>
            <w:tcW w:w="851" w:type="dxa"/>
            <w:tcBorders>
              <w:top w:val="single" w:sz="4" w:space="0" w:color="auto"/>
              <w:left w:val="nil"/>
              <w:bottom w:val="single" w:sz="4" w:space="0" w:color="auto"/>
              <w:right w:val="single" w:sz="4" w:space="0" w:color="auto"/>
            </w:tcBorders>
            <w:noWrap/>
            <w:vAlign w:val="bottom"/>
          </w:tcPr>
          <w:p w:rsidR="00554AF8" w:rsidRPr="00554AF8" w:rsidRDefault="00554AF8" w:rsidP="00891CF4">
            <w:pPr>
              <w:autoSpaceDE w:val="0"/>
              <w:autoSpaceDN w:val="0"/>
              <w:adjustRightInd w:val="0"/>
              <w:spacing w:line="240" w:lineRule="auto"/>
              <w:jc w:val="center"/>
              <w:rPr>
                <w:rFonts w:ascii="TimesNewRoman,Bold" w:hAnsi="TimesNewRoman,Bold" w:cs="TimesNewRoman,Bold"/>
                <w:bCs/>
                <w:sz w:val="24"/>
                <w:szCs w:val="24"/>
              </w:rPr>
            </w:pPr>
            <w:r w:rsidRPr="00554AF8">
              <w:rPr>
                <w:rFonts w:ascii="TimesNewRoman,Bold" w:hAnsi="TimesNewRoman,Bold" w:cs="TimesNewRoman,Bold"/>
                <w:bCs/>
                <w:sz w:val="24"/>
                <w:szCs w:val="24"/>
              </w:rPr>
              <w:t>35</w:t>
            </w:r>
          </w:p>
        </w:tc>
      </w:tr>
      <w:tr w:rsidR="00554AF8" w:rsidRPr="00554AF8" w:rsidTr="005D6999">
        <w:trPr>
          <w:trHeight w:val="300"/>
        </w:trPr>
        <w:tc>
          <w:tcPr>
            <w:tcW w:w="3359" w:type="dxa"/>
            <w:tcBorders>
              <w:top w:val="single" w:sz="4" w:space="0" w:color="auto"/>
              <w:left w:val="single" w:sz="4" w:space="0" w:color="auto"/>
              <w:bottom w:val="single" w:sz="4" w:space="0" w:color="auto"/>
              <w:right w:val="nil"/>
            </w:tcBorders>
            <w:noWrap/>
            <w:vAlign w:val="bottom"/>
          </w:tcPr>
          <w:p w:rsidR="00554AF8" w:rsidRPr="00554AF8" w:rsidRDefault="00554AF8" w:rsidP="00554AF8">
            <w:pPr>
              <w:autoSpaceDE w:val="0"/>
              <w:autoSpaceDN w:val="0"/>
              <w:adjustRightInd w:val="0"/>
              <w:spacing w:line="240" w:lineRule="auto"/>
              <w:rPr>
                <w:rFonts w:ascii="TimesNewRoman,Bold" w:hAnsi="TimesNewRoman,Bold" w:cs="TimesNewRoman,Bold"/>
                <w:bCs/>
                <w:sz w:val="24"/>
                <w:szCs w:val="24"/>
              </w:rPr>
            </w:pPr>
            <w:r w:rsidRPr="00554AF8">
              <w:rPr>
                <w:rFonts w:ascii="TimesNewRoman,Bold" w:hAnsi="TimesNewRoman,Bold" w:cs="TimesNewRoman,Bold"/>
                <w:bCs/>
                <w:sz w:val="24"/>
                <w:szCs w:val="24"/>
              </w:rPr>
              <w:t>Мультимедиа проекторы</w:t>
            </w:r>
          </w:p>
        </w:tc>
        <w:tc>
          <w:tcPr>
            <w:tcW w:w="808" w:type="dxa"/>
            <w:tcBorders>
              <w:top w:val="single" w:sz="4" w:space="0" w:color="auto"/>
              <w:left w:val="single" w:sz="4" w:space="0" w:color="auto"/>
              <w:bottom w:val="single" w:sz="4" w:space="0" w:color="auto"/>
              <w:right w:val="single" w:sz="4" w:space="0" w:color="auto"/>
            </w:tcBorders>
            <w:noWrap/>
            <w:vAlign w:val="bottom"/>
          </w:tcPr>
          <w:p w:rsidR="00554AF8" w:rsidRPr="00554AF8" w:rsidRDefault="00554AF8" w:rsidP="00891CF4">
            <w:pPr>
              <w:autoSpaceDE w:val="0"/>
              <w:autoSpaceDN w:val="0"/>
              <w:adjustRightInd w:val="0"/>
              <w:spacing w:line="240" w:lineRule="auto"/>
              <w:jc w:val="center"/>
              <w:rPr>
                <w:rFonts w:ascii="TimesNewRoman,Bold" w:hAnsi="TimesNewRoman,Bold" w:cs="TimesNewRoman,Bold"/>
                <w:bCs/>
                <w:sz w:val="24"/>
                <w:szCs w:val="24"/>
              </w:rPr>
            </w:pPr>
            <w:r w:rsidRPr="00554AF8">
              <w:rPr>
                <w:rFonts w:ascii="TimesNewRoman,Bold" w:hAnsi="TimesNewRoman,Bold" w:cs="TimesNewRoman,Bold"/>
                <w:bCs/>
                <w:sz w:val="24"/>
                <w:szCs w:val="24"/>
              </w:rPr>
              <w:t>43</w:t>
            </w:r>
          </w:p>
        </w:tc>
        <w:tc>
          <w:tcPr>
            <w:tcW w:w="1460" w:type="dxa"/>
            <w:tcBorders>
              <w:top w:val="single" w:sz="4" w:space="0" w:color="auto"/>
              <w:left w:val="nil"/>
              <w:bottom w:val="single" w:sz="4" w:space="0" w:color="auto"/>
              <w:right w:val="single" w:sz="4" w:space="0" w:color="auto"/>
            </w:tcBorders>
            <w:noWrap/>
            <w:vAlign w:val="bottom"/>
          </w:tcPr>
          <w:p w:rsidR="00554AF8" w:rsidRPr="00554AF8" w:rsidRDefault="00554AF8" w:rsidP="00891CF4">
            <w:pPr>
              <w:autoSpaceDE w:val="0"/>
              <w:autoSpaceDN w:val="0"/>
              <w:adjustRightInd w:val="0"/>
              <w:spacing w:line="240" w:lineRule="auto"/>
              <w:jc w:val="center"/>
              <w:rPr>
                <w:rFonts w:ascii="TimesNewRoman,Bold" w:hAnsi="TimesNewRoman,Bold" w:cs="TimesNewRoman,Bold"/>
                <w:bCs/>
                <w:sz w:val="24"/>
                <w:szCs w:val="24"/>
              </w:rPr>
            </w:pPr>
            <w:r w:rsidRPr="00554AF8">
              <w:rPr>
                <w:rFonts w:ascii="TimesNewRoman,Bold" w:hAnsi="TimesNewRoman,Bold" w:cs="TimesNewRoman,Bold"/>
                <w:bCs/>
                <w:sz w:val="24"/>
                <w:szCs w:val="24"/>
              </w:rPr>
              <w:t>14</w:t>
            </w:r>
          </w:p>
        </w:tc>
        <w:tc>
          <w:tcPr>
            <w:tcW w:w="993" w:type="dxa"/>
            <w:tcBorders>
              <w:top w:val="single" w:sz="4" w:space="0" w:color="auto"/>
              <w:left w:val="nil"/>
              <w:bottom w:val="single" w:sz="4" w:space="0" w:color="auto"/>
              <w:right w:val="single" w:sz="4" w:space="0" w:color="auto"/>
            </w:tcBorders>
            <w:noWrap/>
            <w:vAlign w:val="bottom"/>
          </w:tcPr>
          <w:p w:rsidR="00554AF8" w:rsidRPr="00554AF8" w:rsidRDefault="00554AF8" w:rsidP="00891CF4">
            <w:pPr>
              <w:autoSpaceDE w:val="0"/>
              <w:autoSpaceDN w:val="0"/>
              <w:adjustRightInd w:val="0"/>
              <w:spacing w:line="240" w:lineRule="auto"/>
              <w:jc w:val="center"/>
              <w:rPr>
                <w:rFonts w:ascii="TimesNewRoman,Bold" w:hAnsi="TimesNewRoman,Bold" w:cs="TimesNewRoman,Bold"/>
                <w:bCs/>
                <w:sz w:val="24"/>
                <w:szCs w:val="24"/>
              </w:rPr>
            </w:pPr>
            <w:r w:rsidRPr="00554AF8">
              <w:rPr>
                <w:rFonts w:ascii="TimesNewRoman,Bold" w:hAnsi="TimesNewRoman,Bold" w:cs="TimesNewRoman,Bold"/>
                <w:bCs/>
                <w:sz w:val="24"/>
                <w:szCs w:val="24"/>
              </w:rPr>
              <w:t>9</w:t>
            </w:r>
          </w:p>
        </w:tc>
        <w:tc>
          <w:tcPr>
            <w:tcW w:w="1842" w:type="dxa"/>
            <w:tcBorders>
              <w:top w:val="single" w:sz="4" w:space="0" w:color="auto"/>
              <w:left w:val="nil"/>
              <w:bottom w:val="single" w:sz="4" w:space="0" w:color="auto"/>
              <w:right w:val="single" w:sz="4" w:space="0" w:color="auto"/>
            </w:tcBorders>
            <w:noWrap/>
            <w:vAlign w:val="bottom"/>
          </w:tcPr>
          <w:p w:rsidR="00554AF8" w:rsidRPr="00554AF8" w:rsidRDefault="00554AF8" w:rsidP="00891CF4">
            <w:pPr>
              <w:autoSpaceDE w:val="0"/>
              <w:autoSpaceDN w:val="0"/>
              <w:adjustRightInd w:val="0"/>
              <w:spacing w:line="240" w:lineRule="auto"/>
              <w:jc w:val="center"/>
              <w:rPr>
                <w:rFonts w:ascii="TimesNewRoman,Bold" w:hAnsi="TimesNewRoman,Bold" w:cs="TimesNewRoman,Bold"/>
                <w:bCs/>
                <w:sz w:val="24"/>
                <w:szCs w:val="24"/>
              </w:rPr>
            </w:pPr>
            <w:r w:rsidRPr="00554AF8">
              <w:rPr>
                <w:rFonts w:ascii="TimesNewRoman,Bold" w:hAnsi="TimesNewRoman,Bold" w:cs="TimesNewRoman,Bold"/>
                <w:bCs/>
                <w:sz w:val="24"/>
                <w:szCs w:val="24"/>
              </w:rPr>
              <w:t>15</w:t>
            </w:r>
          </w:p>
        </w:tc>
        <w:tc>
          <w:tcPr>
            <w:tcW w:w="851" w:type="dxa"/>
            <w:tcBorders>
              <w:top w:val="single" w:sz="4" w:space="0" w:color="auto"/>
              <w:left w:val="nil"/>
              <w:bottom w:val="single" w:sz="4" w:space="0" w:color="auto"/>
              <w:right w:val="single" w:sz="4" w:space="0" w:color="auto"/>
            </w:tcBorders>
            <w:noWrap/>
            <w:vAlign w:val="bottom"/>
          </w:tcPr>
          <w:p w:rsidR="00554AF8" w:rsidRPr="00554AF8" w:rsidRDefault="00554AF8" w:rsidP="00891CF4">
            <w:pPr>
              <w:autoSpaceDE w:val="0"/>
              <w:autoSpaceDN w:val="0"/>
              <w:adjustRightInd w:val="0"/>
              <w:spacing w:line="240" w:lineRule="auto"/>
              <w:jc w:val="center"/>
              <w:rPr>
                <w:rFonts w:ascii="TimesNewRoman,Bold" w:hAnsi="TimesNewRoman,Bold" w:cs="TimesNewRoman,Bold"/>
                <w:bCs/>
                <w:sz w:val="24"/>
                <w:szCs w:val="24"/>
              </w:rPr>
            </w:pPr>
            <w:r w:rsidRPr="00554AF8">
              <w:rPr>
                <w:rFonts w:ascii="TimesNewRoman,Bold" w:hAnsi="TimesNewRoman,Bold" w:cs="TimesNewRoman,Bold"/>
                <w:bCs/>
                <w:sz w:val="24"/>
                <w:szCs w:val="24"/>
              </w:rPr>
              <w:t>5</w:t>
            </w:r>
          </w:p>
        </w:tc>
      </w:tr>
      <w:tr w:rsidR="00554AF8" w:rsidRPr="00554AF8" w:rsidTr="005D6999">
        <w:trPr>
          <w:trHeight w:val="300"/>
        </w:trPr>
        <w:tc>
          <w:tcPr>
            <w:tcW w:w="3359" w:type="dxa"/>
            <w:tcBorders>
              <w:top w:val="nil"/>
              <w:left w:val="single" w:sz="4" w:space="0" w:color="auto"/>
              <w:bottom w:val="single" w:sz="4" w:space="0" w:color="auto"/>
              <w:right w:val="nil"/>
            </w:tcBorders>
            <w:noWrap/>
            <w:vAlign w:val="bottom"/>
          </w:tcPr>
          <w:p w:rsidR="00554AF8" w:rsidRPr="00554AF8" w:rsidRDefault="00554AF8" w:rsidP="00554AF8">
            <w:pPr>
              <w:autoSpaceDE w:val="0"/>
              <w:autoSpaceDN w:val="0"/>
              <w:adjustRightInd w:val="0"/>
              <w:spacing w:line="240" w:lineRule="auto"/>
              <w:rPr>
                <w:rFonts w:ascii="TimesNewRoman,Bold" w:hAnsi="TimesNewRoman,Bold" w:cs="TimesNewRoman,Bold"/>
                <w:bCs/>
                <w:sz w:val="24"/>
                <w:szCs w:val="24"/>
              </w:rPr>
            </w:pPr>
            <w:r w:rsidRPr="00554AF8">
              <w:rPr>
                <w:rFonts w:ascii="TimesNewRoman,Bold" w:hAnsi="TimesNewRoman,Bold" w:cs="TimesNewRoman,Bold"/>
                <w:bCs/>
                <w:sz w:val="24"/>
                <w:szCs w:val="24"/>
              </w:rPr>
              <w:t>Электронные доски</w:t>
            </w:r>
          </w:p>
        </w:tc>
        <w:tc>
          <w:tcPr>
            <w:tcW w:w="808" w:type="dxa"/>
            <w:tcBorders>
              <w:top w:val="nil"/>
              <w:left w:val="single" w:sz="4" w:space="0" w:color="auto"/>
              <w:bottom w:val="single" w:sz="4" w:space="0" w:color="auto"/>
              <w:right w:val="single" w:sz="4" w:space="0" w:color="auto"/>
            </w:tcBorders>
            <w:noWrap/>
            <w:vAlign w:val="bottom"/>
          </w:tcPr>
          <w:p w:rsidR="00554AF8" w:rsidRPr="00554AF8" w:rsidRDefault="00554AF8" w:rsidP="00891CF4">
            <w:pPr>
              <w:autoSpaceDE w:val="0"/>
              <w:autoSpaceDN w:val="0"/>
              <w:adjustRightInd w:val="0"/>
              <w:spacing w:line="240" w:lineRule="auto"/>
              <w:jc w:val="center"/>
              <w:rPr>
                <w:rFonts w:ascii="TimesNewRoman,Bold" w:hAnsi="TimesNewRoman,Bold" w:cs="TimesNewRoman,Bold"/>
                <w:bCs/>
                <w:sz w:val="24"/>
                <w:szCs w:val="24"/>
              </w:rPr>
            </w:pPr>
            <w:r w:rsidRPr="00554AF8">
              <w:rPr>
                <w:rFonts w:ascii="TimesNewRoman,Bold" w:hAnsi="TimesNewRoman,Bold" w:cs="TimesNewRoman,Bold"/>
                <w:bCs/>
                <w:sz w:val="24"/>
                <w:szCs w:val="24"/>
              </w:rPr>
              <w:t>2</w:t>
            </w:r>
          </w:p>
        </w:tc>
        <w:tc>
          <w:tcPr>
            <w:tcW w:w="1460" w:type="dxa"/>
            <w:tcBorders>
              <w:top w:val="nil"/>
              <w:left w:val="nil"/>
              <w:bottom w:val="single" w:sz="4" w:space="0" w:color="auto"/>
              <w:right w:val="single" w:sz="4" w:space="0" w:color="auto"/>
            </w:tcBorders>
            <w:noWrap/>
            <w:vAlign w:val="bottom"/>
          </w:tcPr>
          <w:p w:rsidR="00554AF8" w:rsidRPr="00554AF8" w:rsidRDefault="00554AF8" w:rsidP="00891CF4">
            <w:pPr>
              <w:autoSpaceDE w:val="0"/>
              <w:autoSpaceDN w:val="0"/>
              <w:adjustRightInd w:val="0"/>
              <w:spacing w:line="240" w:lineRule="auto"/>
              <w:jc w:val="center"/>
              <w:rPr>
                <w:rFonts w:ascii="TimesNewRoman,Bold" w:hAnsi="TimesNewRoman,Bold" w:cs="TimesNewRoman,Bold"/>
                <w:bCs/>
                <w:sz w:val="24"/>
                <w:szCs w:val="24"/>
              </w:rPr>
            </w:pPr>
            <w:r w:rsidRPr="00554AF8">
              <w:rPr>
                <w:rFonts w:ascii="TimesNewRoman,Bold" w:hAnsi="TimesNewRoman,Bold" w:cs="TimesNewRoman,Bold"/>
                <w:bCs/>
                <w:sz w:val="24"/>
                <w:szCs w:val="24"/>
              </w:rPr>
              <w:t>1</w:t>
            </w:r>
          </w:p>
        </w:tc>
        <w:tc>
          <w:tcPr>
            <w:tcW w:w="993" w:type="dxa"/>
            <w:tcBorders>
              <w:top w:val="nil"/>
              <w:left w:val="nil"/>
              <w:bottom w:val="single" w:sz="4" w:space="0" w:color="auto"/>
              <w:right w:val="single" w:sz="4" w:space="0" w:color="auto"/>
            </w:tcBorders>
            <w:noWrap/>
            <w:vAlign w:val="bottom"/>
          </w:tcPr>
          <w:p w:rsidR="00554AF8" w:rsidRPr="00554AF8" w:rsidRDefault="00554AF8" w:rsidP="00891CF4">
            <w:pPr>
              <w:autoSpaceDE w:val="0"/>
              <w:autoSpaceDN w:val="0"/>
              <w:adjustRightInd w:val="0"/>
              <w:spacing w:line="240" w:lineRule="auto"/>
              <w:jc w:val="center"/>
              <w:rPr>
                <w:rFonts w:ascii="TimesNewRoman,Bold" w:hAnsi="TimesNewRoman,Bold" w:cs="TimesNewRoman,Bold"/>
                <w:bCs/>
                <w:sz w:val="24"/>
                <w:szCs w:val="24"/>
              </w:rPr>
            </w:pPr>
          </w:p>
        </w:tc>
        <w:tc>
          <w:tcPr>
            <w:tcW w:w="1842" w:type="dxa"/>
            <w:tcBorders>
              <w:top w:val="nil"/>
              <w:left w:val="nil"/>
              <w:bottom w:val="single" w:sz="4" w:space="0" w:color="auto"/>
              <w:right w:val="single" w:sz="4" w:space="0" w:color="auto"/>
            </w:tcBorders>
            <w:noWrap/>
            <w:vAlign w:val="bottom"/>
          </w:tcPr>
          <w:p w:rsidR="00554AF8" w:rsidRPr="00554AF8" w:rsidRDefault="00554AF8" w:rsidP="00891CF4">
            <w:pPr>
              <w:autoSpaceDE w:val="0"/>
              <w:autoSpaceDN w:val="0"/>
              <w:adjustRightInd w:val="0"/>
              <w:spacing w:line="240" w:lineRule="auto"/>
              <w:jc w:val="center"/>
              <w:rPr>
                <w:rFonts w:ascii="TimesNewRoman,Bold" w:hAnsi="TimesNewRoman,Bold" w:cs="TimesNewRoman,Bold"/>
                <w:bCs/>
                <w:sz w:val="24"/>
                <w:szCs w:val="24"/>
              </w:rPr>
            </w:pPr>
            <w:r w:rsidRPr="00554AF8">
              <w:rPr>
                <w:rFonts w:ascii="TimesNewRoman,Bold" w:hAnsi="TimesNewRoman,Bold" w:cs="TimesNewRoman,Bold"/>
                <w:bCs/>
                <w:sz w:val="24"/>
                <w:szCs w:val="24"/>
              </w:rPr>
              <w:t>1</w:t>
            </w:r>
          </w:p>
        </w:tc>
        <w:tc>
          <w:tcPr>
            <w:tcW w:w="851" w:type="dxa"/>
            <w:tcBorders>
              <w:top w:val="nil"/>
              <w:left w:val="nil"/>
              <w:bottom w:val="single" w:sz="4" w:space="0" w:color="auto"/>
              <w:right w:val="single" w:sz="4" w:space="0" w:color="auto"/>
            </w:tcBorders>
            <w:noWrap/>
            <w:vAlign w:val="bottom"/>
          </w:tcPr>
          <w:p w:rsidR="00554AF8" w:rsidRPr="00554AF8" w:rsidRDefault="00554AF8" w:rsidP="00891CF4">
            <w:pPr>
              <w:autoSpaceDE w:val="0"/>
              <w:autoSpaceDN w:val="0"/>
              <w:adjustRightInd w:val="0"/>
              <w:spacing w:line="240" w:lineRule="auto"/>
              <w:jc w:val="center"/>
              <w:rPr>
                <w:rFonts w:ascii="TimesNewRoman,Bold" w:hAnsi="TimesNewRoman,Bold" w:cs="TimesNewRoman,Bold"/>
                <w:bCs/>
                <w:sz w:val="24"/>
                <w:szCs w:val="24"/>
              </w:rPr>
            </w:pPr>
          </w:p>
        </w:tc>
      </w:tr>
      <w:tr w:rsidR="00554AF8" w:rsidRPr="00554AF8" w:rsidTr="005D6999">
        <w:trPr>
          <w:trHeight w:val="300"/>
        </w:trPr>
        <w:tc>
          <w:tcPr>
            <w:tcW w:w="3359" w:type="dxa"/>
            <w:tcBorders>
              <w:top w:val="nil"/>
              <w:left w:val="single" w:sz="4" w:space="0" w:color="auto"/>
              <w:bottom w:val="single" w:sz="4" w:space="0" w:color="auto"/>
              <w:right w:val="nil"/>
            </w:tcBorders>
            <w:noWrap/>
            <w:vAlign w:val="bottom"/>
          </w:tcPr>
          <w:p w:rsidR="00554AF8" w:rsidRPr="00554AF8" w:rsidRDefault="00554AF8" w:rsidP="00554AF8">
            <w:pPr>
              <w:autoSpaceDE w:val="0"/>
              <w:autoSpaceDN w:val="0"/>
              <w:adjustRightInd w:val="0"/>
              <w:spacing w:line="240" w:lineRule="auto"/>
              <w:rPr>
                <w:rFonts w:ascii="TimesNewRoman,Bold" w:hAnsi="TimesNewRoman,Bold" w:cs="TimesNewRoman,Bold"/>
                <w:bCs/>
                <w:sz w:val="24"/>
                <w:szCs w:val="24"/>
              </w:rPr>
            </w:pPr>
            <w:r w:rsidRPr="00554AF8">
              <w:rPr>
                <w:rFonts w:ascii="TimesNewRoman,Bold" w:hAnsi="TimesNewRoman,Bold" w:cs="TimesNewRoman,Bold"/>
                <w:bCs/>
                <w:sz w:val="24"/>
                <w:szCs w:val="24"/>
              </w:rPr>
              <w:t>Плазменные панели</w:t>
            </w:r>
          </w:p>
        </w:tc>
        <w:tc>
          <w:tcPr>
            <w:tcW w:w="808" w:type="dxa"/>
            <w:tcBorders>
              <w:top w:val="nil"/>
              <w:left w:val="single" w:sz="4" w:space="0" w:color="auto"/>
              <w:bottom w:val="single" w:sz="4" w:space="0" w:color="auto"/>
              <w:right w:val="single" w:sz="4" w:space="0" w:color="auto"/>
            </w:tcBorders>
            <w:noWrap/>
            <w:vAlign w:val="bottom"/>
          </w:tcPr>
          <w:p w:rsidR="00554AF8" w:rsidRPr="00554AF8" w:rsidRDefault="00554AF8" w:rsidP="00891CF4">
            <w:pPr>
              <w:autoSpaceDE w:val="0"/>
              <w:autoSpaceDN w:val="0"/>
              <w:adjustRightInd w:val="0"/>
              <w:spacing w:line="240" w:lineRule="auto"/>
              <w:jc w:val="center"/>
              <w:rPr>
                <w:rFonts w:ascii="TimesNewRoman,Bold" w:hAnsi="TimesNewRoman,Bold" w:cs="TimesNewRoman,Bold"/>
                <w:bCs/>
                <w:sz w:val="24"/>
                <w:szCs w:val="24"/>
              </w:rPr>
            </w:pPr>
            <w:r w:rsidRPr="00554AF8">
              <w:rPr>
                <w:rFonts w:ascii="TimesNewRoman,Bold" w:hAnsi="TimesNewRoman,Bold" w:cs="TimesNewRoman,Bold"/>
                <w:bCs/>
                <w:sz w:val="24"/>
                <w:szCs w:val="24"/>
              </w:rPr>
              <w:t>1</w:t>
            </w:r>
          </w:p>
        </w:tc>
        <w:tc>
          <w:tcPr>
            <w:tcW w:w="1460" w:type="dxa"/>
            <w:tcBorders>
              <w:top w:val="nil"/>
              <w:left w:val="nil"/>
              <w:bottom w:val="single" w:sz="4" w:space="0" w:color="auto"/>
              <w:right w:val="single" w:sz="4" w:space="0" w:color="auto"/>
            </w:tcBorders>
            <w:noWrap/>
            <w:vAlign w:val="bottom"/>
          </w:tcPr>
          <w:p w:rsidR="00554AF8" w:rsidRPr="00554AF8" w:rsidRDefault="00554AF8" w:rsidP="00891CF4">
            <w:pPr>
              <w:autoSpaceDE w:val="0"/>
              <w:autoSpaceDN w:val="0"/>
              <w:adjustRightInd w:val="0"/>
              <w:spacing w:line="240" w:lineRule="auto"/>
              <w:jc w:val="center"/>
              <w:rPr>
                <w:rFonts w:ascii="TimesNewRoman,Bold" w:hAnsi="TimesNewRoman,Bold" w:cs="TimesNewRoman,Bold"/>
                <w:bCs/>
                <w:sz w:val="24"/>
                <w:szCs w:val="24"/>
              </w:rPr>
            </w:pPr>
            <w:r w:rsidRPr="00554AF8">
              <w:rPr>
                <w:rFonts w:ascii="TimesNewRoman,Bold" w:hAnsi="TimesNewRoman,Bold" w:cs="TimesNewRoman,Bold"/>
                <w:bCs/>
                <w:sz w:val="24"/>
                <w:szCs w:val="24"/>
              </w:rPr>
              <w:t>1</w:t>
            </w:r>
          </w:p>
        </w:tc>
        <w:tc>
          <w:tcPr>
            <w:tcW w:w="993" w:type="dxa"/>
            <w:tcBorders>
              <w:top w:val="nil"/>
              <w:left w:val="nil"/>
              <w:bottom w:val="single" w:sz="4" w:space="0" w:color="auto"/>
              <w:right w:val="single" w:sz="4" w:space="0" w:color="auto"/>
            </w:tcBorders>
            <w:noWrap/>
            <w:vAlign w:val="bottom"/>
          </w:tcPr>
          <w:p w:rsidR="00554AF8" w:rsidRPr="00554AF8" w:rsidRDefault="00554AF8" w:rsidP="00891CF4">
            <w:pPr>
              <w:autoSpaceDE w:val="0"/>
              <w:autoSpaceDN w:val="0"/>
              <w:adjustRightInd w:val="0"/>
              <w:spacing w:line="240" w:lineRule="auto"/>
              <w:jc w:val="center"/>
              <w:rPr>
                <w:rFonts w:ascii="TimesNewRoman,Bold" w:hAnsi="TimesNewRoman,Bold" w:cs="TimesNewRoman,Bold"/>
                <w:bCs/>
                <w:sz w:val="24"/>
                <w:szCs w:val="24"/>
              </w:rPr>
            </w:pPr>
          </w:p>
        </w:tc>
        <w:tc>
          <w:tcPr>
            <w:tcW w:w="1842" w:type="dxa"/>
            <w:tcBorders>
              <w:top w:val="nil"/>
              <w:left w:val="nil"/>
              <w:bottom w:val="single" w:sz="4" w:space="0" w:color="auto"/>
              <w:right w:val="single" w:sz="4" w:space="0" w:color="auto"/>
            </w:tcBorders>
            <w:noWrap/>
            <w:vAlign w:val="bottom"/>
          </w:tcPr>
          <w:p w:rsidR="00554AF8" w:rsidRPr="00554AF8" w:rsidRDefault="00554AF8" w:rsidP="00891CF4">
            <w:pPr>
              <w:autoSpaceDE w:val="0"/>
              <w:autoSpaceDN w:val="0"/>
              <w:adjustRightInd w:val="0"/>
              <w:spacing w:line="240" w:lineRule="auto"/>
              <w:jc w:val="center"/>
              <w:rPr>
                <w:rFonts w:ascii="TimesNewRoman,Bold" w:hAnsi="TimesNewRoman,Bold" w:cs="TimesNewRoman,Bold"/>
                <w:bCs/>
                <w:sz w:val="24"/>
                <w:szCs w:val="24"/>
              </w:rPr>
            </w:pPr>
          </w:p>
        </w:tc>
        <w:tc>
          <w:tcPr>
            <w:tcW w:w="851" w:type="dxa"/>
            <w:tcBorders>
              <w:top w:val="nil"/>
              <w:left w:val="nil"/>
              <w:bottom w:val="single" w:sz="4" w:space="0" w:color="auto"/>
              <w:right w:val="single" w:sz="4" w:space="0" w:color="auto"/>
            </w:tcBorders>
            <w:noWrap/>
            <w:vAlign w:val="bottom"/>
          </w:tcPr>
          <w:p w:rsidR="00554AF8" w:rsidRPr="00554AF8" w:rsidRDefault="00554AF8" w:rsidP="00891CF4">
            <w:pPr>
              <w:autoSpaceDE w:val="0"/>
              <w:autoSpaceDN w:val="0"/>
              <w:adjustRightInd w:val="0"/>
              <w:spacing w:line="240" w:lineRule="auto"/>
              <w:jc w:val="center"/>
              <w:rPr>
                <w:rFonts w:ascii="TimesNewRoman,Bold" w:hAnsi="TimesNewRoman,Bold" w:cs="TimesNewRoman,Bold"/>
                <w:bCs/>
                <w:sz w:val="24"/>
                <w:szCs w:val="24"/>
              </w:rPr>
            </w:pPr>
          </w:p>
        </w:tc>
      </w:tr>
      <w:tr w:rsidR="00554AF8" w:rsidRPr="00554AF8" w:rsidTr="005D6999">
        <w:trPr>
          <w:trHeight w:val="300"/>
        </w:trPr>
        <w:tc>
          <w:tcPr>
            <w:tcW w:w="3359" w:type="dxa"/>
            <w:tcBorders>
              <w:top w:val="nil"/>
              <w:left w:val="single" w:sz="4" w:space="0" w:color="auto"/>
              <w:bottom w:val="single" w:sz="4" w:space="0" w:color="auto"/>
              <w:right w:val="nil"/>
            </w:tcBorders>
            <w:noWrap/>
            <w:vAlign w:val="bottom"/>
          </w:tcPr>
          <w:p w:rsidR="00554AF8" w:rsidRPr="00554AF8" w:rsidRDefault="00554AF8" w:rsidP="00554AF8">
            <w:pPr>
              <w:autoSpaceDE w:val="0"/>
              <w:autoSpaceDN w:val="0"/>
              <w:adjustRightInd w:val="0"/>
              <w:spacing w:line="240" w:lineRule="auto"/>
              <w:rPr>
                <w:rFonts w:ascii="TimesNewRoman,Bold" w:hAnsi="TimesNewRoman,Bold" w:cs="TimesNewRoman,Bold"/>
                <w:bCs/>
                <w:sz w:val="24"/>
                <w:szCs w:val="24"/>
              </w:rPr>
            </w:pPr>
            <w:r w:rsidRPr="00554AF8">
              <w:rPr>
                <w:rFonts w:ascii="TimesNewRoman,Bold" w:hAnsi="TimesNewRoman,Bold" w:cs="TimesNewRoman,Bold"/>
                <w:bCs/>
                <w:sz w:val="24"/>
                <w:szCs w:val="24"/>
              </w:rPr>
              <w:t xml:space="preserve">Устройства видеоконференц-связи </w:t>
            </w:r>
            <w:proofErr w:type="spellStart"/>
            <w:r w:rsidRPr="00554AF8">
              <w:rPr>
                <w:rFonts w:ascii="TimesNewRoman,Bold" w:hAnsi="TimesNewRoman,Bold" w:cs="TimesNewRoman,Bold"/>
                <w:bCs/>
                <w:sz w:val="24"/>
                <w:szCs w:val="24"/>
              </w:rPr>
              <w:t>Polycom</w:t>
            </w:r>
            <w:proofErr w:type="spellEnd"/>
          </w:p>
        </w:tc>
        <w:tc>
          <w:tcPr>
            <w:tcW w:w="808" w:type="dxa"/>
            <w:tcBorders>
              <w:top w:val="nil"/>
              <w:left w:val="single" w:sz="4" w:space="0" w:color="auto"/>
              <w:bottom w:val="single" w:sz="4" w:space="0" w:color="auto"/>
              <w:right w:val="single" w:sz="4" w:space="0" w:color="auto"/>
            </w:tcBorders>
            <w:noWrap/>
            <w:vAlign w:val="center"/>
          </w:tcPr>
          <w:p w:rsidR="00554AF8" w:rsidRPr="00554AF8" w:rsidRDefault="00554AF8" w:rsidP="00891CF4">
            <w:pPr>
              <w:autoSpaceDE w:val="0"/>
              <w:autoSpaceDN w:val="0"/>
              <w:adjustRightInd w:val="0"/>
              <w:spacing w:line="240" w:lineRule="auto"/>
              <w:jc w:val="center"/>
              <w:rPr>
                <w:rFonts w:ascii="TimesNewRoman,Bold" w:hAnsi="TimesNewRoman,Bold" w:cs="TimesNewRoman,Bold"/>
                <w:bCs/>
                <w:sz w:val="24"/>
                <w:szCs w:val="24"/>
              </w:rPr>
            </w:pPr>
            <w:r w:rsidRPr="00554AF8">
              <w:rPr>
                <w:rFonts w:ascii="TimesNewRoman,Bold" w:hAnsi="TimesNewRoman,Bold" w:cs="TimesNewRoman,Bold"/>
                <w:bCs/>
                <w:sz w:val="24"/>
                <w:szCs w:val="24"/>
              </w:rPr>
              <w:t>6</w:t>
            </w:r>
          </w:p>
        </w:tc>
        <w:tc>
          <w:tcPr>
            <w:tcW w:w="1460" w:type="dxa"/>
            <w:tcBorders>
              <w:top w:val="nil"/>
              <w:left w:val="nil"/>
              <w:bottom w:val="single" w:sz="4" w:space="0" w:color="auto"/>
              <w:right w:val="single" w:sz="4" w:space="0" w:color="auto"/>
            </w:tcBorders>
            <w:noWrap/>
            <w:vAlign w:val="center"/>
          </w:tcPr>
          <w:p w:rsidR="00554AF8" w:rsidRPr="00554AF8" w:rsidRDefault="00554AF8" w:rsidP="00891CF4">
            <w:pPr>
              <w:autoSpaceDE w:val="0"/>
              <w:autoSpaceDN w:val="0"/>
              <w:adjustRightInd w:val="0"/>
              <w:spacing w:line="240" w:lineRule="auto"/>
              <w:jc w:val="center"/>
              <w:rPr>
                <w:rFonts w:ascii="TimesNewRoman,Bold" w:hAnsi="TimesNewRoman,Bold" w:cs="TimesNewRoman,Bold"/>
                <w:bCs/>
                <w:sz w:val="24"/>
                <w:szCs w:val="24"/>
              </w:rPr>
            </w:pPr>
            <w:r w:rsidRPr="00554AF8">
              <w:rPr>
                <w:rFonts w:ascii="TimesNewRoman,Bold" w:hAnsi="TimesNewRoman,Bold" w:cs="TimesNewRoman,Bold"/>
                <w:bCs/>
                <w:sz w:val="24"/>
                <w:szCs w:val="24"/>
              </w:rPr>
              <w:t>3</w:t>
            </w:r>
          </w:p>
        </w:tc>
        <w:tc>
          <w:tcPr>
            <w:tcW w:w="993" w:type="dxa"/>
            <w:tcBorders>
              <w:top w:val="nil"/>
              <w:left w:val="nil"/>
              <w:bottom w:val="single" w:sz="4" w:space="0" w:color="auto"/>
              <w:right w:val="single" w:sz="4" w:space="0" w:color="auto"/>
            </w:tcBorders>
            <w:noWrap/>
            <w:vAlign w:val="center"/>
          </w:tcPr>
          <w:p w:rsidR="00554AF8" w:rsidRPr="00554AF8" w:rsidRDefault="00554AF8" w:rsidP="00891CF4">
            <w:pPr>
              <w:autoSpaceDE w:val="0"/>
              <w:autoSpaceDN w:val="0"/>
              <w:adjustRightInd w:val="0"/>
              <w:spacing w:line="240" w:lineRule="auto"/>
              <w:jc w:val="center"/>
              <w:rPr>
                <w:rFonts w:ascii="TimesNewRoman,Bold" w:hAnsi="TimesNewRoman,Bold" w:cs="TimesNewRoman,Bold"/>
                <w:bCs/>
                <w:sz w:val="24"/>
                <w:szCs w:val="24"/>
              </w:rPr>
            </w:pPr>
            <w:r w:rsidRPr="00554AF8">
              <w:rPr>
                <w:rFonts w:ascii="TimesNewRoman,Bold" w:hAnsi="TimesNewRoman,Bold" w:cs="TimesNewRoman,Bold"/>
                <w:bCs/>
                <w:sz w:val="24"/>
                <w:szCs w:val="24"/>
              </w:rPr>
              <w:t>1</w:t>
            </w:r>
          </w:p>
        </w:tc>
        <w:tc>
          <w:tcPr>
            <w:tcW w:w="1842" w:type="dxa"/>
            <w:tcBorders>
              <w:top w:val="nil"/>
              <w:left w:val="nil"/>
              <w:bottom w:val="single" w:sz="4" w:space="0" w:color="auto"/>
              <w:right w:val="single" w:sz="4" w:space="0" w:color="auto"/>
            </w:tcBorders>
            <w:noWrap/>
            <w:vAlign w:val="center"/>
          </w:tcPr>
          <w:p w:rsidR="00554AF8" w:rsidRPr="00554AF8" w:rsidRDefault="00554AF8" w:rsidP="00891CF4">
            <w:pPr>
              <w:autoSpaceDE w:val="0"/>
              <w:autoSpaceDN w:val="0"/>
              <w:adjustRightInd w:val="0"/>
              <w:spacing w:line="240" w:lineRule="auto"/>
              <w:jc w:val="center"/>
              <w:rPr>
                <w:rFonts w:ascii="TimesNewRoman,Bold" w:hAnsi="TimesNewRoman,Bold" w:cs="TimesNewRoman,Bold"/>
                <w:bCs/>
                <w:sz w:val="24"/>
                <w:szCs w:val="24"/>
              </w:rPr>
            </w:pPr>
            <w:r w:rsidRPr="00554AF8">
              <w:rPr>
                <w:rFonts w:ascii="TimesNewRoman,Bold" w:hAnsi="TimesNewRoman,Bold" w:cs="TimesNewRoman,Bold"/>
                <w:bCs/>
                <w:sz w:val="24"/>
                <w:szCs w:val="24"/>
              </w:rPr>
              <w:t>1</w:t>
            </w:r>
          </w:p>
        </w:tc>
        <w:tc>
          <w:tcPr>
            <w:tcW w:w="851" w:type="dxa"/>
            <w:tcBorders>
              <w:top w:val="nil"/>
              <w:left w:val="nil"/>
              <w:bottom w:val="single" w:sz="4" w:space="0" w:color="auto"/>
              <w:right w:val="single" w:sz="4" w:space="0" w:color="auto"/>
            </w:tcBorders>
            <w:noWrap/>
            <w:vAlign w:val="center"/>
          </w:tcPr>
          <w:p w:rsidR="00554AF8" w:rsidRPr="00554AF8" w:rsidRDefault="00554AF8" w:rsidP="00891CF4">
            <w:pPr>
              <w:autoSpaceDE w:val="0"/>
              <w:autoSpaceDN w:val="0"/>
              <w:adjustRightInd w:val="0"/>
              <w:spacing w:line="240" w:lineRule="auto"/>
              <w:jc w:val="center"/>
              <w:rPr>
                <w:rFonts w:ascii="TimesNewRoman,Bold" w:hAnsi="TimesNewRoman,Bold" w:cs="TimesNewRoman,Bold"/>
                <w:bCs/>
                <w:sz w:val="24"/>
                <w:szCs w:val="24"/>
              </w:rPr>
            </w:pPr>
            <w:r w:rsidRPr="00554AF8">
              <w:rPr>
                <w:rFonts w:ascii="TimesNewRoman,Bold" w:hAnsi="TimesNewRoman,Bold" w:cs="TimesNewRoman,Bold"/>
                <w:bCs/>
                <w:sz w:val="24"/>
                <w:szCs w:val="24"/>
              </w:rPr>
              <w:t>1</w:t>
            </w:r>
          </w:p>
        </w:tc>
      </w:tr>
    </w:tbl>
    <w:p w:rsidR="00554AF8" w:rsidRPr="00554AF8" w:rsidRDefault="00554AF8" w:rsidP="00554AF8">
      <w:pPr>
        <w:autoSpaceDE w:val="0"/>
        <w:autoSpaceDN w:val="0"/>
        <w:adjustRightInd w:val="0"/>
        <w:spacing w:line="240" w:lineRule="auto"/>
        <w:rPr>
          <w:rFonts w:ascii="TimesNewRoman,Bold" w:hAnsi="TimesNewRoman,Bold" w:cs="TimesNewRoman,Bold"/>
          <w:b/>
          <w:bCs/>
          <w:sz w:val="24"/>
          <w:szCs w:val="24"/>
        </w:rPr>
      </w:pPr>
    </w:p>
    <w:p w:rsidR="00554AF8" w:rsidRPr="00891CF4" w:rsidRDefault="00554AF8" w:rsidP="00891CF4">
      <w:pPr>
        <w:autoSpaceDE w:val="0"/>
        <w:autoSpaceDN w:val="0"/>
        <w:adjustRightInd w:val="0"/>
        <w:jc w:val="both"/>
        <w:rPr>
          <w:rFonts w:ascii="TimesNewRoman,Bold" w:hAnsi="TimesNewRoman,Bold" w:cs="TimesNewRoman,Bold"/>
          <w:bCs/>
          <w:sz w:val="24"/>
          <w:szCs w:val="24"/>
        </w:rPr>
      </w:pPr>
      <w:r w:rsidRPr="00554AF8">
        <w:rPr>
          <w:rFonts w:ascii="TimesNewRoman,Bold" w:hAnsi="TimesNewRoman,Bold" w:cs="TimesNewRoman,Bold"/>
          <w:b/>
          <w:bCs/>
          <w:sz w:val="24"/>
          <w:szCs w:val="24"/>
        </w:rPr>
        <w:tab/>
      </w:r>
      <w:r w:rsidRPr="00891CF4">
        <w:rPr>
          <w:rFonts w:ascii="TimesNewRoman,Bold" w:hAnsi="TimesNewRoman,Bold" w:cs="TimesNewRoman,Bold"/>
          <w:bCs/>
          <w:sz w:val="24"/>
          <w:szCs w:val="24"/>
        </w:rPr>
        <w:t>9.1.2  Проблемы обеспеченности ТСО и пути их решения</w:t>
      </w:r>
    </w:p>
    <w:p w:rsidR="00554AF8" w:rsidRPr="00891CF4" w:rsidRDefault="00554AF8" w:rsidP="00891CF4">
      <w:pPr>
        <w:autoSpaceDE w:val="0"/>
        <w:autoSpaceDN w:val="0"/>
        <w:adjustRightInd w:val="0"/>
        <w:jc w:val="both"/>
        <w:rPr>
          <w:rFonts w:ascii="TimesNewRoman,Bold" w:hAnsi="TimesNewRoman,Bold" w:cs="TimesNewRoman,Bold"/>
          <w:bCs/>
          <w:sz w:val="24"/>
          <w:szCs w:val="24"/>
        </w:rPr>
      </w:pPr>
      <w:r w:rsidRPr="00891CF4">
        <w:rPr>
          <w:rFonts w:ascii="TimesNewRoman,Bold" w:hAnsi="TimesNewRoman,Bold" w:cs="TimesNewRoman,Bold"/>
          <w:bCs/>
          <w:sz w:val="24"/>
          <w:szCs w:val="24"/>
        </w:rPr>
        <w:t xml:space="preserve">9.1.2.1  </w:t>
      </w:r>
      <w:r w:rsidRPr="00891CF4">
        <w:rPr>
          <w:rFonts w:ascii="TimesNewRoman,Bold" w:hAnsi="TimesNewRoman,Bold" w:cs="TimesNewRoman,Bold"/>
          <w:bCs/>
          <w:i/>
          <w:sz w:val="24"/>
          <w:szCs w:val="24"/>
        </w:rPr>
        <w:t xml:space="preserve">В компьютерных </w:t>
      </w:r>
      <w:proofErr w:type="gramStart"/>
      <w:r w:rsidRPr="00891CF4">
        <w:rPr>
          <w:rFonts w:ascii="TimesNewRoman,Bold" w:hAnsi="TimesNewRoman,Bold" w:cs="TimesNewRoman,Bold"/>
          <w:bCs/>
          <w:i/>
          <w:sz w:val="24"/>
          <w:szCs w:val="24"/>
        </w:rPr>
        <w:t>классах</w:t>
      </w:r>
      <w:proofErr w:type="gramEnd"/>
      <w:r w:rsidRPr="00891CF4">
        <w:rPr>
          <w:rFonts w:ascii="TimesNewRoman,Bold" w:hAnsi="TimesNewRoman,Bold" w:cs="TimesNewRoman,Bold"/>
          <w:bCs/>
          <w:i/>
          <w:sz w:val="24"/>
          <w:szCs w:val="24"/>
        </w:rPr>
        <w:t>.</w:t>
      </w:r>
    </w:p>
    <w:p w:rsidR="00554AF8" w:rsidRPr="00891CF4" w:rsidRDefault="00554AF8" w:rsidP="00891CF4">
      <w:pPr>
        <w:autoSpaceDE w:val="0"/>
        <w:autoSpaceDN w:val="0"/>
        <w:adjustRightInd w:val="0"/>
        <w:jc w:val="both"/>
        <w:rPr>
          <w:rFonts w:ascii="TimesNewRoman,Bold" w:hAnsi="TimesNewRoman,Bold" w:cs="TimesNewRoman,Bold"/>
          <w:bCs/>
          <w:sz w:val="24"/>
          <w:szCs w:val="24"/>
        </w:rPr>
      </w:pPr>
      <w:r w:rsidRPr="00891CF4">
        <w:rPr>
          <w:rFonts w:ascii="TimesNewRoman,Bold" w:hAnsi="TimesNewRoman,Bold" w:cs="TimesNewRoman,Bold"/>
          <w:bCs/>
          <w:sz w:val="24"/>
          <w:szCs w:val="24"/>
        </w:rPr>
        <w:t xml:space="preserve">1. Только один компьютерный класс  обеспечен стационарным </w:t>
      </w:r>
      <w:proofErr w:type="spellStart"/>
      <w:r w:rsidRPr="00891CF4">
        <w:rPr>
          <w:rFonts w:ascii="TimesNewRoman,Bold" w:hAnsi="TimesNewRoman,Bold" w:cs="TimesNewRoman,Bold"/>
          <w:bCs/>
          <w:sz w:val="24"/>
          <w:szCs w:val="24"/>
        </w:rPr>
        <w:t>мультимедийным</w:t>
      </w:r>
      <w:proofErr w:type="spellEnd"/>
      <w:r w:rsidRPr="00891CF4">
        <w:rPr>
          <w:rFonts w:ascii="TimesNewRoman,Bold" w:hAnsi="TimesNewRoman,Bold" w:cs="TimesNewRoman,Bold"/>
          <w:bCs/>
          <w:sz w:val="24"/>
          <w:szCs w:val="24"/>
        </w:rPr>
        <w:t xml:space="preserve"> проекционным оборудованием.</w:t>
      </w:r>
    </w:p>
    <w:p w:rsidR="00554AF8" w:rsidRPr="00891CF4" w:rsidRDefault="00891CF4" w:rsidP="00891CF4">
      <w:pPr>
        <w:autoSpaceDE w:val="0"/>
        <w:autoSpaceDN w:val="0"/>
        <w:adjustRightInd w:val="0"/>
        <w:jc w:val="both"/>
        <w:rPr>
          <w:rFonts w:ascii="TimesNewRoman,Bold" w:hAnsi="TimesNewRoman,Bold" w:cs="TimesNewRoman,Bold"/>
          <w:bCs/>
          <w:sz w:val="24"/>
          <w:szCs w:val="24"/>
        </w:rPr>
      </w:pPr>
      <w:r>
        <w:rPr>
          <w:rFonts w:ascii="TimesNewRoman,Bold" w:hAnsi="TimesNewRoman,Bold" w:cs="TimesNewRoman,Bold"/>
          <w:bCs/>
          <w:sz w:val="24"/>
          <w:szCs w:val="24"/>
        </w:rPr>
        <w:t xml:space="preserve">        </w:t>
      </w:r>
      <w:r w:rsidR="00554AF8" w:rsidRPr="00891CF4">
        <w:rPr>
          <w:rFonts w:ascii="TimesNewRoman,Bold" w:hAnsi="TimesNewRoman,Bold" w:cs="TimesNewRoman,Bold"/>
          <w:bCs/>
          <w:sz w:val="24"/>
          <w:szCs w:val="24"/>
        </w:rPr>
        <w:t>На сегодняшний день эта проблема частично решается за счёт использования сетевых технологий и специального программного обеспечения (</w:t>
      </w:r>
      <w:r w:rsidR="00554AF8" w:rsidRPr="00891CF4">
        <w:rPr>
          <w:rFonts w:ascii="TimesNewRoman,Bold" w:hAnsi="TimesNewRoman,Bold" w:cs="TimesNewRoman,Bold"/>
          <w:bCs/>
          <w:sz w:val="24"/>
          <w:szCs w:val="24"/>
          <w:lang w:val="en-US"/>
        </w:rPr>
        <w:t>VNC</w:t>
      </w:r>
      <w:r w:rsidR="00554AF8" w:rsidRPr="00891CF4">
        <w:rPr>
          <w:rFonts w:ascii="TimesNewRoman,Bold" w:hAnsi="TimesNewRoman,Bold" w:cs="TimesNewRoman,Bold"/>
          <w:bCs/>
          <w:sz w:val="24"/>
          <w:szCs w:val="24"/>
        </w:rPr>
        <w:t>), установленного как на компьютере преподавателя, так и на компьютерах студентов, и позволяющего экран компьютера преподавателя отображать на экранах мониторов студентов.</w:t>
      </w:r>
    </w:p>
    <w:p w:rsidR="00554AF8" w:rsidRPr="00891CF4" w:rsidRDefault="00554AF8" w:rsidP="00891CF4">
      <w:pPr>
        <w:autoSpaceDE w:val="0"/>
        <w:autoSpaceDN w:val="0"/>
        <w:adjustRightInd w:val="0"/>
        <w:jc w:val="both"/>
        <w:rPr>
          <w:rFonts w:ascii="TimesNewRoman,Bold" w:hAnsi="TimesNewRoman,Bold" w:cs="TimesNewRoman,Bold"/>
          <w:bCs/>
          <w:sz w:val="24"/>
          <w:szCs w:val="24"/>
        </w:rPr>
      </w:pPr>
      <w:r w:rsidRPr="00891CF4">
        <w:rPr>
          <w:rFonts w:ascii="TimesNewRoman,Bold" w:hAnsi="TimesNewRoman,Bold" w:cs="TimesNewRoman,Bold"/>
          <w:bCs/>
          <w:sz w:val="24"/>
          <w:szCs w:val="24"/>
        </w:rPr>
        <w:t xml:space="preserve">2. Необходимо переориентировать компьютерный класс аудитории 403 учебного корпуса на ул. Промышленной д.17, с использования в основном для ведения практических </w:t>
      </w:r>
      <w:r w:rsidRPr="00891CF4">
        <w:rPr>
          <w:rFonts w:ascii="TimesNewRoman,Bold" w:hAnsi="TimesNewRoman,Bold" w:cs="TimesNewRoman,Bold"/>
          <w:bCs/>
          <w:sz w:val="24"/>
          <w:szCs w:val="24"/>
        </w:rPr>
        <w:lastRenderedPageBreak/>
        <w:t>занятий на лекционно-практические занятия, изменив размещения рабочих мест студентов так, чтобы они могли, одновременно, и работать за компьютером</w:t>
      </w:r>
      <w:r w:rsidR="00891CF4">
        <w:rPr>
          <w:rFonts w:ascii="TimesNewRoman,Bold" w:hAnsi="TimesNewRoman,Bold" w:cs="TimesNewRoman,Bold"/>
          <w:bCs/>
          <w:sz w:val="24"/>
          <w:szCs w:val="24"/>
        </w:rPr>
        <w:t>,</w:t>
      </w:r>
      <w:r w:rsidRPr="00891CF4">
        <w:rPr>
          <w:rFonts w:ascii="TimesNewRoman,Bold" w:hAnsi="TimesNewRoman,Bold" w:cs="TimesNewRoman,Bold"/>
          <w:bCs/>
          <w:sz w:val="24"/>
          <w:szCs w:val="24"/>
        </w:rPr>
        <w:t xml:space="preserve"> и видеть лекционный материал на экране аудитории.</w:t>
      </w:r>
    </w:p>
    <w:p w:rsidR="00554AF8" w:rsidRPr="00891CF4" w:rsidRDefault="00891CF4" w:rsidP="00891CF4">
      <w:pPr>
        <w:autoSpaceDE w:val="0"/>
        <w:autoSpaceDN w:val="0"/>
        <w:adjustRightInd w:val="0"/>
        <w:jc w:val="both"/>
        <w:rPr>
          <w:rFonts w:ascii="TimesNewRoman,Bold" w:hAnsi="TimesNewRoman,Bold" w:cs="TimesNewRoman,Bold"/>
          <w:bCs/>
          <w:sz w:val="24"/>
          <w:szCs w:val="24"/>
        </w:rPr>
      </w:pPr>
      <w:r>
        <w:rPr>
          <w:rFonts w:ascii="TimesNewRoman,Bold" w:hAnsi="TimesNewRoman,Bold" w:cs="TimesNewRoman,Bold"/>
          <w:bCs/>
          <w:sz w:val="24"/>
          <w:szCs w:val="24"/>
        </w:rPr>
        <w:t>3</w:t>
      </w:r>
      <w:r w:rsidR="00554AF8" w:rsidRPr="00891CF4">
        <w:rPr>
          <w:rFonts w:ascii="TimesNewRoman,Bold" w:hAnsi="TimesNewRoman,Bold" w:cs="TimesNewRoman,Bold"/>
          <w:bCs/>
          <w:sz w:val="24"/>
          <w:szCs w:val="24"/>
        </w:rPr>
        <w:t>. Ни один компьютерный класс не оснащён системами кондиционирования.</w:t>
      </w:r>
    </w:p>
    <w:p w:rsidR="00554AF8" w:rsidRPr="00891CF4" w:rsidRDefault="00554AF8" w:rsidP="00891CF4">
      <w:pPr>
        <w:autoSpaceDE w:val="0"/>
        <w:autoSpaceDN w:val="0"/>
        <w:adjustRightInd w:val="0"/>
        <w:jc w:val="both"/>
        <w:rPr>
          <w:rFonts w:ascii="TimesNewRoman,Bold" w:hAnsi="TimesNewRoman,Bold" w:cs="TimesNewRoman,Bold"/>
          <w:bCs/>
          <w:sz w:val="24"/>
          <w:szCs w:val="24"/>
        </w:rPr>
      </w:pPr>
    </w:p>
    <w:p w:rsidR="00554AF8" w:rsidRPr="00891CF4" w:rsidRDefault="00554AF8" w:rsidP="00891CF4">
      <w:pPr>
        <w:autoSpaceDE w:val="0"/>
        <w:autoSpaceDN w:val="0"/>
        <w:adjustRightInd w:val="0"/>
        <w:jc w:val="both"/>
        <w:rPr>
          <w:rFonts w:ascii="TimesNewRoman,Bold" w:hAnsi="TimesNewRoman,Bold" w:cs="TimesNewRoman,Bold"/>
          <w:bCs/>
          <w:sz w:val="24"/>
          <w:szCs w:val="24"/>
        </w:rPr>
      </w:pPr>
      <w:r w:rsidRPr="00891CF4">
        <w:rPr>
          <w:rFonts w:ascii="TimesNewRoman,Bold" w:hAnsi="TimesNewRoman,Bold" w:cs="TimesNewRoman,Bold"/>
          <w:bCs/>
          <w:sz w:val="24"/>
          <w:szCs w:val="24"/>
        </w:rPr>
        <w:t xml:space="preserve">9.1.2.2. В учебных </w:t>
      </w:r>
      <w:proofErr w:type="gramStart"/>
      <w:r w:rsidRPr="00891CF4">
        <w:rPr>
          <w:rFonts w:ascii="TimesNewRoman,Bold" w:hAnsi="TimesNewRoman,Bold" w:cs="TimesNewRoman,Bold"/>
          <w:bCs/>
          <w:i/>
          <w:sz w:val="24"/>
          <w:szCs w:val="24"/>
        </w:rPr>
        <w:t>аудиториях</w:t>
      </w:r>
      <w:proofErr w:type="gramEnd"/>
      <w:r w:rsidRPr="00891CF4">
        <w:rPr>
          <w:rFonts w:ascii="TimesNewRoman,Bold" w:hAnsi="TimesNewRoman,Bold" w:cs="TimesNewRoman,Bold"/>
          <w:bCs/>
          <w:sz w:val="24"/>
          <w:szCs w:val="24"/>
        </w:rPr>
        <w:t>.</w:t>
      </w:r>
    </w:p>
    <w:p w:rsidR="00554AF8" w:rsidRPr="00891CF4" w:rsidRDefault="00554AF8" w:rsidP="00891CF4">
      <w:pPr>
        <w:autoSpaceDE w:val="0"/>
        <w:autoSpaceDN w:val="0"/>
        <w:adjustRightInd w:val="0"/>
        <w:jc w:val="both"/>
        <w:rPr>
          <w:rFonts w:ascii="TimesNewRoman,Bold" w:hAnsi="TimesNewRoman,Bold" w:cs="TimesNewRoman,Bold"/>
          <w:bCs/>
          <w:sz w:val="24"/>
          <w:szCs w:val="24"/>
        </w:rPr>
      </w:pPr>
      <w:r w:rsidRPr="00891CF4">
        <w:rPr>
          <w:rFonts w:ascii="TimesNewRoman,Bold" w:hAnsi="TimesNewRoman,Bold" w:cs="TimesNewRoman,Bold"/>
          <w:bCs/>
          <w:sz w:val="24"/>
          <w:szCs w:val="24"/>
        </w:rPr>
        <w:t xml:space="preserve">1. Аудиторный фонд не обеспечен в необходимой мере  </w:t>
      </w:r>
      <w:proofErr w:type="spellStart"/>
      <w:r w:rsidRPr="00891CF4">
        <w:rPr>
          <w:rFonts w:ascii="TimesNewRoman,Bold" w:hAnsi="TimesNewRoman,Bold" w:cs="TimesNewRoman,Bold"/>
          <w:bCs/>
          <w:sz w:val="24"/>
          <w:szCs w:val="24"/>
        </w:rPr>
        <w:t>мультимедийным</w:t>
      </w:r>
      <w:proofErr w:type="spellEnd"/>
      <w:r w:rsidRPr="00891CF4">
        <w:rPr>
          <w:rFonts w:ascii="TimesNewRoman,Bold" w:hAnsi="TimesNewRoman,Bold" w:cs="TimesNewRoman,Bold"/>
          <w:bCs/>
          <w:sz w:val="24"/>
          <w:szCs w:val="24"/>
        </w:rPr>
        <w:t xml:space="preserve"> презентационным оборудованием.</w:t>
      </w:r>
    </w:p>
    <w:p w:rsidR="00554AF8" w:rsidRPr="00891CF4" w:rsidRDefault="00891CF4" w:rsidP="00891CF4">
      <w:pPr>
        <w:autoSpaceDE w:val="0"/>
        <w:autoSpaceDN w:val="0"/>
        <w:adjustRightInd w:val="0"/>
        <w:jc w:val="both"/>
        <w:rPr>
          <w:rFonts w:ascii="TimesNewRoman,Bold" w:hAnsi="TimesNewRoman,Bold" w:cs="TimesNewRoman,Bold"/>
          <w:bCs/>
          <w:sz w:val="24"/>
          <w:szCs w:val="24"/>
        </w:rPr>
      </w:pPr>
      <w:r>
        <w:rPr>
          <w:rFonts w:ascii="TimesNewRoman,Bold" w:hAnsi="TimesNewRoman,Bold" w:cs="TimesNewRoman,Bold"/>
          <w:bCs/>
          <w:sz w:val="24"/>
          <w:szCs w:val="24"/>
        </w:rPr>
        <w:t xml:space="preserve">       </w:t>
      </w:r>
      <w:r w:rsidR="00554AF8" w:rsidRPr="00891CF4">
        <w:rPr>
          <w:rFonts w:ascii="TimesNewRoman,Bold" w:hAnsi="TimesNewRoman,Bold" w:cs="TimesNewRoman,Bold"/>
          <w:bCs/>
          <w:sz w:val="24"/>
          <w:szCs w:val="24"/>
        </w:rPr>
        <w:t xml:space="preserve">В учебном процессе используется  43 </w:t>
      </w:r>
      <w:proofErr w:type="gramStart"/>
      <w:r w:rsidR="00554AF8" w:rsidRPr="00891CF4">
        <w:rPr>
          <w:rFonts w:ascii="TimesNewRoman,Bold" w:hAnsi="TimesNewRoman,Bold" w:cs="TimesNewRoman,Bold"/>
          <w:bCs/>
          <w:sz w:val="24"/>
          <w:szCs w:val="24"/>
        </w:rPr>
        <w:t>переносных</w:t>
      </w:r>
      <w:proofErr w:type="gramEnd"/>
      <w:r w:rsidR="00554AF8" w:rsidRPr="00891CF4">
        <w:rPr>
          <w:rFonts w:ascii="TimesNewRoman,Bold" w:hAnsi="TimesNewRoman,Bold" w:cs="TimesNewRoman,Bold"/>
          <w:bCs/>
          <w:sz w:val="24"/>
          <w:szCs w:val="24"/>
        </w:rPr>
        <w:t xml:space="preserve"> </w:t>
      </w:r>
      <w:proofErr w:type="spellStart"/>
      <w:r w:rsidR="00554AF8" w:rsidRPr="00891CF4">
        <w:rPr>
          <w:rFonts w:ascii="TimesNewRoman,Bold" w:hAnsi="TimesNewRoman,Bold" w:cs="TimesNewRoman,Bold"/>
          <w:bCs/>
          <w:sz w:val="24"/>
          <w:szCs w:val="24"/>
        </w:rPr>
        <w:t>мультимедийных</w:t>
      </w:r>
      <w:proofErr w:type="spellEnd"/>
      <w:r w:rsidR="00554AF8" w:rsidRPr="00891CF4">
        <w:rPr>
          <w:rFonts w:ascii="TimesNewRoman,Bold" w:hAnsi="TimesNewRoman,Bold" w:cs="TimesNewRoman,Bold"/>
          <w:bCs/>
          <w:sz w:val="24"/>
          <w:szCs w:val="24"/>
        </w:rPr>
        <w:t xml:space="preserve"> проектора. Этого недостаточно для имеющегося аудиторного фонда. </w:t>
      </w:r>
    </w:p>
    <w:p w:rsidR="00554AF8" w:rsidRPr="00891CF4" w:rsidRDefault="00891CF4" w:rsidP="00891CF4">
      <w:pPr>
        <w:autoSpaceDE w:val="0"/>
        <w:autoSpaceDN w:val="0"/>
        <w:adjustRightInd w:val="0"/>
        <w:jc w:val="both"/>
        <w:rPr>
          <w:rFonts w:ascii="TimesNewRoman,Bold" w:hAnsi="TimesNewRoman,Bold" w:cs="TimesNewRoman,Bold"/>
          <w:bCs/>
          <w:sz w:val="24"/>
          <w:szCs w:val="24"/>
        </w:rPr>
      </w:pPr>
      <w:r>
        <w:rPr>
          <w:rFonts w:ascii="TimesNewRoman,Bold" w:hAnsi="TimesNewRoman,Bold" w:cs="TimesNewRoman,Bold"/>
          <w:bCs/>
          <w:sz w:val="24"/>
          <w:szCs w:val="24"/>
        </w:rPr>
        <w:t xml:space="preserve">       </w:t>
      </w:r>
      <w:r w:rsidR="00554AF8" w:rsidRPr="00891CF4">
        <w:rPr>
          <w:rFonts w:ascii="TimesNewRoman,Bold" w:hAnsi="TimesNewRoman,Bold" w:cs="TimesNewRoman,Bold"/>
          <w:bCs/>
          <w:sz w:val="24"/>
          <w:szCs w:val="24"/>
        </w:rPr>
        <w:t xml:space="preserve">За последний учебный год оборудованы пять лекционных аудиторий стационарным </w:t>
      </w:r>
      <w:proofErr w:type="spellStart"/>
      <w:r w:rsidR="00554AF8" w:rsidRPr="00891CF4">
        <w:rPr>
          <w:rFonts w:ascii="TimesNewRoman,Bold" w:hAnsi="TimesNewRoman,Bold" w:cs="TimesNewRoman,Bold"/>
          <w:bCs/>
          <w:sz w:val="24"/>
          <w:szCs w:val="24"/>
        </w:rPr>
        <w:t>мультимедийным</w:t>
      </w:r>
      <w:proofErr w:type="spellEnd"/>
      <w:r w:rsidR="00554AF8" w:rsidRPr="00891CF4">
        <w:rPr>
          <w:rFonts w:ascii="TimesNewRoman,Bold" w:hAnsi="TimesNewRoman,Bold" w:cs="TimesNewRoman,Bold"/>
          <w:bCs/>
          <w:sz w:val="24"/>
          <w:szCs w:val="24"/>
        </w:rPr>
        <w:t xml:space="preserve"> оборудованием:  три аудитории в учебном корпусе на ул</w:t>
      </w:r>
      <w:proofErr w:type="gramStart"/>
      <w:r w:rsidR="00554AF8" w:rsidRPr="00891CF4">
        <w:rPr>
          <w:rFonts w:ascii="TimesNewRoman,Bold" w:hAnsi="TimesNewRoman,Bold" w:cs="TimesNewRoman,Bold"/>
          <w:bCs/>
          <w:sz w:val="24"/>
          <w:szCs w:val="24"/>
        </w:rPr>
        <w:t>.П</w:t>
      </w:r>
      <w:proofErr w:type="gramEnd"/>
      <w:r w:rsidR="00554AF8" w:rsidRPr="00891CF4">
        <w:rPr>
          <w:rFonts w:ascii="TimesNewRoman,Bold" w:hAnsi="TimesNewRoman,Bold" w:cs="TimesNewRoman,Bold"/>
          <w:bCs/>
          <w:sz w:val="24"/>
          <w:szCs w:val="24"/>
        </w:rPr>
        <w:t>ромышленной д.17а (№301, №302, №414), одна аудитория в учебном корпусе на ул.Союза Печатников д.16 (№405) и одна аудитория в учебном корпусе ул.Седова д.55корп.2 (№306).</w:t>
      </w:r>
    </w:p>
    <w:p w:rsidR="00554AF8" w:rsidRPr="00891CF4" w:rsidRDefault="00891CF4" w:rsidP="00891CF4">
      <w:pPr>
        <w:autoSpaceDE w:val="0"/>
        <w:autoSpaceDN w:val="0"/>
        <w:adjustRightInd w:val="0"/>
        <w:jc w:val="both"/>
        <w:rPr>
          <w:rFonts w:ascii="TimesNewRoman,Bold" w:hAnsi="TimesNewRoman,Bold" w:cs="TimesNewRoman,Bold"/>
          <w:bCs/>
          <w:sz w:val="24"/>
          <w:szCs w:val="24"/>
        </w:rPr>
      </w:pPr>
      <w:r>
        <w:rPr>
          <w:rFonts w:ascii="TimesNewRoman,Bold" w:hAnsi="TimesNewRoman,Bold" w:cs="TimesNewRoman,Bold"/>
          <w:bCs/>
          <w:sz w:val="24"/>
          <w:szCs w:val="24"/>
        </w:rPr>
        <w:t xml:space="preserve">        </w:t>
      </w:r>
      <w:r w:rsidR="00554AF8" w:rsidRPr="00891CF4">
        <w:rPr>
          <w:rFonts w:ascii="TimesNewRoman,Bold" w:hAnsi="TimesNewRoman,Bold" w:cs="TimesNewRoman,Bold"/>
          <w:bCs/>
          <w:sz w:val="24"/>
          <w:szCs w:val="24"/>
        </w:rPr>
        <w:t xml:space="preserve">В учебном </w:t>
      </w:r>
      <w:proofErr w:type="gramStart"/>
      <w:r w:rsidR="00554AF8" w:rsidRPr="00891CF4">
        <w:rPr>
          <w:rFonts w:ascii="TimesNewRoman,Bold" w:hAnsi="TimesNewRoman,Bold" w:cs="TimesNewRoman,Bold"/>
          <w:bCs/>
          <w:sz w:val="24"/>
          <w:szCs w:val="24"/>
        </w:rPr>
        <w:t>корпусе</w:t>
      </w:r>
      <w:proofErr w:type="gramEnd"/>
      <w:r w:rsidR="00554AF8" w:rsidRPr="00891CF4">
        <w:rPr>
          <w:rFonts w:ascii="TimesNewRoman,Bold" w:hAnsi="TimesNewRoman,Bold" w:cs="TimesNewRoman,Bold"/>
          <w:bCs/>
          <w:sz w:val="24"/>
          <w:szCs w:val="24"/>
        </w:rPr>
        <w:t xml:space="preserve"> на ул. Промышленной д.17а актовый зал оснащён комплексом оборудования для обеспечения проведения лекций, семинаров, конференций с трансляцией </w:t>
      </w:r>
      <w:proofErr w:type="spellStart"/>
      <w:r w:rsidR="00554AF8" w:rsidRPr="00891CF4">
        <w:rPr>
          <w:rFonts w:ascii="TimesNewRoman,Bold" w:hAnsi="TimesNewRoman,Bold" w:cs="TimesNewRoman,Bold"/>
          <w:bCs/>
          <w:sz w:val="24"/>
          <w:szCs w:val="24"/>
        </w:rPr>
        <w:t>мультимедийных</w:t>
      </w:r>
      <w:proofErr w:type="spellEnd"/>
      <w:r w:rsidR="00554AF8" w:rsidRPr="00891CF4">
        <w:rPr>
          <w:rFonts w:ascii="TimesNewRoman,Bold" w:hAnsi="TimesNewRoman,Bold" w:cs="TimesNewRoman,Bold"/>
          <w:bCs/>
          <w:sz w:val="24"/>
          <w:szCs w:val="24"/>
        </w:rPr>
        <w:t xml:space="preserve"> презентаций и использованием системы видеоконференц-связи (для обеспечения сохранности техники в актовом зале установлена система видеонаблюдения, сигнализация и металлические двери).</w:t>
      </w:r>
    </w:p>
    <w:p w:rsidR="00554AF8" w:rsidRPr="00891CF4" w:rsidRDefault="00554AF8" w:rsidP="00891CF4">
      <w:pPr>
        <w:autoSpaceDE w:val="0"/>
        <w:autoSpaceDN w:val="0"/>
        <w:adjustRightInd w:val="0"/>
        <w:jc w:val="both"/>
        <w:rPr>
          <w:rFonts w:ascii="TimesNewRoman,Bold" w:hAnsi="TimesNewRoman,Bold" w:cs="TimesNewRoman,Bold"/>
          <w:bCs/>
          <w:sz w:val="24"/>
          <w:szCs w:val="24"/>
        </w:rPr>
      </w:pPr>
      <w:r w:rsidRPr="00891CF4">
        <w:rPr>
          <w:rFonts w:ascii="TimesNewRoman,Bold" w:hAnsi="TimesNewRoman,Bold" w:cs="TimesNewRoman,Bold"/>
          <w:bCs/>
          <w:sz w:val="24"/>
          <w:szCs w:val="24"/>
        </w:rPr>
        <w:t>2.</w:t>
      </w:r>
      <w:r w:rsidR="00891CF4">
        <w:rPr>
          <w:rFonts w:ascii="TimesNewRoman,Bold" w:hAnsi="TimesNewRoman,Bold" w:cs="TimesNewRoman,Bold"/>
          <w:bCs/>
          <w:sz w:val="24"/>
          <w:szCs w:val="24"/>
        </w:rPr>
        <w:t xml:space="preserve"> </w:t>
      </w:r>
      <w:r w:rsidRPr="00891CF4">
        <w:rPr>
          <w:rFonts w:ascii="TimesNewRoman,Bold" w:hAnsi="TimesNewRoman,Bold" w:cs="TimesNewRoman,Bold"/>
          <w:bCs/>
          <w:sz w:val="24"/>
          <w:szCs w:val="24"/>
        </w:rPr>
        <w:t xml:space="preserve">Стационарное оснащение аудиторий дорогой </w:t>
      </w:r>
      <w:proofErr w:type="spellStart"/>
      <w:r w:rsidRPr="00891CF4">
        <w:rPr>
          <w:rFonts w:ascii="TimesNewRoman,Bold" w:hAnsi="TimesNewRoman,Bold" w:cs="TimesNewRoman,Bold"/>
          <w:bCs/>
          <w:sz w:val="24"/>
          <w:szCs w:val="24"/>
        </w:rPr>
        <w:t>мультмедийной</w:t>
      </w:r>
      <w:proofErr w:type="spellEnd"/>
      <w:r w:rsidRPr="00891CF4">
        <w:rPr>
          <w:rFonts w:ascii="TimesNewRoman,Bold" w:hAnsi="TimesNewRoman,Bold" w:cs="TimesNewRoman,Bold"/>
          <w:bCs/>
          <w:sz w:val="24"/>
          <w:szCs w:val="24"/>
        </w:rPr>
        <w:t xml:space="preserve"> техникой ставит проблему сохранности установленного оборудования. Решение данной проблемы должно идти двумя путями:</w:t>
      </w:r>
    </w:p>
    <w:p w:rsidR="00554AF8" w:rsidRPr="00891CF4" w:rsidRDefault="00554AF8" w:rsidP="00891CF4">
      <w:pPr>
        <w:numPr>
          <w:ilvl w:val="0"/>
          <w:numId w:val="32"/>
        </w:numPr>
        <w:autoSpaceDE w:val="0"/>
        <w:autoSpaceDN w:val="0"/>
        <w:adjustRightInd w:val="0"/>
        <w:jc w:val="both"/>
        <w:rPr>
          <w:rFonts w:ascii="TimesNewRoman,Bold" w:hAnsi="TimesNewRoman,Bold" w:cs="TimesNewRoman,Bold"/>
          <w:bCs/>
          <w:sz w:val="24"/>
          <w:szCs w:val="24"/>
        </w:rPr>
      </w:pPr>
      <w:r w:rsidRPr="00891CF4">
        <w:rPr>
          <w:rFonts w:ascii="TimesNewRoman,Bold" w:hAnsi="TimesNewRoman,Bold" w:cs="TimesNewRoman,Bold"/>
          <w:bCs/>
          <w:sz w:val="24"/>
          <w:szCs w:val="24"/>
        </w:rPr>
        <w:t>при оснащен</w:t>
      </w:r>
      <w:proofErr w:type="gramStart"/>
      <w:r w:rsidRPr="00891CF4">
        <w:rPr>
          <w:rFonts w:ascii="TimesNewRoman,Bold" w:hAnsi="TimesNewRoman,Bold" w:cs="TimesNewRoman,Bold"/>
          <w:bCs/>
          <w:sz w:val="24"/>
          <w:szCs w:val="24"/>
        </w:rPr>
        <w:t>ии ау</w:t>
      </w:r>
      <w:proofErr w:type="gramEnd"/>
      <w:r w:rsidRPr="00891CF4">
        <w:rPr>
          <w:rFonts w:ascii="TimesNewRoman,Bold" w:hAnsi="TimesNewRoman,Bold" w:cs="TimesNewRoman,Bold"/>
          <w:bCs/>
          <w:sz w:val="24"/>
          <w:szCs w:val="24"/>
        </w:rPr>
        <w:t xml:space="preserve">диторий использовать только </w:t>
      </w:r>
      <w:proofErr w:type="spellStart"/>
      <w:r w:rsidRPr="00891CF4">
        <w:rPr>
          <w:rFonts w:ascii="TimesNewRoman,Bold" w:hAnsi="TimesNewRoman,Bold" w:cs="TimesNewRoman,Bold"/>
          <w:bCs/>
          <w:sz w:val="24"/>
          <w:szCs w:val="24"/>
        </w:rPr>
        <w:t>вандалоустойчивые</w:t>
      </w:r>
      <w:proofErr w:type="spellEnd"/>
      <w:r w:rsidRPr="00891CF4">
        <w:rPr>
          <w:rFonts w:ascii="TimesNewRoman,Bold" w:hAnsi="TimesNewRoman,Bold" w:cs="TimesNewRoman,Bold"/>
          <w:bCs/>
          <w:sz w:val="24"/>
          <w:szCs w:val="24"/>
        </w:rPr>
        <w:t xml:space="preserve"> столы преподавателя</w:t>
      </w:r>
      <w:r w:rsidR="00891CF4">
        <w:rPr>
          <w:rFonts w:ascii="TimesNewRoman,Bold" w:hAnsi="TimesNewRoman,Bold" w:cs="TimesNewRoman,Bold"/>
          <w:bCs/>
          <w:sz w:val="24"/>
          <w:szCs w:val="24"/>
        </w:rPr>
        <w:t>;</w:t>
      </w:r>
    </w:p>
    <w:p w:rsidR="00554AF8" w:rsidRPr="00891CF4" w:rsidRDefault="00554AF8" w:rsidP="00891CF4">
      <w:pPr>
        <w:numPr>
          <w:ilvl w:val="0"/>
          <w:numId w:val="32"/>
        </w:numPr>
        <w:autoSpaceDE w:val="0"/>
        <w:autoSpaceDN w:val="0"/>
        <w:adjustRightInd w:val="0"/>
        <w:jc w:val="both"/>
        <w:rPr>
          <w:rFonts w:ascii="TimesNewRoman,Bold" w:hAnsi="TimesNewRoman,Bold" w:cs="TimesNewRoman,Bold"/>
          <w:bCs/>
          <w:sz w:val="24"/>
          <w:szCs w:val="24"/>
        </w:rPr>
      </w:pPr>
      <w:r w:rsidRPr="00891CF4">
        <w:rPr>
          <w:rFonts w:ascii="TimesNewRoman,Bold" w:hAnsi="TimesNewRoman,Bold" w:cs="TimesNewRoman,Bold"/>
          <w:bCs/>
          <w:sz w:val="24"/>
          <w:szCs w:val="24"/>
        </w:rPr>
        <w:t>оснащать аудитории системами видеонаблюдения, сигнализацией и металлическими дверями.</w:t>
      </w:r>
    </w:p>
    <w:p w:rsidR="00554AF8" w:rsidRPr="00891CF4" w:rsidRDefault="00554AF8" w:rsidP="00891CF4">
      <w:pPr>
        <w:autoSpaceDE w:val="0"/>
        <w:autoSpaceDN w:val="0"/>
        <w:adjustRightInd w:val="0"/>
        <w:jc w:val="both"/>
        <w:rPr>
          <w:rFonts w:ascii="TimesNewRoman,Bold" w:hAnsi="TimesNewRoman,Bold" w:cs="TimesNewRoman,Bold"/>
          <w:bCs/>
          <w:i/>
          <w:sz w:val="24"/>
          <w:szCs w:val="24"/>
        </w:rPr>
      </w:pPr>
      <w:r w:rsidRPr="00891CF4">
        <w:rPr>
          <w:rFonts w:ascii="TimesNewRoman,Bold" w:hAnsi="TimesNewRoman,Bold" w:cs="TimesNewRoman,Bold"/>
          <w:bCs/>
          <w:i/>
          <w:sz w:val="24"/>
          <w:szCs w:val="24"/>
        </w:rPr>
        <w:t>Выводы и предложения:</w:t>
      </w:r>
    </w:p>
    <w:p w:rsidR="00554AF8" w:rsidRPr="00891CF4" w:rsidRDefault="00891CF4" w:rsidP="00891CF4">
      <w:pPr>
        <w:autoSpaceDE w:val="0"/>
        <w:autoSpaceDN w:val="0"/>
        <w:adjustRightInd w:val="0"/>
        <w:jc w:val="both"/>
        <w:rPr>
          <w:rFonts w:ascii="TimesNewRoman,Bold" w:hAnsi="TimesNewRoman,Bold" w:cs="TimesNewRoman,Bold"/>
          <w:bCs/>
          <w:sz w:val="24"/>
          <w:szCs w:val="24"/>
        </w:rPr>
      </w:pPr>
      <w:r>
        <w:rPr>
          <w:rFonts w:ascii="TimesNewRoman,Bold" w:hAnsi="TimesNewRoman,Bold" w:cs="TimesNewRoman,Bold"/>
          <w:bCs/>
          <w:sz w:val="24"/>
          <w:szCs w:val="24"/>
        </w:rPr>
        <w:t xml:space="preserve">        </w:t>
      </w:r>
      <w:proofErr w:type="gramStart"/>
      <w:r w:rsidR="00554AF8" w:rsidRPr="00891CF4">
        <w:rPr>
          <w:rFonts w:ascii="TimesNewRoman,Bold" w:hAnsi="TimesNewRoman,Bold" w:cs="TimesNewRoman,Bold"/>
          <w:bCs/>
          <w:sz w:val="24"/>
          <w:szCs w:val="24"/>
        </w:rPr>
        <w:t>Для решения проблем с обеспечением ТСО учебного процесса Филиала необходимо в 2012- 2013 учебном году выполнить следующие мероприятия:</w:t>
      </w:r>
      <w:proofErr w:type="gramEnd"/>
    </w:p>
    <w:p w:rsidR="00554AF8" w:rsidRPr="00891CF4" w:rsidRDefault="00554AF8" w:rsidP="00891CF4">
      <w:pPr>
        <w:numPr>
          <w:ilvl w:val="0"/>
          <w:numId w:val="33"/>
        </w:numPr>
        <w:autoSpaceDE w:val="0"/>
        <w:autoSpaceDN w:val="0"/>
        <w:adjustRightInd w:val="0"/>
        <w:jc w:val="both"/>
        <w:rPr>
          <w:rFonts w:ascii="TimesNewRoman,Bold" w:hAnsi="TimesNewRoman,Bold" w:cs="TimesNewRoman,Bold"/>
          <w:bCs/>
          <w:sz w:val="24"/>
          <w:szCs w:val="24"/>
        </w:rPr>
      </w:pPr>
      <w:r w:rsidRPr="00891CF4">
        <w:rPr>
          <w:rFonts w:ascii="TimesNewRoman,Bold" w:hAnsi="TimesNewRoman,Bold" w:cs="TimesNewRoman,Bold"/>
          <w:bCs/>
          <w:sz w:val="24"/>
          <w:szCs w:val="24"/>
        </w:rPr>
        <w:t xml:space="preserve">в </w:t>
      </w:r>
      <w:proofErr w:type="gramStart"/>
      <w:r w:rsidRPr="00891CF4">
        <w:rPr>
          <w:rFonts w:ascii="TimesNewRoman,Bold" w:hAnsi="TimesNewRoman,Bold" w:cs="TimesNewRoman,Bold"/>
          <w:bCs/>
          <w:sz w:val="24"/>
          <w:szCs w:val="24"/>
        </w:rPr>
        <w:t>каждом</w:t>
      </w:r>
      <w:proofErr w:type="gramEnd"/>
      <w:r w:rsidRPr="00891CF4">
        <w:rPr>
          <w:rFonts w:ascii="TimesNewRoman,Bold" w:hAnsi="TimesNewRoman,Bold" w:cs="TimesNewRoman,Bold"/>
          <w:bCs/>
          <w:sz w:val="24"/>
          <w:szCs w:val="24"/>
        </w:rPr>
        <w:t xml:space="preserve"> учебном корпусе оснастить как минимум по одному компьютерному классу и по две лекционных аудитории стационарным </w:t>
      </w:r>
      <w:proofErr w:type="spellStart"/>
      <w:r w:rsidRPr="00891CF4">
        <w:rPr>
          <w:rFonts w:ascii="TimesNewRoman,Bold" w:hAnsi="TimesNewRoman,Bold" w:cs="TimesNewRoman,Bold"/>
          <w:bCs/>
          <w:sz w:val="24"/>
          <w:szCs w:val="24"/>
        </w:rPr>
        <w:t>мультимедийным</w:t>
      </w:r>
      <w:proofErr w:type="spellEnd"/>
      <w:r w:rsidRPr="00891CF4">
        <w:rPr>
          <w:rFonts w:ascii="TimesNewRoman,Bold" w:hAnsi="TimesNewRoman,Bold" w:cs="TimesNewRoman,Bold"/>
          <w:bCs/>
          <w:sz w:val="24"/>
          <w:szCs w:val="24"/>
        </w:rPr>
        <w:t xml:space="preserve"> оборудованием;</w:t>
      </w:r>
    </w:p>
    <w:p w:rsidR="00554AF8" w:rsidRPr="00891CF4" w:rsidRDefault="00554AF8" w:rsidP="00891CF4">
      <w:pPr>
        <w:numPr>
          <w:ilvl w:val="0"/>
          <w:numId w:val="33"/>
        </w:numPr>
        <w:autoSpaceDE w:val="0"/>
        <w:autoSpaceDN w:val="0"/>
        <w:adjustRightInd w:val="0"/>
        <w:jc w:val="both"/>
        <w:rPr>
          <w:rFonts w:ascii="TimesNewRoman,Bold" w:hAnsi="TimesNewRoman,Bold" w:cs="TimesNewRoman,Bold"/>
          <w:bCs/>
          <w:sz w:val="24"/>
          <w:szCs w:val="24"/>
        </w:rPr>
      </w:pPr>
      <w:r w:rsidRPr="00891CF4">
        <w:rPr>
          <w:rFonts w:ascii="TimesNewRoman,Bold" w:hAnsi="TimesNewRoman,Bold" w:cs="TimesNewRoman,Bold"/>
          <w:bCs/>
          <w:sz w:val="24"/>
          <w:szCs w:val="24"/>
        </w:rPr>
        <w:t>в учебном корпусе на ул</w:t>
      </w:r>
      <w:proofErr w:type="gramStart"/>
      <w:r w:rsidRPr="00891CF4">
        <w:rPr>
          <w:rFonts w:ascii="TimesNewRoman,Bold" w:hAnsi="TimesNewRoman,Bold" w:cs="TimesNewRoman,Bold"/>
          <w:bCs/>
          <w:sz w:val="24"/>
          <w:szCs w:val="24"/>
        </w:rPr>
        <w:t>.С</w:t>
      </w:r>
      <w:proofErr w:type="gramEnd"/>
      <w:r w:rsidRPr="00891CF4">
        <w:rPr>
          <w:rFonts w:ascii="TimesNewRoman,Bold" w:hAnsi="TimesNewRoman,Bold" w:cs="TimesNewRoman,Bold"/>
          <w:bCs/>
          <w:sz w:val="24"/>
          <w:szCs w:val="24"/>
        </w:rPr>
        <w:t>оюза Печатников д.16 оснастить лекционную аудиторию системой стационарной видеоконференц-связи;</w:t>
      </w:r>
    </w:p>
    <w:p w:rsidR="00554AF8" w:rsidRPr="00891CF4" w:rsidRDefault="00554AF8" w:rsidP="00891CF4">
      <w:pPr>
        <w:numPr>
          <w:ilvl w:val="0"/>
          <w:numId w:val="33"/>
        </w:numPr>
        <w:autoSpaceDE w:val="0"/>
        <w:autoSpaceDN w:val="0"/>
        <w:adjustRightInd w:val="0"/>
        <w:jc w:val="both"/>
        <w:rPr>
          <w:rFonts w:ascii="TimesNewRoman,Bold" w:hAnsi="TimesNewRoman,Bold" w:cs="TimesNewRoman,Bold"/>
          <w:bCs/>
          <w:sz w:val="24"/>
          <w:szCs w:val="24"/>
        </w:rPr>
      </w:pPr>
      <w:r w:rsidRPr="00891CF4">
        <w:rPr>
          <w:rFonts w:ascii="TimesNewRoman,Bold" w:hAnsi="TimesNewRoman,Bold" w:cs="TimesNewRoman,Bold"/>
          <w:bCs/>
          <w:sz w:val="24"/>
          <w:szCs w:val="24"/>
        </w:rPr>
        <w:lastRenderedPageBreak/>
        <w:t>оснастить все компьютерные классы Филиала системами кондиционирования;</w:t>
      </w:r>
    </w:p>
    <w:p w:rsidR="00AC0EA1" w:rsidRPr="00A45E0B" w:rsidRDefault="00554AF8" w:rsidP="00A45E0B">
      <w:pPr>
        <w:numPr>
          <w:ilvl w:val="0"/>
          <w:numId w:val="33"/>
        </w:numPr>
        <w:autoSpaceDE w:val="0"/>
        <w:autoSpaceDN w:val="0"/>
        <w:adjustRightInd w:val="0"/>
        <w:jc w:val="both"/>
        <w:rPr>
          <w:rFonts w:ascii="TimesNewRoman,Bold" w:hAnsi="TimesNewRoman,Bold" w:cs="TimesNewRoman,Bold"/>
          <w:bCs/>
          <w:sz w:val="24"/>
          <w:szCs w:val="24"/>
        </w:rPr>
      </w:pPr>
      <w:r w:rsidRPr="00891CF4">
        <w:rPr>
          <w:rFonts w:ascii="TimesNewRoman,Bold" w:hAnsi="TimesNewRoman,Bold" w:cs="TimesNewRoman,Bold"/>
          <w:bCs/>
          <w:sz w:val="24"/>
          <w:szCs w:val="24"/>
        </w:rPr>
        <w:t>оснастить все учебные корпуса беспроводными сетями.</w:t>
      </w:r>
    </w:p>
    <w:p w:rsidR="00A45E0B" w:rsidRPr="00A45E0B" w:rsidRDefault="00A45E0B" w:rsidP="00A45E0B">
      <w:pPr>
        <w:autoSpaceDE w:val="0"/>
        <w:autoSpaceDN w:val="0"/>
        <w:adjustRightInd w:val="0"/>
        <w:spacing w:line="240" w:lineRule="auto"/>
        <w:rPr>
          <w:rFonts w:ascii="TimesNewRomanPSMT" w:hAnsi="TimesNewRomanPSMT" w:cs="TimesNewRomanPSMT"/>
          <w:b/>
          <w:sz w:val="24"/>
          <w:szCs w:val="24"/>
        </w:rPr>
      </w:pPr>
      <w:r w:rsidRPr="00A45E0B">
        <w:rPr>
          <w:rFonts w:ascii="TimesNewRomanPSMT" w:hAnsi="TimesNewRomanPSMT" w:cs="TimesNewRomanPSMT"/>
          <w:b/>
          <w:sz w:val="24"/>
          <w:szCs w:val="24"/>
        </w:rPr>
        <w:t>9.2</w:t>
      </w:r>
      <w:r>
        <w:rPr>
          <w:rFonts w:ascii="TimesNewRomanPSMT" w:hAnsi="TimesNewRomanPSMT" w:cs="TimesNewRomanPSMT"/>
          <w:b/>
          <w:sz w:val="24"/>
          <w:szCs w:val="24"/>
        </w:rPr>
        <w:t xml:space="preserve">. </w:t>
      </w:r>
      <w:r w:rsidRPr="00A45E0B">
        <w:rPr>
          <w:rFonts w:ascii="TimesNewRomanPSMT" w:hAnsi="TimesNewRomanPSMT" w:cs="TimesNewRomanPSMT"/>
          <w:b/>
          <w:sz w:val="24"/>
          <w:szCs w:val="24"/>
        </w:rPr>
        <w:t xml:space="preserve"> Состояние библиотечного фонда филиала.</w:t>
      </w:r>
    </w:p>
    <w:p w:rsidR="00A45E0B" w:rsidRPr="00A45E0B" w:rsidRDefault="00A45E0B" w:rsidP="00A45E0B">
      <w:pPr>
        <w:autoSpaceDE w:val="0"/>
        <w:autoSpaceDN w:val="0"/>
        <w:adjustRightInd w:val="0"/>
        <w:spacing w:line="240" w:lineRule="auto"/>
        <w:rPr>
          <w:rFonts w:ascii="TimesNewRomanPSMT" w:hAnsi="TimesNewRomanPSMT" w:cs="TimesNewRomanPSMT"/>
          <w:b/>
          <w:sz w:val="24"/>
          <w:szCs w:val="24"/>
        </w:rPr>
      </w:pPr>
    </w:p>
    <w:p w:rsidR="00A45E0B" w:rsidRPr="00A45E0B" w:rsidRDefault="00A45E0B" w:rsidP="00A45E0B">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 xml:space="preserve">         </w:t>
      </w:r>
      <w:r w:rsidRPr="00A45E0B">
        <w:rPr>
          <w:rFonts w:ascii="TimesNewRomanPSMT" w:hAnsi="TimesNewRomanPSMT" w:cs="TimesNewRomanPSMT"/>
          <w:sz w:val="24"/>
          <w:szCs w:val="24"/>
        </w:rPr>
        <w:t xml:space="preserve">Библиотека </w:t>
      </w:r>
      <w:r w:rsidRPr="00A45E0B">
        <w:rPr>
          <w:rFonts w:ascii="TimesNewRomanPSMT" w:hAnsi="TimesNewRomanPSMT" w:cs="TimesNewRomanPSMT"/>
          <w:b/>
          <w:sz w:val="24"/>
          <w:szCs w:val="24"/>
        </w:rPr>
        <w:t xml:space="preserve"> </w:t>
      </w:r>
      <w:r w:rsidRPr="00A45E0B">
        <w:rPr>
          <w:rFonts w:ascii="TimesNewRomanPSMT" w:hAnsi="TimesNewRomanPSMT" w:cs="TimesNewRomanPSMT"/>
          <w:sz w:val="24"/>
          <w:szCs w:val="24"/>
        </w:rPr>
        <w:t xml:space="preserve">НИУ ВШЭ – Санкт-Петербург на данном этапе включает в себя  три подразделения, расположенные по местонахождению факультетов вуза. Четвертое подразделение временно закрыто в связи с капитальным ремонтом здания университета. Каждое подразделение библиотеки  имеет в </w:t>
      </w:r>
      <w:proofErr w:type="gramStart"/>
      <w:r w:rsidRPr="00A45E0B">
        <w:rPr>
          <w:rFonts w:ascii="TimesNewRomanPSMT" w:hAnsi="TimesNewRomanPSMT" w:cs="TimesNewRomanPSMT"/>
          <w:sz w:val="24"/>
          <w:szCs w:val="24"/>
        </w:rPr>
        <w:t>своем</w:t>
      </w:r>
      <w:proofErr w:type="gramEnd"/>
      <w:r w:rsidRPr="00A45E0B">
        <w:rPr>
          <w:rFonts w:ascii="TimesNewRomanPSMT" w:hAnsi="TimesNewRomanPSMT" w:cs="TimesNewRomanPSMT"/>
          <w:sz w:val="24"/>
          <w:szCs w:val="24"/>
        </w:rPr>
        <w:t xml:space="preserve"> составе фонд, абонемент, читальный зал и </w:t>
      </w:r>
      <w:proofErr w:type="spellStart"/>
      <w:r w:rsidRPr="00A45E0B">
        <w:rPr>
          <w:rFonts w:ascii="TimesNewRomanPSMT" w:hAnsi="TimesNewRomanPSMT" w:cs="TimesNewRomanPSMT"/>
          <w:sz w:val="24"/>
          <w:szCs w:val="24"/>
        </w:rPr>
        <w:t>медиатеку</w:t>
      </w:r>
      <w:proofErr w:type="spellEnd"/>
      <w:r w:rsidRPr="00A45E0B">
        <w:rPr>
          <w:rFonts w:ascii="TimesNewRomanPSMT" w:hAnsi="TimesNewRomanPSMT" w:cs="TimesNewRomanPSMT"/>
          <w:sz w:val="24"/>
          <w:szCs w:val="24"/>
        </w:rPr>
        <w:t xml:space="preserve">. </w:t>
      </w:r>
      <w:proofErr w:type="gramStart"/>
      <w:r w:rsidRPr="00A45E0B">
        <w:rPr>
          <w:rFonts w:ascii="TimesNewRomanPSMT" w:hAnsi="TimesNewRomanPSMT" w:cs="TimesNewRomanPSMT"/>
          <w:sz w:val="24"/>
          <w:szCs w:val="24"/>
        </w:rPr>
        <w:t>Общий фонд библиотеки в настоящее время составляет 7905 названий печатных изданий (всего 55602 экз., включая учебно-методические издания вуза в количестве – 10955 экз.)  По степени новизны 40% фонда  составляют издания, вышедшие не ранее, чем за последние 5 лет и 78 % - издания, вышедшие не ранее, чем за последние 10 лет.</w:t>
      </w:r>
      <w:proofErr w:type="gramEnd"/>
      <w:r w:rsidRPr="00A45E0B">
        <w:rPr>
          <w:rFonts w:ascii="TimesNewRomanPSMT" w:hAnsi="TimesNewRomanPSMT" w:cs="TimesNewRomanPSMT"/>
          <w:sz w:val="24"/>
          <w:szCs w:val="24"/>
        </w:rPr>
        <w:t xml:space="preserve"> На сегодня в библиотеке зарегистрировано 2482 читателя.</w:t>
      </w:r>
    </w:p>
    <w:p w:rsidR="00A45E0B" w:rsidRPr="00A45E0B" w:rsidRDefault="00A45E0B" w:rsidP="00A45E0B">
      <w:pPr>
        <w:autoSpaceDE w:val="0"/>
        <w:autoSpaceDN w:val="0"/>
        <w:adjustRightInd w:val="0"/>
        <w:jc w:val="both"/>
        <w:rPr>
          <w:rFonts w:ascii="TimesNewRomanPSMT" w:hAnsi="TimesNewRomanPSMT" w:cs="TimesNewRomanPSMT"/>
          <w:sz w:val="24"/>
          <w:szCs w:val="24"/>
        </w:rPr>
      </w:pPr>
    </w:p>
    <w:p w:rsidR="00A45E0B" w:rsidRPr="00A45E0B" w:rsidRDefault="00A45E0B" w:rsidP="00A45E0B">
      <w:pPr>
        <w:autoSpaceDE w:val="0"/>
        <w:autoSpaceDN w:val="0"/>
        <w:adjustRightInd w:val="0"/>
        <w:spacing w:line="240" w:lineRule="auto"/>
        <w:jc w:val="center"/>
        <w:rPr>
          <w:rFonts w:ascii="TimesNewRomanPSMT" w:hAnsi="TimesNewRomanPSMT" w:cs="TimesNewRomanPSMT"/>
          <w:sz w:val="24"/>
          <w:szCs w:val="24"/>
        </w:rPr>
      </w:pPr>
      <w:r w:rsidRPr="00A45E0B">
        <w:rPr>
          <w:rFonts w:ascii="TimesNewRomanPSMT" w:hAnsi="TimesNewRomanPSMT" w:cs="TimesNewRomanPSMT"/>
          <w:b/>
          <w:sz w:val="24"/>
          <w:szCs w:val="24"/>
        </w:rPr>
        <w:t>Количественные характеристики состава фонда</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0"/>
        <w:gridCol w:w="2160"/>
      </w:tblGrid>
      <w:tr w:rsidR="00A45E0B" w:rsidRPr="00A45E0B" w:rsidTr="005D6999">
        <w:trPr>
          <w:trHeight w:val="454"/>
        </w:trPr>
        <w:tc>
          <w:tcPr>
            <w:tcW w:w="5940" w:type="dxa"/>
            <w:vAlign w:val="center"/>
          </w:tcPr>
          <w:p w:rsidR="00A45E0B" w:rsidRPr="00A45E0B" w:rsidRDefault="00A45E0B" w:rsidP="00A45E0B">
            <w:pPr>
              <w:autoSpaceDE w:val="0"/>
              <w:autoSpaceDN w:val="0"/>
              <w:adjustRightInd w:val="0"/>
              <w:spacing w:line="240" w:lineRule="auto"/>
              <w:rPr>
                <w:rFonts w:ascii="TimesNewRomanPSMT" w:hAnsi="TimesNewRomanPSMT" w:cs="TimesNewRomanPSMT"/>
                <w:b/>
                <w:sz w:val="24"/>
                <w:szCs w:val="24"/>
              </w:rPr>
            </w:pPr>
            <w:r w:rsidRPr="00A45E0B">
              <w:rPr>
                <w:rFonts w:ascii="TimesNewRomanPSMT" w:hAnsi="TimesNewRomanPSMT" w:cs="TimesNewRomanPSMT"/>
                <w:b/>
                <w:sz w:val="24"/>
                <w:szCs w:val="24"/>
              </w:rPr>
              <w:t>Тип литературы</w:t>
            </w:r>
          </w:p>
        </w:tc>
        <w:tc>
          <w:tcPr>
            <w:tcW w:w="2160" w:type="dxa"/>
            <w:vAlign w:val="center"/>
          </w:tcPr>
          <w:p w:rsidR="00A45E0B" w:rsidRPr="00A45E0B" w:rsidRDefault="00A45E0B" w:rsidP="00A45E0B">
            <w:pPr>
              <w:autoSpaceDE w:val="0"/>
              <w:autoSpaceDN w:val="0"/>
              <w:adjustRightInd w:val="0"/>
              <w:spacing w:line="240" w:lineRule="auto"/>
              <w:rPr>
                <w:rFonts w:ascii="TimesNewRomanPSMT" w:hAnsi="TimesNewRomanPSMT" w:cs="TimesNewRomanPSMT"/>
                <w:b/>
                <w:sz w:val="24"/>
                <w:szCs w:val="24"/>
              </w:rPr>
            </w:pPr>
            <w:r w:rsidRPr="00A45E0B">
              <w:rPr>
                <w:rFonts w:ascii="TimesNewRomanPSMT" w:hAnsi="TimesNewRomanPSMT" w:cs="TimesNewRomanPSMT"/>
                <w:b/>
                <w:sz w:val="24"/>
                <w:szCs w:val="24"/>
              </w:rPr>
              <w:t>Количество экз.</w:t>
            </w:r>
          </w:p>
        </w:tc>
      </w:tr>
      <w:tr w:rsidR="00A45E0B" w:rsidRPr="00A45E0B" w:rsidTr="005D6999">
        <w:trPr>
          <w:trHeight w:val="454"/>
        </w:trPr>
        <w:tc>
          <w:tcPr>
            <w:tcW w:w="5940" w:type="dxa"/>
            <w:vAlign w:val="center"/>
          </w:tcPr>
          <w:p w:rsidR="00A45E0B" w:rsidRPr="00A45E0B" w:rsidRDefault="00A45E0B" w:rsidP="00A45E0B">
            <w:pPr>
              <w:autoSpaceDE w:val="0"/>
              <w:autoSpaceDN w:val="0"/>
              <w:adjustRightInd w:val="0"/>
              <w:spacing w:line="240" w:lineRule="auto"/>
              <w:rPr>
                <w:rFonts w:ascii="TimesNewRomanPSMT" w:hAnsi="TimesNewRomanPSMT" w:cs="TimesNewRomanPSMT"/>
                <w:sz w:val="24"/>
                <w:szCs w:val="24"/>
              </w:rPr>
            </w:pPr>
            <w:r w:rsidRPr="00A45E0B">
              <w:rPr>
                <w:rFonts w:ascii="TimesNewRomanPSMT" w:hAnsi="TimesNewRomanPSMT" w:cs="TimesNewRomanPSMT"/>
                <w:sz w:val="24"/>
                <w:szCs w:val="24"/>
              </w:rPr>
              <w:t>Учебная и учебно-методическая литература</w:t>
            </w:r>
          </w:p>
        </w:tc>
        <w:tc>
          <w:tcPr>
            <w:tcW w:w="2160" w:type="dxa"/>
            <w:vAlign w:val="bottom"/>
          </w:tcPr>
          <w:p w:rsidR="00A45E0B" w:rsidRPr="00A45E0B" w:rsidRDefault="00A45E0B" w:rsidP="00A45E0B">
            <w:pPr>
              <w:autoSpaceDE w:val="0"/>
              <w:autoSpaceDN w:val="0"/>
              <w:adjustRightInd w:val="0"/>
              <w:spacing w:line="240" w:lineRule="auto"/>
              <w:rPr>
                <w:rFonts w:ascii="TimesNewRomanPSMT" w:hAnsi="TimesNewRomanPSMT" w:cs="TimesNewRomanPSMT"/>
                <w:sz w:val="24"/>
                <w:szCs w:val="24"/>
              </w:rPr>
            </w:pPr>
            <w:r w:rsidRPr="00A45E0B">
              <w:rPr>
                <w:rFonts w:ascii="TimesNewRomanPSMT" w:hAnsi="TimesNewRomanPSMT" w:cs="TimesNewRomanPSMT"/>
                <w:sz w:val="24"/>
                <w:szCs w:val="24"/>
              </w:rPr>
              <w:t>38547</w:t>
            </w:r>
          </w:p>
        </w:tc>
      </w:tr>
      <w:tr w:rsidR="00A45E0B" w:rsidRPr="00A45E0B" w:rsidTr="005D6999">
        <w:trPr>
          <w:trHeight w:val="454"/>
        </w:trPr>
        <w:tc>
          <w:tcPr>
            <w:tcW w:w="5940" w:type="dxa"/>
            <w:vAlign w:val="center"/>
          </w:tcPr>
          <w:p w:rsidR="00A45E0B" w:rsidRPr="00A45E0B" w:rsidRDefault="00A45E0B" w:rsidP="00A45E0B">
            <w:pPr>
              <w:autoSpaceDE w:val="0"/>
              <w:autoSpaceDN w:val="0"/>
              <w:adjustRightInd w:val="0"/>
              <w:spacing w:line="240" w:lineRule="auto"/>
              <w:rPr>
                <w:rFonts w:ascii="TimesNewRomanPSMT" w:hAnsi="TimesNewRomanPSMT" w:cs="TimesNewRomanPSMT"/>
                <w:sz w:val="24"/>
                <w:szCs w:val="24"/>
              </w:rPr>
            </w:pPr>
            <w:r w:rsidRPr="00A45E0B">
              <w:rPr>
                <w:rFonts w:ascii="TimesNewRomanPSMT" w:hAnsi="TimesNewRomanPSMT" w:cs="TimesNewRomanPSMT"/>
                <w:sz w:val="24"/>
                <w:szCs w:val="24"/>
              </w:rPr>
              <w:t>Научная литература</w:t>
            </w:r>
          </w:p>
        </w:tc>
        <w:tc>
          <w:tcPr>
            <w:tcW w:w="2160" w:type="dxa"/>
            <w:vAlign w:val="bottom"/>
          </w:tcPr>
          <w:p w:rsidR="00A45E0B" w:rsidRPr="00A45E0B" w:rsidRDefault="00A45E0B" w:rsidP="00A45E0B">
            <w:pPr>
              <w:autoSpaceDE w:val="0"/>
              <w:autoSpaceDN w:val="0"/>
              <w:adjustRightInd w:val="0"/>
              <w:spacing w:line="240" w:lineRule="auto"/>
              <w:rPr>
                <w:rFonts w:ascii="TimesNewRomanPSMT" w:hAnsi="TimesNewRomanPSMT" w:cs="TimesNewRomanPSMT"/>
                <w:sz w:val="24"/>
                <w:szCs w:val="24"/>
              </w:rPr>
            </w:pPr>
            <w:r w:rsidRPr="00A45E0B">
              <w:rPr>
                <w:rFonts w:ascii="TimesNewRomanPSMT" w:hAnsi="TimesNewRomanPSMT" w:cs="TimesNewRomanPSMT"/>
                <w:sz w:val="24"/>
                <w:szCs w:val="24"/>
              </w:rPr>
              <w:t>3480</w:t>
            </w:r>
          </w:p>
        </w:tc>
      </w:tr>
      <w:tr w:rsidR="00A45E0B" w:rsidRPr="00A45E0B" w:rsidTr="005D6999">
        <w:trPr>
          <w:trHeight w:val="454"/>
        </w:trPr>
        <w:tc>
          <w:tcPr>
            <w:tcW w:w="5940" w:type="dxa"/>
            <w:vAlign w:val="center"/>
          </w:tcPr>
          <w:p w:rsidR="00A45E0B" w:rsidRPr="00A45E0B" w:rsidRDefault="00A45E0B" w:rsidP="00A45E0B">
            <w:pPr>
              <w:autoSpaceDE w:val="0"/>
              <w:autoSpaceDN w:val="0"/>
              <w:adjustRightInd w:val="0"/>
              <w:spacing w:line="240" w:lineRule="auto"/>
              <w:rPr>
                <w:rFonts w:ascii="TimesNewRomanPSMT" w:hAnsi="TimesNewRomanPSMT" w:cs="TimesNewRomanPSMT"/>
                <w:sz w:val="24"/>
                <w:szCs w:val="24"/>
              </w:rPr>
            </w:pPr>
            <w:r w:rsidRPr="00A45E0B">
              <w:rPr>
                <w:rFonts w:ascii="TimesNewRomanPSMT" w:hAnsi="TimesNewRomanPSMT" w:cs="TimesNewRomanPSMT"/>
                <w:sz w:val="24"/>
                <w:szCs w:val="24"/>
              </w:rPr>
              <w:t>Литература на иностранных языках</w:t>
            </w:r>
          </w:p>
        </w:tc>
        <w:tc>
          <w:tcPr>
            <w:tcW w:w="2160" w:type="dxa"/>
            <w:vAlign w:val="bottom"/>
          </w:tcPr>
          <w:p w:rsidR="00A45E0B" w:rsidRPr="00A45E0B" w:rsidRDefault="00A45E0B" w:rsidP="00A45E0B">
            <w:pPr>
              <w:autoSpaceDE w:val="0"/>
              <w:autoSpaceDN w:val="0"/>
              <w:adjustRightInd w:val="0"/>
              <w:spacing w:line="240" w:lineRule="auto"/>
              <w:rPr>
                <w:rFonts w:ascii="TimesNewRomanPSMT" w:hAnsi="TimesNewRomanPSMT" w:cs="TimesNewRomanPSMT"/>
                <w:sz w:val="24"/>
                <w:szCs w:val="24"/>
              </w:rPr>
            </w:pPr>
            <w:r w:rsidRPr="00A45E0B">
              <w:rPr>
                <w:rFonts w:ascii="TimesNewRomanPSMT" w:hAnsi="TimesNewRomanPSMT" w:cs="TimesNewRomanPSMT"/>
                <w:sz w:val="24"/>
                <w:szCs w:val="24"/>
              </w:rPr>
              <w:t>7505</w:t>
            </w:r>
          </w:p>
        </w:tc>
      </w:tr>
      <w:tr w:rsidR="00A45E0B" w:rsidRPr="00A45E0B" w:rsidTr="005D6999">
        <w:trPr>
          <w:trHeight w:val="454"/>
        </w:trPr>
        <w:tc>
          <w:tcPr>
            <w:tcW w:w="5940" w:type="dxa"/>
            <w:vAlign w:val="center"/>
          </w:tcPr>
          <w:p w:rsidR="00A45E0B" w:rsidRPr="00A45E0B" w:rsidRDefault="00A45E0B" w:rsidP="00A45E0B">
            <w:pPr>
              <w:autoSpaceDE w:val="0"/>
              <w:autoSpaceDN w:val="0"/>
              <w:adjustRightInd w:val="0"/>
              <w:spacing w:line="240" w:lineRule="auto"/>
              <w:rPr>
                <w:rFonts w:ascii="TimesNewRomanPSMT" w:hAnsi="TimesNewRomanPSMT" w:cs="TimesNewRomanPSMT"/>
                <w:sz w:val="24"/>
                <w:szCs w:val="24"/>
              </w:rPr>
            </w:pPr>
            <w:r w:rsidRPr="00A45E0B">
              <w:rPr>
                <w:rFonts w:ascii="TimesNewRomanPSMT" w:hAnsi="TimesNewRomanPSMT" w:cs="TimesNewRomanPSMT"/>
                <w:sz w:val="24"/>
                <w:szCs w:val="24"/>
              </w:rPr>
              <w:t>Официальные издания</w:t>
            </w:r>
          </w:p>
        </w:tc>
        <w:tc>
          <w:tcPr>
            <w:tcW w:w="2160" w:type="dxa"/>
            <w:vAlign w:val="bottom"/>
          </w:tcPr>
          <w:p w:rsidR="00A45E0B" w:rsidRPr="00A45E0B" w:rsidRDefault="00A45E0B" w:rsidP="00A45E0B">
            <w:pPr>
              <w:autoSpaceDE w:val="0"/>
              <w:autoSpaceDN w:val="0"/>
              <w:adjustRightInd w:val="0"/>
              <w:spacing w:line="240" w:lineRule="auto"/>
              <w:rPr>
                <w:rFonts w:ascii="TimesNewRomanPSMT" w:hAnsi="TimesNewRomanPSMT" w:cs="TimesNewRomanPSMT"/>
                <w:sz w:val="24"/>
                <w:szCs w:val="24"/>
              </w:rPr>
            </w:pPr>
            <w:r w:rsidRPr="00A45E0B">
              <w:rPr>
                <w:rFonts w:ascii="TimesNewRomanPSMT" w:hAnsi="TimesNewRomanPSMT" w:cs="TimesNewRomanPSMT"/>
                <w:sz w:val="24"/>
                <w:szCs w:val="24"/>
              </w:rPr>
              <w:t>1555</w:t>
            </w:r>
          </w:p>
        </w:tc>
      </w:tr>
      <w:tr w:rsidR="00A45E0B" w:rsidRPr="00A45E0B" w:rsidTr="005D6999">
        <w:trPr>
          <w:trHeight w:val="454"/>
        </w:trPr>
        <w:tc>
          <w:tcPr>
            <w:tcW w:w="5940" w:type="dxa"/>
            <w:vAlign w:val="center"/>
          </w:tcPr>
          <w:p w:rsidR="00A45E0B" w:rsidRPr="00A45E0B" w:rsidRDefault="00A45E0B" w:rsidP="00A45E0B">
            <w:pPr>
              <w:autoSpaceDE w:val="0"/>
              <w:autoSpaceDN w:val="0"/>
              <w:adjustRightInd w:val="0"/>
              <w:spacing w:line="240" w:lineRule="auto"/>
              <w:rPr>
                <w:rFonts w:ascii="TimesNewRomanPSMT" w:hAnsi="TimesNewRomanPSMT" w:cs="TimesNewRomanPSMT"/>
                <w:sz w:val="24"/>
                <w:szCs w:val="24"/>
              </w:rPr>
            </w:pPr>
            <w:r w:rsidRPr="00A45E0B">
              <w:rPr>
                <w:rFonts w:ascii="TimesNewRomanPSMT" w:hAnsi="TimesNewRomanPSMT" w:cs="TimesNewRomanPSMT"/>
                <w:sz w:val="24"/>
                <w:szCs w:val="24"/>
              </w:rPr>
              <w:t>Справочно-энциклопедическая литература</w:t>
            </w:r>
          </w:p>
        </w:tc>
        <w:tc>
          <w:tcPr>
            <w:tcW w:w="2160" w:type="dxa"/>
            <w:vAlign w:val="bottom"/>
          </w:tcPr>
          <w:p w:rsidR="00A45E0B" w:rsidRPr="00A45E0B" w:rsidRDefault="00A45E0B" w:rsidP="00A45E0B">
            <w:pPr>
              <w:autoSpaceDE w:val="0"/>
              <w:autoSpaceDN w:val="0"/>
              <w:adjustRightInd w:val="0"/>
              <w:spacing w:line="240" w:lineRule="auto"/>
              <w:rPr>
                <w:rFonts w:ascii="TimesNewRomanPSMT" w:hAnsi="TimesNewRomanPSMT" w:cs="TimesNewRomanPSMT"/>
                <w:sz w:val="24"/>
                <w:szCs w:val="24"/>
              </w:rPr>
            </w:pPr>
            <w:r w:rsidRPr="00A45E0B">
              <w:rPr>
                <w:rFonts w:ascii="TimesNewRomanPSMT" w:hAnsi="TimesNewRomanPSMT" w:cs="TimesNewRomanPSMT"/>
                <w:sz w:val="24"/>
                <w:szCs w:val="24"/>
              </w:rPr>
              <w:t>1051</w:t>
            </w:r>
          </w:p>
        </w:tc>
      </w:tr>
    </w:tbl>
    <w:p w:rsidR="00A45E0B" w:rsidRPr="00A45E0B" w:rsidRDefault="00A45E0B" w:rsidP="00A45E0B">
      <w:pPr>
        <w:autoSpaceDE w:val="0"/>
        <w:autoSpaceDN w:val="0"/>
        <w:adjustRightInd w:val="0"/>
        <w:spacing w:line="240" w:lineRule="auto"/>
        <w:rPr>
          <w:rFonts w:ascii="TimesNewRomanPSMT" w:hAnsi="TimesNewRomanPSMT" w:cs="TimesNewRomanPSMT"/>
          <w:b/>
          <w:sz w:val="24"/>
          <w:szCs w:val="24"/>
        </w:rPr>
      </w:pPr>
    </w:p>
    <w:p w:rsidR="00A45E0B" w:rsidRPr="00A45E0B" w:rsidRDefault="00A45E0B" w:rsidP="00A45E0B">
      <w:pPr>
        <w:autoSpaceDE w:val="0"/>
        <w:autoSpaceDN w:val="0"/>
        <w:adjustRightInd w:val="0"/>
        <w:spacing w:line="240" w:lineRule="auto"/>
        <w:jc w:val="center"/>
        <w:rPr>
          <w:rFonts w:ascii="TimesNewRomanPSMT" w:hAnsi="TimesNewRomanPSMT" w:cs="TimesNewRomanPSMT"/>
          <w:b/>
          <w:sz w:val="24"/>
          <w:szCs w:val="24"/>
        </w:rPr>
      </w:pPr>
      <w:r w:rsidRPr="00A45E0B">
        <w:rPr>
          <w:rFonts w:ascii="TimesNewRomanPSMT" w:hAnsi="TimesNewRomanPSMT" w:cs="TimesNewRomanPSMT"/>
          <w:b/>
          <w:sz w:val="24"/>
          <w:szCs w:val="24"/>
        </w:rPr>
        <w:t>Характеристика фонда по основным тематическим направлениям</w:t>
      </w:r>
    </w:p>
    <w:tbl>
      <w:tblPr>
        <w:tblW w:w="820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28"/>
        <w:gridCol w:w="1417"/>
        <w:gridCol w:w="1620"/>
      </w:tblGrid>
      <w:tr w:rsidR="00A45E0B" w:rsidRPr="00A45E0B" w:rsidTr="005D6999">
        <w:trPr>
          <w:cantSplit/>
          <w:trHeight w:val="1134"/>
        </w:trPr>
        <w:tc>
          <w:tcPr>
            <w:tcW w:w="5328" w:type="dxa"/>
            <w:noWrap/>
            <w:vAlign w:val="center"/>
          </w:tcPr>
          <w:p w:rsidR="00A45E0B" w:rsidRPr="00A45E0B" w:rsidRDefault="00A45E0B" w:rsidP="00A45E0B">
            <w:pPr>
              <w:autoSpaceDE w:val="0"/>
              <w:autoSpaceDN w:val="0"/>
              <w:adjustRightInd w:val="0"/>
              <w:spacing w:line="240" w:lineRule="auto"/>
              <w:rPr>
                <w:rFonts w:ascii="TimesNewRomanPSMT" w:hAnsi="TimesNewRomanPSMT" w:cs="TimesNewRomanPSMT"/>
                <w:sz w:val="24"/>
                <w:szCs w:val="24"/>
              </w:rPr>
            </w:pPr>
            <w:r w:rsidRPr="00A45E0B">
              <w:rPr>
                <w:rFonts w:ascii="TimesNewRomanPSMT" w:hAnsi="TimesNewRomanPSMT" w:cs="TimesNewRomanPSMT"/>
                <w:sz w:val="24"/>
                <w:szCs w:val="24"/>
              </w:rPr>
              <w:t>Тематическое направление</w:t>
            </w:r>
          </w:p>
        </w:tc>
        <w:tc>
          <w:tcPr>
            <w:tcW w:w="1260" w:type="dxa"/>
            <w:noWrap/>
            <w:vAlign w:val="center"/>
          </w:tcPr>
          <w:p w:rsidR="00A45E0B" w:rsidRPr="00A45E0B" w:rsidRDefault="00A45E0B" w:rsidP="00A45E0B">
            <w:pPr>
              <w:autoSpaceDE w:val="0"/>
              <w:autoSpaceDN w:val="0"/>
              <w:adjustRightInd w:val="0"/>
              <w:spacing w:line="240" w:lineRule="auto"/>
              <w:rPr>
                <w:rFonts w:ascii="TimesNewRomanPSMT" w:hAnsi="TimesNewRomanPSMT" w:cs="TimesNewRomanPSMT"/>
                <w:sz w:val="24"/>
                <w:szCs w:val="24"/>
              </w:rPr>
            </w:pPr>
            <w:r w:rsidRPr="00A45E0B">
              <w:rPr>
                <w:rFonts w:ascii="TimesNewRomanPSMT" w:hAnsi="TimesNewRomanPSMT" w:cs="TimesNewRomanPSMT"/>
                <w:sz w:val="24"/>
                <w:szCs w:val="24"/>
              </w:rPr>
              <w:t>Количество названий</w:t>
            </w:r>
          </w:p>
        </w:tc>
        <w:tc>
          <w:tcPr>
            <w:tcW w:w="1620" w:type="dxa"/>
            <w:noWrap/>
            <w:vAlign w:val="center"/>
          </w:tcPr>
          <w:p w:rsidR="00A45E0B" w:rsidRPr="00A45E0B" w:rsidRDefault="00A45E0B" w:rsidP="00A45E0B">
            <w:pPr>
              <w:autoSpaceDE w:val="0"/>
              <w:autoSpaceDN w:val="0"/>
              <w:adjustRightInd w:val="0"/>
              <w:spacing w:line="240" w:lineRule="auto"/>
              <w:rPr>
                <w:rFonts w:ascii="TimesNewRomanPSMT" w:hAnsi="TimesNewRomanPSMT" w:cs="TimesNewRomanPSMT"/>
                <w:sz w:val="24"/>
                <w:szCs w:val="24"/>
              </w:rPr>
            </w:pPr>
            <w:r w:rsidRPr="00A45E0B">
              <w:rPr>
                <w:rFonts w:ascii="TimesNewRomanPSMT" w:hAnsi="TimesNewRomanPSMT" w:cs="TimesNewRomanPSMT"/>
                <w:sz w:val="24"/>
                <w:szCs w:val="24"/>
              </w:rPr>
              <w:t>Количество экземпляров</w:t>
            </w:r>
          </w:p>
        </w:tc>
      </w:tr>
      <w:tr w:rsidR="00A45E0B" w:rsidRPr="00A45E0B" w:rsidTr="005D6999">
        <w:trPr>
          <w:trHeight w:val="340"/>
        </w:trPr>
        <w:tc>
          <w:tcPr>
            <w:tcW w:w="5328" w:type="dxa"/>
            <w:noWrap/>
            <w:vAlign w:val="center"/>
          </w:tcPr>
          <w:p w:rsidR="00A45E0B" w:rsidRPr="00A45E0B" w:rsidRDefault="00A45E0B" w:rsidP="00A45E0B">
            <w:pPr>
              <w:autoSpaceDE w:val="0"/>
              <w:autoSpaceDN w:val="0"/>
              <w:adjustRightInd w:val="0"/>
              <w:spacing w:line="240" w:lineRule="auto"/>
              <w:rPr>
                <w:rFonts w:ascii="TimesNewRomanPSMT" w:hAnsi="TimesNewRomanPSMT" w:cs="TimesNewRomanPSMT"/>
                <w:sz w:val="24"/>
                <w:szCs w:val="24"/>
              </w:rPr>
            </w:pPr>
            <w:r w:rsidRPr="00A45E0B">
              <w:rPr>
                <w:rFonts w:ascii="TimesNewRomanPSMT" w:hAnsi="TimesNewRomanPSMT" w:cs="TimesNewRomanPSMT"/>
                <w:sz w:val="24"/>
                <w:szCs w:val="24"/>
              </w:rPr>
              <w:t>Экономика.</w:t>
            </w:r>
            <w:r>
              <w:rPr>
                <w:rFonts w:ascii="TimesNewRomanPSMT" w:hAnsi="TimesNewRomanPSMT" w:cs="TimesNewRomanPSMT"/>
                <w:sz w:val="24"/>
                <w:szCs w:val="24"/>
              </w:rPr>
              <w:t xml:space="preserve"> </w:t>
            </w:r>
            <w:r w:rsidRPr="00A45E0B">
              <w:rPr>
                <w:rFonts w:ascii="TimesNewRomanPSMT" w:hAnsi="TimesNewRomanPSMT" w:cs="TimesNewRomanPSMT"/>
                <w:sz w:val="24"/>
                <w:szCs w:val="24"/>
              </w:rPr>
              <w:t>Финансы</w:t>
            </w:r>
          </w:p>
        </w:tc>
        <w:tc>
          <w:tcPr>
            <w:tcW w:w="1260" w:type="dxa"/>
            <w:noWrap/>
            <w:vAlign w:val="center"/>
          </w:tcPr>
          <w:p w:rsidR="00A45E0B" w:rsidRPr="00A45E0B" w:rsidRDefault="00A45E0B" w:rsidP="00A45E0B">
            <w:pPr>
              <w:autoSpaceDE w:val="0"/>
              <w:autoSpaceDN w:val="0"/>
              <w:adjustRightInd w:val="0"/>
              <w:spacing w:line="240" w:lineRule="auto"/>
              <w:rPr>
                <w:rFonts w:ascii="TimesNewRomanPSMT" w:hAnsi="TimesNewRomanPSMT" w:cs="TimesNewRomanPSMT"/>
                <w:sz w:val="24"/>
                <w:szCs w:val="24"/>
              </w:rPr>
            </w:pPr>
            <w:r w:rsidRPr="00A45E0B">
              <w:rPr>
                <w:rFonts w:ascii="TimesNewRomanPSMT" w:hAnsi="TimesNewRomanPSMT" w:cs="TimesNewRomanPSMT"/>
                <w:sz w:val="24"/>
                <w:szCs w:val="24"/>
              </w:rPr>
              <w:t>1543</w:t>
            </w:r>
          </w:p>
        </w:tc>
        <w:tc>
          <w:tcPr>
            <w:tcW w:w="1620" w:type="dxa"/>
            <w:noWrap/>
            <w:vAlign w:val="center"/>
          </w:tcPr>
          <w:p w:rsidR="00A45E0B" w:rsidRPr="00A45E0B" w:rsidRDefault="00A45E0B" w:rsidP="00A45E0B">
            <w:pPr>
              <w:autoSpaceDE w:val="0"/>
              <w:autoSpaceDN w:val="0"/>
              <w:adjustRightInd w:val="0"/>
              <w:spacing w:line="240" w:lineRule="auto"/>
              <w:rPr>
                <w:rFonts w:ascii="TimesNewRomanPSMT" w:hAnsi="TimesNewRomanPSMT" w:cs="TimesNewRomanPSMT"/>
                <w:sz w:val="24"/>
                <w:szCs w:val="24"/>
              </w:rPr>
            </w:pPr>
            <w:r w:rsidRPr="00A45E0B">
              <w:rPr>
                <w:rFonts w:ascii="TimesNewRomanPSMT" w:hAnsi="TimesNewRomanPSMT" w:cs="TimesNewRomanPSMT"/>
                <w:sz w:val="24"/>
                <w:szCs w:val="24"/>
              </w:rPr>
              <w:t>12464</w:t>
            </w:r>
          </w:p>
        </w:tc>
      </w:tr>
      <w:tr w:rsidR="00A45E0B" w:rsidRPr="00A45E0B" w:rsidTr="005D6999">
        <w:trPr>
          <w:trHeight w:val="340"/>
        </w:trPr>
        <w:tc>
          <w:tcPr>
            <w:tcW w:w="5328" w:type="dxa"/>
            <w:noWrap/>
            <w:vAlign w:val="center"/>
          </w:tcPr>
          <w:p w:rsidR="00A45E0B" w:rsidRPr="00A45E0B" w:rsidRDefault="00A45E0B" w:rsidP="00A45E0B">
            <w:pPr>
              <w:autoSpaceDE w:val="0"/>
              <w:autoSpaceDN w:val="0"/>
              <w:adjustRightInd w:val="0"/>
              <w:spacing w:line="240" w:lineRule="auto"/>
              <w:rPr>
                <w:rFonts w:ascii="TimesNewRomanPSMT" w:hAnsi="TimesNewRomanPSMT" w:cs="TimesNewRomanPSMT"/>
                <w:sz w:val="24"/>
                <w:szCs w:val="24"/>
              </w:rPr>
            </w:pPr>
            <w:r w:rsidRPr="00A45E0B">
              <w:rPr>
                <w:rFonts w:ascii="TimesNewRomanPSMT" w:hAnsi="TimesNewRomanPSMT" w:cs="TimesNewRomanPSMT"/>
                <w:sz w:val="24"/>
                <w:szCs w:val="24"/>
              </w:rPr>
              <w:t>Право</w:t>
            </w:r>
          </w:p>
        </w:tc>
        <w:tc>
          <w:tcPr>
            <w:tcW w:w="1260" w:type="dxa"/>
            <w:noWrap/>
            <w:vAlign w:val="center"/>
          </w:tcPr>
          <w:p w:rsidR="00A45E0B" w:rsidRPr="00A45E0B" w:rsidRDefault="00A45E0B" w:rsidP="00A45E0B">
            <w:pPr>
              <w:autoSpaceDE w:val="0"/>
              <w:autoSpaceDN w:val="0"/>
              <w:adjustRightInd w:val="0"/>
              <w:spacing w:line="240" w:lineRule="auto"/>
              <w:rPr>
                <w:rFonts w:ascii="TimesNewRomanPSMT" w:hAnsi="TimesNewRomanPSMT" w:cs="TimesNewRomanPSMT"/>
                <w:sz w:val="24"/>
                <w:szCs w:val="24"/>
              </w:rPr>
            </w:pPr>
            <w:r w:rsidRPr="00A45E0B">
              <w:rPr>
                <w:rFonts w:ascii="TimesNewRomanPSMT" w:hAnsi="TimesNewRomanPSMT" w:cs="TimesNewRomanPSMT"/>
                <w:sz w:val="24"/>
                <w:szCs w:val="24"/>
              </w:rPr>
              <w:t>1640</w:t>
            </w:r>
          </w:p>
        </w:tc>
        <w:tc>
          <w:tcPr>
            <w:tcW w:w="1620" w:type="dxa"/>
            <w:noWrap/>
            <w:vAlign w:val="center"/>
          </w:tcPr>
          <w:p w:rsidR="00A45E0B" w:rsidRPr="00A45E0B" w:rsidRDefault="00A45E0B" w:rsidP="00A45E0B">
            <w:pPr>
              <w:autoSpaceDE w:val="0"/>
              <w:autoSpaceDN w:val="0"/>
              <w:adjustRightInd w:val="0"/>
              <w:spacing w:line="240" w:lineRule="auto"/>
              <w:rPr>
                <w:rFonts w:ascii="TimesNewRomanPSMT" w:hAnsi="TimesNewRomanPSMT" w:cs="TimesNewRomanPSMT"/>
                <w:sz w:val="24"/>
                <w:szCs w:val="24"/>
              </w:rPr>
            </w:pPr>
            <w:r w:rsidRPr="00A45E0B">
              <w:rPr>
                <w:rFonts w:ascii="TimesNewRomanPSMT" w:hAnsi="TimesNewRomanPSMT" w:cs="TimesNewRomanPSMT"/>
                <w:sz w:val="24"/>
                <w:szCs w:val="24"/>
              </w:rPr>
              <w:t>10348</w:t>
            </w:r>
          </w:p>
        </w:tc>
      </w:tr>
      <w:tr w:rsidR="00A45E0B" w:rsidRPr="00A45E0B" w:rsidTr="005D6999">
        <w:trPr>
          <w:trHeight w:val="340"/>
        </w:trPr>
        <w:tc>
          <w:tcPr>
            <w:tcW w:w="5328" w:type="dxa"/>
            <w:noWrap/>
            <w:vAlign w:val="center"/>
          </w:tcPr>
          <w:p w:rsidR="00A45E0B" w:rsidRPr="00A45E0B" w:rsidRDefault="00A45E0B" w:rsidP="00A45E0B">
            <w:pPr>
              <w:autoSpaceDE w:val="0"/>
              <w:autoSpaceDN w:val="0"/>
              <w:adjustRightInd w:val="0"/>
              <w:spacing w:line="240" w:lineRule="auto"/>
              <w:rPr>
                <w:rFonts w:ascii="TimesNewRomanPSMT" w:hAnsi="TimesNewRomanPSMT" w:cs="TimesNewRomanPSMT"/>
                <w:sz w:val="24"/>
                <w:szCs w:val="24"/>
              </w:rPr>
            </w:pPr>
            <w:r w:rsidRPr="00A45E0B">
              <w:rPr>
                <w:rFonts w:ascii="TimesNewRomanPSMT" w:hAnsi="TimesNewRomanPSMT" w:cs="TimesNewRomanPSMT"/>
                <w:sz w:val="24"/>
                <w:szCs w:val="24"/>
              </w:rPr>
              <w:t>Менеджмент. Организация производства</w:t>
            </w:r>
          </w:p>
        </w:tc>
        <w:tc>
          <w:tcPr>
            <w:tcW w:w="1260" w:type="dxa"/>
            <w:noWrap/>
            <w:vAlign w:val="center"/>
          </w:tcPr>
          <w:p w:rsidR="00A45E0B" w:rsidRPr="00A45E0B" w:rsidRDefault="00A45E0B" w:rsidP="00A45E0B">
            <w:pPr>
              <w:autoSpaceDE w:val="0"/>
              <w:autoSpaceDN w:val="0"/>
              <w:adjustRightInd w:val="0"/>
              <w:spacing w:line="240" w:lineRule="auto"/>
              <w:rPr>
                <w:rFonts w:ascii="TimesNewRomanPSMT" w:hAnsi="TimesNewRomanPSMT" w:cs="TimesNewRomanPSMT"/>
                <w:sz w:val="24"/>
                <w:szCs w:val="24"/>
              </w:rPr>
            </w:pPr>
            <w:r w:rsidRPr="00A45E0B">
              <w:rPr>
                <w:rFonts w:ascii="TimesNewRomanPSMT" w:hAnsi="TimesNewRomanPSMT" w:cs="TimesNewRomanPSMT"/>
                <w:sz w:val="24"/>
                <w:szCs w:val="24"/>
              </w:rPr>
              <w:t>1198</w:t>
            </w:r>
          </w:p>
        </w:tc>
        <w:tc>
          <w:tcPr>
            <w:tcW w:w="1620" w:type="dxa"/>
            <w:noWrap/>
            <w:vAlign w:val="center"/>
          </w:tcPr>
          <w:p w:rsidR="00A45E0B" w:rsidRPr="00A45E0B" w:rsidRDefault="00A45E0B" w:rsidP="00A45E0B">
            <w:pPr>
              <w:autoSpaceDE w:val="0"/>
              <w:autoSpaceDN w:val="0"/>
              <w:adjustRightInd w:val="0"/>
              <w:spacing w:line="240" w:lineRule="auto"/>
              <w:rPr>
                <w:rFonts w:ascii="TimesNewRomanPSMT" w:hAnsi="TimesNewRomanPSMT" w:cs="TimesNewRomanPSMT"/>
                <w:sz w:val="24"/>
                <w:szCs w:val="24"/>
              </w:rPr>
            </w:pPr>
            <w:r w:rsidRPr="00A45E0B">
              <w:rPr>
                <w:rFonts w:ascii="TimesNewRomanPSMT" w:hAnsi="TimesNewRomanPSMT" w:cs="TimesNewRomanPSMT"/>
                <w:sz w:val="24"/>
                <w:szCs w:val="24"/>
              </w:rPr>
              <w:t>6797</w:t>
            </w:r>
          </w:p>
        </w:tc>
      </w:tr>
      <w:tr w:rsidR="00A45E0B" w:rsidRPr="00A45E0B" w:rsidTr="005D6999">
        <w:trPr>
          <w:trHeight w:val="340"/>
        </w:trPr>
        <w:tc>
          <w:tcPr>
            <w:tcW w:w="5328" w:type="dxa"/>
            <w:noWrap/>
            <w:vAlign w:val="center"/>
          </w:tcPr>
          <w:p w:rsidR="00A45E0B" w:rsidRPr="00A45E0B" w:rsidRDefault="00A45E0B" w:rsidP="00A45E0B">
            <w:pPr>
              <w:autoSpaceDE w:val="0"/>
              <w:autoSpaceDN w:val="0"/>
              <w:adjustRightInd w:val="0"/>
              <w:spacing w:line="240" w:lineRule="auto"/>
              <w:rPr>
                <w:rFonts w:ascii="TimesNewRomanPSMT" w:hAnsi="TimesNewRomanPSMT" w:cs="TimesNewRomanPSMT"/>
                <w:sz w:val="24"/>
                <w:szCs w:val="24"/>
              </w:rPr>
            </w:pPr>
            <w:r w:rsidRPr="00A45E0B">
              <w:rPr>
                <w:rFonts w:ascii="TimesNewRomanPSMT" w:hAnsi="TimesNewRomanPSMT" w:cs="TimesNewRomanPSMT"/>
                <w:sz w:val="24"/>
                <w:szCs w:val="24"/>
              </w:rPr>
              <w:t>Другие общественные и социальные науки</w:t>
            </w:r>
          </w:p>
        </w:tc>
        <w:tc>
          <w:tcPr>
            <w:tcW w:w="1260" w:type="dxa"/>
            <w:noWrap/>
            <w:vAlign w:val="center"/>
          </w:tcPr>
          <w:p w:rsidR="00A45E0B" w:rsidRPr="00A45E0B" w:rsidRDefault="00A45E0B" w:rsidP="00A45E0B">
            <w:pPr>
              <w:autoSpaceDE w:val="0"/>
              <w:autoSpaceDN w:val="0"/>
              <w:adjustRightInd w:val="0"/>
              <w:spacing w:line="240" w:lineRule="auto"/>
              <w:rPr>
                <w:rFonts w:ascii="TimesNewRomanPSMT" w:hAnsi="TimesNewRomanPSMT" w:cs="TimesNewRomanPSMT"/>
                <w:sz w:val="24"/>
                <w:szCs w:val="24"/>
              </w:rPr>
            </w:pPr>
            <w:r w:rsidRPr="00A45E0B">
              <w:rPr>
                <w:rFonts w:ascii="TimesNewRomanPSMT" w:hAnsi="TimesNewRomanPSMT" w:cs="TimesNewRomanPSMT"/>
                <w:sz w:val="24"/>
                <w:szCs w:val="24"/>
              </w:rPr>
              <w:t>1536</w:t>
            </w:r>
          </w:p>
        </w:tc>
        <w:tc>
          <w:tcPr>
            <w:tcW w:w="1620" w:type="dxa"/>
            <w:noWrap/>
            <w:vAlign w:val="center"/>
          </w:tcPr>
          <w:p w:rsidR="00A45E0B" w:rsidRPr="00A45E0B" w:rsidRDefault="00A45E0B" w:rsidP="00A45E0B">
            <w:pPr>
              <w:autoSpaceDE w:val="0"/>
              <w:autoSpaceDN w:val="0"/>
              <w:adjustRightInd w:val="0"/>
              <w:spacing w:line="240" w:lineRule="auto"/>
              <w:rPr>
                <w:rFonts w:ascii="TimesNewRomanPSMT" w:hAnsi="TimesNewRomanPSMT" w:cs="TimesNewRomanPSMT"/>
                <w:sz w:val="24"/>
                <w:szCs w:val="24"/>
              </w:rPr>
            </w:pPr>
            <w:r w:rsidRPr="00A45E0B">
              <w:rPr>
                <w:rFonts w:ascii="TimesNewRomanPSMT" w:hAnsi="TimesNewRomanPSMT" w:cs="TimesNewRomanPSMT"/>
                <w:sz w:val="24"/>
                <w:szCs w:val="24"/>
              </w:rPr>
              <w:t>8562</w:t>
            </w:r>
          </w:p>
        </w:tc>
      </w:tr>
      <w:tr w:rsidR="00A45E0B" w:rsidRPr="00A45E0B" w:rsidTr="005D6999">
        <w:trPr>
          <w:trHeight w:val="340"/>
        </w:trPr>
        <w:tc>
          <w:tcPr>
            <w:tcW w:w="5328" w:type="dxa"/>
            <w:noWrap/>
            <w:vAlign w:val="center"/>
          </w:tcPr>
          <w:p w:rsidR="00A45E0B" w:rsidRPr="00A45E0B" w:rsidRDefault="00A45E0B" w:rsidP="00A45E0B">
            <w:pPr>
              <w:autoSpaceDE w:val="0"/>
              <w:autoSpaceDN w:val="0"/>
              <w:adjustRightInd w:val="0"/>
              <w:spacing w:line="240" w:lineRule="auto"/>
              <w:rPr>
                <w:rFonts w:ascii="TimesNewRomanPSMT" w:hAnsi="TimesNewRomanPSMT" w:cs="TimesNewRomanPSMT"/>
                <w:sz w:val="24"/>
                <w:szCs w:val="24"/>
              </w:rPr>
            </w:pPr>
            <w:r w:rsidRPr="00A45E0B">
              <w:rPr>
                <w:rFonts w:ascii="TimesNewRomanPSMT" w:hAnsi="TimesNewRomanPSMT" w:cs="TimesNewRomanPSMT"/>
                <w:sz w:val="24"/>
                <w:szCs w:val="24"/>
              </w:rPr>
              <w:t>Гуманитарные науки</w:t>
            </w:r>
          </w:p>
        </w:tc>
        <w:tc>
          <w:tcPr>
            <w:tcW w:w="1260" w:type="dxa"/>
            <w:noWrap/>
            <w:vAlign w:val="center"/>
          </w:tcPr>
          <w:p w:rsidR="00A45E0B" w:rsidRPr="00A45E0B" w:rsidRDefault="00A45E0B" w:rsidP="00A45E0B">
            <w:pPr>
              <w:autoSpaceDE w:val="0"/>
              <w:autoSpaceDN w:val="0"/>
              <w:adjustRightInd w:val="0"/>
              <w:spacing w:line="240" w:lineRule="auto"/>
              <w:rPr>
                <w:rFonts w:ascii="TimesNewRomanPSMT" w:hAnsi="TimesNewRomanPSMT" w:cs="TimesNewRomanPSMT"/>
                <w:sz w:val="24"/>
                <w:szCs w:val="24"/>
              </w:rPr>
            </w:pPr>
            <w:r w:rsidRPr="00A45E0B">
              <w:rPr>
                <w:rFonts w:ascii="TimesNewRomanPSMT" w:hAnsi="TimesNewRomanPSMT" w:cs="TimesNewRomanPSMT"/>
                <w:sz w:val="24"/>
                <w:szCs w:val="24"/>
              </w:rPr>
              <w:t>1319</w:t>
            </w:r>
          </w:p>
        </w:tc>
        <w:tc>
          <w:tcPr>
            <w:tcW w:w="1620" w:type="dxa"/>
            <w:noWrap/>
            <w:vAlign w:val="center"/>
          </w:tcPr>
          <w:p w:rsidR="00A45E0B" w:rsidRPr="00A45E0B" w:rsidRDefault="00A45E0B" w:rsidP="00A45E0B">
            <w:pPr>
              <w:autoSpaceDE w:val="0"/>
              <w:autoSpaceDN w:val="0"/>
              <w:adjustRightInd w:val="0"/>
              <w:spacing w:line="240" w:lineRule="auto"/>
              <w:rPr>
                <w:rFonts w:ascii="TimesNewRomanPSMT" w:hAnsi="TimesNewRomanPSMT" w:cs="TimesNewRomanPSMT"/>
                <w:sz w:val="24"/>
                <w:szCs w:val="24"/>
              </w:rPr>
            </w:pPr>
            <w:r w:rsidRPr="00A45E0B">
              <w:rPr>
                <w:rFonts w:ascii="TimesNewRomanPSMT" w:hAnsi="TimesNewRomanPSMT" w:cs="TimesNewRomanPSMT"/>
                <w:sz w:val="24"/>
                <w:szCs w:val="24"/>
              </w:rPr>
              <w:t>11403</w:t>
            </w:r>
          </w:p>
        </w:tc>
      </w:tr>
      <w:tr w:rsidR="00A45E0B" w:rsidRPr="00A45E0B" w:rsidTr="005D6999">
        <w:trPr>
          <w:trHeight w:val="723"/>
        </w:trPr>
        <w:tc>
          <w:tcPr>
            <w:tcW w:w="5328" w:type="dxa"/>
            <w:noWrap/>
            <w:vAlign w:val="center"/>
          </w:tcPr>
          <w:p w:rsidR="00A45E0B" w:rsidRPr="00A45E0B" w:rsidRDefault="00A45E0B" w:rsidP="00A45E0B">
            <w:pPr>
              <w:autoSpaceDE w:val="0"/>
              <w:autoSpaceDN w:val="0"/>
              <w:adjustRightInd w:val="0"/>
              <w:spacing w:line="240" w:lineRule="auto"/>
              <w:rPr>
                <w:rFonts w:ascii="TimesNewRomanPSMT" w:hAnsi="TimesNewRomanPSMT" w:cs="TimesNewRomanPSMT"/>
                <w:sz w:val="24"/>
                <w:szCs w:val="24"/>
              </w:rPr>
            </w:pPr>
            <w:r w:rsidRPr="00A45E0B">
              <w:rPr>
                <w:rFonts w:ascii="TimesNewRomanPSMT" w:hAnsi="TimesNewRomanPSMT" w:cs="TimesNewRomanPSMT"/>
                <w:sz w:val="24"/>
                <w:szCs w:val="24"/>
              </w:rPr>
              <w:t xml:space="preserve">Математика. Информатика. </w:t>
            </w:r>
          </w:p>
          <w:p w:rsidR="00A45E0B" w:rsidRPr="00A45E0B" w:rsidRDefault="00A45E0B" w:rsidP="00A45E0B">
            <w:pPr>
              <w:autoSpaceDE w:val="0"/>
              <w:autoSpaceDN w:val="0"/>
              <w:adjustRightInd w:val="0"/>
              <w:spacing w:line="240" w:lineRule="auto"/>
              <w:rPr>
                <w:rFonts w:ascii="TimesNewRomanPSMT" w:hAnsi="TimesNewRomanPSMT" w:cs="TimesNewRomanPSMT"/>
                <w:sz w:val="24"/>
                <w:szCs w:val="24"/>
              </w:rPr>
            </w:pPr>
            <w:r w:rsidRPr="00A45E0B">
              <w:rPr>
                <w:rFonts w:ascii="TimesNewRomanPSMT" w:hAnsi="TimesNewRomanPSMT" w:cs="TimesNewRomanPSMT"/>
                <w:sz w:val="24"/>
                <w:szCs w:val="24"/>
              </w:rPr>
              <w:t>Естественные науки</w:t>
            </w:r>
          </w:p>
        </w:tc>
        <w:tc>
          <w:tcPr>
            <w:tcW w:w="1260" w:type="dxa"/>
            <w:noWrap/>
            <w:vAlign w:val="center"/>
          </w:tcPr>
          <w:p w:rsidR="00A45E0B" w:rsidRPr="00A45E0B" w:rsidRDefault="00A45E0B" w:rsidP="00A45E0B">
            <w:pPr>
              <w:autoSpaceDE w:val="0"/>
              <w:autoSpaceDN w:val="0"/>
              <w:adjustRightInd w:val="0"/>
              <w:spacing w:line="240" w:lineRule="auto"/>
              <w:rPr>
                <w:rFonts w:ascii="TimesNewRomanPSMT" w:hAnsi="TimesNewRomanPSMT" w:cs="TimesNewRomanPSMT"/>
                <w:sz w:val="24"/>
                <w:szCs w:val="24"/>
              </w:rPr>
            </w:pPr>
            <w:r w:rsidRPr="00A45E0B">
              <w:rPr>
                <w:rFonts w:ascii="TimesNewRomanPSMT" w:hAnsi="TimesNewRomanPSMT" w:cs="TimesNewRomanPSMT"/>
                <w:sz w:val="24"/>
                <w:szCs w:val="24"/>
              </w:rPr>
              <w:t>356</w:t>
            </w:r>
          </w:p>
        </w:tc>
        <w:tc>
          <w:tcPr>
            <w:tcW w:w="1620" w:type="dxa"/>
            <w:noWrap/>
            <w:vAlign w:val="center"/>
          </w:tcPr>
          <w:p w:rsidR="00A45E0B" w:rsidRPr="00A45E0B" w:rsidRDefault="00A45E0B" w:rsidP="00A45E0B">
            <w:pPr>
              <w:autoSpaceDE w:val="0"/>
              <w:autoSpaceDN w:val="0"/>
              <w:adjustRightInd w:val="0"/>
              <w:spacing w:line="240" w:lineRule="auto"/>
              <w:rPr>
                <w:rFonts w:ascii="TimesNewRomanPSMT" w:hAnsi="TimesNewRomanPSMT" w:cs="TimesNewRomanPSMT"/>
                <w:sz w:val="24"/>
                <w:szCs w:val="24"/>
              </w:rPr>
            </w:pPr>
            <w:r w:rsidRPr="00A45E0B">
              <w:rPr>
                <w:rFonts w:ascii="TimesNewRomanPSMT" w:hAnsi="TimesNewRomanPSMT" w:cs="TimesNewRomanPSMT"/>
                <w:sz w:val="24"/>
                <w:szCs w:val="24"/>
              </w:rPr>
              <w:t>4916</w:t>
            </w:r>
          </w:p>
        </w:tc>
      </w:tr>
    </w:tbl>
    <w:p w:rsidR="00A45E0B" w:rsidRPr="00A45E0B" w:rsidRDefault="00A45E0B" w:rsidP="00A45E0B">
      <w:pPr>
        <w:autoSpaceDE w:val="0"/>
        <w:autoSpaceDN w:val="0"/>
        <w:adjustRightInd w:val="0"/>
        <w:spacing w:line="240" w:lineRule="auto"/>
        <w:rPr>
          <w:rFonts w:ascii="TimesNewRomanPSMT" w:hAnsi="TimesNewRomanPSMT" w:cs="TimesNewRomanPSMT"/>
          <w:b/>
          <w:bCs/>
          <w:sz w:val="24"/>
          <w:szCs w:val="24"/>
          <w:lang w:val="en-US"/>
        </w:rPr>
      </w:pPr>
    </w:p>
    <w:p w:rsidR="00A45E0B" w:rsidRDefault="00A45E0B" w:rsidP="00A45E0B">
      <w:pPr>
        <w:autoSpaceDE w:val="0"/>
        <w:autoSpaceDN w:val="0"/>
        <w:adjustRightInd w:val="0"/>
        <w:spacing w:line="240" w:lineRule="auto"/>
        <w:rPr>
          <w:rFonts w:ascii="TimesNewRomanPSMT" w:hAnsi="TimesNewRomanPSMT" w:cs="TimesNewRomanPSMT"/>
          <w:b/>
          <w:bCs/>
          <w:sz w:val="24"/>
          <w:szCs w:val="24"/>
        </w:rPr>
      </w:pPr>
    </w:p>
    <w:p w:rsidR="004F06F5" w:rsidRDefault="004F06F5" w:rsidP="001306AA">
      <w:pPr>
        <w:autoSpaceDE w:val="0"/>
        <w:autoSpaceDN w:val="0"/>
        <w:adjustRightInd w:val="0"/>
        <w:spacing w:line="240" w:lineRule="auto"/>
        <w:jc w:val="right"/>
        <w:rPr>
          <w:rFonts w:cs="TimesNewRomanPSMT"/>
          <w:b/>
          <w:bCs/>
          <w:sz w:val="24"/>
          <w:szCs w:val="24"/>
          <w:lang w:val="en-US"/>
        </w:rPr>
      </w:pPr>
    </w:p>
    <w:p w:rsidR="004F06F5" w:rsidRDefault="004F06F5" w:rsidP="001306AA">
      <w:pPr>
        <w:autoSpaceDE w:val="0"/>
        <w:autoSpaceDN w:val="0"/>
        <w:adjustRightInd w:val="0"/>
        <w:spacing w:line="240" w:lineRule="auto"/>
        <w:jc w:val="right"/>
        <w:rPr>
          <w:rFonts w:cs="TimesNewRomanPSMT"/>
          <w:b/>
          <w:bCs/>
          <w:sz w:val="24"/>
          <w:szCs w:val="24"/>
          <w:lang w:val="en-US"/>
        </w:rPr>
      </w:pPr>
    </w:p>
    <w:p w:rsidR="004F06F5" w:rsidRDefault="004F06F5" w:rsidP="001306AA">
      <w:pPr>
        <w:autoSpaceDE w:val="0"/>
        <w:autoSpaceDN w:val="0"/>
        <w:adjustRightInd w:val="0"/>
        <w:spacing w:line="240" w:lineRule="auto"/>
        <w:jc w:val="right"/>
        <w:rPr>
          <w:rFonts w:cs="TimesNewRomanPSMT"/>
          <w:b/>
          <w:bCs/>
          <w:sz w:val="24"/>
          <w:szCs w:val="24"/>
          <w:lang w:val="en-US"/>
        </w:rPr>
      </w:pPr>
    </w:p>
    <w:p w:rsidR="004F06F5" w:rsidRDefault="004F06F5" w:rsidP="001306AA">
      <w:pPr>
        <w:autoSpaceDE w:val="0"/>
        <w:autoSpaceDN w:val="0"/>
        <w:adjustRightInd w:val="0"/>
        <w:spacing w:line="240" w:lineRule="auto"/>
        <w:jc w:val="right"/>
        <w:rPr>
          <w:rFonts w:cs="TimesNewRomanPSMT"/>
          <w:b/>
          <w:bCs/>
          <w:sz w:val="24"/>
          <w:szCs w:val="24"/>
          <w:lang w:val="en-US"/>
        </w:rPr>
      </w:pPr>
    </w:p>
    <w:p w:rsidR="004F06F5" w:rsidRDefault="004F06F5" w:rsidP="001306AA">
      <w:pPr>
        <w:autoSpaceDE w:val="0"/>
        <w:autoSpaceDN w:val="0"/>
        <w:adjustRightInd w:val="0"/>
        <w:spacing w:line="240" w:lineRule="auto"/>
        <w:jc w:val="right"/>
        <w:rPr>
          <w:rFonts w:cs="TimesNewRomanPSMT"/>
          <w:b/>
          <w:bCs/>
          <w:sz w:val="24"/>
          <w:szCs w:val="24"/>
          <w:lang w:val="en-US"/>
        </w:rPr>
      </w:pPr>
    </w:p>
    <w:p w:rsidR="001306AA" w:rsidRPr="001306AA" w:rsidRDefault="001306AA" w:rsidP="001306AA">
      <w:pPr>
        <w:autoSpaceDE w:val="0"/>
        <w:autoSpaceDN w:val="0"/>
        <w:adjustRightInd w:val="0"/>
        <w:spacing w:line="240" w:lineRule="auto"/>
        <w:jc w:val="right"/>
        <w:rPr>
          <w:rFonts w:ascii="TimesNewRomanPSMT" w:hAnsi="TimesNewRomanPSMT" w:cs="TimesNewRomanPSMT"/>
          <w:b/>
          <w:bCs/>
          <w:sz w:val="24"/>
          <w:szCs w:val="24"/>
        </w:rPr>
      </w:pPr>
      <w:r>
        <w:rPr>
          <w:rFonts w:ascii="TimesNewRomanPSMT" w:hAnsi="TimesNewRomanPSMT" w:cs="TimesNewRomanPSMT"/>
          <w:b/>
          <w:bCs/>
          <w:sz w:val="24"/>
          <w:szCs w:val="24"/>
        </w:rPr>
        <w:t>Таблица 9.1.1</w:t>
      </w:r>
    </w:p>
    <w:p w:rsidR="00A45E0B" w:rsidRPr="00A45E0B" w:rsidRDefault="00A45E0B" w:rsidP="00A45E0B">
      <w:pPr>
        <w:autoSpaceDE w:val="0"/>
        <w:autoSpaceDN w:val="0"/>
        <w:adjustRightInd w:val="0"/>
        <w:spacing w:line="240" w:lineRule="auto"/>
        <w:jc w:val="center"/>
        <w:rPr>
          <w:rFonts w:ascii="TimesNewRomanPSMT" w:hAnsi="TimesNewRomanPSMT" w:cs="TimesNewRomanPSMT"/>
          <w:sz w:val="24"/>
          <w:szCs w:val="24"/>
        </w:rPr>
      </w:pPr>
      <w:r w:rsidRPr="00A45E0B">
        <w:rPr>
          <w:rFonts w:ascii="TimesNewRomanPSMT" w:hAnsi="TimesNewRomanPSMT" w:cs="TimesNewRomanPSMT"/>
          <w:b/>
          <w:bCs/>
          <w:sz w:val="24"/>
          <w:szCs w:val="24"/>
        </w:rPr>
        <w:t>Изменения объема фонда библиотеки по количеству и по стоимости поступлений за период с 01.01. 2008 по 01.12.2012 гг.</w:t>
      </w:r>
    </w:p>
    <w:tbl>
      <w:tblPr>
        <w:tblW w:w="9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6"/>
        <w:gridCol w:w="891"/>
        <w:gridCol w:w="900"/>
        <w:gridCol w:w="1080"/>
        <w:gridCol w:w="1080"/>
        <w:gridCol w:w="1260"/>
        <w:gridCol w:w="1260"/>
        <w:gridCol w:w="1080"/>
        <w:gridCol w:w="1260"/>
      </w:tblGrid>
      <w:tr w:rsidR="00A45E0B" w:rsidRPr="00A45E0B" w:rsidTr="005D6999">
        <w:trPr>
          <w:cantSplit/>
          <w:trHeight w:val="1885"/>
        </w:trPr>
        <w:tc>
          <w:tcPr>
            <w:tcW w:w="696" w:type="dxa"/>
            <w:noWrap/>
            <w:vAlign w:val="center"/>
          </w:tcPr>
          <w:p w:rsidR="00A45E0B" w:rsidRPr="00A45E0B" w:rsidRDefault="00A45E0B" w:rsidP="00A45E0B">
            <w:pPr>
              <w:autoSpaceDE w:val="0"/>
              <w:autoSpaceDN w:val="0"/>
              <w:adjustRightInd w:val="0"/>
              <w:spacing w:line="240" w:lineRule="auto"/>
              <w:rPr>
                <w:rFonts w:ascii="TimesNewRomanPSMT" w:hAnsi="TimesNewRomanPSMT" w:cs="TimesNewRomanPSMT"/>
                <w:sz w:val="24"/>
                <w:szCs w:val="24"/>
              </w:rPr>
            </w:pPr>
            <w:r w:rsidRPr="00A45E0B">
              <w:rPr>
                <w:rFonts w:ascii="TimesNewRomanPSMT" w:hAnsi="TimesNewRomanPSMT" w:cs="TimesNewRomanPSMT"/>
                <w:sz w:val="24"/>
                <w:szCs w:val="24"/>
              </w:rPr>
              <w:t>Год</w:t>
            </w:r>
          </w:p>
        </w:tc>
        <w:tc>
          <w:tcPr>
            <w:tcW w:w="891" w:type="dxa"/>
            <w:noWrap/>
            <w:textDirection w:val="btLr"/>
            <w:vAlign w:val="center"/>
          </w:tcPr>
          <w:p w:rsidR="00A45E0B" w:rsidRPr="00A45E0B" w:rsidRDefault="00A45E0B" w:rsidP="00A45E0B">
            <w:pPr>
              <w:autoSpaceDE w:val="0"/>
              <w:autoSpaceDN w:val="0"/>
              <w:adjustRightInd w:val="0"/>
              <w:spacing w:line="240" w:lineRule="auto"/>
              <w:rPr>
                <w:rFonts w:ascii="TimesNewRomanPSMT" w:hAnsi="TimesNewRomanPSMT" w:cs="TimesNewRomanPSMT"/>
                <w:sz w:val="24"/>
                <w:szCs w:val="24"/>
              </w:rPr>
            </w:pPr>
            <w:r w:rsidRPr="00A45E0B">
              <w:rPr>
                <w:rFonts w:ascii="TimesNewRomanPSMT" w:hAnsi="TimesNewRomanPSMT" w:cs="TimesNewRomanPSMT"/>
                <w:sz w:val="24"/>
                <w:szCs w:val="24"/>
              </w:rPr>
              <w:t>Поступления (экз.)</w:t>
            </w:r>
          </w:p>
        </w:tc>
        <w:tc>
          <w:tcPr>
            <w:tcW w:w="900" w:type="dxa"/>
            <w:noWrap/>
            <w:textDirection w:val="btLr"/>
            <w:vAlign w:val="center"/>
          </w:tcPr>
          <w:p w:rsidR="00A45E0B" w:rsidRPr="00A45E0B" w:rsidRDefault="00A45E0B" w:rsidP="00A45E0B">
            <w:pPr>
              <w:autoSpaceDE w:val="0"/>
              <w:autoSpaceDN w:val="0"/>
              <w:adjustRightInd w:val="0"/>
              <w:spacing w:line="240" w:lineRule="auto"/>
              <w:rPr>
                <w:rFonts w:ascii="TimesNewRomanPSMT" w:hAnsi="TimesNewRomanPSMT" w:cs="TimesNewRomanPSMT"/>
                <w:sz w:val="24"/>
                <w:szCs w:val="24"/>
              </w:rPr>
            </w:pPr>
            <w:r w:rsidRPr="00A45E0B">
              <w:rPr>
                <w:rFonts w:ascii="TimesNewRomanPSMT" w:hAnsi="TimesNewRomanPSMT" w:cs="TimesNewRomanPSMT"/>
                <w:sz w:val="24"/>
                <w:szCs w:val="24"/>
              </w:rPr>
              <w:t>Общее кол-во экз.</w:t>
            </w:r>
          </w:p>
        </w:tc>
        <w:tc>
          <w:tcPr>
            <w:tcW w:w="1080" w:type="dxa"/>
            <w:noWrap/>
            <w:textDirection w:val="btLr"/>
            <w:vAlign w:val="center"/>
          </w:tcPr>
          <w:p w:rsidR="00A45E0B" w:rsidRPr="00A45E0B" w:rsidRDefault="00A45E0B" w:rsidP="00A45E0B">
            <w:pPr>
              <w:autoSpaceDE w:val="0"/>
              <w:autoSpaceDN w:val="0"/>
              <w:adjustRightInd w:val="0"/>
              <w:spacing w:line="240" w:lineRule="auto"/>
              <w:rPr>
                <w:rFonts w:ascii="TimesNewRomanPSMT" w:hAnsi="TimesNewRomanPSMT" w:cs="TimesNewRomanPSMT"/>
                <w:sz w:val="24"/>
                <w:szCs w:val="24"/>
              </w:rPr>
            </w:pPr>
            <w:r w:rsidRPr="00A45E0B">
              <w:rPr>
                <w:rFonts w:ascii="TimesNewRomanPSMT" w:hAnsi="TimesNewRomanPSMT" w:cs="TimesNewRomanPSMT"/>
                <w:sz w:val="24"/>
                <w:szCs w:val="24"/>
              </w:rPr>
              <w:t>Выбыло по списанию (экз.)</w:t>
            </w:r>
          </w:p>
        </w:tc>
        <w:tc>
          <w:tcPr>
            <w:tcW w:w="1080" w:type="dxa"/>
            <w:noWrap/>
            <w:textDirection w:val="btLr"/>
            <w:vAlign w:val="center"/>
          </w:tcPr>
          <w:p w:rsidR="00A45E0B" w:rsidRPr="00A45E0B" w:rsidRDefault="00A45E0B" w:rsidP="00A45E0B">
            <w:pPr>
              <w:autoSpaceDE w:val="0"/>
              <w:autoSpaceDN w:val="0"/>
              <w:adjustRightInd w:val="0"/>
              <w:spacing w:line="240" w:lineRule="auto"/>
              <w:rPr>
                <w:rFonts w:ascii="TimesNewRomanPSMT" w:hAnsi="TimesNewRomanPSMT" w:cs="TimesNewRomanPSMT"/>
                <w:sz w:val="24"/>
                <w:szCs w:val="24"/>
              </w:rPr>
            </w:pPr>
            <w:r w:rsidRPr="00A45E0B">
              <w:rPr>
                <w:rFonts w:ascii="TimesNewRomanPSMT" w:hAnsi="TimesNewRomanPSMT" w:cs="TimesNewRomanPSMT"/>
                <w:sz w:val="24"/>
                <w:szCs w:val="24"/>
              </w:rPr>
              <w:t>Итоговое кол</w:t>
            </w:r>
            <w:proofErr w:type="gramStart"/>
            <w:r w:rsidRPr="00A45E0B">
              <w:rPr>
                <w:rFonts w:ascii="TimesNewRomanPSMT" w:hAnsi="TimesNewRomanPSMT" w:cs="TimesNewRomanPSMT"/>
                <w:sz w:val="24"/>
                <w:szCs w:val="24"/>
              </w:rPr>
              <w:t>.</w:t>
            </w:r>
            <w:proofErr w:type="gramEnd"/>
            <w:r w:rsidRPr="00A45E0B">
              <w:rPr>
                <w:rFonts w:ascii="TimesNewRomanPSMT" w:hAnsi="TimesNewRomanPSMT" w:cs="TimesNewRomanPSMT"/>
                <w:sz w:val="24"/>
                <w:szCs w:val="24"/>
              </w:rPr>
              <w:t xml:space="preserve"> </w:t>
            </w:r>
            <w:proofErr w:type="gramStart"/>
            <w:r w:rsidRPr="00A45E0B">
              <w:rPr>
                <w:rFonts w:ascii="TimesNewRomanPSMT" w:hAnsi="TimesNewRomanPSMT" w:cs="TimesNewRomanPSMT"/>
                <w:sz w:val="24"/>
                <w:szCs w:val="24"/>
              </w:rPr>
              <w:t>э</w:t>
            </w:r>
            <w:proofErr w:type="gramEnd"/>
            <w:r w:rsidRPr="00A45E0B">
              <w:rPr>
                <w:rFonts w:ascii="TimesNewRomanPSMT" w:hAnsi="TimesNewRomanPSMT" w:cs="TimesNewRomanPSMT"/>
                <w:sz w:val="24"/>
                <w:szCs w:val="24"/>
              </w:rPr>
              <w:t>кз. на конец года</w:t>
            </w:r>
          </w:p>
        </w:tc>
        <w:tc>
          <w:tcPr>
            <w:tcW w:w="1260" w:type="dxa"/>
            <w:noWrap/>
            <w:textDirection w:val="btLr"/>
            <w:vAlign w:val="center"/>
          </w:tcPr>
          <w:p w:rsidR="00A45E0B" w:rsidRPr="00A45E0B" w:rsidRDefault="00A45E0B" w:rsidP="00A45E0B">
            <w:pPr>
              <w:autoSpaceDE w:val="0"/>
              <w:autoSpaceDN w:val="0"/>
              <w:adjustRightInd w:val="0"/>
              <w:spacing w:line="240" w:lineRule="auto"/>
              <w:rPr>
                <w:rFonts w:ascii="TimesNewRomanPSMT" w:hAnsi="TimesNewRomanPSMT" w:cs="TimesNewRomanPSMT"/>
                <w:sz w:val="24"/>
                <w:szCs w:val="24"/>
              </w:rPr>
            </w:pPr>
            <w:r w:rsidRPr="00A45E0B">
              <w:rPr>
                <w:rFonts w:ascii="TimesNewRomanPSMT" w:hAnsi="TimesNewRomanPSMT" w:cs="TimesNewRomanPSMT"/>
                <w:sz w:val="24"/>
                <w:szCs w:val="24"/>
              </w:rPr>
              <w:t>Стоимость поступлений за го</w:t>
            </w:r>
            <w:proofErr w:type="gramStart"/>
            <w:r w:rsidRPr="00A45E0B">
              <w:rPr>
                <w:rFonts w:ascii="TimesNewRomanPSMT" w:hAnsi="TimesNewRomanPSMT" w:cs="TimesNewRomanPSMT"/>
                <w:sz w:val="24"/>
                <w:szCs w:val="24"/>
              </w:rPr>
              <w:t>д(</w:t>
            </w:r>
            <w:proofErr w:type="gramEnd"/>
            <w:r w:rsidRPr="00A45E0B">
              <w:rPr>
                <w:rFonts w:ascii="TimesNewRomanPSMT" w:hAnsi="TimesNewRomanPSMT" w:cs="TimesNewRomanPSMT"/>
                <w:sz w:val="24"/>
                <w:szCs w:val="24"/>
              </w:rPr>
              <w:t>руб.)</w:t>
            </w:r>
          </w:p>
        </w:tc>
        <w:tc>
          <w:tcPr>
            <w:tcW w:w="1260" w:type="dxa"/>
            <w:noWrap/>
            <w:textDirection w:val="btLr"/>
            <w:vAlign w:val="center"/>
          </w:tcPr>
          <w:p w:rsidR="00A45E0B" w:rsidRPr="00A45E0B" w:rsidRDefault="00A45E0B" w:rsidP="00A45E0B">
            <w:pPr>
              <w:autoSpaceDE w:val="0"/>
              <w:autoSpaceDN w:val="0"/>
              <w:adjustRightInd w:val="0"/>
              <w:spacing w:line="240" w:lineRule="auto"/>
              <w:rPr>
                <w:rFonts w:ascii="TimesNewRomanPSMT" w:hAnsi="TimesNewRomanPSMT" w:cs="TimesNewRomanPSMT"/>
                <w:sz w:val="24"/>
                <w:szCs w:val="24"/>
              </w:rPr>
            </w:pPr>
            <w:r w:rsidRPr="00A45E0B">
              <w:rPr>
                <w:rFonts w:ascii="TimesNewRomanPSMT" w:hAnsi="TimesNewRomanPSMT" w:cs="TimesNewRomanPSMT"/>
                <w:sz w:val="24"/>
                <w:szCs w:val="24"/>
              </w:rPr>
              <w:t>Стоимость всего фонда (руб.)</w:t>
            </w:r>
          </w:p>
        </w:tc>
        <w:tc>
          <w:tcPr>
            <w:tcW w:w="1080" w:type="dxa"/>
            <w:noWrap/>
            <w:textDirection w:val="btLr"/>
            <w:vAlign w:val="center"/>
          </w:tcPr>
          <w:p w:rsidR="00A45E0B" w:rsidRPr="00A45E0B" w:rsidRDefault="00A45E0B" w:rsidP="00A45E0B">
            <w:pPr>
              <w:autoSpaceDE w:val="0"/>
              <w:autoSpaceDN w:val="0"/>
              <w:adjustRightInd w:val="0"/>
              <w:spacing w:line="240" w:lineRule="auto"/>
              <w:rPr>
                <w:rFonts w:ascii="TimesNewRomanPSMT" w:hAnsi="TimesNewRomanPSMT" w:cs="TimesNewRomanPSMT"/>
                <w:sz w:val="24"/>
                <w:szCs w:val="24"/>
              </w:rPr>
            </w:pPr>
            <w:r w:rsidRPr="00A45E0B">
              <w:rPr>
                <w:rFonts w:ascii="TimesNewRomanPSMT" w:hAnsi="TimesNewRomanPSMT" w:cs="TimesNewRomanPSMT"/>
                <w:sz w:val="24"/>
                <w:szCs w:val="24"/>
              </w:rPr>
              <w:t>Стоимость экз. по списанию (руб.)</w:t>
            </w:r>
          </w:p>
        </w:tc>
        <w:tc>
          <w:tcPr>
            <w:tcW w:w="1260" w:type="dxa"/>
            <w:noWrap/>
            <w:textDirection w:val="btLr"/>
            <w:vAlign w:val="center"/>
          </w:tcPr>
          <w:p w:rsidR="00A45E0B" w:rsidRPr="00A45E0B" w:rsidRDefault="00A45E0B" w:rsidP="00A45E0B">
            <w:pPr>
              <w:autoSpaceDE w:val="0"/>
              <w:autoSpaceDN w:val="0"/>
              <w:adjustRightInd w:val="0"/>
              <w:spacing w:line="240" w:lineRule="auto"/>
              <w:rPr>
                <w:rFonts w:ascii="TimesNewRomanPSMT" w:hAnsi="TimesNewRomanPSMT" w:cs="TimesNewRomanPSMT"/>
                <w:sz w:val="24"/>
                <w:szCs w:val="24"/>
              </w:rPr>
            </w:pPr>
            <w:r w:rsidRPr="00A45E0B">
              <w:rPr>
                <w:rFonts w:ascii="TimesNewRomanPSMT" w:hAnsi="TimesNewRomanPSMT" w:cs="TimesNewRomanPSMT"/>
                <w:sz w:val="24"/>
                <w:szCs w:val="24"/>
              </w:rPr>
              <w:t>Итоговая стоимость фонда на конец года (руб.)</w:t>
            </w:r>
          </w:p>
        </w:tc>
      </w:tr>
      <w:tr w:rsidR="00A45E0B" w:rsidRPr="00A45E0B" w:rsidTr="005D6999">
        <w:trPr>
          <w:trHeight w:val="397"/>
        </w:trPr>
        <w:tc>
          <w:tcPr>
            <w:tcW w:w="696" w:type="dxa"/>
            <w:noWrap/>
            <w:vAlign w:val="bottom"/>
          </w:tcPr>
          <w:p w:rsidR="00A45E0B" w:rsidRPr="00A45E0B" w:rsidRDefault="00A45E0B" w:rsidP="00A45E0B">
            <w:pPr>
              <w:autoSpaceDE w:val="0"/>
              <w:autoSpaceDN w:val="0"/>
              <w:adjustRightInd w:val="0"/>
              <w:spacing w:line="240" w:lineRule="auto"/>
              <w:rPr>
                <w:rFonts w:ascii="TimesNewRomanPSMT" w:hAnsi="TimesNewRomanPSMT" w:cs="TimesNewRomanPSMT"/>
                <w:sz w:val="24"/>
                <w:szCs w:val="24"/>
              </w:rPr>
            </w:pPr>
            <w:r w:rsidRPr="00A45E0B">
              <w:rPr>
                <w:rFonts w:ascii="TimesNewRomanPSMT" w:hAnsi="TimesNewRomanPSMT" w:cs="TimesNewRomanPSMT"/>
                <w:sz w:val="24"/>
                <w:szCs w:val="24"/>
              </w:rPr>
              <w:t>2008</w:t>
            </w:r>
          </w:p>
        </w:tc>
        <w:tc>
          <w:tcPr>
            <w:tcW w:w="891" w:type="dxa"/>
            <w:noWrap/>
            <w:vAlign w:val="bottom"/>
          </w:tcPr>
          <w:p w:rsidR="00A45E0B" w:rsidRPr="00A45E0B" w:rsidRDefault="00A45E0B" w:rsidP="00A45E0B">
            <w:pPr>
              <w:autoSpaceDE w:val="0"/>
              <w:autoSpaceDN w:val="0"/>
              <w:adjustRightInd w:val="0"/>
              <w:spacing w:line="240" w:lineRule="auto"/>
              <w:rPr>
                <w:rFonts w:ascii="TimesNewRomanPSMT" w:hAnsi="TimesNewRomanPSMT" w:cs="TimesNewRomanPSMT"/>
                <w:sz w:val="24"/>
                <w:szCs w:val="24"/>
              </w:rPr>
            </w:pPr>
            <w:r w:rsidRPr="00A45E0B">
              <w:rPr>
                <w:rFonts w:ascii="TimesNewRomanPSMT" w:hAnsi="TimesNewRomanPSMT" w:cs="TimesNewRomanPSMT"/>
                <w:sz w:val="24"/>
                <w:szCs w:val="24"/>
              </w:rPr>
              <w:t>1577</w:t>
            </w:r>
          </w:p>
        </w:tc>
        <w:tc>
          <w:tcPr>
            <w:tcW w:w="900" w:type="dxa"/>
            <w:noWrap/>
            <w:vAlign w:val="bottom"/>
          </w:tcPr>
          <w:p w:rsidR="00A45E0B" w:rsidRPr="00A45E0B" w:rsidRDefault="00A45E0B" w:rsidP="00A45E0B">
            <w:pPr>
              <w:autoSpaceDE w:val="0"/>
              <w:autoSpaceDN w:val="0"/>
              <w:adjustRightInd w:val="0"/>
              <w:spacing w:line="240" w:lineRule="auto"/>
              <w:rPr>
                <w:rFonts w:ascii="TimesNewRomanPSMT" w:hAnsi="TimesNewRomanPSMT" w:cs="TimesNewRomanPSMT"/>
                <w:sz w:val="24"/>
                <w:szCs w:val="24"/>
              </w:rPr>
            </w:pPr>
            <w:r w:rsidRPr="00A45E0B">
              <w:rPr>
                <w:rFonts w:ascii="TimesNewRomanPSMT" w:hAnsi="TimesNewRomanPSMT" w:cs="TimesNewRomanPSMT"/>
                <w:sz w:val="24"/>
                <w:szCs w:val="24"/>
              </w:rPr>
              <w:t>37955</w:t>
            </w:r>
          </w:p>
        </w:tc>
        <w:tc>
          <w:tcPr>
            <w:tcW w:w="1080" w:type="dxa"/>
            <w:noWrap/>
            <w:vAlign w:val="bottom"/>
          </w:tcPr>
          <w:p w:rsidR="00A45E0B" w:rsidRPr="00A45E0B" w:rsidRDefault="00A45E0B" w:rsidP="00A45E0B">
            <w:pPr>
              <w:autoSpaceDE w:val="0"/>
              <w:autoSpaceDN w:val="0"/>
              <w:adjustRightInd w:val="0"/>
              <w:spacing w:line="240" w:lineRule="auto"/>
              <w:rPr>
                <w:rFonts w:ascii="TimesNewRomanPSMT" w:hAnsi="TimesNewRomanPSMT" w:cs="TimesNewRomanPSMT"/>
                <w:sz w:val="24"/>
                <w:szCs w:val="24"/>
              </w:rPr>
            </w:pPr>
            <w:r w:rsidRPr="00A45E0B">
              <w:rPr>
                <w:rFonts w:ascii="TimesNewRomanPSMT" w:hAnsi="TimesNewRomanPSMT" w:cs="TimesNewRomanPSMT"/>
                <w:sz w:val="24"/>
                <w:szCs w:val="24"/>
              </w:rPr>
              <w:t>823</w:t>
            </w:r>
          </w:p>
        </w:tc>
        <w:tc>
          <w:tcPr>
            <w:tcW w:w="1080" w:type="dxa"/>
            <w:noWrap/>
            <w:vAlign w:val="bottom"/>
          </w:tcPr>
          <w:p w:rsidR="00A45E0B" w:rsidRPr="00A45E0B" w:rsidRDefault="00A45E0B" w:rsidP="00A45E0B">
            <w:pPr>
              <w:autoSpaceDE w:val="0"/>
              <w:autoSpaceDN w:val="0"/>
              <w:adjustRightInd w:val="0"/>
              <w:spacing w:line="240" w:lineRule="auto"/>
              <w:rPr>
                <w:rFonts w:ascii="TimesNewRomanPSMT" w:hAnsi="TimesNewRomanPSMT" w:cs="TimesNewRomanPSMT"/>
                <w:sz w:val="24"/>
                <w:szCs w:val="24"/>
              </w:rPr>
            </w:pPr>
            <w:r w:rsidRPr="00A45E0B">
              <w:rPr>
                <w:rFonts w:ascii="TimesNewRomanPSMT" w:hAnsi="TimesNewRomanPSMT" w:cs="TimesNewRomanPSMT"/>
                <w:sz w:val="24"/>
                <w:szCs w:val="24"/>
              </w:rPr>
              <w:t>37132</w:t>
            </w:r>
          </w:p>
        </w:tc>
        <w:tc>
          <w:tcPr>
            <w:tcW w:w="1260" w:type="dxa"/>
            <w:noWrap/>
            <w:vAlign w:val="bottom"/>
          </w:tcPr>
          <w:p w:rsidR="00A45E0B" w:rsidRPr="00A45E0B" w:rsidRDefault="00A45E0B" w:rsidP="00A45E0B">
            <w:pPr>
              <w:autoSpaceDE w:val="0"/>
              <w:autoSpaceDN w:val="0"/>
              <w:adjustRightInd w:val="0"/>
              <w:spacing w:line="240" w:lineRule="auto"/>
              <w:rPr>
                <w:rFonts w:ascii="TimesNewRomanPSMT" w:hAnsi="TimesNewRomanPSMT" w:cs="TimesNewRomanPSMT"/>
                <w:sz w:val="24"/>
                <w:szCs w:val="24"/>
              </w:rPr>
            </w:pPr>
            <w:r w:rsidRPr="00A45E0B">
              <w:rPr>
                <w:rFonts w:ascii="TimesNewRomanPSMT" w:hAnsi="TimesNewRomanPSMT" w:cs="TimesNewRomanPSMT"/>
                <w:sz w:val="24"/>
                <w:szCs w:val="24"/>
              </w:rPr>
              <w:t>491026</w:t>
            </w:r>
          </w:p>
        </w:tc>
        <w:tc>
          <w:tcPr>
            <w:tcW w:w="1260" w:type="dxa"/>
            <w:noWrap/>
            <w:vAlign w:val="bottom"/>
          </w:tcPr>
          <w:p w:rsidR="00A45E0B" w:rsidRPr="00A45E0B" w:rsidRDefault="00A45E0B" w:rsidP="00A45E0B">
            <w:pPr>
              <w:autoSpaceDE w:val="0"/>
              <w:autoSpaceDN w:val="0"/>
              <w:adjustRightInd w:val="0"/>
              <w:spacing w:line="240" w:lineRule="auto"/>
              <w:rPr>
                <w:rFonts w:ascii="TimesNewRomanPSMT" w:hAnsi="TimesNewRomanPSMT" w:cs="TimesNewRomanPSMT"/>
                <w:sz w:val="24"/>
                <w:szCs w:val="24"/>
              </w:rPr>
            </w:pPr>
            <w:r w:rsidRPr="00A45E0B">
              <w:rPr>
                <w:rFonts w:ascii="TimesNewRomanPSMT" w:hAnsi="TimesNewRomanPSMT" w:cs="TimesNewRomanPSMT"/>
                <w:sz w:val="24"/>
                <w:szCs w:val="24"/>
              </w:rPr>
              <w:t>6481253</w:t>
            </w:r>
          </w:p>
        </w:tc>
        <w:tc>
          <w:tcPr>
            <w:tcW w:w="1080" w:type="dxa"/>
            <w:noWrap/>
            <w:vAlign w:val="bottom"/>
          </w:tcPr>
          <w:p w:rsidR="00A45E0B" w:rsidRPr="00A45E0B" w:rsidRDefault="00A45E0B" w:rsidP="00A45E0B">
            <w:pPr>
              <w:autoSpaceDE w:val="0"/>
              <w:autoSpaceDN w:val="0"/>
              <w:adjustRightInd w:val="0"/>
              <w:spacing w:line="240" w:lineRule="auto"/>
              <w:rPr>
                <w:rFonts w:ascii="TimesNewRomanPSMT" w:hAnsi="TimesNewRomanPSMT" w:cs="TimesNewRomanPSMT"/>
                <w:sz w:val="24"/>
                <w:szCs w:val="24"/>
              </w:rPr>
            </w:pPr>
            <w:r w:rsidRPr="00A45E0B">
              <w:rPr>
                <w:rFonts w:ascii="TimesNewRomanPSMT" w:hAnsi="TimesNewRomanPSMT" w:cs="TimesNewRomanPSMT"/>
                <w:sz w:val="24"/>
                <w:szCs w:val="24"/>
              </w:rPr>
              <w:t>38425</w:t>
            </w:r>
          </w:p>
        </w:tc>
        <w:tc>
          <w:tcPr>
            <w:tcW w:w="1260" w:type="dxa"/>
            <w:noWrap/>
            <w:vAlign w:val="bottom"/>
          </w:tcPr>
          <w:p w:rsidR="00A45E0B" w:rsidRPr="00A45E0B" w:rsidRDefault="00A45E0B" w:rsidP="00A45E0B">
            <w:pPr>
              <w:autoSpaceDE w:val="0"/>
              <w:autoSpaceDN w:val="0"/>
              <w:adjustRightInd w:val="0"/>
              <w:spacing w:line="240" w:lineRule="auto"/>
              <w:rPr>
                <w:rFonts w:ascii="TimesNewRomanPSMT" w:hAnsi="TimesNewRomanPSMT" w:cs="TimesNewRomanPSMT"/>
                <w:sz w:val="24"/>
                <w:szCs w:val="24"/>
              </w:rPr>
            </w:pPr>
            <w:r w:rsidRPr="00A45E0B">
              <w:rPr>
                <w:rFonts w:ascii="TimesNewRomanPSMT" w:hAnsi="TimesNewRomanPSMT" w:cs="TimesNewRomanPSMT"/>
                <w:sz w:val="24"/>
                <w:szCs w:val="24"/>
              </w:rPr>
              <w:t>6442828</w:t>
            </w:r>
          </w:p>
        </w:tc>
      </w:tr>
      <w:tr w:rsidR="00A45E0B" w:rsidRPr="00A45E0B" w:rsidTr="005D6999">
        <w:trPr>
          <w:trHeight w:val="397"/>
        </w:trPr>
        <w:tc>
          <w:tcPr>
            <w:tcW w:w="696" w:type="dxa"/>
            <w:noWrap/>
            <w:vAlign w:val="bottom"/>
          </w:tcPr>
          <w:p w:rsidR="00A45E0B" w:rsidRPr="00A45E0B" w:rsidRDefault="00A45E0B" w:rsidP="00A45E0B">
            <w:pPr>
              <w:autoSpaceDE w:val="0"/>
              <w:autoSpaceDN w:val="0"/>
              <w:adjustRightInd w:val="0"/>
              <w:spacing w:line="240" w:lineRule="auto"/>
              <w:rPr>
                <w:rFonts w:ascii="TimesNewRomanPSMT" w:hAnsi="TimesNewRomanPSMT" w:cs="TimesNewRomanPSMT"/>
                <w:sz w:val="24"/>
                <w:szCs w:val="24"/>
              </w:rPr>
            </w:pPr>
            <w:r w:rsidRPr="00A45E0B">
              <w:rPr>
                <w:rFonts w:ascii="TimesNewRomanPSMT" w:hAnsi="TimesNewRomanPSMT" w:cs="TimesNewRomanPSMT"/>
                <w:sz w:val="24"/>
                <w:szCs w:val="24"/>
              </w:rPr>
              <w:t>2009</w:t>
            </w:r>
          </w:p>
        </w:tc>
        <w:tc>
          <w:tcPr>
            <w:tcW w:w="891" w:type="dxa"/>
            <w:noWrap/>
            <w:vAlign w:val="bottom"/>
          </w:tcPr>
          <w:p w:rsidR="00A45E0B" w:rsidRPr="00A45E0B" w:rsidRDefault="00A45E0B" w:rsidP="00A45E0B">
            <w:pPr>
              <w:autoSpaceDE w:val="0"/>
              <w:autoSpaceDN w:val="0"/>
              <w:adjustRightInd w:val="0"/>
              <w:spacing w:line="240" w:lineRule="auto"/>
              <w:rPr>
                <w:rFonts w:ascii="TimesNewRomanPSMT" w:hAnsi="TimesNewRomanPSMT" w:cs="TimesNewRomanPSMT"/>
                <w:sz w:val="24"/>
                <w:szCs w:val="24"/>
              </w:rPr>
            </w:pPr>
            <w:r w:rsidRPr="00A45E0B">
              <w:rPr>
                <w:rFonts w:ascii="TimesNewRomanPSMT" w:hAnsi="TimesNewRomanPSMT" w:cs="TimesNewRomanPSMT"/>
                <w:sz w:val="24"/>
                <w:szCs w:val="24"/>
              </w:rPr>
              <w:t>5961</w:t>
            </w:r>
          </w:p>
        </w:tc>
        <w:tc>
          <w:tcPr>
            <w:tcW w:w="900" w:type="dxa"/>
            <w:noWrap/>
            <w:vAlign w:val="bottom"/>
          </w:tcPr>
          <w:p w:rsidR="00A45E0B" w:rsidRPr="00A45E0B" w:rsidRDefault="00A45E0B" w:rsidP="00A45E0B">
            <w:pPr>
              <w:autoSpaceDE w:val="0"/>
              <w:autoSpaceDN w:val="0"/>
              <w:adjustRightInd w:val="0"/>
              <w:spacing w:line="240" w:lineRule="auto"/>
              <w:rPr>
                <w:rFonts w:ascii="TimesNewRomanPSMT" w:hAnsi="TimesNewRomanPSMT" w:cs="TimesNewRomanPSMT"/>
                <w:sz w:val="24"/>
                <w:szCs w:val="24"/>
              </w:rPr>
            </w:pPr>
            <w:r w:rsidRPr="00A45E0B">
              <w:rPr>
                <w:rFonts w:ascii="TimesNewRomanPSMT" w:hAnsi="TimesNewRomanPSMT" w:cs="TimesNewRomanPSMT"/>
                <w:sz w:val="24"/>
                <w:szCs w:val="24"/>
              </w:rPr>
              <w:t>43093</w:t>
            </w:r>
          </w:p>
        </w:tc>
        <w:tc>
          <w:tcPr>
            <w:tcW w:w="1080" w:type="dxa"/>
            <w:noWrap/>
            <w:vAlign w:val="bottom"/>
          </w:tcPr>
          <w:p w:rsidR="00A45E0B" w:rsidRPr="00A45E0B" w:rsidRDefault="00A45E0B" w:rsidP="00A45E0B">
            <w:pPr>
              <w:autoSpaceDE w:val="0"/>
              <w:autoSpaceDN w:val="0"/>
              <w:adjustRightInd w:val="0"/>
              <w:spacing w:line="240" w:lineRule="auto"/>
              <w:rPr>
                <w:rFonts w:ascii="TimesNewRomanPSMT" w:hAnsi="TimesNewRomanPSMT" w:cs="TimesNewRomanPSMT"/>
                <w:sz w:val="24"/>
                <w:szCs w:val="24"/>
              </w:rPr>
            </w:pPr>
            <w:r w:rsidRPr="00A45E0B">
              <w:rPr>
                <w:rFonts w:ascii="TimesNewRomanPSMT" w:hAnsi="TimesNewRomanPSMT" w:cs="TimesNewRomanPSMT"/>
                <w:sz w:val="24"/>
                <w:szCs w:val="24"/>
              </w:rPr>
              <w:t>1235</w:t>
            </w:r>
          </w:p>
        </w:tc>
        <w:tc>
          <w:tcPr>
            <w:tcW w:w="1080" w:type="dxa"/>
            <w:noWrap/>
            <w:vAlign w:val="bottom"/>
          </w:tcPr>
          <w:p w:rsidR="00A45E0B" w:rsidRPr="00A45E0B" w:rsidRDefault="00A45E0B" w:rsidP="00A45E0B">
            <w:pPr>
              <w:autoSpaceDE w:val="0"/>
              <w:autoSpaceDN w:val="0"/>
              <w:adjustRightInd w:val="0"/>
              <w:spacing w:line="240" w:lineRule="auto"/>
              <w:rPr>
                <w:rFonts w:ascii="TimesNewRomanPSMT" w:hAnsi="TimesNewRomanPSMT" w:cs="TimesNewRomanPSMT"/>
                <w:sz w:val="24"/>
                <w:szCs w:val="24"/>
              </w:rPr>
            </w:pPr>
            <w:r w:rsidRPr="00A45E0B">
              <w:rPr>
                <w:rFonts w:ascii="TimesNewRomanPSMT" w:hAnsi="TimesNewRomanPSMT" w:cs="TimesNewRomanPSMT"/>
                <w:sz w:val="24"/>
                <w:szCs w:val="24"/>
              </w:rPr>
              <w:t>41858</w:t>
            </w:r>
          </w:p>
        </w:tc>
        <w:tc>
          <w:tcPr>
            <w:tcW w:w="1260" w:type="dxa"/>
            <w:noWrap/>
            <w:vAlign w:val="bottom"/>
          </w:tcPr>
          <w:p w:rsidR="00A45E0B" w:rsidRPr="00A45E0B" w:rsidRDefault="00A45E0B" w:rsidP="00A45E0B">
            <w:pPr>
              <w:autoSpaceDE w:val="0"/>
              <w:autoSpaceDN w:val="0"/>
              <w:adjustRightInd w:val="0"/>
              <w:spacing w:line="240" w:lineRule="auto"/>
              <w:rPr>
                <w:rFonts w:ascii="TimesNewRomanPSMT" w:hAnsi="TimesNewRomanPSMT" w:cs="TimesNewRomanPSMT"/>
                <w:sz w:val="24"/>
                <w:szCs w:val="24"/>
              </w:rPr>
            </w:pPr>
            <w:r w:rsidRPr="00A45E0B">
              <w:rPr>
                <w:rFonts w:ascii="TimesNewRomanPSMT" w:hAnsi="TimesNewRomanPSMT" w:cs="TimesNewRomanPSMT"/>
                <w:sz w:val="24"/>
                <w:szCs w:val="24"/>
              </w:rPr>
              <w:t>2380999</w:t>
            </w:r>
          </w:p>
        </w:tc>
        <w:tc>
          <w:tcPr>
            <w:tcW w:w="1260" w:type="dxa"/>
            <w:noWrap/>
            <w:vAlign w:val="bottom"/>
          </w:tcPr>
          <w:p w:rsidR="00A45E0B" w:rsidRPr="00A45E0B" w:rsidRDefault="00A45E0B" w:rsidP="00A45E0B">
            <w:pPr>
              <w:autoSpaceDE w:val="0"/>
              <w:autoSpaceDN w:val="0"/>
              <w:adjustRightInd w:val="0"/>
              <w:spacing w:line="240" w:lineRule="auto"/>
              <w:rPr>
                <w:rFonts w:ascii="TimesNewRomanPSMT" w:hAnsi="TimesNewRomanPSMT" w:cs="TimesNewRomanPSMT"/>
                <w:sz w:val="24"/>
                <w:szCs w:val="24"/>
              </w:rPr>
            </w:pPr>
            <w:r w:rsidRPr="00A45E0B">
              <w:rPr>
                <w:rFonts w:ascii="TimesNewRomanPSMT" w:hAnsi="TimesNewRomanPSMT" w:cs="TimesNewRomanPSMT"/>
                <w:sz w:val="24"/>
                <w:szCs w:val="24"/>
              </w:rPr>
              <w:t>8823827</w:t>
            </w:r>
          </w:p>
        </w:tc>
        <w:tc>
          <w:tcPr>
            <w:tcW w:w="1080" w:type="dxa"/>
            <w:noWrap/>
            <w:vAlign w:val="bottom"/>
          </w:tcPr>
          <w:p w:rsidR="00A45E0B" w:rsidRPr="00A45E0B" w:rsidRDefault="00A45E0B" w:rsidP="00A45E0B">
            <w:pPr>
              <w:autoSpaceDE w:val="0"/>
              <w:autoSpaceDN w:val="0"/>
              <w:adjustRightInd w:val="0"/>
              <w:spacing w:line="240" w:lineRule="auto"/>
              <w:rPr>
                <w:rFonts w:ascii="TimesNewRomanPSMT" w:hAnsi="TimesNewRomanPSMT" w:cs="TimesNewRomanPSMT"/>
                <w:sz w:val="24"/>
                <w:szCs w:val="24"/>
              </w:rPr>
            </w:pPr>
            <w:r w:rsidRPr="00A45E0B">
              <w:rPr>
                <w:rFonts w:ascii="TimesNewRomanPSMT" w:hAnsi="TimesNewRomanPSMT" w:cs="TimesNewRomanPSMT"/>
                <w:sz w:val="24"/>
                <w:szCs w:val="24"/>
              </w:rPr>
              <w:t>77285</w:t>
            </w:r>
          </w:p>
        </w:tc>
        <w:tc>
          <w:tcPr>
            <w:tcW w:w="1260" w:type="dxa"/>
            <w:noWrap/>
            <w:vAlign w:val="bottom"/>
          </w:tcPr>
          <w:p w:rsidR="00A45E0B" w:rsidRPr="00A45E0B" w:rsidRDefault="00A45E0B" w:rsidP="00A45E0B">
            <w:pPr>
              <w:autoSpaceDE w:val="0"/>
              <w:autoSpaceDN w:val="0"/>
              <w:adjustRightInd w:val="0"/>
              <w:spacing w:line="240" w:lineRule="auto"/>
              <w:rPr>
                <w:rFonts w:ascii="TimesNewRomanPSMT" w:hAnsi="TimesNewRomanPSMT" w:cs="TimesNewRomanPSMT"/>
                <w:sz w:val="24"/>
                <w:szCs w:val="24"/>
              </w:rPr>
            </w:pPr>
            <w:r w:rsidRPr="00A45E0B">
              <w:rPr>
                <w:rFonts w:ascii="TimesNewRomanPSMT" w:hAnsi="TimesNewRomanPSMT" w:cs="TimesNewRomanPSMT"/>
                <w:sz w:val="24"/>
                <w:szCs w:val="24"/>
              </w:rPr>
              <w:t>8746542</w:t>
            </w:r>
          </w:p>
        </w:tc>
      </w:tr>
      <w:tr w:rsidR="00A45E0B" w:rsidRPr="00A45E0B" w:rsidTr="005D6999">
        <w:trPr>
          <w:trHeight w:val="397"/>
        </w:trPr>
        <w:tc>
          <w:tcPr>
            <w:tcW w:w="696" w:type="dxa"/>
            <w:noWrap/>
            <w:vAlign w:val="bottom"/>
          </w:tcPr>
          <w:p w:rsidR="00A45E0B" w:rsidRPr="00A45E0B" w:rsidRDefault="00A45E0B" w:rsidP="00A45E0B">
            <w:pPr>
              <w:autoSpaceDE w:val="0"/>
              <w:autoSpaceDN w:val="0"/>
              <w:adjustRightInd w:val="0"/>
              <w:spacing w:line="240" w:lineRule="auto"/>
              <w:rPr>
                <w:rFonts w:ascii="TimesNewRomanPSMT" w:hAnsi="TimesNewRomanPSMT" w:cs="TimesNewRomanPSMT"/>
                <w:sz w:val="24"/>
                <w:szCs w:val="24"/>
              </w:rPr>
            </w:pPr>
            <w:r w:rsidRPr="00A45E0B">
              <w:rPr>
                <w:rFonts w:ascii="TimesNewRomanPSMT" w:hAnsi="TimesNewRomanPSMT" w:cs="TimesNewRomanPSMT"/>
                <w:sz w:val="24"/>
                <w:szCs w:val="24"/>
              </w:rPr>
              <w:t>2010</w:t>
            </w:r>
          </w:p>
        </w:tc>
        <w:tc>
          <w:tcPr>
            <w:tcW w:w="891" w:type="dxa"/>
            <w:noWrap/>
            <w:vAlign w:val="bottom"/>
          </w:tcPr>
          <w:p w:rsidR="00A45E0B" w:rsidRPr="00A45E0B" w:rsidRDefault="00A45E0B" w:rsidP="00A45E0B">
            <w:pPr>
              <w:autoSpaceDE w:val="0"/>
              <w:autoSpaceDN w:val="0"/>
              <w:adjustRightInd w:val="0"/>
              <w:spacing w:line="240" w:lineRule="auto"/>
              <w:rPr>
                <w:rFonts w:ascii="TimesNewRomanPSMT" w:hAnsi="TimesNewRomanPSMT" w:cs="TimesNewRomanPSMT"/>
                <w:sz w:val="24"/>
                <w:szCs w:val="24"/>
              </w:rPr>
            </w:pPr>
            <w:r w:rsidRPr="00A45E0B">
              <w:rPr>
                <w:rFonts w:ascii="TimesNewRomanPSMT" w:hAnsi="TimesNewRomanPSMT" w:cs="TimesNewRomanPSMT"/>
                <w:sz w:val="24"/>
                <w:szCs w:val="24"/>
              </w:rPr>
              <w:t>4519</w:t>
            </w:r>
          </w:p>
        </w:tc>
        <w:tc>
          <w:tcPr>
            <w:tcW w:w="900" w:type="dxa"/>
            <w:noWrap/>
            <w:vAlign w:val="bottom"/>
          </w:tcPr>
          <w:p w:rsidR="00A45E0B" w:rsidRPr="00A45E0B" w:rsidRDefault="00A45E0B" w:rsidP="00A45E0B">
            <w:pPr>
              <w:autoSpaceDE w:val="0"/>
              <w:autoSpaceDN w:val="0"/>
              <w:adjustRightInd w:val="0"/>
              <w:spacing w:line="240" w:lineRule="auto"/>
              <w:rPr>
                <w:rFonts w:ascii="TimesNewRomanPSMT" w:hAnsi="TimesNewRomanPSMT" w:cs="TimesNewRomanPSMT"/>
                <w:sz w:val="24"/>
                <w:szCs w:val="24"/>
              </w:rPr>
            </w:pPr>
            <w:r w:rsidRPr="00A45E0B">
              <w:rPr>
                <w:rFonts w:ascii="TimesNewRomanPSMT" w:hAnsi="TimesNewRomanPSMT" w:cs="TimesNewRomanPSMT"/>
                <w:sz w:val="24"/>
                <w:szCs w:val="24"/>
              </w:rPr>
              <w:t>46377</w:t>
            </w:r>
          </w:p>
        </w:tc>
        <w:tc>
          <w:tcPr>
            <w:tcW w:w="1080" w:type="dxa"/>
            <w:noWrap/>
            <w:vAlign w:val="bottom"/>
          </w:tcPr>
          <w:p w:rsidR="00A45E0B" w:rsidRPr="00A45E0B" w:rsidRDefault="00A45E0B" w:rsidP="00A45E0B">
            <w:pPr>
              <w:autoSpaceDE w:val="0"/>
              <w:autoSpaceDN w:val="0"/>
              <w:adjustRightInd w:val="0"/>
              <w:spacing w:line="240" w:lineRule="auto"/>
              <w:rPr>
                <w:rFonts w:ascii="TimesNewRomanPSMT" w:hAnsi="TimesNewRomanPSMT" w:cs="TimesNewRomanPSMT"/>
                <w:sz w:val="24"/>
                <w:szCs w:val="24"/>
              </w:rPr>
            </w:pPr>
            <w:r w:rsidRPr="00A45E0B">
              <w:rPr>
                <w:rFonts w:ascii="TimesNewRomanPSMT" w:hAnsi="TimesNewRomanPSMT" w:cs="TimesNewRomanPSMT"/>
                <w:sz w:val="24"/>
                <w:szCs w:val="24"/>
              </w:rPr>
              <w:t>2485</w:t>
            </w:r>
          </w:p>
        </w:tc>
        <w:tc>
          <w:tcPr>
            <w:tcW w:w="1080" w:type="dxa"/>
            <w:noWrap/>
            <w:vAlign w:val="bottom"/>
          </w:tcPr>
          <w:p w:rsidR="00A45E0B" w:rsidRPr="00A45E0B" w:rsidRDefault="00A45E0B" w:rsidP="00A45E0B">
            <w:pPr>
              <w:autoSpaceDE w:val="0"/>
              <w:autoSpaceDN w:val="0"/>
              <w:adjustRightInd w:val="0"/>
              <w:spacing w:line="240" w:lineRule="auto"/>
              <w:rPr>
                <w:rFonts w:ascii="TimesNewRomanPSMT" w:hAnsi="TimesNewRomanPSMT" w:cs="TimesNewRomanPSMT"/>
                <w:sz w:val="24"/>
                <w:szCs w:val="24"/>
              </w:rPr>
            </w:pPr>
            <w:r w:rsidRPr="00A45E0B">
              <w:rPr>
                <w:rFonts w:ascii="TimesNewRomanPSMT" w:hAnsi="TimesNewRomanPSMT" w:cs="TimesNewRomanPSMT"/>
                <w:sz w:val="24"/>
                <w:szCs w:val="24"/>
              </w:rPr>
              <w:t>43892</w:t>
            </w:r>
          </w:p>
        </w:tc>
        <w:tc>
          <w:tcPr>
            <w:tcW w:w="1260" w:type="dxa"/>
            <w:noWrap/>
            <w:vAlign w:val="bottom"/>
          </w:tcPr>
          <w:p w:rsidR="00A45E0B" w:rsidRPr="00A45E0B" w:rsidRDefault="00A45E0B" w:rsidP="00A45E0B">
            <w:pPr>
              <w:autoSpaceDE w:val="0"/>
              <w:autoSpaceDN w:val="0"/>
              <w:adjustRightInd w:val="0"/>
              <w:spacing w:line="240" w:lineRule="auto"/>
              <w:rPr>
                <w:rFonts w:ascii="TimesNewRomanPSMT" w:hAnsi="TimesNewRomanPSMT" w:cs="TimesNewRomanPSMT"/>
                <w:sz w:val="24"/>
                <w:szCs w:val="24"/>
              </w:rPr>
            </w:pPr>
            <w:r w:rsidRPr="00A45E0B">
              <w:rPr>
                <w:rFonts w:ascii="TimesNewRomanPSMT" w:hAnsi="TimesNewRomanPSMT" w:cs="TimesNewRomanPSMT"/>
                <w:sz w:val="24"/>
                <w:szCs w:val="24"/>
              </w:rPr>
              <w:t>1852356</w:t>
            </w:r>
          </w:p>
        </w:tc>
        <w:tc>
          <w:tcPr>
            <w:tcW w:w="1260" w:type="dxa"/>
            <w:noWrap/>
            <w:vAlign w:val="bottom"/>
          </w:tcPr>
          <w:p w:rsidR="00A45E0B" w:rsidRPr="00A45E0B" w:rsidRDefault="00A45E0B" w:rsidP="00A45E0B">
            <w:pPr>
              <w:autoSpaceDE w:val="0"/>
              <w:autoSpaceDN w:val="0"/>
              <w:adjustRightInd w:val="0"/>
              <w:spacing w:line="240" w:lineRule="auto"/>
              <w:rPr>
                <w:rFonts w:ascii="TimesNewRomanPSMT" w:hAnsi="TimesNewRomanPSMT" w:cs="TimesNewRomanPSMT"/>
                <w:sz w:val="24"/>
                <w:szCs w:val="24"/>
              </w:rPr>
            </w:pPr>
            <w:r w:rsidRPr="00A45E0B">
              <w:rPr>
                <w:rFonts w:ascii="TimesNewRomanPSMT" w:hAnsi="TimesNewRomanPSMT" w:cs="TimesNewRomanPSMT"/>
                <w:sz w:val="24"/>
                <w:szCs w:val="24"/>
              </w:rPr>
              <w:t>10598898</w:t>
            </w:r>
          </w:p>
        </w:tc>
        <w:tc>
          <w:tcPr>
            <w:tcW w:w="1080" w:type="dxa"/>
            <w:noWrap/>
            <w:vAlign w:val="bottom"/>
          </w:tcPr>
          <w:p w:rsidR="00A45E0B" w:rsidRPr="00A45E0B" w:rsidRDefault="00A45E0B" w:rsidP="00A45E0B">
            <w:pPr>
              <w:autoSpaceDE w:val="0"/>
              <w:autoSpaceDN w:val="0"/>
              <w:adjustRightInd w:val="0"/>
              <w:spacing w:line="240" w:lineRule="auto"/>
              <w:rPr>
                <w:rFonts w:ascii="TimesNewRomanPSMT" w:hAnsi="TimesNewRomanPSMT" w:cs="TimesNewRomanPSMT"/>
                <w:sz w:val="24"/>
                <w:szCs w:val="24"/>
              </w:rPr>
            </w:pPr>
            <w:r w:rsidRPr="00A45E0B">
              <w:rPr>
                <w:rFonts w:ascii="TimesNewRomanPSMT" w:hAnsi="TimesNewRomanPSMT" w:cs="TimesNewRomanPSMT"/>
                <w:sz w:val="24"/>
                <w:szCs w:val="24"/>
              </w:rPr>
              <w:t>154977</w:t>
            </w:r>
          </w:p>
        </w:tc>
        <w:tc>
          <w:tcPr>
            <w:tcW w:w="1260" w:type="dxa"/>
            <w:noWrap/>
            <w:vAlign w:val="bottom"/>
          </w:tcPr>
          <w:p w:rsidR="00A45E0B" w:rsidRPr="00A45E0B" w:rsidRDefault="00A45E0B" w:rsidP="00A45E0B">
            <w:pPr>
              <w:autoSpaceDE w:val="0"/>
              <w:autoSpaceDN w:val="0"/>
              <w:adjustRightInd w:val="0"/>
              <w:spacing w:line="240" w:lineRule="auto"/>
              <w:rPr>
                <w:rFonts w:ascii="TimesNewRomanPSMT" w:hAnsi="TimesNewRomanPSMT" w:cs="TimesNewRomanPSMT"/>
                <w:sz w:val="24"/>
                <w:szCs w:val="24"/>
              </w:rPr>
            </w:pPr>
            <w:r w:rsidRPr="00A45E0B">
              <w:rPr>
                <w:rFonts w:ascii="TimesNewRomanPSMT" w:hAnsi="TimesNewRomanPSMT" w:cs="TimesNewRomanPSMT"/>
                <w:sz w:val="24"/>
                <w:szCs w:val="24"/>
              </w:rPr>
              <w:t>10443921</w:t>
            </w:r>
          </w:p>
        </w:tc>
      </w:tr>
      <w:tr w:rsidR="00A45E0B" w:rsidRPr="00A45E0B" w:rsidTr="005D6999">
        <w:trPr>
          <w:trHeight w:val="397"/>
        </w:trPr>
        <w:tc>
          <w:tcPr>
            <w:tcW w:w="696" w:type="dxa"/>
            <w:noWrap/>
            <w:vAlign w:val="bottom"/>
          </w:tcPr>
          <w:p w:rsidR="00A45E0B" w:rsidRPr="00A45E0B" w:rsidRDefault="00A45E0B" w:rsidP="00A45E0B">
            <w:pPr>
              <w:autoSpaceDE w:val="0"/>
              <w:autoSpaceDN w:val="0"/>
              <w:adjustRightInd w:val="0"/>
              <w:spacing w:line="240" w:lineRule="auto"/>
              <w:rPr>
                <w:rFonts w:ascii="TimesNewRomanPSMT" w:hAnsi="TimesNewRomanPSMT" w:cs="TimesNewRomanPSMT"/>
                <w:sz w:val="24"/>
                <w:szCs w:val="24"/>
              </w:rPr>
            </w:pPr>
            <w:r w:rsidRPr="00A45E0B">
              <w:rPr>
                <w:rFonts w:ascii="TimesNewRomanPSMT" w:hAnsi="TimesNewRomanPSMT" w:cs="TimesNewRomanPSMT"/>
                <w:sz w:val="24"/>
                <w:szCs w:val="24"/>
              </w:rPr>
              <w:t>2011</w:t>
            </w:r>
          </w:p>
        </w:tc>
        <w:tc>
          <w:tcPr>
            <w:tcW w:w="891" w:type="dxa"/>
            <w:noWrap/>
            <w:vAlign w:val="bottom"/>
          </w:tcPr>
          <w:p w:rsidR="00A45E0B" w:rsidRPr="00A45E0B" w:rsidRDefault="00A45E0B" w:rsidP="00A45E0B">
            <w:pPr>
              <w:autoSpaceDE w:val="0"/>
              <w:autoSpaceDN w:val="0"/>
              <w:adjustRightInd w:val="0"/>
              <w:spacing w:line="240" w:lineRule="auto"/>
              <w:rPr>
                <w:rFonts w:ascii="TimesNewRomanPSMT" w:hAnsi="TimesNewRomanPSMT" w:cs="TimesNewRomanPSMT"/>
                <w:sz w:val="24"/>
                <w:szCs w:val="24"/>
              </w:rPr>
            </w:pPr>
            <w:r w:rsidRPr="00A45E0B">
              <w:rPr>
                <w:rFonts w:ascii="TimesNewRomanPSMT" w:hAnsi="TimesNewRomanPSMT" w:cs="TimesNewRomanPSMT"/>
                <w:sz w:val="24"/>
                <w:szCs w:val="24"/>
              </w:rPr>
              <w:t>1634</w:t>
            </w:r>
          </w:p>
        </w:tc>
        <w:tc>
          <w:tcPr>
            <w:tcW w:w="900" w:type="dxa"/>
            <w:noWrap/>
            <w:vAlign w:val="bottom"/>
          </w:tcPr>
          <w:p w:rsidR="00A45E0B" w:rsidRPr="00A45E0B" w:rsidRDefault="00A45E0B" w:rsidP="00A45E0B">
            <w:pPr>
              <w:autoSpaceDE w:val="0"/>
              <w:autoSpaceDN w:val="0"/>
              <w:adjustRightInd w:val="0"/>
              <w:spacing w:line="240" w:lineRule="auto"/>
              <w:rPr>
                <w:rFonts w:ascii="TimesNewRomanPSMT" w:hAnsi="TimesNewRomanPSMT" w:cs="TimesNewRomanPSMT"/>
                <w:sz w:val="24"/>
                <w:szCs w:val="24"/>
              </w:rPr>
            </w:pPr>
            <w:r w:rsidRPr="00A45E0B">
              <w:rPr>
                <w:rFonts w:ascii="TimesNewRomanPSMT" w:hAnsi="TimesNewRomanPSMT" w:cs="TimesNewRomanPSMT"/>
                <w:sz w:val="24"/>
                <w:szCs w:val="24"/>
              </w:rPr>
              <w:t>45526</w:t>
            </w:r>
          </w:p>
        </w:tc>
        <w:tc>
          <w:tcPr>
            <w:tcW w:w="1080" w:type="dxa"/>
            <w:noWrap/>
            <w:vAlign w:val="bottom"/>
          </w:tcPr>
          <w:p w:rsidR="00A45E0B" w:rsidRPr="00A45E0B" w:rsidRDefault="00A45E0B" w:rsidP="00A45E0B">
            <w:pPr>
              <w:autoSpaceDE w:val="0"/>
              <w:autoSpaceDN w:val="0"/>
              <w:adjustRightInd w:val="0"/>
              <w:spacing w:line="240" w:lineRule="auto"/>
              <w:rPr>
                <w:rFonts w:ascii="TimesNewRomanPSMT" w:hAnsi="TimesNewRomanPSMT" w:cs="TimesNewRomanPSMT"/>
                <w:sz w:val="24"/>
                <w:szCs w:val="24"/>
              </w:rPr>
            </w:pPr>
          </w:p>
        </w:tc>
        <w:tc>
          <w:tcPr>
            <w:tcW w:w="1080" w:type="dxa"/>
            <w:noWrap/>
            <w:vAlign w:val="bottom"/>
          </w:tcPr>
          <w:p w:rsidR="00A45E0B" w:rsidRPr="00A45E0B" w:rsidRDefault="00A45E0B" w:rsidP="00A45E0B">
            <w:pPr>
              <w:autoSpaceDE w:val="0"/>
              <w:autoSpaceDN w:val="0"/>
              <w:adjustRightInd w:val="0"/>
              <w:spacing w:line="240" w:lineRule="auto"/>
              <w:rPr>
                <w:rFonts w:ascii="TimesNewRomanPSMT" w:hAnsi="TimesNewRomanPSMT" w:cs="TimesNewRomanPSMT"/>
                <w:sz w:val="24"/>
                <w:szCs w:val="24"/>
              </w:rPr>
            </w:pPr>
            <w:r w:rsidRPr="00A45E0B">
              <w:rPr>
                <w:rFonts w:ascii="TimesNewRomanPSMT" w:hAnsi="TimesNewRomanPSMT" w:cs="TimesNewRomanPSMT"/>
                <w:sz w:val="24"/>
                <w:szCs w:val="24"/>
              </w:rPr>
              <w:t>45526</w:t>
            </w:r>
          </w:p>
        </w:tc>
        <w:tc>
          <w:tcPr>
            <w:tcW w:w="1260" w:type="dxa"/>
            <w:noWrap/>
            <w:vAlign w:val="bottom"/>
          </w:tcPr>
          <w:p w:rsidR="00A45E0B" w:rsidRPr="00A45E0B" w:rsidRDefault="00A45E0B" w:rsidP="00A45E0B">
            <w:pPr>
              <w:autoSpaceDE w:val="0"/>
              <w:autoSpaceDN w:val="0"/>
              <w:adjustRightInd w:val="0"/>
              <w:spacing w:line="240" w:lineRule="auto"/>
              <w:rPr>
                <w:rFonts w:ascii="TimesNewRomanPSMT" w:hAnsi="TimesNewRomanPSMT" w:cs="TimesNewRomanPSMT"/>
                <w:sz w:val="24"/>
                <w:szCs w:val="24"/>
              </w:rPr>
            </w:pPr>
            <w:r w:rsidRPr="00A45E0B">
              <w:rPr>
                <w:rFonts w:ascii="TimesNewRomanPSMT" w:hAnsi="TimesNewRomanPSMT" w:cs="TimesNewRomanPSMT"/>
                <w:sz w:val="24"/>
                <w:szCs w:val="24"/>
              </w:rPr>
              <w:t>764321</w:t>
            </w:r>
          </w:p>
        </w:tc>
        <w:tc>
          <w:tcPr>
            <w:tcW w:w="1260" w:type="dxa"/>
            <w:noWrap/>
            <w:vAlign w:val="bottom"/>
          </w:tcPr>
          <w:p w:rsidR="00A45E0B" w:rsidRPr="00A45E0B" w:rsidRDefault="00A45E0B" w:rsidP="00A45E0B">
            <w:pPr>
              <w:autoSpaceDE w:val="0"/>
              <w:autoSpaceDN w:val="0"/>
              <w:adjustRightInd w:val="0"/>
              <w:spacing w:line="240" w:lineRule="auto"/>
              <w:rPr>
                <w:rFonts w:ascii="TimesNewRomanPSMT" w:hAnsi="TimesNewRomanPSMT" w:cs="TimesNewRomanPSMT"/>
                <w:sz w:val="24"/>
                <w:szCs w:val="24"/>
              </w:rPr>
            </w:pPr>
            <w:r w:rsidRPr="00A45E0B">
              <w:rPr>
                <w:rFonts w:ascii="TimesNewRomanPSMT" w:hAnsi="TimesNewRomanPSMT" w:cs="TimesNewRomanPSMT"/>
                <w:sz w:val="24"/>
                <w:szCs w:val="24"/>
              </w:rPr>
              <w:t>11208242</w:t>
            </w:r>
          </w:p>
        </w:tc>
        <w:tc>
          <w:tcPr>
            <w:tcW w:w="1080" w:type="dxa"/>
            <w:noWrap/>
            <w:vAlign w:val="bottom"/>
          </w:tcPr>
          <w:p w:rsidR="00A45E0B" w:rsidRPr="00A45E0B" w:rsidRDefault="00A45E0B" w:rsidP="00A45E0B">
            <w:pPr>
              <w:autoSpaceDE w:val="0"/>
              <w:autoSpaceDN w:val="0"/>
              <w:adjustRightInd w:val="0"/>
              <w:spacing w:line="240" w:lineRule="auto"/>
              <w:rPr>
                <w:rFonts w:ascii="TimesNewRomanPSMT" w:hAnsi="TimesNewRomanPSMT" w:cs="TimesNewRomanPSMT"/>
                <w:sz w:val="24"/>
                <w:szCs w:val="24"/>
              </w:rPr>
            </w:pPr>
          </w:p>
        </w:tc>
        <w:tc>
          <w:tcPr>
            <w:tcW w:w="1260" w:type="dxa"/>
            <w:noWrap/>
            <w:vAlign w:val="bottom"/>
          </w:tcPr>
          <w:p w:rsidR="00A45E0B" w:rsidRPr="00A45E0B" w:rsidRDefault="00A45E0B" w:rsidP="00A45E0B">
            <w:pPr>
              <w:autoSpaceDE w:val="0"/>
              <w:autoSpaceDN w:val="0"/>
              <w:adjustRightInd w:val="0"/>
              <w:spacing w:line="240" w:lineRule="auto"/>
              <w:rPr>
                <w:rFonts w:ascii="TimesNewRomanPSMT" w:hAnsi="TimesNewRomanPSMT" w:cs="TimesNewRomanPSMT"/>
                <w:sz w:val="24"/>
                <w:szCs w:val="24"/>
              </w:rPr>
            </w:pPr>
            <w:r w:rsidRPr="00A45E0B">
              <w:rPr>
                <w:rFonts w:ascii="TimesNewRomanPSMT" w:hAnsi="TimesNewRomanPSMT" w:cs="TimesNewRomanPSMT"/>
                <w:sz w:val="24"/>
                <w:szCs w:val="24"/>
              </w:rPr>
              <w:t>11208242</w:t>
            </w:r>
          </w:p>
        </w:tc>
      </w:tr>
      <w:tr w:rsidR="00A45E0B" w:rsidRPr="00A45E0B" w:rsidTr="005D6999">
        <w:trPr>
          <w:trHeight w:val="397"/>
        </w:trPr>
        <w:tc>
          <w:tcPr>
            <w:tcW w:w="696" w:type="dxa"/>
            <w:noWrap/>
            <w:vAlign w:val="bottom"/>
          </w:tcPr>
          <w:p w:rsidR="00A45E0B" w:rsidRPr="00A45E0B" w:rsidRDefault="00A45E0B" w:rsidP="00A45E0B">
            <w:pPr>
              <w:autoSpaceDE w:val="0"/>
              <w:autoSpaceDN w:val="0"/>
              <w:adjustRightInd w:val="0"/>
              <w:spacing w:line="240" w:lineRule="auto"/>
              <w:rPr>
                <w:rFonts w:ascii="TimesNewRomanPSMT" w:hAnsi="TimesNewRomanPSMT" w:cs="TimesNewRomanPSMT"/>
                <w:sz w:val="24"/>
                <w:szCs w:val="24"/>
              </w:rPr>
            </w:pPr>
            <w:r w:rsidRPr="00A45E0B">
              <w:rPr>
                <w:rFonts w:ascii="TimesNewRomanPSMT" w:hAnsi="TimesNewRomanPSMT" w:cs="TimesNewRomanPSMT"/>
                <w:sz w:val="24"/>
                <w:szCs w:val="24"/>
              </w:rPr>
              <w:t>2012</w:t>
            </w:r>
          </w:p>
        </w:tc>
        <w:tc>
          <w:tcPr>
            <w:tcW w:w="891" w:type="dxa"/>
            <w:noWrap/>
            <w:vAlign w:val="bottom"/>
          </w:tcPr>
          <w:p w:rsidR="00A45E0B" w:rsidRPr="00A45E0B" w:rsidRDefault="00A45E0B" w:rsidP="00A45E0B">
            <w:pPr>
              <w:autoSpaceDE w:val="0"/>
              <w:autoSpaceDN w:val="0"/>
              <w:adjustRightInd w:val="0"/>
              <w:spacing w:line="240" w:lineRule="auto"/>
              <w:rPr>
                <w:rFonts w:ascii="TimesNewRomanPSMT" w:hAnsi="TimesNewRomanPSMT" w:cs="TimesNewRomanPSMT"/>
                <w:sz w:val="24"/>
                <w:szCs w:val="24"/>
              </w:rPr>
            </w:pPr>
            <w:r w:rsidRPr="00A45E0B">
              <w:rPr>
                <w:rFonts w:ascii="TimesNewRomanPSMT" w:hAnsi="TimesNewRomanPSMT" w:cs="TimesNewRomanPSMT"/>
                <w:sz w:val="24"/>
                <w:szCs w:val="24"/>
              </w:rPr>
              <w:t>2700</w:t>
            </w:r>
          </w:p>
        </w:tc>
        <w:tc>
          <w:tcPr>
            <w:tcW w:w="900" w:type="dxa"/>
            <w:noWrap/>
            <w:vAlign w:val="bottom"/>
          </w:tcPr>
          <w:p w:rsidR="00A45E0B" w:rsidRPr="00A45E0B" w:rsidRDefault="00A45E0B" w:rsidP="00A45E0B">
            <w:pPr>
              <w:autoSpaceDE w:val="0"/>
              <w:autoSpaceDN w:val="0"/>
              <w:adjustRightInd w:val="0"/>
              <w:spacing w:line="240" w:lineRule="auto"/>
              <w:rPr>
                <w:rFonts w:ascii="TimesNewRomanPSMT" w:hAnsi="TimesNewRomanPSMT" w:cs="TimesNewRomanPSMT"/>
                <w:sz w:val="24"/>
                <w:szCs w:val="24"/>
              </w:rPr>
            </w:pPr>
            <w:r w:rsidRPr="00A45E0B">
              <w:rPr>
                <w:rFonts w:ascii="TimesNewRomanPSMT" w:hAnsi="TimesNewRomanPSMT" w:cs="TimesNewRomanPSMT"/>
                <w:sz w:val="24"/>
                <w:szCs w:val="24"/>
              </w:rPr>
              <w:t>48226</w:t>
            </w:r>
          </w:p>
        </w:tc>
        <w:tc>
          <w:tcPr>
            <w:tcW w:w="1080" w:type="dxa"/>
            <w:noWrap/>
            <w:vAlign w:val="bottom"/>
          </w:tcPr>
          <w:p w:rsidR="00A45E0B" w:rsidRPr="00A45E0B" w:rsidRDefault="00A45E0B" w:rsidP="00A45E0B">
            <w:pPr>
              <w:autoSpaceDE w:val="0"/>
              <w:autoSpaceDN w:val="0"/>
              <w:adjustRightInd w:val="0"/>
              <w:spacing w:line="240" w:lineRule="auto"/>
              <w:rPr>
                <w:rFonts w:ascii="TimesNewRomanPSMT" w:hAnsi="TimesNewRomanPSMT" w:cs="TimesNewRomanPSMT"/>
                <w:sz w:val="24"/>
                <w:szCs w:val="24"/>
              </w:rPr>
            </w:pPr>
            <w:r w:rsidRPr="00A45E0B">
              <w:rPr>
                <w:rFonts w:ascii="TimesNewRomanPSMT" w:hAnsi="TimesNewRomanPSMT" w:cs="TimesNewRomanPSMT"/>
                <w:sz w:val="24"/>
                <w:szCs w:val="24"/>
              </w:rPr>
              <w:t>3579</w:t>
            </w:r>
          </w:p>
        </w:tc>
        <w:tc>
          <w:tcPr>
            <w:tcW w:w="1080" w:type="dxa"/>
            <w:noWrap/>
            <w:vAlign w:val="bottom"/>
          </w:tcPr>
          <w:p w:rsidR="00A45E0B" w:rsidRPr="00A45E0B" w:rsidRDefault="00A45E0B" w:rsidP="00A45E0B">
            <w:pPr>
              <w:autoSpaceDE w:val="0"/>
              <w:autoSpaceDN w:val="0"/>
              <w:adjustRightInd w:val="0"/>
              <w:spacing w:line="240" w:lineRule="auto"/>
              <w:rPr>
                <w:rFonts w:ascii="TimesNewRomanPSMT" w:hAnsi="TimesNewRomanPSMT" w:cs="TimesNewRomanPSMT"/>
                <w:sz w:val="24"/>
                <w:szCs w:val="24"/>
              </w:rPr>
            </w:pPr>
            <w:r w:rsidRPr="00A45E0B">
              <w:rPr>
                <w:rFonts w:ascii="TimesNewRomanPSMT" w:hAnsi="TimesNewRomanPSMT" w:cs="TimesNewRomanPSMT"/>
                <w:sz w:val="24"/>
                <w:szCs w:val="24"/>
              </w:rPr>
              <w:t>44647</w:t>
            </w:r>
          </w:p>
        </w:tc>
        <w:tc>
          <w:tcPr>
            <w:tcW w:w="1260" w:type="dxa"/>
            <w:noWrap/>
            <w:vAlign w:val="bottom"/>
          </w:tcPr>
          <w:p w:rsidR="00A45E0B" w:rsidRPr="00A45E0B" w:rsidRDefault="00A45E0B" w:rsidP="00A45E0B">
            <w:pPr>
              <w:autoSpaceDE w:val="0"/>
              <w:autoSpaceDN w:val="0"/>
              <w:adjustRightInd w:val="0"/>
              <w:spacing w:line="240" w:lineRule="auto"/>
              <w:rPr>
                <w:rFonts w:ascii="TimesNewRomanPSMT" w:hAnsi="TimesNewRomanPSMT" w:cs="TimesNewRomanPSMT"/>
                <w:sz w:val="24"/>
                <w:szCs w:val="24"/>
              </w:rPr>
            </w:pPr>
            <w:r w:rsidRPr="00A45E0B">
              <w:rPr>
                <w:rFonts w:ascii="TimesNewRomanPSMT" w:hAnsi="TimesNewRomanPSMT" w:cs="TimesNewRomanPSMT"/>
                <w:sz w:val="24"/>
                <w:szCs w:val="24"/>
              </w:rPr>
              <w:t>1717708</w:t>
            </w:r>
          </w:p>
        </w:tc>
        <w:tc>
          <w:tcPr>
            <w:tcW w:w="1260" w:type="dxa"/>
            <w:noWrap/>
            <w:vAlign w:val="bottom"/>
          </w:tcPr>
          <w:p w:rsidR="00A45E0B" w:rsidRPr="00A45E0B" w:rsidRDefault="00A45E0B" w:rsidP="00A45E0B">
            <w:pPr>
              <w:autoSpaceDE w:val="0"/>
              <w:autoSpaceDN w:val="0"/>
              <w:adjustRightInd w:val="0"/>
              <w:spacing w:line="240" w:lineRule="auto"/>
              <w:rPr>
                <w:rFonts w:ascii="TimesNewRomanPSMT" w:hAnsi="TimesNewRomanPSMT" w:cs="TimesNewRomanPSMT"/>
                <w:sz w:val="24"/>
                <w:szCs w:val="24"/>
              </w:rPr>
            </w:pPr>
            <w:r w:rsidRPr="00A45E0B">
              <w:rPr>
                <w:rFonts w:ascii="TimesNewRomanPSMT" w:hAnsi="TimesNewRomanPSMT" w:cs="TimesNewRomanPSMT"/>
                <w:sz w:val="24"/>
                <w:szCs w:val="24"/>
              </w:rPr>
              <w:t>12925950</w:t>
            </w:r>
          </w:p>
        </w:tc>
        <w:tc>
          <w:tcPr>
            <w:tcW w:w="1080" w:type="dxa"/>
            <w:noWrap/>
            <w:vAlign w:val="bottom"/>
          </w:tcPr>
          <w:p w:rsidR="00A45E0B" w:rsidRPr="00A45E0B" w:rsidRDefault="00A45E0B" w:rsidP="00A45E0B">
            <w:pPr>
              <w:autoSpaceDE w:val="0"/>
              <w:autoSpaceDN w:val="0"/>
              <w:adjustRightInd w:val="0"/>
              <w:spacing w:line="240" w:lineRule="auto"/>
              <w:rPr>
                <w:rFonts w:ascii="TimesNewRomanPSMT" w:hAnsi="TimesNewRomanPSMT" w:cs="TimesNewRomanPSMT"/>
                <w:sz w:val="24"/>
                <w:szCs w:val="24"/>
              </w:rPr>
            </w:pPr>
            <w:r w:rsidRPr="00A45E0B">
              <w:rPr>
                <w:rFonts w:ascii="TimesNewRomanPSMT" w:hAnsi="TimesNewRomanPSMT" w:cs="TimesNewRomanPSMT"/>
                <w:sz w:val="24"/>
                <w:szCs w:val="24"/>
              </w:rPr>
              <w:t>378887</w:t>
            </w:r>
          </w:p>
        </w:tc>
        <w:tc>
          <w:tcPr>
            <w:tcW w:w="1260" w:type="dxa"/>
            <w:noWrap/>
            <w:vAlign w:val="bottom"/>
          </w:tcPr>
          <w:p w:rsidR="00A45E0B" w:rsidRPr="00A45E0B" w:rsidRDefault="00A45E0B" w:rsidP="00A45E0B">
            <w:pPr>
              <w:autoSpaceDE w:val="0"/>
              <w:autoSpaceDN w:val="0"/>
              <w:adjustRightInd w:val="0"/>
              <w:spacing w:line="240" w:lineRule="auto"/>
              <w:rPr>
                <w:rFonts w:ascii="TimesNewRomanPSMT" w:hAnsi="TimesNewRomanPSMT" w:cs="TimesNewRomanPSMT"/>
                <w:sz w:val="24"/>
                <w:szCs w:val="24"/>
              </w:rPr>
            </w:pPr>
            <w:r w:rsidRPr="00A45E0B">
              <w:rPr>
                <w:rFonts w:ascii="TimesNewRomanPSMT" w:hAnsi="TimesNewRomanPSMT" w:cs="TimesNewRomanPSMT"/>
                <w:sz w:val="24"/>
                <w:szCs w:val="24"/>
              </w:rPr>
              <w:t>12547063</w:t>
            </w:r>
          </w:p>
        </w:tc>
      </w:tr>
    </w:tbl>
    <w:p w:rsidR="00A45E0B" w:rsidRPr="00A45E0B" w:rsidRDefault="00A45E0B" w:rsidP="00A45E0B">
      <w:pPr>
        <w:autoSpaceDE w:val="0"/>
        <w:autoSpaceDN w:val="0"/>
        <w:adjustRightInd w:val="0"/>
        <w:spacing w:line="240" w:lineRule="auto"/>
        <w:rPr>
          <w:rFonts w:ascii="TimesNewRomanPSMT" w:hAnsi="TimesNewRomanPSMT" w:cs="TimesNewRomanPSMT"/>
          <w:sz w:val="24"/>
          <w:szCs w:val="24"/>
          <w:lang w:val="en-US"/>
        </w:rPr>
      </w:pPr>
    </w:p>
    <w:p w:rsidR="00A45E0B" w:rsidRPr="00A45E0B" w:rsidRDefault="00A45E0B" w:rsidP="00A45E0B">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 xml:space="preserve">          </w:t>
      </w:r>
      <w:r w:rsidRPr="00A45E0B">
        <w:rPr>
          <w:rFonts w:ascii="TimesNewRomanPSMT" w:hAnsi="TimesNewRomanPSMT" w:cs="TimesNewRomanPSMT"/>
          <w:sz w:val="24"/>
          <w:szCs w:val="24"/>
        </w:rPr>
        <w:t xml:space="preserve">Показатели </w:t>
      </w:r>
      <w:proofErr w:type="spellStart"/>
      <w:r w:rsidRPr="00A45E0B">
        <w:rPr>
          <w:rFonts w:ascii="TimesNewRomanPSMT" w:hAnsi="TimesNewRomanPSMT" w:cs="TimesNewRomanPSMT"/>
          <w:sz w:val="24"/>
          <w:szCs w:val="24"/>
        </w:rPr>
        <w:t>книгообеспеченности</w:t>
      </w:r>
      <w:proofErr w:type="spellEnd"/>
      <w:r w:rsidRPr="00A45E0B">
        <w:rPr>
          <w:rFonts w:ascii="TimesNewRomanPSMT" w:hAnsi="TimesNewRomanPSMT" w:cs="TimesNewRomanPSMT"/>
          <w:sz w:val="24"/>
          <w:szCs w:val="24"/>
        </w:rPr>
        <w:t xml:space="preserve"> учебной и учебно-методической литературой по всем блокам дисциплин находятся в </w:t>
      </w:r>
      <w:proofErr w:type="gramStart"/>
      <w:r w:rsidRPr="00A45E0B">
        <w:rPr>
          <w:rFonts w:ascii="TimesNewRomanPSMT" w:hAnsi="TimesNewRomanPSMT" w:cs="TimesNewRomanPSMT"/>
          <w:sz w:val="24"/>
          <w:szCs w:val="24"/>
        </w:rPr>
        <w:t>диапазоне</w:t>
      </w:r>
      <w:proofErr w:type="gramEnd"/>
      <w:r w:rsidRPr="00A45E0B">
        <w:rPr>
          <w:rFonts w:ascii="TimesNewRomanPSMT" w:hAnsi="TimesNewRomanPSMT" w:cs="TimesNewRomanPSMT"/>
          <w:sz w:val="24"/>
          <w:szCs w:val="24"/>
        </w:rPr>
        <w:t xml:space="preserve"> от 0,8 до 1, а дополнительной литературы – не менее 0,2.</w:t>
      </w:r>
    </w:p>
    <w:p w:rsidR="00A45E0B" w:rsidRPr="00A45E0B" w:rsidRDefault="00A45E0B" w:rsidP="00A45E0B">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 xml:space="preserve">         </w:t>
      </w:r>
      <w:r w:rsidRPr="00A45E0B">
        <w:rPr>
          <w:rFonts w:ascii="TimesNewRomanPSMT" w:hAnsi="TimesNewRomanPSMT" w:cs="TimesNewRomanPSMT"/>
          <w:sz w:val="24"/>
          <w:szCs w:val="24"/>
        </w:rPr>
        <w:t xml:space="preserve">В состав библиотеки входят три </w:t>
      </w:r>
      <w:proofErr w:type="spellStart"/>
      <w:r w:rsidRPr="00A45E0B">
        <w:rPr>
          <w:rFonts w:ascii="TimesNewRomanPSMT" w:hAnsi="TimesNewRomanPSMT" w:cs="TimesNewRomanPSMT"/>
          <w:sz w:val="24"/>
          <w:szCs w:val="24"/>
        </w:rPr>
        <w:t>медиатеки</w:t>
      </w:r>
      <w:proofErr w:type="spellEnd"/>
      <w:r w:rsidRPr="00A45E0B">
        <w:rPr>
          <w:rFonts w:ascii="TimesNewRomanPSMT" w:hAnsi="TimesNewRomanPSMT" w:cs="TimesNewRomanPSMT"/>
          <w:sz w:val="24"/>
          <w:szCs w:val="24"/>
        </w:rPr>
        <w:t xml:space="preserve">, оборудованные современной техникой. Общее число посадочных мест в </w:t>
      </w:r>
      <w:proofErr w:type="spellStart"/>
      <w:r w:rsidRPr="00A45E0B">
        <w:rPr>
          <w:rFonts w:ascii="TimesNewRomanPSMT" w:hAnsi="TimesNewRomanPSMT" w:cs="TimesNewRomanPSMT"/>
          <w:sz w:val="24"/>
          <w:szCs w:val="24"/>
        </w:rPr>
        <w:t>медиатеках</w:t>
      </w:r>
      <w:proofErr w:type="spellEnd"/>
      <w:r w:rsidRPr="00A45E0B">
        <w:rPr>
          <w:rFonts w:ascii="TimesNewRomanPSMT" w:hAnsi="TimesNewRomanPSMT" w:cs="TimesNewRomanPSMT"/>
          <w:sz w:val="24"/>
          <w:szCs w:val="24"/>
        </w:rPr>
        <w:t xml:space="preserve">  - 32.  </w:t>
      </w:r>
      <w:proofErr w:type="gramStart"/>
      <w:r w:rsidRPr="00A45E0B">
        <w:rPr>
          <w:rFonts w:ascii="TimesNewRomanPSMT" w:hAnsi="TimesNewRomanPSMT" w:cs="TimesNewRomanPSMT"/>
          <w:sz w:val="24"/>
          <w:szCs w:val="24"/>
        </w:rPr>
        <w:t xml:space="preserve">В распоряжении пользователей </w:t>
      </w:r>
      <w:proofErr w:type="spellStart"/>
      <w:r w:rsidRPr="00A45E0B">
        <w:rPr>
          <w:rFonts w:ascii="TimesNewRomanPSMT" w:hAnsi="TimesNewRomanPSMT" w:cs="TimesNewRomanPSMT"/>
          <w:sz w:val="24"/>
          <w:szCs w:val="24"/>
        </w:rPr>
        <w:t>медиатек</w:t>
      </w:r>
      <w:proofErr w:type="spellEnd"/>
      <w:r w:rsidRPr="00A45E0B">
        <w:rPr>
          <w:rFonts w:ascii="TimesNewRomanPSMT" w:hAnsi="TimesNewRomanPSMT" w:cs="TimesNewRomanPSMT"/>
          <w:sz w:val="24"/>
          <w:szCs w:val="24"/>
        </w:rPr>
        <w:t xml:space="preserve"> предоставлены полнотекстовые базы данных электронных журналов, электронных книг, диссертаций, реферативные базы данных, специальные статистические ресурсы, базы данных </w:t>
      </w:r>
      <w:proofErr w:type="spellStart"/>
      <w:r w:rsidRPr="00A45E0B">
        <w:rPr>
          <w:rFonts w:ascii="TimesNewRomanPSMT" w:hAnsi="TimesNewRomanPSMT" w:cs="TimesNewRomanPSMT"/>
          <w:sz w:val="24"/>
          <w:szCs w:val="24"/>
        </w:rPr>
        <w:t>бизнес-аналитики</w:t>
      </w:r>
      <w:proofErr w:type="spellEnd"/>
      <w:r w:rsidRPr="00A45E0B">
        <w:rPr>
          <w:rFonts w:ascii="TimesNewRomanPSMT" w:hAnsi="TimesNewRomanPSMT" w:cs="TimesNewRomanPSMT"/>
          <w:sz w:val="24"/>
          <w:szCs w:val="24"/>
        </w:rPr>
        <w:t xml:space="preserve"> и др.  В полнотекстовой подписке НИУ ВШЭ около 50 тыс. электронных журналов, 150 тыс. электронных книг, более 1 млн. диссертаций.</w:t>
      </w:r>
      <w:proofErr w:type="gramEnd"/>
      <w:r w:rsidRPr="00A45E0B">
        <w:rPr>
          <w:rFonts w:ascii="TimesNewRomanPSMT" w:hAnsi="TimesNewRomanPSMT" w:cs="TimesNewRomanPSMT"/>
          <w:sz w:val="24"/>
          <w:szCs w:val="24"/>
        </w:rPr>
        <w:t xml:space="preserve"> С 1 сентября 2012 года преподавателям и студентам магистратуры предоставляется удаленный доступ к электронным библиотечным ресурсам извне университета.</w:t>
      </w:r>
    </w:p>
    <w:p w:rsidR="00A45E0B" w:rsidRPr="00A45E0B" w:rsidRDefault="00A45E0B" w:rsidP="00A45E0B">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 xml:space="preserve">        </w:t>
      </w:r>
      <w:r w:rsidRPr="00A45E0B">
        <w:rPr>
          <w:rFonts w:ascii="TimesNewRomanPSMT" w:hAnsi="TimesNewRomanPSMT" w:cs="TimesNewRomanPSMT"/>
          <w:sz w:val="24"/>
          <w:szCs w:val="24"/>
        </w:rPr>
        <w:t xml:space="preserve">В настоящее время библиотека работает полностью в автоматизированном </w:t>
      </w:r>
      <w:proofErr w:type="gramStart"/>
      <w:r w:rsidRPr="00A45E0B">
        <w:rPr>
          <w:rFonts w:ascii="TimesNewRomanPSMT" w:hAnsi="TimesNewRomanPSMT" w:cs="TimesNewRomanPSMT"/>
          <w:sz w:val="24"/>
          <w:szCs w:val="24"/>
        </w:rPr>
        <w:t>режиме</w:t>
      </w:r>
      <w:proofErr w:type="gramEnd"/>
      <w:r w:rsidRPr="00A45E0B">
        <w:rPr>
          <w:rFonts w:ascii="TimesNewRomanPSMT" w:hAnsi="TimesNewRomanPSMT" w:cs="TimesNewRomanPSMT"/>
          <w:sz w:val="24"/>
          <w:szCs w:val="24"/>
        </w:rPr>
        <w:t xml:space="preserve"> на базе АБИС </w:t>
      </w:r>
      <w:proofErr w:type="spellStart"/>
      <w:r w:rsidRPr="00A45E0B">
        <w:rPr>
          <w:rFonts w:ascii="TimesNewRomanPSMT" w:hAnsi="TimesNewRomanPSMT" w:cs="TimesNewRomanPSMT"/>
          <w:sz w:val="24"/>
          <w:szCs w:val="24"/>
          <w:lang w:val="en-US"/>
        </w:rPr>
        <w:t>Absotheque</w:t>
      </w:r>
      <w:proofErr w:type="spellEnd"/>
      <w:r w:rsidRPr="00A45E0B">
        <w:rPr>
          <w:rFonts w:ascii="TimesNewRomanPSMT" w:hAnsi="TimesNewRomanPSMT" w:cs="TimesNewRomanPSMT"/>
          <w:sz w:val="24"/>
          <w:szCs w:val="24"/>
        </w:rPr>
        <w:t xml:space="preserve"> </w:t>
      </w:r>
      <w:r w:rsidRPr="00A45E0B">
        <w:rPr>
          <w:rFonts w:ascii="TimesNewRomanPSMT" w:hAnsi="TimesNewRomanPSMT" w:cs="TimesNewRomanPSMT"/>
          <w:sz w:val="24"/>
          <w:szCs w:val="24"/>
          <w:lang w:val="en-US"/>
        </w:rPr>
        <w:t>Unicode</w:t>
      </w:r>
      <w:r w:rsidRPr="00A45E0B">
        <w:rPr>
          <w:rFonts w:ascii="TimesNewRomanPSMT" w:hAnsi="TimesNewRomanPSMT" w:cs="TimesNewRomanPSMT"/>
          <w:sz w:val="24"/>
          <w:szCs w:val="24"/>
        </w:rPr>
        <w:t xml:space="preserve">. К услугам читателя  предоставлен электронный каталог, содержащий информацию обо всех изданиях фонда с возможностью предварительного заказа литературы. Каталог доступен читателю через </w:t>
      </w:r>
      <w:r w:rsidRPr="00A45E0B">
        <w:rPr>
          <w:rFonts w:ascii="TimesNewRomanPSMT" w:hAnsi="TimesNewRomanPSMT" w:cs="TimesNewRomanPSMT"/>
          <w:sz w:val="24"/>
          <w:szCs w:val="24"/>
          <w:lang w:val="en-US"/>
        </w:rPr>
        <w:t>Web</w:t>
      </w:r>
      <w:r w:rsidRPr="00A45E0B">
        <w:rPr>
          <w:rFonts w:ascii="TimesNewRomanPSMT" w:hAnsi="TimesNewRomanPSMT" w:cs="TimesNewRomanPSMT"/>
          <w:sz w:val="24"/>
          <w:szCs w:val="24"/>
        </w:rPr>
        <w:t>-интерфейс с любого компьютера, подключенного к Интернету.</w:t>
      </w:r>
    </w:p>
    <w:p w:rsidR="00AC0EA1" w:rsidRDefault="00A45E0B" w:rsidP="00A45E0B">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 xml:space="preserve">        </w:t>
      </w:r>
      <w:r w:rsidRPr="00A45E0B">
        <w:rPr>
          <w:rFonts w:ascii="TimesNewRomanPSMT" w:hAnsi="TimesNewRomanPSMT" w:cs="TimesNewRomanPSMT"/>
          <w:sz w:val="24"/>
          <w:szCs w:val="24"/>
        </w:rPr>
        <w:t>В перспективе планируется открытие еще двух подразделений библиотеки, а также открытие би</w:t>
      </w:r>
      <w:r w:rsidR="00C95E49">
        <w:rPr>
          <w:rFonts w:ascii="TimesNewRomanPSMT" w:hAnsi="TimesNewRomanPSMT" w:cs="TimesNewRomanPSMT"/>
          <w:sz w:val="24"/>
          <w:szCs w:val="24"/>
        </w:rPr>
        <w:t>блиотечных пунктов в общежитиях.</w:t>
      </w:r>
    </w:p>
    <w:p w:rsidR="00C974A8" w:rsidRDefault="00C974A8" w:rsidP="00A45E0B">
      <w:pPr>
        <w:autoSpaceDE w:val="0"/>
        <w:autoSpaceDN w:val="0"/>
        <w:adjustRightInd w:val="0"/>
        <w:jc w:val="both"/>
        <w:rPr>
          <w:rFonts w:ascii="TimesNewRomanPSMT" w:hAnsi="TimesNewRomanPSMT" w:cs="TimesNewRomanPSMT"/>
          <w:sz w:val="24"/>
          <w:szCs w:val="24"/>
        </w:rPr>
      </w:pPr>
    </w:p>
    <w:p w:rsidR="00864759" w:rsidRDefault="00864759" w:rsidP="00A3161B">
      <w:pPr>
        <w:autoSpaceDE w:val="0"/>
        <w:autoSpaceDN w:val="0"/>
        <w:adjustRightInd w:val="0"/>
        <w:rPr>
          <w:rFonts w:ascii="TimesNewRoman,Bold" w:hAnsi="TimesNewRoman,Bold" w:cs="TimesNewRoman,Bold"/>
          <w:b/>
          <w:bCs/>
          <w:sz w:val="24"/>
          <w:szCs w:val="24"/>
        </w:rPr>
      </w:pPr>
    </w:p>
    <w:p w:rsidR="00AC0EA1" w:rsidRDefault="00AC0EA1" w:rsidP="00A3161B">
      <w:pPr>
        <w:autoSpaceDE w:val="0"/>
        <w:autoSpaceDN w:val="0"/>
        <w:adjustRightInd w:val="0"/>
        <w:rPr>
          <w:rFonts w:ascii="TimesNewRoman,Bold" w:hAnsi="TimesNewRoman,Bold" w:cs="TimesNewRoman,Bold"/>
          <w:b/>
          <w:bCs/>
          <w:sz w:val="24"/>
          <w:szCs w:val="24"/>
        </w:rPr>
      </w:pPr>
      <w:r>
        <w:rPr>
          <w:rFonts w:ascii="TimesNewRoman,Bold" w:hAnsi="TimesNewRoman,Bold" w:cs="TimesNewRoman,Bold"/>
          <w:b/>
          <w:bCs/>
          <w:sz w:val="24"/>
          <w:szCs w:val="24"/>
        </w:rPr>
        <w:lastRenderedPageBreak/>
        <w:t>10. Основные проблемы и задачи учебно-методической работы</w:t>
      </w:r>
    </w:p>
    <w:p w:rsidR="00AC0EA1" w:rsidRPr="00A3161B" w:rsidRDefault="008C7E1D" w:rsidP="00A3161B">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 О</w:t>
      </w:r>
      <w:r w:rsidR="00AC0EA1">
        <w:rPr>
          <w:rFonts w:ascii="TimesNewRomanPSMT" w:hAnsi="TimesNewRomanPSMT" w:cs="TimesNewRomanPSMT"/>
          <w:sz w:val="24"/>
          <w:szCs w:val="24"/>
        </w:rPr>
        <w:t>сновны</w:t>
      </w:r>
      <w:r w:rsidR="00A3161B">
        <w:rPr>
          <w:rFonts w:ascii="TimesNewRomanPSMT" w:hAnsi="TimesNewRomanPSMT" w:cs="TimesNewRomanPSMT"/>
          <w:sz w:val="24"/>
          <w:szCs w:val="24"/>
        </w:rPr>
        <w:t>ми</w:t>
      </w:r>
      <w:r w:rsidR="00AC0EA1">
        <w:rPr>
          <w:rFonts w:ascii="TimesNewRomanPSMT" w:hAnsi="TimesNewRomanPSMT" w:cs="TimesNewRomanPSMT"/>
          <w:sz w:val="24"/>
          <w:szCs w:val="24"/>
        </w:rPr>
        <w:t xml:space="preserve"> задач</w:t>
      </w:r>
      <w:r w:rsidR="00A3161B">
        <w:rPr>
          <w:rFonts w:ascii="TimesNewRomanPSMT" w:hAnsi="TimesNewRomanPSMT" w:cs="TimesNewRomanPSMT"/>
          <w:sz w:val="24"/>
          <w:szCs w:val="24"/>
        </w:rPr>
        <w:t>ами</w:t>
      </w:r>
      <w:r w:rsidR="00AC0EA1">
        <w:rPr>
          <w:rFonts w:ascii="TimesNewRomanPSMT" w:hAnsi="TimesNewRomanPSMT" w:cs="TimesNewRomanPSMT"/>
          <w:sz w:val="24"/>
          <w:szCs w:val="24"/>
        </w:rPr>
        <w:t xml:space="preserve"> учебно-методической работы </w:t>
      </w:r>
      <w:r w:rsidR="00A3161B">
        <w:rPr>
          <w:rFonts w:ascii="TimesNewRomanPSMT" w:hAnsi="TimesNewRomanPSMT" w:cs="TimesNewRomanPSMT"/>
          <w:sz w:val="24"/>
          <w:szCs w:val="24"/>
        </w:rPr>
        <w:t xml:space="preserve">на 2012-2013 </w:t>
      </w:r>
      <w:proofErr w:type="gramStart"/>
      <w:r w:rsidR="00A3161B">
        <w:rPr>
          <w:rFonts w:ascii="TimesNewRomanPSMT" w:hAnsi="TimesNewRomanPSMT" w:cs="TimesNewRomanPSMT"/>
          <w:sz w:val="24"/>
          <w:szCs w:val="24"/>
        </w:rPr>
        <w:t>учебный</w:t>
      </w:r>
      <w:proofErr w:type="gramEnd"/>
      <w:r w:rsidR="00A3161B">
        <w:rPr>
          <w:rFonts w:ascii="TimesNewRomanPSMT" w:hAnsi="TimesNewRomanPSMT" w:cs="TimesNewRomanPSMT"/>
          <w:sz w:val="24"/>
          <w:szCs w:val="24"/>
        </w:rPr>
        <w:t xml:space="preserve"> </w:t>
      </w:r>
      <w:proofErr w:type="spellStart"/>
      <w:r w:rsidR="00A3161B">
        <w:rPr>
          <w:rFonts w:ascii="TimesNewRomanPSMT" w:hAnsi="TimesNewRomanPSMT" w:cs="TimesNewRomanPSMT"/>
          <w:sz w:val="24"/>
          <w:szCs w:val="24"/>
        </w:rPr>
        <w:t>годявляются</w:t>
      </w:r>
      <w:proofErr w:type="spellEnd"/>
      <w:r w:rsidR="00A3161B">
        <w:rPr>
          <w:rFonts w:ascii="TimesNewRomanPSMT" w:hAnsi="TimesNewRomanPSMT" w:cs="TimesNewRomanPSMT"/>
          <w:sz w:val="24"/>
          <w:szCs w:val="24"/>
        </w:rPr>
        <w:t>:</w:t>
      </w:r>
    </w:p>
    <w:p w:rsidR="008C7E1D" w:rsidRPr="00A3161B" w:rsidRDefault="008C7E1D" w:rsidP="00A3161B">
      <w:pPr>
        <w:autoSpaceDE w:val="0"/>
        <w:autoSpaceDN w:val="0"/>
        <w:adjustRightInd w:val="0"/>
        <w:rPr>
          <w:rFonts w:ascii="TimesNewRoman,Bold" w:hAnsi="TimesNewRoman,Bold" w:cs="TimesNewRoman,Bold"/>
          <w:bCs/>
          <w:i/>
          <w:sz w:val="24"/>
          <w:szCs w:val="24"/>
        </w:rPr>
      </w:pPr>
      <w:r w:rsidRPr="00A3161B">
        <w:rPr>
          <w:rFonts w:ascii="TimesNewRoman,Bold" w:hAnsi="TimesNewRoman,Bold" w:cs="TimesNewRoman,Bold"/>
          <w:bCs/>
          <w:i/>
          <w:sz w:val="24"/>
          <w:szCs w:val="24"/>
        </w:rPr>
        <w:t xml:space="preserve">1. Лицензирование </w:t>
      </w:r>
      <w:proofErr w:type="gramStart"/>
      <w:r w:rsidRPr="00A3161B">
        <w:rPr>
          <w:rFonts w:ascii="TimesNewRoman,Bold" w:hAnsi="TimesNewRoman,Bold" w:cs="TimesNewRoman,Bold"/>
          <w:bCs/>
          <w:i/>
          <w:sz w:val="24"/>
          <w:szCs w:val="24"/>
        </w:rPr>
        <w:t>новых</w:t>
      </w:r>
      <w:proofErr w:type="gramEnd"/>
      <w:r w:rsidRPr="00A3161B">
        <w:rPr>
          <w:rFonts w:ascii="TimesNewRoman,Bold" w:hAnsi="TimesNewRoman,Bold" w:cs="TimesNewRoman,Bold"/>
          <w:bCs/>
          <w:i/>
          <w:sz w:val="24"/>
          <w:szCs w:val="24"/>
        </w:rPr>
        <w:t xml:space="preserve"> образовательных программ послевузовского профессионального образования:</w:t>
      </w:r>
    </w:p>
    <w:p w:rsidR="00E27A4E" w:rsidRPr="001306AA" w:rsidRDefault="0056450A" w:rsidP="00A3161B">
      <w:pPr>
        <w:pStyle w:val="af4"/>
        <w:numPr>
          <w:ilvl w:val="0"/>
          <w:numId w:val="40"/>
        </w:numPr>
        <w:autoSpaceDE w:val="0"/>
        <w:autoSpaceDN w:val="0"/>
        <w:adjustRightInd w:val="0"/>
        <w:spacing w:line="360" w:lineRule="auto"/>
        <w:jc w:val="left"/>
        <w:rPr>
          <w:rFonts w:ascii="TimesNewRoman,Bold" w:hAnsi="TimesNewRoman,Bold" w:cs="TimesNewRoman,Bold"/>
          <w:bCs/>
          <w:sz w:val="24"/>
          <w:szCs w:val="24"/>
        </w:rPr>
      </w:pPr>
      <w:r w:rsidRPr="001306AA">
        <w:rPr>
          <w:rFonts w:ascii="TimesNewRoman,Bold" w:hAnsi="TimesNewRoman,Bold" w:cs="TimesNewRoman,Bold"/>
          <w:bCs/>
          <w:sz w:val="24"/>
          <w:szCs w:val="24"/>
        </w:rPr>
        <w:t>07.00.02 – Отечественная история</w:t>
      </w:r>
    </w:p>
    <w:p w:rsidR="00E27A4E" w:rsidRPr="001306AA" w:rsidRDefault="0056450A" w:rsidP="00A3161B">
      <w:pPr>
        <w:pStyle w:val="af4"/>
        <w:numPr>
          <w:ilvl w:val="0"/>
          <w:numId w:val="40"/>
        </w:numPr>
        <w:autoSpaceDE w:val="0"/>
        <w:autoSpaceDN w:val="0"/>
        <w:adjustRightInd w:val="0"/>
        <w:spacing w:line="360" w:lineRule="auto"/>
        <w:jc w:val="left"/>
        <w:rPr>
          <w:rFonts w:ascii="TimesNewRoman,Bold" w:hAnsi="TimesNewRoman,Bold" w:cs="TimesNewRoman,Bold"/>
          <w:bCs/>
          <w:sz w:val="24"/>
          <w:szCs w:val="24"/>
        </w:rPr>
      </w:pPr>
      <w:r w:rsidRPr="001306AA">
        <w:rPr>
          <w:rFonts w:ascii="TimesNewRoman,Bold" w:hAnsi="TimesNewRoman,Bold" w:cs="TimesNewRoman,Bold"/>
          <w:bCs/>
          <w:sz w:val="24"/>
          <w:szCs w:val="24"/>
        </w:rPr>
        <w:t>12.11.01 – Теория и история права и государства; история учений о праве и государстве;</w:t>
      </w:r>
    </w:p>
    <w:p w:rsidR="00E27A4E" w:rsidRPr="001306AA" w:rsidRDefault="0056450A" w:rsidP="00A3161B">
      <w:pPr>
        <w:pStyle w:val="af4"/>
        <w:numPr>
          <w:ilvl w:val="0"/>
          <w:numId w:val="40"/>
        </w:numPr>
        <w:autoSpaceDE w:val="0"/>
        <w:autoSpaceDN w:val="0"/>
        <w:adjustRightInd w:val="0"/>
        <w:spacing w:line="360" w:lineRule="auto"/>
        <w:jc w:val="left"/>
        <w:rPr>
          <w:rFonts w:ascii="TimesNewRoman,Bold" w:hAnsi="TimesNewRoman,Bold" w:cs="TimesNewRoman,Bold"/>
          <w:bCs/>
          <w:sz w:val="24"/>
          <w:szCs w:val="24"/>
        </w:rPr>
      </w:pPr>
      <w:r w:rsidRPr="001306AA">
        <w:rPr>
          <w:rFonts w:ascii="TimesNewRoman,Bold" w:hAnsi="TimesNewRoman,Bold" w:cs="TimesNewRoman,Bold"/>
          <w:bCs/>
          <w:sz w:val="24"/>
          <w:szCs w:val="24"/>
        </w:rPr>
        <w:t>22.00.04 – Социальная структура, социальные институты и процессы</w:t>
      </w:r>
    </w:p>
    <w:p w:rsidR="008C7E1D" w:rsidRPr="00A3161B" w:rsidRDefault="008C7E1D" w:rsidP="00A3161B">
      <w:pPr>
        <w:autoSpaceDE w:val="0"/>
        <w:autoSpaceDN w:val="0"/>
        <w:adjustRightInd w:val="0"/>
        <w:rPr>
          <w:rFonts w:ascii="TimesNewRoman,Bold" w:hAnsi="TimesNewRoman,Bold" w:cs="TimesNewRoman,Bold"/>
          <w:bCs/>
          <w:i/>
          <w:sz w:val="24"/>
          <w:szCs w:val="24"/>
        </w:rPr>
      </w:pPr>
      <w:r w:rsidRPr="00A3161B">
        <w:rPr>
          <w:rFonts w:ascii="TimesNewRoman,Bold" w:hAnsi="TimesNewRoman,Bold" w:cs="TimesNewRoman,Bold"/>
          <w:bCs/>
          <w:i/>
          <w:sz w:val="24"/>
          <w:szCs w:val="24"/>
        </w:rPr>
        <w:t xml:space="preserve">2. Подготовка к открытию </w:t>
      </w:r>
      <w:proofErr w:type="gramStart"/>
      <w:r w:rsidRPr="00A3161B">
        <w:rPr>
          <w:rFonts w:ascii="TimesNewRoman,Bold" w:hAnsi="TimesNewRoman,Bold" w:cs="TimesNewRoman,Bold"/>
          <w:bCs/>
          <w:i/>
          <w:sz w:val="24"/>
          <w:szCs w:val="24"/>
        </w:rPr>
        <w:t>новых</w:t>
      </w:r>
      <w:proofErr w:type="gramEnd"/>
      <w:r w:rsidRPr="00A3161B">
        <w:rPr>
          <w:rFonts w:ascii="TimesNewRoman,Bold" w:hAnsi="TimesNewRoman,Bold" w:cs="TimesNewRoman,Bold"/>
          <w:bCs/>
          <w:i/>
          <w:sz w:val="24"/>
          <w:szCs w:val="24"/>
        </w:rPr>
        <w:t xml:space="preserve"> образовательных программ в 2013/2014 учебном году:</w:t>
      </w:r>
    </w:p>
    <w:p w:rsidR="001306AA" w:rsidRPr="00A3161B" w:rsidRDefault="008C7E1D" w:rsidP="00A3161B">
      <w:pPr>
        <w:autoSpaceDE w:val="0"/>
        <w:autoSpaceDN w:val="0"/>
        <w:adjustRightInd w:val="0"/>
        <w:rPr>
          <w:rFonts w:ascii="TimesNewRoman,Bold" w:hAnsi="TimesNewRoman,Bold" w:cs="TimesNewRoman,Bold"/>
          <w:bCs/>
          <w:i/>
          <w:sz w:val="24"/>
          <w:szCs w:val="24"/>
        </w:rPr>
      </w:pPr>
      <w:proofErr w:type="spellStart"/>
      <w:r w:rsidRPr="00A3161B">
        <w:rPr>
          <w:rFonts w:ascii="TimesNewRoman,Bold" w:hAnsi="TimesNewRoman,Bold" w:cs="TimesNewRoman,Bold"/>
          <w:bCs/>
          <w:i/>
          <w:sz w:val="24"/>
          <w:szCs w:val="24"/>
        </w:rPr>
        <w:t>бакалавриат</w:t>
      </w:r>
      <w:proofErr w:type="spellEnd"/>
      <w:r w:rsidRPr="00A3161B">
        <w:rPr>
          <w:rFonts w:ascii="TimesNewRoman,Bold" w:hAnsi="TimesNewRoman,Bold" w:cs="TimesNewRoman,Bold"/>
          <w:bCs/>
          <w:i/>
          <w:sz w:val="24"/>
          <w:szCs w:val="24"/>
        </w:rPr>
        <w:t>:</w:t>
      </w:r>
    </w:p>
    <w:p w:rsidR="001306AA" w:rsidRPr="001306AA" w:rsidRDefault="008C7E1D" w:rsidP="00A3161B">
      <w:pPr>
        <w:pStyle w:val="af4"/>
        <w:numPr>
          <w:ilvl w:val="0"/>
          <w:numId w:val="41"/>
        </w:numPr>
        <w:autoSpaceDE w:val="0"/>
        <w:autoSpaceDN w:val="0"/>
        <w:adjustRightInd w:val="0"/>
        <w:spacing w:line="360" w:lineRule="auto"/>
        <w:jc w:val="left"/>
        <w:rPr>
          <w:rFonts w:ascii="TimesNewRoman,Bold" w:hAnsi="TimesNewRoman,Bold" w:cs="TimesNewRoman,Bold"/>
          <w:bCs/>
          <w:sz w:val="24"/>
          <w:szCs w:val="24"/>
        </w:rPr>
      </w:pPr>
      <w:r w:rsidRPr="001306AA">
        <w:rPr>
          <w:rFonts w:ascii="TimesNewRoman,Bold" w:hAnsi="TimesNewRoman,Bold" w:cs="TimesNewRoman,Bold"/>
          <w:bCs/>
          <w:sz w:val="24"/>
          <w:szCs w:val="24"/>
        </w:rPr>
        <w:t xml:space="preserve">- 032100.62 </w:t>
      </w:r>
      <w:r w:rsidR="001306AA" w:rsidRPr="001306AA">
        <w:rPr>
          <w:rFonts w:ascii="TimesNewRoman,Bold" w:hAnsi="TimesNewRoman,Bold" w:cs="TimesNewRoman,Bold"/>
          <w:bCs/>
          <w:sz w:val="24"/>
          <w:szCs w:val="24"/>
        </w:rPr>
        <w:t>Востоковедение и африканистика;</w:t>
      </w:r>
    </w:p>
    <w:p w:rsidR="008C7E1D" w:rsidRPr="001306AA" w:rsidRDefault="008C7E1D" w:rsidP="00A3161B">
      <w:pPr>
        <w:pStyle w:val="af4"/>
        <w:numPr>
          <w:ilvl w:val="0"/>
          <w:numId w:val="41"/>
        </w:numPr>
        <w:autoSpaceDE w:val="0"/>
        <w:autoSpaceDN w:val="0"/>
        <w:adjustRightInd w:val="0"/>
        <w:spacing w:line="360" w:lineRule="auto"/>
        <w:jc w:val="left"/>
        <w:rPr>
          <w:rFonts w:ascii="TimesNewRoman,Bold" w:hAnsi="TimesNewRoman,Bold" w:cs="TimesNewRoman,Bold"/>
          <w:bCs/>
          <w:sz w:val="24"/>
          <w:szCs w:val="24"/>
        </w:rPr>
      </w:pPr>
      <w:r w:rsidRPr="001306AA">
        <w:rPr>
          <w:rFonts w:ascii="TimesNewRoman,Bold" w:hAnsi="TimesNewRoman,Bold" w:cs="TimesNewRoman,Bold"/>
          <w:bCs/>
          <w:sz w:val="24"/>
          <w:szCs w:val="24"/>
        </w:rPr>
        <w:t>- 081100.62 Государственное и муниципальное управление</w:t>
      </w:r>
    </w:p>
    <w:p w:rsidR="001306AA" w:rsidRDefault="008C7E1D" w:rsidP="00A3161B">
      <w:pPr>
        <w:autoSpaceDE w:val="0"/>
        <w:autoSpaceDN w:val="0"/>
        <w:adjustRightInd w:val="0"/>
        <w:rPr>
          <w:rFonts w:ascii="TimesNewRoman,Bold" w:hAnsi="TimesNewRoman,Bold" w:cs="TimesNewRoman,Bold"/>
          <w:bCs/>
          <w:sz w:val="24"/>
          <w:szCs w:val="24"/>
        </w:rPr>
      </w:pPr>
      <w:r w:rsidRPr="001306AA">
        <w:rPr>
          <w:rFonts w:ascii="TimesNewRoman,Bold" w:hAnsi="TimesNewRoman,Bold" w:cs="TimesNewRoman,Bold"/>
          <w:bCs/>
          <w:sz w:val="24"/>
          <w:szCs w:val="24"/>
        </w:rPr>
        <w:t>магистратура:</w:t>
      </w:r>
    </w:p>
    <w:p w:rsidR="008C7E1D" w:rsidRPr="001306AA" w:rsidRDefault="008C7E1D" w:rsidP="00A3161B">
      <w:pPr>
        <w:pStyle w:val="af4"/>
        <w:numPr>
          <w:ilvl w:val="0"/>
          <w:numId w:val="42"/>
        </w:numPr>
        <w:autoSpaceDE w:val="0"/>
        <w:autoSpaceDN w:val="0"/>
        <w:adjustRightInd w:val="0"/>
        <w:spacing w:line="360" w:lineRule="auto"/>
        <w:jc w:val="left"/>
        <w:rPr>
          <w:rFonts w:ascii="TimesNewRoman,Bold" w:hAnsi="TimesNewRoman,Bold" w:cs="TimesNewRoman,Bold"/>
          <w:bCs/>
          <w:sz w:val="24"/>
          <w:szCs w:val="24"/>
        </w:rPr>
      </w:pPr>
      <w:r w:rsidRPr="001306AA">
        <w:rPr>
          <w:rFonts w:ascii="TimesNewRoman,Bold" w:hAnsi="TimesNewRoman,Bold" w:cs="TimesNewRoman,Bold"/>
          <w:bCs/>
          <w:sz w:val="24"/>
          <w:szCs w:val="24"/>
        </w:rPr>
        <w:t>- 080300.68 «Финансы и кредит»</w:t>
      </w:r>
    </w:p>
    <w:p w:rsidR="001306AA" w:rsidRPr="001306AA" w:rsidRDefault="008C7E1D" w:rsidP="00A3161B">
      <w:pPr>
        <w:pStyle w:val="af4"/>
        <w:numPr>
          <w:ilvl w:val="0"/>
          <w:numId w:val="42"/>
        </w:numPr>
        <w:autoSpaceDE w:val="0"/>
        <w:autoSpaceDN w:val="0"/>
        <w:adjustRightInd w:val="0"/>
        <w:spacing w:line="360" w:lineRule="auto"/>
        <w:jc w:val="left"/>
        <w:rPr>
          <w:rFonts w:ascii="TimesNewRoman,Bold" w:hAnsi="TimesNewRoman,Bold" w:cs="TimesNewRoman,Bold"/>
          <w:bCs/>
          <w:sz w:val="24"/>
          <w:szCs w:val="24"/>
        </w:rPr>
      </w:pPr>
      <w:r w:rsidRPr="001306AA">
        <w:rPr>
          <w:rFonts w:ascii="TimesNewRoman,Bold" w:hAnsi="TimesNewRoman,Bold" w:cs="TimesNewRoman,Bold"/>
          <w:bCs/>
          <w:sz w:val="24"/>
          <w:szCs w:val="24"/>
        </w:rPr>
        <w:t>- 080200.68 «Менедж</w:t>
      </w:r>
      <w:r w:rsidR="001306AA" w:rsidRPr="001306AA">
        <w:rPr>
          <w:rFonts w:ascii="TimesNewRoman,Bold" w:hAnsi="TimesNewRoman,Bold" w:cs="TimesNewRoman,Bold"/>
          <w:bCs/>
          <w:sz w:val="24"/>
          <w:szCs w:val="24"/>
        </w:rPr>
        <w:t>мент», маг</w:t>
      </w:r>
      <w:proofErr w:type="gramStart"/>
      <w:r w:rsidR="001306AA" w:rsidRPr="001306AA">
        <w:rPr>
          <w:rFonts w:ascii="TimesNewRoman,Bold" w:hAnsi="TimesNewRoman,Bold" w:cs="TimesNewRoman,Bold"/>
          <w:bCs/>
          <w:sz w:val="24"/>
          <w:szCs w:val="24"/>
        </w:rPr>
        <w:t>.</w:t>
      </w:r>
      <w:proofErr w:type="gramEnd"/>
      <w:r w:rsidR="001306AA" w:rsidRPr="001306AA">
        <w:rPr>
          <w:rFonts w:ascii="TimesNewRoman,Bold" w:hAnsi="TimesNewRoman,Bold" w:cs="TimesNewRoman,Bold"/>
          <w:bCs/>
          <w:sz w:val="24"/>
          <w:szCs w:val="24"/>
        </w:rPr>
        <w:t xml:space="preserve"> </w:t>
      </w:r>
      <w:proofErr w:type="gramStart"/>
      <w:r w:rsidR="001306AA" w:rsidRPr="001306AA">
        <w:rPr>
          <w:rFonts w:ascii="TimesNewRoman,Bold" w:hAnsi="TimesNewRoman,Bold" w:cs="TimesNewRoman,Bold"/>
          <w:bCs/>
          <w:sz w:val="24"/>
          <w:szCs w:val="24"/>
        </w:rPr>
        <w:t>п</w:t>
      </w:r>
      <w:proofErr w:type="gramEnd"/>
      <w:r w:rsidR="001306AA" w:rsidRPr="001306AA">
        <w:rPr>
          <w:rFonts w:ascii="TimesNewRoman,Bold" w:hAnsi="TimesNewRoman,Bold" w:cs="TimesNewRoman,Bold"/>
          <w:bCs/>
          <w:sz w:val="24"/>
          <w:szCs w:val="24"/>
        </w:rPr>
        <w:t>рограмма «Управление инновационными проектами»</w:t>
      </w:r>
    </w:p>
    <w:p w:rsidR="00AC0EA1" w:rsidRPr="001306AA" w:rsidRDefault="008C7E1D" w:rsidP="00A3161B">
      <w:pPr>
        <w:pStyle w:val="af4"/>
        <w:numPr>
          <w:ilvl w:val="0"/>
          <w:numId w:val="42"/>
        </w:numPr>
        <w:autoSpaceDE w:val="0"/>
        <w:autoSpaceDN w:val="0"/>
        <w:adjustRightInd w:val="0"/>
        <w:spacing w:line="360" w:lineRule="auto"/>
        <w:jc w:val="left"/>
        <w:rPr>
          <w:rFonts w:ascii="TimesNewRoman,Bold" w:hAnsi="TimesNewRoman,Bold" w:cs="TimesNewRoman,Bold"/>
          <w:bCs/>
          <w:sz w:val="24"/>
          <w:szCs w:val="24"/>
        </w:rPr>
      </w:pPr>
      <w:r w:rsidRPr="001306AA">
        <w:rPr>
          <w:rFonts w:ascii="TimesNewRoman,Bold" w:hAnsi="TimesNewRoman,Bold" w:cs="TimesNewRoman,Bold"/>
          <w:bCs/>
          <w:sz w:val="24"/>
          <w:szCs w:val="24"/>
        </w:rPr>
        <w:t>- 030900.68 «Юриспруденция», маг</w:t>
      </w:r>
      <w:proofErr w:type="gramStart"/>
      <w:r w:rsidRPr="001306AA">
        <w:rPr>
          <w:rFonts w:ascii="TimesNewRoman,Bold" w:hAnsi="TimesNewRoman,Bold" w:cs="TimesNewRoman,Bold"/>
          <w:bCs/>
          <w:sz w:val="24"/>
          <w:szCs w:val="24"/>
        </w:rPr>
        <w:t>.</w:t>
      </w:r>
      <w:proofErr w:type="gramEnd"/>
      <w:r w:rsidRPr="001306AA">
        <w:rPr>
          <w:rFonts w:ascii="TimesNewRoman,Bold" w:hAnsi="TimesNewRoman,Bold" w:cs="TimesNewRoman,Bold"/>
          <w:bCs/>
          <w:sz w:val="24"/>
          <w:szCs w:val="24"/>
        </w:rPr>
        <w:t xml:space="preserve"> </w:t>
      </w:r>
      <w:proofErr w:type="gramStart"/>
      <w:r w:rsidRPr="001306AA">
        <w:rPr>
          <w:rFonts w:ascii="TimesNewRoman,Bold" w:hAnsi="TimesNewRoman,Bold" w:cs="TimesNewRoman,Bold"/>
          <w:bCs/>
          <w:sz w:val="24"/>
          <w:szCs w:val="24"/>
        </w:rPr>
        <w:t>п</w:t>
      </w:r>
      <w:proofErr w:type="gramEnd"/>
      <w:r w:rsidRPr="001306AA">
        <w:rPr>
          <w:rFonts w:ascii="TimesNewRoman,Bold" w:hAnsi="TimesNewRoman,Bold" w:cs="TimesNewRoman,Bold"/>
          <w:bCs/>
          <w:sz w:val="24"/>
          <w:szCs w:val="24"/>
        </w:rPr>
        <w:t>рогр</w:t>
      </w:r>
      <w:r w:rsidR="001306AA" w:rsidRPr="001306AA">
        <w:rPr>
          <w:rFonts w:ascii="TimesNewRoman,Bold" w:hAnsi="TimesNewRoman,Bold" w:cs="TimesNewRoman,Bold"/>
          <w:bCs/>
          <w:sz w:val="24"/>
          <w:szCs w:val="24"/>
        </w:rPr>
        <w:t>амма «Адвокатура»</w:t>
      </w:r>
    </w:p>
    <w:p w:rsidR="001306AA" w:rsidRPr="001306AA" w:rsidRDefault="008C7E1D" w:rsidP="00A3161B">
      <w:pPr>
        <w:pStyle w:val="af4"/>
        <w:numPr>
          <w:ilvl w:val="0"/>
          <w:numId w:val="42"/>
        </w:numPr>
        <w:autoSpaceDE w:val="0"/>
        <w:autoSpaceDN w:val="0"/>
        <w:adjustRightInd w:val="0"/>
        <w:spacing w:line="360" w:lineRule="auto"/>
        <w:jc w:val="left"/>
        <w:rPr>
          <w:rFonts w:ascii="TimesNewRoman,Bold" w:hAnsi="TimesNewRoman,Bold" w:cs="TimesNewRoman,Bold"/>
          <w:bCs/>
          <w:sz w:val="24"/>
          <w:szCs w:val="24"/>
        </w:rPr>
      </w:pPr>
      <w:r w:rsidRPr="001306AA">
        <w:rPr>
          <w:rFonts w:ascii="TimesNewRoman,Bold" w:hAnsi="TimesNewRoman,Bold" w:cs="TimesNewRoman,Bold"/>
          <w:bCs/>
          <w:sz w:val="24"/>
          <w:szCs w:val="24"/>
        </w:rPr>
        <w:t>- 040100.68 «Социология», маг</w:t>
      </w:r>
      <w:proofErr w:type="gramStart"/>
      <w:r w:rsidRPr="001306AA">
        <w:rPr>
          <w:rFonts w:ascii="TimesNewRoman,Bold" w:hAnsi="TimesNewRoman,Bold" w:cs="TimesNewRoman,Bold"/>
          <w:bCs/>
          <w:sz w:val="24"/>
          <w:szCs w:val="24"/>
        </w:rPr>
        <w:t>.</w:t>
      </w:r>
      <w:proofErr w:type="gramEnd"/>
      <w:r w:rsidRPr="001306AA">
        <w:rPr>
          <w:rFonts w:ascii="TimesNewRoman,Bold" w:hAnsi="TimesNewRoman,Bold" w:cs="TimesNewRoman,Bold"/>
          <w:bCs/>
          <w:sz w:val="24"/>
          <w:szCs w:val="24"/>
        </w:rPr>
        <w:t xml:space="preserve"> </w:t>
      </w:r>
      <w:proofErr w:type="gramStart"/>
      <w:r w:rsidRPr="001306AA">
        <w:rPr>
          <w:rFonts w:ascii="TimesNewRoman,Bold" w:hAnsi="TimesNewRoman,Bold" w:cs="TimesNewRoman,Bold"/>
          <w:bCs/>
          <w:sz w:val="24"/>
          <w:szCs w:val="24"/>
        </w:rPr>
        <w:t>п</w:t>
      </w:r>
      <w:proofErr w:type="gramEnd"/>
      <w:r w:rsidRPr="001306AA">
        <w:rPr>
          <w:rFonts w:ascii="TimesNewRoman,Bold" w:hAnsi="TimesNewRoman,Bold" w:cs="TimesNewRoman,Bold"/>
          <w:bCs/>
          <w:sz w:val="24"/>
          <w:szCs w:val="24"/>
        </w:rPr>
        <w:t>рогр</w:t>
      </w:r>
      <w:r w:rsidR="001306AA" w:rsidRPr="001306AA">
        <w:rPr>
          <w:rFonts w:ascii="TimesNewRoman,Bold" w:hAnsi="TimesNewRoman,Bold" w:cs="TimesNewRoman,Bold"/>
          <w:bCs/>
          <w:sz w:val="24"/>
          <w:szCs w:val="24"/>
        </w:rPr>
        <w:t>амма «Социальные</w:t>
      </w:r>
      <w:r w:rsidRPr="001306AA">
        <w:rPr>
          <w:rFonts w:ascii="TimesNewRoman,Bold" w:hAnsi="TimesNewRoman,Bold" w:cs="TimesNewRoman,Bold"/>
          <w:bCs/>
          <w:sz w:val="24"/>
          <w:szCs w:val="24"/>
        </w:rPr>
        <w:t xml:space="preserve">  и</w:t>
      </w:r>
      <w:r w:rsidR="001306AA" w:rsidRPr="001306AA">
        <w:rPr>
          <w:rFonts w:ascii="TimesNewRoman,Bold" w:hAnsi="TimesNewRoman,Bold" w:cs="TimesNewRoman,Bold"/>
          <w:bCs/>
          <w:sz w:val="24"/>
          <w:szCs w:val="24"/>
        </w:rPr>
        <w:t>сследования детства и молодежи</w:t>
      </w:r>
    </w:p>
    <w:p w:rsidR="008C7E1D" w:rsidRPr="001306AA" w:rsidRDefault="008C7E1D" w:rsidP="00A3161B">
      <w:pPr>
        <w:pStyle w:val="af4"/>
        <w:numPr>
          <w:ilvl w:val="0"/>
          <w:numId w:val="42"/>
        </w:numPr>
        <w:autoSpaceDE w:val="0"/>
        <w:autoSpaceDN w:val="0"/>
        <w:adjustRightInd w:val="0"/>
        <w:spacing w:line="360" w:lineRule="auto"/>
        <w:jc w:val="left"/>
        <w:rPr>
          <w:rFonts w:ascii="TimesNewRoman,Bold" w:hAnsi="TimesNewRoman,Bold" w:cs="TimesNewRoman,Bold"/>
          <w:bCs/>
          <w:sz w:val="24"/>
          <w:szCs w:val="24"/>
        </w:rPr>
      </w:pPr>
      <w:r w:rsidRPr="001306AA">
        <w:rPr>
          <w:rFonts w:ascii="TimesNewRoman,Bold" w:hAnsi="TimesNewRoman,Bold" w:cs="TimesNewRoman,Bold"/>
          <w:bCs/>
          <w:sz w:val="24"/>
          <w:szCs w:val="24"/>
        </w:rPr>
        <w:t>- 080100.68 «Прикла</w:t>
      </w:r>
      <w:r w:rsidR="001306AA" w:rsidRPr="001306AA">
        <w:rPr>
          <w:rFonts w:ascii="TimesNewRoman,Bold" w:hAnsi="TimesNewRoman,Bold" w:cs="TimesNewRoman,Bold"/>
          <w:bCs/>
          <w:sz w:val="24"/>
          <w:szCs w:val="24"/>
        </w:rPr>
        <w:t>дная экономика и математические</w:t>
      </w:r>
      <w:r w:rsidRPr="001306AA">
        <w:rPr>
          <w:rFonts w:ascii="TimesNewRoman,Bold" w:hAnsi="TimesNewRoman,Bold" w:cs="TimesNewRoman,Bold"/>
          <w:bCs/>
          <w:sz w:val="24"/>
          <w:szCs w:val="24"/>
        </w:rPr>
        <w:t xml:space="preserve">  методы»</w:t>
      </w:r>
    </w:p>
    <w:p w:rsidR="001306AA" w:rsidRDefault="008C7E1D" w:rsidP="00A3161B">
      <w:pPr>
        <w:autoSpaceDE w:val="0"/>
        <w:autoSpaceDN w:val="0"/>
        <w:adjustRightInd w:val="0"/>
        <w:rPr>
          <w:rFonts w:ascii="TimesNewRoman,Bold" w:hAnsi="TimesNewRoman,Bold" w:cs="TimesNewRoman,Bold"/>
          <w:bCs/>
          <w:sz w:val="24"/>
          <w:szCs w:val="24"/>
        </w:rPr>
      </w:pPr>
      <w:r w:rsidRPr="001306AA">
        <w:rPr>
          <w:rFonts w:ascii="TimesNewRoman,Bold" w:hAnsi="TimesNewRoman,Bold" w:cs="TimesNewRoman,Bold"/>
          <w:bCs/>
          <w:sz w:val="24"/>
          <w:szCs w:val="24"/>
        </w:rPr>
        <w:t xml:space="preserve">аспирантура: </w:t>
      </w:r>
    </w:p>
    <w:p w:rsidR="008C7E1D" w:rsidRPr="001306AA" w:rsidRDefault="001306AA" w:rsidP="00A3161B">
      <w:pPr>
        <w:pStyle w:val="af4"/>
        <w:numPr>
          <w:ilvl w:val="0"/>
          <w:numId w:val="43"/>
        </w:numPr>
        <w:autoSpaceDE w:val="0"/>
        <w:autoSpaceDN w:val="0"/>
        <w:adjustRightInd w:val="0"/>
        <w:spacing w:line="360" w:lineRule="auto"/>
        <w:jc w:val="left"/>
        <w:rPr>
          <w:rFonts w:ascii="TimesNewRoman,Bold" w:hAnsi="TimesNewRoman,Bold" w:cs="TimesNewRoman,Bold"/>
          <w:bCs/>
          <w:sz w:val="24"/>
          <w:szCs w:val="24"/>
        </w:rPr>
      </w:pPr>
      <w:r>
        <w:rPr>
          <w:rFonts w:ascii="TimesNewRoman,Bold" w:hAnsi="TimesNewRoman,Bold" w:cs="TimesNewRoman,Bold"/>
          <w:bCs/>
          <w:sz w:val="24"/>
          <w:szCs w:val="24"/>
        </w:rPr>
        <w:t xml:space="preserve">- 08.00.05 </w:t>
      </w:r>
      <w:r w:rsidR="008C7E1D" w:rsidRPr="001306AA">
        <w:rPr>
          <w:rFonts w:ascii="TimesNewRoman,Bold" w:hAnsi="TimesNewRoman,Bold" w:cs="TimesNewRoman,Bold"/>
          <w:bCs/>
          <w:sz w:val="24"/>
          <w:szCs w:val="24"/>
        </w:rPr>
        <w:t xml:space="preserve"> «Экономика</w:t>
      </w:r>
      <w:r w:rsidRPr="001306AA">
        <w:rPr>
          <w:rFonts w:ascii="TimesNewRoman,Bold" w:hAnsi="TimesNewRoman,Bold" w:cs="TimesNewRoman,Bold"/>
          <w:bCs/>
          <w:sz w:val="24"/>
          <w:szCs w:val="24"/>
        </w:rPr>
        <w:t xml:space="preserve"> и управление </w:t>
      </w:r>
      <w:r w:rsidR="008C7E1D" w:rsidRPr="001306AA">
        <w:rPr>
          <w:rFonts w:ascii="TimesNewRoman,Bold" w:hAnsi="TimesNewRoman,Bold" w:cs="TimesNewRoman,Bold"/>
          <w:bCs/>
          <w:sz w:val="24"/>
          <w:szCs w:val="24"/>
        </w:rPr>
        <w:t xml:space="preserve"> хозяйством (управление инновациями)</w:t>
      </w:r>
      <w:r w:rsidRPr="001306AA">
        <w:rPr>
          <w:rFonts w:ascii="TimesNewRoman,Bold" w:hAnsi="TimesNewRoman,Bold" w:cs="TimesNewRoman,Bold"/>
          <w:bCs/>
          <w:sz w:val="24"/>
          <w:szCs w:val="24"/>
        </w:rPr>
        <w:t>»</w:t>
      </w:r>
    </w:p>
    <w:p w:rsidR="008C7E1D" w:rsidRPr="00A3161B" w:rsidRDefault="008C7E1D" w:rsidP="00A3161B">
      <w:pPr>
        <w:autoSpaceDE w:val="0"/>
        <w:autoSpaceDN w:val="0"/>
        <w:adjustRightInd w:val="0"/>
        <w:rPr>
          <w:rFonts w:ascii="TimesNewRoman,Bold" w:hAnsi="TimesNewRoman,Bold" w:cs="TimesNewRoman,Bold"/>
          <w:bCs/>
          <w:i/>
          <w:sz w:val="24"/>
          <w:szCs w:val="24"/>
        </w:rPr>
      </w:pPr>
      <w:r w:rsidRPr="00A3161B">
        <w:rPr>
          <w:rFonts w:ascii="TimesNewRoman,Bold" w:hAnsi="TimesNewRoman,Bold" w:cs="TimesNewRoman,Bold"/>
          <w:bCs/>
          <w:i/>
          <w:sz w:val="24"/>
          <w:szCs w:val="24"/>
        </w:rPr>
        <w:t xml:space="preserve">3. </w:t>
      </w:r>
      <w:proofErr w:type="gramStart"/>
      <w:r w:rsidRPr="00A3161B">
        <w:rPr>
          <w:rFonts w:ascii="TimesNewRoman,Bold" w:hAnsi="TimesNewRoman,Bold" w:cs="TimesNewRoman,Bold"/>
          <w:bCs/>
          <w:i/>
          <w:sz w:val="24"/>
          <w:szCs w:val="24"/>
        </w:rPr>
        <w:t>Подготовка к аккредитации НИУ ВШЭ в 2013/2014 учебном году:</w:t>
      </w:r>
      <w:proofErr w:type="gramEnd"/>
    </w:p>
    <w:p w:rsidR="008C7E1D" w:rsidRPr="001306AA" w:rsidRDefault="008C7E1D" w:rsidP="00A3161B">
      <w:pPr>
        <w:pStyle w:val="af4"/>
        <w:numPr>
          <w:ilvl w:val="0"/>
          <w:numId w:val="43"/>
        </w:numPr>
        <w:autoSpaceDE w:val="0"/>
        <w:autoSpaceDN w:val="0"/>
        <w:adjustRightInd w:val="0"/>
        <w:spacing w:line="360" w:lineRule="auto"/>
        <w:jc w:val="left"/>
        <w:rPr>
          <w:rFonts w:ascii="TimesNewRoman,Bold" w:hAnsi="TimesNewRoman,Bold" w:cs="TimesNewRoman,Bold"/>
          <w:bCs/>
          <w:sz w:val="24"/>
          <w:szCs w:val="24"/>
        </w:rPr>
      </w:pPr>
      <w:r w:rsidRPr="001306AA">
        <w:rPr>
          <w:rFonts w:ascii="TimesNewRoman,Bold" w:hAnsi="TimesNewRoman,Bold" w:cs="TimesNewRoman,Bold"/>
          <w:bCs/>
          <w:sz w:val="24"/>
          <w:szCs w:val="24"/>
        </w:rPr>
        <w:t xml:space="preserve">Создание комиссий по </w:t>
      </w:r>
      <w:proofErr w:type="spellStart"/>
      <w:r w:rsidRPr="001306AA">
        <w:rPr>
          <w:rFonts w:ascii="TimesNewRoman,Bold" w:hAnsi="TimesNewRoman,Bold" w:cs="TimesNewRoman,Bold"/>
          <w:bCs/>
          <w:sz w:val="24"/>
          <w:szCs w:val="24"/>
        </w:rPr>
        <w:t>самообследованию</w:t>
      </w:r>
      <w:proofErr w:type="spellEnd"/>
      <w:r w:rsidRPr="001306AA">
        <w:rPr>
          <w:rFonts w:ascii="TimesNewRoman,Bold" w:hAnsi="TimesNewRoman,Bold" w:cs="TimesNewRoman,Bold"/>
          <w:bCs/>
          <w:sz w:val="24"/>
          <w:szCs w:val="24"/>
        </w:rPr>
        <w:t>;</w:t>
      </w:r>
    </w:p>
    <w:p w:rsidR="008C7E1D" w:rsidRPr="001306AA" w:rsidRDefault="008C7E1D" w:rsidP="00A3161B">
      <w:pPr>
        <w:pStyle w:val="af4"/>
        <w:numPr>
          <w:ilvl w:val="0"/>
          <w:numId w:val="43"/>
        </w:numPr>
        <w:autoSpaceDE w:val="0"/>
        <w:autoSpaceDN w:val="0"/>
        <w:adjustRightInd w:val="0"/>
        <w:spacing w:line="360" w:lineRule="auto"/>
        <w:jc w:val="left"/>
        <w:rPr>
          <w:rFonts w:ascii="TimesNewRoman,Bold" w:hAnsi="TimesNewRoman,Bold" w:cs="TimesNewRoman,Bold"/>
          <w:bCs/>
          <w:sz w:val="24"/>
          <w:szCs w:val="24"/>
        </w:rPr>
      </w:pPr>
      <w:r w:rsidRPr="001306AA">
        <w:rPr>
          <w:rFonts w:ascii="TimesNewRoman,Bold" w:hAnsi="TimesNewRoman,Bold" w:cs="TimesNewRoman,Bold"/>
          <w:bCs/>
          <w:sz w:val="24"/>
          <w:szCs w:val="24"/>
        </w:rPr>
        <w:t>Приведение в соответствие с требованиями учебной и методической документации;</w:t>
      </w:r>
    </w:p>
    <w:p w:rsidR="008C7E1D" w:rsidRPr="001306AA" w:rsidRDefault="008C7E1D" w:rsidP="00A3161B">
      <w:pPr>
        <w:pStyle w:val="af4"/>
        <w:numPr>
          <w:ilvl w:val="0"/>
          <w:numId w:val="43"/>
        </w:numPr>
        <w:autoSpaceDE w:val="0"/>
        <w:autoSpaceDN w:val="0"/>
        <w:adjustRightInd w:val="0"/>
        <w:spacing w:line="360" w:lineRule="auto"/>
        <w:jc w:val="left"/>
        <w:rPr>
          <w:rFonts w:ascii="TimesNewRoman,Bold" w:hAnsi="TimesNewRoman,Bold" w:cs="TimesNewRoman,Bold"/>
          <w:bCs/>
          <w:sz w:val="24"/>
          <w:szCs w:val="24"/>
        </w:rPr>
      </w:pPr>
      <w:r w:rsidRPr="001306AA">
        <w:rPr>
          <w:rFonts w:ascii="TimesNewRoman,Bold" w:hAnsi="TimesNewRoman,Bold" w:cs="TimesNewRoman,Bold"/>
          <w:bCs/>
          <w:sz w:val="24"/>
          <w:szCs w:val="24"/>
        </w:rPr>
        <w:t xml:space="preserve">Проведение </w:t>
      </w:r>
      <w:proofErr w:type="spellStart"/>
      <w:r w:rsidRPr="001306AA">
        <w:rPr>
          <w:rFonts w:ascii="TimesNewRoman,Bold" w:hAnsi="TimesNewRoman,Bold" w:cs="TimesNewRoman,Bold"/>
          <w:bCs/>
          <w:sz w:val="24"/>
          <w:szCs w:val="24"/>
        </w:rPr>
        <w:t>самообследования</w:t>
      </w:r>
      <w:proofErr w:type="spellEnd"/>
      <w:r w:rsidRPr="001306AA">
        <w:rPr>
          <w:rFonts w:ascii="TimesNewRoman,Bold" w:hAnsi="TimesNewRoman,Bold" w:cs="TimesNewRoman,Bold"/>
          <w:bCs/>
          <w:sz w:val="24"/>
          <w:szCs w:val="24"/>
        </w:rPr>
        <w:t xml:space="preserve"> факультетов социологии и юриспруденции</w:t>
      </w:r>
    </w:p>
    <w:p w:rsidR="008C7E1D" w:rsidRPr="00A3161B" w:rsidRDefault="008C7E1D" w:rsidP="00A3161B">
      <w:pPr>
        <w:autoSpaceDE w:val="0"/>
        <w:autoSpaceDN w:val="0"/>
        <w:adjustRightInd w:val="0"/>
        <w:jc w:val="both"/>
        <w:rPr>
          <w:rFonts w:ascii="TimesNewRoman,Bold" w:hAnsi="TimesNewRoman,Bold" w:cs="TimesNewRoman,Bold"/>
          <w:bCs/>
          <w:i/>
          <w:sz w:val="24"/>
          <w:szCs w:val="24"/>
        </w:rPr>
      </w:pPr>
      <w:r w:rsidRPr="00A3161B">
        <w:rPr>
          <w:rFonts w:ascii="TimesNewRoman,Bold" w:hAnsi="TimesNewRoman,Bold" w:cs="TimesNewRoman,Bold"/>
          <w:bCs/>
          <w:i/>
          <w:sz w:val="24"/>
          <w:szCs w:val="24"/>
        </w:rPr>
        <w:t>4. Расширение форм и видов внешней экспертизы ВКР, программ междисциплинарных итоговых экзаменов и их материалов.</w:t>
      </w:r>
    </w:p>
    <w:p w:rsidR="008C7E1D" w:rsidRPr="00A3161B" w:rsidRDefault="008C7E1D" w:rsidP="00A3161B">
      <w:pPr>
        <w:autoSpaceDE w:val="0"/>
        <w:autoSpaceDN w:val="0"/>
        <w:adjustRightInd w:val="0"/>
        <w:jc w:val="both"/>
        <w:rPr>
          <w:rFonts w:ascii="TimesNewRoman,Bold" w:hAnsi="TimesNewRoman,Bold" w:cs="TimesNewRoman,Bold"/>
          <w:bCs/>
          <w:i/>
          <w:sz w:val="24"/>
          <w:szCs w:val="24"/>
        </w:rPr>
      </w:pPr>
      <w:r w:rsidRPr="00A3161B">
        <w:rPr>
          <w:rFonts w:ascii="TimesNewRoman,Bold" w:hAnsi="TimesNewRoman,Bold" w:cs="TimesNewRoman,Bold"/>
          <w:bCs/>
          <w:i/>
          <w:sz w:val="24"/>
          <w:szCs w:val="24"/>
        </w:rPr>
        <w:t xml:space="preserve">5. Активизация деятельности профессиональных коллегий УМС, в т. ч. проведение ими выборочной проверки кафедр по обеспеченности базовых дисциплин направлений учебными и методическими материалами  </w:t>
      </w:r>
    </w:p>
    <w:p w:rsidR="0087526B" w:rsidRPr="001306AA" w:rsidRDefault="001306AA" w:rsidP="00864759">
      <w:pPr>
        <w:autoSpaceDE w:val="0"/>
        <w:autoSpaceDN w:val="0"/>
        <w:adjustRightInd w:val="0"/>
        <w:jc w:val="both"/>
        <w:rPr>
          <w:rFonts w:ascii="Times New Roman" w:hAnsi="Times New Roman" w:cs="Times New Roman"/>
          <w:sz w:val="26"/>
          <w:szCs w:val="26"/>
        </w:rPr>
      </w:pPr>
      <w:r w:rsidRPr="00A3161B">
        <w:rPr>
          <w:rFonts w:ascii="TimesNewRoman,Bold" w:hAnsi="TimesNewRoman,Bold" w:cs="TimesNewRoman,Bold"/>
          <w:bCs/>
          <w:i/>
          <w:sz w:val="24"/>
          <w:szCs w:val="24"/>
        </w:rPr>
        <w:t>6. Расширение участия</w:t>
      </w:r>
      <w:r w:rsidR="008C7E1D" w:rsidRPr="00A3161B">
        <w:rPr>
          <w:rFonts w:ascii="TimesNewRoman,Bold" w:hAnsi="TimesNewRoman,Bold" w:cs="TimesNewRoman,Bold"/>
          <w:bCs/>
          <w:i/>
          <w:sz w:val="24"/>
          <w:szCs w:val="24"/>
        </w:rPr>
        <w:t xml:space="preserve"> всех факультетов в сложившейся системе повышения профессиональной квалификации (семинарах, организуемых НИУ ВШЭ, факультетами, в т. ч. межфакультетских)</w:t>
      </w:r>
      <w:r w:rsidR="008C7E1D" w:rsidRPr="001306AA">
        <w:rPr>
          <w:rFonts w:ascii="TimesNewRoman,Bold" w:hAnsi="TimesNewRoman,Bold" w:cs="TimesNewRoman,Bold"/>
          <w:bCs/>
          <w:sz w:val="24"/>
          <w:szCs w:val="24"/>
        </w:rPr>
        <w:t xml:space="preserve">   </w:t>
      </w:r>
    </w:p>
    <w:sectPr w:rsidR="0087526B" w:rsidRPr="001306AA" w:rsidSect="002F77D7">
      <w:headerReference w:type="default" r:id="rId7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460" w:rsidRDefault="007C6460" w:rsidP="00D950A8">
      <w:pPr>
        <w:spacing w:line="240" w:lineRule="auto"/>
      </w:pPr>
      <w:r>
        <w:separator/>
      </w:r>
    </w:p>
  </w:endnote>
  <w:endnote w:type="continuationSeparator" w:id="0">
    <w:p w:rsidR="007C6460" w:rsidRDefault="007C6460" w:rsidP="00D950A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460" w:rsidRDefault="007C6460" w:rsidP="00D950A8">
      <w:pPr>
        <w:spacing w:line="240" w:lineRule="auto"/>
      </w:pPr>
      <w:r>
        <w:separator/>
      </w:r>
    </w:p>
  </w:footnote>
  <w:footnote w:type="continuationSeparator" w:id="0">
    <w:p w:rsidR="007C6460" w:rsidRDefault="007C6460" w:rsidP="00D950A8">
      <w:pPr>
        <w:spacing w:line="240" w:lineRule="auto"/>
      </w:pPr>
      <w:r>
        <w:continuationSeparator/>
      </w:r>
    </w:p>
  </w:footnote>
  <w:footnote w:id="1">
    <w:p w:rsidR="009A4DA0" w:rsidRPr="004E52A8" w:rsidRDefault="009A4DA0" w:rsidP="00D950A8">
      <w:pPr>
        <w:jc w:val="both"/>
        <w:rPr>
          <w:rFonts w:ascii="Times New Roman" w:hAnsi="Times New Roman" w:cs="Times New Roman"/>
          <w:sz w:val="16"/>
          <w:szCs w:val="16"/>
        </w:rPr>
      </w:pPr>
      <w:r>
        <w:rPr>
          <w:rStyle w:val="ab"/>
          <w:rFonts w:cstheme="minorBidi"/>
        </w:rPr>
        <w:footnoteRef/>
      </w:r>
      <w:r>
        <w:t xml:space="preserve"> </w:t>
      </w:r>
      <w:r>
        <w:rPr>
          <w:rFonts w:ascii="Times New Roman" w:hAnsi="Times New Roman" w:cs="Times New Roman"/>
          <w:sz w:val="16"/>
          <w:szCs w:val="16"/>
        </w:rPr>
        <w:t xml:space="preserve">- </w:t>
      </w:r>
      <w:r w:rsidRPr="004E52A8">
        <w:rPr>
          <w:rFonts w:ascii="Times New Roman" w:hAnsi="Times New Roman" w:cs="Times New Roman"/>
          <w:sz w:val="16"/>
          <w:szCs w:val="16"/>
        </w:rPr>
        <w:t xml:space="preserve"> </w:t>
      </w:r>
      <w:r>
        <w:rPr>
          <w:rFonts w:ascii="Times New Roman" w:hAnsi="Times New Roman" w:cs="Times New Roman"/>
          <w:sz w:val="16"/>
          <w:szCs w:val="16"/>
        </w:rPr>
        <w:t xml:space="preserve">новые </w:t>
      </w:r>
      <w:r w:rsidRPr="004E52A8">
        <w:rPr>
          <w:rFonts w:ascii="Times New Roman" w:hAnsi="Times New Roman" w:cs="Times New Roman"/>
          <w:sz w:val="16"/>
          <w:szCs w:val="16"/>
        </w:rPr>
        <w:t xml:space="preserve">программы, в УМК которых имеются следующие </w:t>
      </w:r>
      <w:r>
        <w:rPr>
          <w:rFonts w:ascii="Times New Roman" w:hAnsi="Times New Roman" w:cs="Times New Roman"/>
          <w:sz w:val="16"/>
          <w:szCs w:val="16"/>
        </w:rPr>
        <w:t>элементы УМК</w:t>
      </w:r>
      <w:r w:rsidRPr="004E52A8">
        <w:rPr>
          <w:rFonts w:ascii="Times New Roman" w:hAnsi="Times New Roman" w:cs="Times New Roman"/>
          <w:sz w:val="16"/>
          <w:szCs w:val="16"/>
        </w:rPr>
        <w:t>: «Методические рекомендации для студентов», «Материалы по проведению семинарских занятий», «Материалы для проведения текущей и промежуточной аттестации», «Материалы для проведения итоговой аттестации»</w:t>
      </w:r>
    </w:p>
    <w:p w:rsidR="009A4DA0" w:rsidRDefault="009A4DA0" w:rsidP="00D950A8">
      <w:pPr>
        <w:jc w:val="both"/>
      </w:pPr>
    </w:p>
  </w:footnote>
  <w:footnote w:id="2">
    <w:p w:rsidR="009A4DA0" w:rsidRPr="004E52A8" w:rsidRDefault="009A4DA0" w:rsidP="00D950A8">
      <w:pPr>
        <w:jc w:val="both"/>
        <w:rPr>
          <w:rFonts w:ascii="Times New Roman" w:hAnsi="Times New Roman" w:cs="Times New Roman"/>
        </w:rPr>
      </w:pPr>
      <w:r>
        <w:rPr>
          <w:rStyle w:val="ab"/>
          <w:rFonts w:cstheme="minorBidi"/>
        </w:rPr>
        <w:footnoteRef/>
      </w:r>
      <w:r>
        <w:t xml:space="preserve"> </w:t>
      </w:r>
      <w:r>
        <w:rPr>
          <w:rFonts w:ascii="Times New Roman" w:hAnsi="Times New Roman" w:cs="Times New Roman"/>
          <w:sz w:val="16"/>
          <w:szCs w:val="16"/>
        </w:rPr>
        <w:t xml:space="preserve">- новые </w:t>
      </w:r>
      <w:r w:rsidRPr="004E52A8">
        <w:rPr>
          <w:rFonts w:ascii="Times New Roman" w:hAnsi="Times New Roman" w:cs="Times New Roman"/>
          <w:sz w:val="16"/>
          <w:szCs w:val="16"/>
        </w:rPr>
        <w:t xml:space="preserve">программы, в УМК которых нет того или иного </w:t>
      </w:r>
      <w:r>
        <w:rPr>
          <w:rFonts w:ascii="Times New Roman" w:hAnsi="Times New Roman" w:cs="Times New Roman"/>
          <w:sz w:val="16"/>
          <w:szCs w:val="16"/>
        </w:rPr>
        <w:t>элемента УМК,</w:t>
      </w:r>
      <w:r w:rsidRPr="004E52A8">
        <w:rPr>
          <w:rFonts w:ascii="Times New Roman" w:hAnsi="Times New Roman" w:cs="Times New Roman"/>
          <w:sz w:val="16"/>
          <w:szCs w:val="16"/>
        </w:rPr>
        <w:t xml:space="preserve"> </w:t>
      </w:r>
      <w:proofErr w:type="gramStart"/>
      <w:r w:rsidRPr="004E52A8">
        <w:rPr>
          <w:rFonts w:ascii="Times New Roman" w:hAnsi="Times New Roman" w:cs="Times New Roman"/>
          <w:sz w:val="16"/>
          <w:szCs w:val="16"/>
        </w:rPr>
        <w:t>из</w:t>
      </w:r>
      <w:proofErr w:type="gramEnd"/>
      <w:r w:rsidRPr="004E52A8">
        <w:rPr>
          <w:rFonts w:ascii="Times New Roman" w:hAnsi="Times New Roman" w:cs="Times New Roman"/>
          <w:sz w:val="16"/>
          <w:szCs w:val="16"/>
        </w:rPr>
        <w:t xml:space="preserve"> выше перечисленных</w:t>
      </w:r>
      <w:r w:rsidRPr="004E52A8">
        <w:rPr>
          <w:rFonts w:ascii="Times New Roman" w:hAnsi="Times New Roman" w:cs="Times New Roman"/>
        </w:rPr>
        <w:t>.</w:t>
      </w:r>
    </w:p>
    <w:p w:rsidR="009A4DA0" w:rsidRDefault="009A4DA0" w:rsidP="00D950A8">
      <w:pPr>
        <w:pStyle w:val="a9"/>
      </w:pPr>
    </w:p>
    <w:p w:rsidR="009A4DA0" w:rsidRDefault="009A4DA0" w:rsidP="00D950A8">
      <w:pPr>
        <w:pStyle w:val="a9"/>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65672"/>
      <w:docPartObj>
        <w:docPartGallery w:val="Page Numbers (Top of Page)"/>
        <w:docPartUnique/>
      </w:docPartObj>
    </w:sdtPr>
    <w:sdtContent>
      <w:p w:rsidR="009A4DA0" w:rsidRDefault="009A4DA0">
        <w:pPr>
          <w:pStyle w:val="ac"/>
          <w:jc w:val="center"/>
        </w:pPr>
        <w:fldSimple w:instr=" PAGE   \* MERGEFORMAT ">
          <w:r w:rsidR="00147781">
            <w:rPr>
              <w:noProof/>
            </w:rPr>
            <w:t>52</w:t>
          </w:r>
        </w:fldSimple>
      </w:p>
    </w:sdtContent>
  </w:sdt>
  <w:p w:rsidR="009A4DA0" w:rsidRDefault="009A4DA0">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8001A"/>
    <w:multiLevelType w:val="multilevel"/>
    <w:tmpl w:val="1AB4C97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
    <w:nsid w:val="03352B9D"/>
    <w:multiLevelType w:val="hybridMultilevel"/>
    <w:tmpl w:val="D938E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7A70E0"/>
    <w:multiLevelType w:val="hybridMultilevel"/>
    <w:tmpl w:val="1912342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90944C6"/>
    <w:multiLevelType w:val="hybridMultilevel"/>
    <w:tmpl w:val="AE7099F0"/>
    <w:lvl w:ilvl="0" w:tplc="3A4C0622">
      <w:start w:val="1"/>
      <w:numFmt w:val="decimal"/>
      <w:lvlText w:val="%1."/>
      <w:lvlJc w:val="left"/>
      <w:pPr>
        <w:ind w:left="360" w:hanging="360"/>
      </w:pPr>
      <w:rPr>
        <w:rFonts w:cs="Times New Roman"/>
      </w:rPr>
    </w:lvl>
    <w:lvl w:ilvl="1" w:tplc="04190019">
      <w:start w:val="1"/>
      <w:numFmt w:val="lowerLetter"/>
      <w:lvlText w:val="%2."/>
      <w:lvlJc w:val="left"/>
      <w:pPr>
        <w:ind w:left="967" w:hanging="360"/>
      </w:pPr>
      <w:rPr>
        <w:rFonts w:cs="Times New Roman"/>
      </w:rPr>
    </w:lvl>
    <w:lvl w:ilvl="2" w:tplc="0419001B">
      <w:start w:val="1"/>
      <w:numFmt w:val="lowerRoman"/>
      <w:lvlText w:val="%3."/>
      <w:lvlJc w:val="right"/>
      <w:pPr>
        <w:ind w:left="1687" w:hanging="180"/>
      </w:pPr>
      <w:rPr>
        <w:rFonts w:cs="Times New Roman"/>
      </w:rPr>
    </w:lvl>
    <w:lvl w:ilvl="3" w:tplc="0419000F">
      <w:start w:val="1"/>
      <w:numFmt w:val="decimal"/>
      <w:lvlText w:val="%4."/>
      <w:lvlJc w:val="left"/>
      <w:pPr>
        <w:ind w:left="2407" w:hanging="360"/>
      </w:pPr>
      <w:rPr>
        <w:rFonts w:cs="Times New Roman"/>
      </w:rPr>
    </w:lvl>
    <w:lvl w:ilvl="4" w:tplc="04190019">
      <w:start w:val="1"/>
      <w:numFmt w:val="lowerLetter"/>
      <w:lvlText w:val="%5."/>
      <w:lvlJc w:val="left"/>
      <w:pPr>
        <w:ind w:left="3127" w:hanging="360"/>
      </w:pPr>
      <w:rPr>
        <w:rFonts w:cs="Times New Roman"/>
      </w:rPr>
    </w:lvl>
    <w:lvl w:ilvl="5" w:tplc="0419001B">
      <w:start w:val="1"/>
      <w:numFmt w:val="lowerRoman"/>
      <w:lvlText w:val="%6."/>
      <w:lvlJc w:val="right"/>
      <w:pPr>
        <w:ind w:left="3847" w:hanging="180"/>
      </w:pPr>
      <w:rPr>
        <w:rFonts w:cs="Times New Roman"/>
      </w:rPr>
    </w:lvl>
    <w:lvl w:ilvl="6" w:tplc="0419000F">
      <w:start w:val="1"/>
      <w:numFmt w:val="decimal"/>
      <w:lvlText w:val="%7."/>
      <w:lvlJc w:val="left"/>
      <w:pPr>
        <w:ind w:left="4567" w:hanging="360"/>
      </w:pPr>
      <w:rPr>
        <w:rFonts w:cs="Times New Roman"/>
      </w:rPr>
    </w:lvl>
    <w:lvl w:ilvl="7" w:tplc="04190019">
      <w:start w:val="1"/>
      <w:numFmt w:val="lowerLetter"/>
      <w:lvlText w:val="%8."/>
      <w:lvlJc w:val="left"/>
      <w:pPr>
        <w:ind w:left="5287" w:hanging="360"/>
      </w:pPr>
      <w:rPr>
        <w:rFonts w:cs="Times New Roman"/>
      </w:rPr>
    </w:lvl>
    <w:lvl w:ilvl="8" w:tplc="0419001B">
      <w:start w:val="1"/>
      <w:numFmt w:val="lowerRoman"/>
      <w:lvlText w:val="%9."/>
      <w:lvlJc w:val="right"/>
      <w:pPr>
        <w:ind w:left="6007" w:hanging="180"/>
      </w:pPr>
      <w:rPr>
        <w:rFonts w:cs="Times New Roman"/>
      </w:rPr>
    </w:lvl>
  </w:abstractNum>
  <w:abstractNum w:abstractNumId="4">
    <w:nsid w:val="0B19639B"/>
    <w:multiLevelType w:val="hybridMultilevel"/>
    <w:tmpl w:val="DAF0BDA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BA85177"/>
    <w:multiLevelType w:val="hybridMultilevel"/>
    <w:tmpl w:val="F4028804"/>
    <w:lvl w:ilvl="0" w:tplc="890C3C54">
      <w:start w:val="1"/>
      <w:numFmt w:val="decimal"/>
      <w:lvlText w:val="%1."/>
      <w:lvlJc w:val="left"/>
      <w:pPr>
        <w:tabs>
          <w:tab w:val="num" w:pos="360"/>
        </w:tabs>
        <w:ind w:left="360" w:hanging="360"/>
      </w:pPr>
      <w:rPr>
        <w:rFonts w:cs="Times New Roman"/>
        <w:b w:val="0"/>
        <w:color w:val="auto"/>
      </w:rPr>
    </w:lvl>
    <w:lvl w:ilvl="1" w:tplc="F2D4525C">
      <w:start w:val="1"/>
      <w:numFmt w:val="decimal"/>
      <w:lvlText w:val="%2."/>
      <w:lvlJc w:val="left"/>
      <w:pPr>
        <w:tabs>
          <w:tab w:val="num" w:pos="1440"/>
        </w:tabs>
        <w:ind w:left="1440" w:hanging="360"/>
      </w:pPr>
      <w:rPr>
        <w:rFonts w:cs="Times New Roman"/>
        <w:b w:val="0"/>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0ECF45CD"/>
    <w:multiLevelType w:val="hybridMultilevel"/>
    <w:tmpl w:val="2B76C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47333E"/>
    <w:multiLevelType w:val="hybridMultilevel"/>
    <w:tmpl w:val="3CB668BA"/>
    <w:lvl w:ilvl="0" w:tplc="0419000F">
      <w:start w:val="1"/>
      <w:numFmt w:val="decimal"/>
      <w:lvlText w:val="%1."/>
      <w:lvlJc w:val="left"/>
      <w:pPr>
        <w:ind w:left="607" w:hanging="360"/>
      </w:pPr>
      <w:rPr>
        <w:rFonts w:cs="Times New Roman"/>
      </w:rPr>
    </w:lvl>
    <w:lvl w:ilvl="1" w:tplc="04190019">
      <w:start w:val="1"/>
      <w:numFmt w:val="lowerLetter"/>
      <w:lvlText w:val="%2."/>
      <w:lvlJc w:val="left"/>
      <w:pPr>
        <w:ind w:left="1327" w:hanging="360"/>
      </w:pPr>
      <w:rPr>
        <w:rFonts w:cs="Times New Roman"/>
      </w:rPr>
    </w:lvl>
    <w:lvl w:ilvl="2" w:tplc="0419001B">
      <w:start w:val="1"/>
      <w:numFmt w:val="lowerRoman"/>
      <w:lvlText w:val="%3."/>
      <w:lvlJc w:val="right"/>
      <w:pPr>
        <w:ind w:left="2047" w:hanging="180"/>
      </w:pPr>
      <w:rPr>
        <w:rFonts w:cs="Times New Roman"/>
      </w:rPr>
    </w:lvl>
    <w:lvl w:ilvl="3" w:tplc="0419000F">
      <w:start w:val="1"/>
      <w:numFmt w:val="decimal"/>
      <w:lvlText w:val="%4."/>
      <w:lvlJc w:val="left"/>
      <w:pPr>
        <w:ind w:left="2767" w:hanging="360"/>
      </w:pPr>
      <w:rPr>
        <w:rFonts w:cs="Times New Roman"/>
      </w:rPr>
    </w:lvl>
    <w:lvl w:ilvl="4" w:tplc="04190019">
      <w:start w:val="1"/>
      <w:numFmt w:val="lowerLetter"/>
      <w:lvlText w:val="%5."/>
      <w:lvlJc w:val="left"/>
      <w:pPr>
        <w:ind w:left="3487" w:hanging="360"/>
      </w:pPr>
      <w:rPr>
        <w:rFonts w:cs="Times New Roman"/>
      </w:rPr>
    </w:lvl>
    <w:lvl w:ilvl="5" w:tplc="0419001B">
      <w:start w:val="1"/>
      <w:numFmt w:val="lowerRoman"/>
      <w:lvlText w:val="%6."/>
      <w:lvlJc w:val="right"/>
      <w:pPr>
        <w:ind w:left="4207" w:hanging="180"/>
      </w:pPr>
      <w:rPr>
        <w:rFonts w:cs="Times New Roman"/>
      </w:rPr>
    </w:lvl>
    <w:lvl w:ilvl="6" w:tplc="0419000F">
      <w:start w:val="1"/>
      <w:numFmt w:val="decimal"/>
      <w:lvlText w:val="%7."/>
      <w:lvlJc w:val="left"/>
      <w:pPr>
        <w:ind w:left="4927" w:hanging="360"/>
      </w:pPr>
      <w:rPr>
        <w:rFonts w:cs="Times New Roman"/>
      </w:rPr>
    </w:lvl>
    <w:lvl w:ilvl="7" w:tplc="04190019">
      <w:start w:val="1"/>
      <w:numFmt w:val="lowerLetter"/>
      <w:lvlText w:val="%8."/>
      <w:lvlJc w:val="left"/>
      <w:pPr>
        <w:ind w:left="5647" w:hanging="360"/>
      </w:pPr>
      <w:rPr>
        <w:rFonts w:cs="Times New Roman"/>
      </w:rPr>
    </w:lvl>
    <w:lvl w:ilvl="8" w:tplc="0419001B">
      <w:start w:val="1"/>
      <w:numFmt w:val="lowerRoman"/>
      <w:lvlText w:val="%9."/>
      <w:lvlJc w:val="right"/>
      <w:pPr>
        <w:ind w:left="6367" w:hanging="180"/>
      </w:pPr>
      <w:rPr>
        <w:rFonts w:cs="Times New Roman"/>
      </w:rPr>
    </w:lvl>
  </w:abstractNum>
  <w:abstractNum w:abstractNumId="8">
    <w:nsid w:val="11146ECB"/>
    <w:multiLevelType w:val="hybridMultilevel"/>
    <w:tmpl w:val="411A030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nsid w:val="194B04F6"/>
    <w:multiLevelType w:val="hybridMultilevel"/>
    <w:tmpl w:val="111A836C"/>
    <w:lvl w:ilvl="0" w:tplc="0419000F">
      <w:start w:val="1"/>
      <w:numFmt w:val="decimal"/>
      <w:lvlText w:val="%1."/>
      <w:lvlJc w:val="left"/>
      <w:pPr>
        <w:ind w:left="967" w:hanging="360"/>
      </w:pPr>
      <w:rPr>
        <w:rFonts w:cs="Times New Roman"/>
      </w:rPr>
    </w:lvl>
    <w:lvl w:ilvl="1" w:tplc="04190019">
      <w:start w:val="1"/>
      <w:numFmt w:val="lowerLetter"/>
      <w:lvlText w:val="%2."/>
      <w:lvlJc w:val="left"/>
      <w:pPr>
        <w:ind w:left="1687" w:hanging="360"/>
      </w:pPr>
      <w:rPr>
        <w:rFonts w:cs="Times New Roman"/>
      </w:rPr>
    </w:lvl>
    <w:lvl w:ilvl="2" w:tplc="0419001B">
      <w:start w:val="1"/>
      <w:numFmt w:val="lowerRoman"/>
      <w:lvlText w:val="%3."/>
      <w:lvlJc w:val="right"/>
      <w:pPr>
        <w:ind w:left="2407" w:hanging="180"/>
      </w:pPr>
      <w:rPr>
        <w:rFonts w:cs="Times New Roman"/>
      </w:rPr>
    </w:lvl>
    <w:lvl w:ilvl="3" w:tplc="0419000F">
      <w:start w:val="1"/>
      <w:numFmt w:val="decimal"/>
      <w:lvlText w:val="%4."/>
      <w:lvlJc w:val="left"/>
      <w:pPr>
        <w:ind w:left="3127" w:hanging="360"/>
      </w:pPr>
      <w:rPr>
        <w:rFonts w:cs="Times New Roman"/>
      </w:rPr>
    </w:lvl>
    <w:lvl w:ilvl="4" w:tplc="04190019">
      <w:start w:val="1"/>
      <w:numFmt w:val="lowerLetter"/>
      <w:lvlText w:val="%5."/>
      <w:lvlJc w:val="left"/>
      <w:pPr>
        <w:ind w:left="3847" w:hanging="360"/>
      </w:pPr>
      <w:rPr>
        <w:rFonts w:cs="Times New Roman"/>
      </w:rPr>
    </w:lvl>
    <w:lvl w:ilvl="5" w:tplc="0419001B">
      <w:start w:val="1"/>
      <w:numFmt w:val="lowerRoman"/>
      <w:lvlText w:val="%6."/>
      <w:lvlJc w:val="right"/>
      <w:pPr>
        <w:ind w:left="4567" w:hanging="180"/>
      </w:pPr>
      <w:rPr>
        <w:rFonts w:cs="Times New Roman"/>
      </w:rPr>
    </w:lvl>
    <w:lvl w:ilvl="6" w:tplc="0419000F">
      <w:start w:val="1"/>
      <w:numFmt w:val="decimal"/>
      <w:lvlText w:val="%7."/>
      <w:lvlJc w:val="left"/>
      <w:pPr>
        <w:ind w:left="5287" w:hanging="360"/>
      </w:pPr>
      <w:rPr>
        <w:rFonts w:cs="Times New Roman"/>
      </w:rPr>
    </w:lvl>
    <w:lvl w:ilvl="7" w:tplc="04190019">
      <w:start w:val="1"/>
      <w:numFmt w:val="lowerLetter"/>
      <w:lvlText w:val="%8."/>
      <w:lvlJc w:val="left"/>
      <w:pPr>
        <w:ind w:left="6007" w:hanging="360"/>
      </w:pPr>
      <w:rPr>
        <w:rFonts w:cs="Times New Roman"/>
      </w:rPr>
    </w:lvl>
    <w:lvl w:ilvl="8" w:tplc="0419001B">
      <w:start w:val="1"/>
      <w:numFmt w:val="lowerRoman"/>
      <w:lvlText w:val="%9."/>
      <w:lvlJc w:val="right"/>
      <w:pPr>
        <w:ind w:left="6727" w:hanging="180"/>
      </w:pPr>
      <w:rPr>
        <w:rFonts w:cs="Times New Roman"/>
      </w:rPr>
    </w:lvl>
  </w:abstractNum>
  <w:abstractNum w:abstractNumId="10">
    <w:nsid w:val="1DEC1935"/>
    <w:multiLevelType w:val="hybridMultilevel"/>
    <w:tmpl w:val="58B8247C"/>
    <w:lvl w:ilvl="0" w:tplc="0419000F">
      <w:start w:val="1"/>
      <w:numFmt w:val="decimal"/>
      <w:lvlText w:val="%1."/>
      <w:lvlJc w:val="left"/>
      <w:pPr>
        <w:ind w:left="967" w:hanging="360"/>
      </w:pPr>
      <w:rPr>
        <w:rFonts w:cs="Times New Roman"/>
      </w:rPr>
    </w:lvl>
    <w:lvl w:ilvl="1" w:tplc="04190019">
      <w:start w:val="1"/>
      <w:numFmt w:val="lowerLetter"/>
      <w:lvlText w:val="%2."/>
      <w:lvlJc w:val="left"/>
      <w:pPr>
        <w:ind w:left="1687" w:hanging="360"/>
      </w:pPr>
      <w:rPr>
        <w:rFonts w:cs="Times New Roman"/>
      </w:rPr>
    </w:lvl>
    <w:lvl w:ilvl="2" w:tplc="0419001B">
      <w:start w:val="1"/>
      <w:numFmt w:val="lowerRoman"/>
      <w:lvlText w:val="%3."/>
      <w:lvlJc w:val="right"/>
      <w:pPr>
        <w:ind w:left="2407" w:hanging="180"/>
      </w:pPr>
      <w:rPr>
        <w:rFonts w:cs="Times New Roman"/>
      </w:rPr>
    </w:lvl>
    <w:lvl w:ilvl="3" w:tplc="0419000F">
      <w:start w:val="1"/>
      <w:numFmt w:val="decimal"/>
      <w:lvlText w:val="%4."/>
      <w:lvlJc w:val="left"/>
      <w:pPr>
        <w:ind w:left="3127" w:hanging="360"/>
      </w:pPr>
      <w:rPr>
        <w:rFonts w:cs="Times New Roman"/>
      </w:rPr>
    </w:lvl>
    <w:lvl w:ilvl="4" w:tplc="04190019">
      <w:start w:val="1"/>
      <w:numFmt w:val="lowerLetter"/>
      <w:lvlText w:val="%5."/>
      <w:lvlJc w:val="left"/>
      <w:pPr>
        <w:ind w:left="3847" w:hanging="360"/>
      </w:pPr>
      <w:rPr>
        <w:rFonts w:cs="Times New Roman"/>
      </w:rPr>
    </w:lvl>
    <w:lvl w:ilvl="5" w:tplc="0419001B">
      <w:start w:val="1"/>
      <w:numFmt w:val="lowerRoman"/>
      <w:lvlText w:val="%6."/>
      <w:lvlJc w:val="right"/>
      <w:pPr>
        <w:ind w:left="4567" w:hanging="180"/>
      </w:pPr>
      <w:rPr>
        <w:rFonts w:cs="Times New Roman"/>
      </w:rPr>
    </w:lvl>
    <w:lvl w:ilvl="6" w:tplc="0419000F">
      <w:start w:val="1"/>
      <w:numFmt w:val="decimal"/>
      <w:lvlText w:val="%7."/>
      <w:lvlJc w:val="left"/>
      <w:pPr>
        <w:ind w:left="5287" w:hanging="360"/>
      </w:pPr>
      <w:rPr>
        <w:rFonts w:cs="Times New Roman"/>
      </w:rPr>
    </w:lvl>
    <w:lvl w:ilvl="7" w:tplc="04190019">
      <w:start w:val="1"/>
      <w:numFmt w:val="lowerLetter"/>
      <w:lvlText w:val="%8."/>
      <w:lvlJc w:val="left"/>
      <w:pPr>
        <w:ind w:left="6007" w:hanging="360"/>
      </w:pPr>
      <w:rPr>
        <w:rFonts w:cs="Times New Roman"/>
      </w:rPr>
    </w:lvl>
    <w:lvl w:ilvl="8" w:tplc="0419001B">
      <w:start w:val="1"/>
      <w:numFmt w:val="lowerRoman"/>
      <w:lvlText w:val="%9."/>
      <w:lvlJc w:val="right"/>
      <w:pPr>
        <w:ind w:left="6727" w:hanging="180"/>
      </w:pPr>
      <w:rPr>
        <w:rFonts w:cs="Times New Roman"/>
      </w:rPr>
    </w:lvl>
  </w:abstractNum>
  <w:abstractNum w:abstractNumId="11">
    <w:nsid w:val="25AB5D2E"/>
    <w:multiLevelType w:val="multilevel"/>
    <w:tmpl w:val="E66AEFFC"/>
    <w:lvl w:ilvl="0">
      <w:start w:val="6"/>
      <w:numFmt w:val="decimal"/>
      <w:lvlText w:val="%1."/>
      <w:lvlJc w:val="left"/>
      <w:pPr>
        <w:ind w:left="792" w:hanging="360"/>
      </w:pPr>
      <w:rPr>
        <w:rFonts w:cs="Times New Roman" w:hint="default"/>
      </w:rPr>
    </w:lvl>
    <w:lvl w:ilvl="1">
      <w:start w:val="1"/>
      <w:numFmt w:val="decimal"/>
      <w:isLgl/>
      <w:lvlText w:val="%1.%2"/>
      <w:lvlJc w:val="left"/>
      <w:pPr>
        <w:ind w:left="792" w:hanging="360"/>
      </w:pPr>
      <w:rPr>
        <w:rFonts w:cs="Times New Roman" w:hint="default"/>
      </w:rPr>
    </w:lvl>
    <w:lvl w:ilvl="2">
      <w:start w:val="1"/>
      <w:numFmt w:val="decimal"/>
      <w:isLgl/>
      <w:lvlText w:val="%1.%2.%3"/>
      <w:lvlJc w:val="left"/>
      <w:pPr>
        <w:ind w:left="1152" w:hanging="720"/>
      </w:pPr>
      <w:rPr>
        <w:rFonts w:cs="Times New Roman" w:hint="default"/>
      </w:rPr>
    </w:lvl>
    <w:lvl w:ilvl="3">
      <w:start w:val="1"/>
      <w:numFmt w:val="decimal"/>
      <w:isLgl/>
      <w:lvlText w:val="%1.%2.%3.%4"/>
      <w:lvlJc w:val="left"/>
      <w:pPr>
        <w:ind w:left="1512" w:hanging="1080"/>
      </w:pPr>
      <w:rPr>
        <w:rFonts w:cs="Times New Roman" w:hint="default"/>
      </w:rPr>
    </w:lvl>
    <w:lvl w:ilvl="4">
      <w:start w:val="1"/>
      <w:numFmt w:val="decimal"/>
      <w:isLgl/>
      <w:lvlText w:val="%1.%2.%3.%4.%5"/>
      <w:lvlJc w:val="left"/>
      <w:pPr>
        <w:ind w:left="1512" w:hanging="1080"/>
      </w:pPr>
      <w:rPr>
        <w:rFonts w:cs="Times New Roman" w:hint="default"/>
      </w:rPr>
    </w:lvl>
    <w:lvl w:ilvl="5">
      <w:start w:val="1"/>
      <w:numFmt w:val="decimal"/>
      <w:isLgl/>
      <w:lvlText w:val="%1.%2.%3.%4.%5.%6"/>
      <w:lvlJc w:val="left"/>
      <w:pPr>
        <w:ind w:left="1872" w:hanging="1440"/>
      </w:pPr>
      <w:rPr>
        <w:rFonts w:cs="Times New Roman" w:hint="default"/>
      </w:rPr>
    </w:lvl>
    <w:lvl w:ilvl="6">
      <w:start w:val="1"/>
      <w:numFmt w:val="decimal"/>
      <w:isLgl/>
      <w:lvlText w:val="%1.%2.%3.%4.%5.%6.%7"/>
      <w:lvlJc w:val="left"/>
      <w:pPr>
        <w:ind w:left="1872" w:hanging="1440"/>
      </w:pPr>
      <w:rPr>
        <w:rFonts w:cs="Times New Roman" w:hint="default"/>
      </w:rPr>
    </w:lvl>
    <w:lvl w:ilvl="7">
      <w:start w:val="1"/>
      <w:numFmt w:val="decimal"/>
      <w:isLgl/>
      <w:lvlText w:val="%1.%2.%3.%4.%5.%6.%7.%8"/>
      <w:lvlJc w:val="left"/>
      <w:pPr>
        <w:ind w:left="2232" w:hanging="1800"/>
      </w:pPr>
      <w:rPr>
        <w:rFonts w:cs="Times New Roman" w:hint="default"/>
      </w:rPr>
    </w:lvl>
    <w:lvl w:ilvl="8">
      <w:start w:val="1"/>
      <w:numFmt w:val="decimal"/>
      <w:isLgl/>
      <w:lvlText w:val="%1.%2.%3.%4.%5.%6.%7.%8.%9"/>
      <w:lvlJc w:val="left"/>
      <w:pPr>
        <w:ind w:left="2232" w:hanging="1800"/>
      </w:pPr>
      <w:rPr>
        <w:rFonts w:cs="Times New Roman" w:hint="default"/>
      </w:rPr>
    </w:lvl>
  </w:abstractNum>
  <w:abstractNum w:abstractNumId="12">
    <w:nsid w:val="26A07EA2"/>
    <w:multiLevelType w:val="hybridMultilevel"/>
    <w:tmpl w:val="A4E8CBEE"/>
    <w:lvl w:ilvl="0" w:tplc="8A9AC39E">
      <w:start w:val="1"/>
      <w:numFmt w:val="bullet"/>
      <w:lvlText w:val=""/>
      <w:lvlJc w:val="left"/>
      <w:pPr>
        <w:tabs>
          <w:tab w:val="num" w:pos="1069"/>
        </w:tabs>
        <w:ind w:left="1069" w:hanging="360"/>
      </w:pPr>
      <w:rPr>
        <w:rFonts w:ascii="Symbol" w:hAnsi="Symbol" w:hint="default"/>
        <w:sz w:val="16"/>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3">
    <w:nsid w:val="290C7039"/>
    <w:multiLevelType w:val="hybridMultilevel"/>
    <w:tmpl w:val="57A60F96"/>
    <w:lvl w:ilvl="0" w:tplc="0419000F">
      <w:start w:val="1"/>
      <w:numFmt w:val="decimal"/>
      <w:lvlText w:val="%1."/>
      <w:lvlJc w:val="left"/>
      <w:pPr>
        <w:ind w:left="607" w:hanging="360"/>
      </w:pPr>
      <w:rPr>
        <w:rFonts w:cs="Times New Roman"/>
      </w:rPr>
    </w:lvl>
    <w:lvl w:ilvl="1" w:tplc="04190019">
      <w:start w:val="1"/>
      <w:numFmt w:val="lowerLetter"/>
      <w:lvlText w:val="%2."/>
      <w:lvlJc w:val="left"/>
      <w:pPr>
        <w:ind w:left="1327" w:hanging="360"/>
      </w:pPr>
      <w:rPr>
        <w:rFonts w:cs="Times New Roman"/>
      </w:rPr>
    </w:lvl>
    <w:lvl w:ilvl="2" w:tplc="0419001B">
      <w:start w:val="1"/>
      <w:numFmt w:val="lowerRoman"/>
      <w:lvlText w:val="%3."/>
      <w:lvlJc w:val="right"/>
      <w:pPr>
        <w:ind w:left="2047" w:hanging="180"/>
      </w:pPr>
      <w:rPr>
        <w:rFonts w:cs="Times New Roman"/>
      </w:rPr>
    </w:lvl>
    <w:lvl w:ilvl="3" w:tplc="0419000F">
      <w:start w:val="1"/>
      <w:numFmt w:val="decimal"/>
      <w:lvlText w:val="%4."/>
      <w:lvlJc w:val="left"/>
      <w:pPr>
        <w:ind w:left="2767" w:hanging="360"/>
      </w:pPr>
      <w:rPr>
        <w:rFonts w:cs="Times New Roman"/>
      </w:rPr>
    </w:lvl>
    <w:lvl w:ilvl="4" w:tplc="04190019">
      <w:start w:val="1"/>
      <w:numFmt w:val="lowerLetter"/>
      <w:lvlText w:val="%5."/>
      <w:lvlJc w:val="left"/>
      <w:pPr>
        <w:ind w:left="3487" w:hanging="360"/>
      </w:pPr>
      <w:rPr>
        <w:rFonts w:cs="Times New Roman"/>
      </w:rPr>
    </w:lvl>
    <w:lvl w:ilvl="5" w:tplc="0419001B">
      <w:start w:val="1"/>
      <w:numFmt w:val="lowerRoman"/>
      <w:lvlText w:val="%6."/>
      <w:lvlJc w:val="right"/>
      <w:pPr>
        <w:ind w:left="4207" w:hanging="180"/>
      </w:pPr>
      <w:rPr>
        <w:rFonts w:cs="Times New Roman"/>
      </w:rPr>
    </w:lvl>
    <w:lvl w:ilvl="6" w:tplc="0419000F">
      <w:start w:val="1"/>
      <w:numFmt w:val="decimal"/>
      <w:lvlText w:val="%7."/>
      <w:lvlJc w:val="left"/>
      <w:pPr>
        <w:ind w:left="4927" w:hanging="360"/>
      </w:pPr>
      <w:rPr>
        <w:rFonts w:cs="Times New Roman"/>
      </w:rPr>
    </w:lvl>
    <w:lvl w:ilvl="7" w:tplc="04190019">
      <w:start w:val="1"/>
      <w:numFmt w:val="lowerLetter"/>
      <w:lvlText w:val="%8."/>
      <w:lvlJc w:val="left"/>
      <w:pPr>
        <w:ind w:left="5647" w:hanging="360"/>
      </w:pPr>
      <w:rPr>
        <w:rFonts w:cs="Times New Roman"/>
      </w:rPr>
    </w:lvl>
    <w:lvl w:ilvl="8" w:tplc="0419001B">
      <w:start w:val="1"/>
      <w:numFmt w:val="lowerRoman"/>
      <w:lvlText w:val="%9."/>
      <w:lvlJc w:val="right"/>
      <w:pPr>
        <w:ind w:left="6367" w:hanging="180"/>
      </w:pPr>
      <w:rPr>
        <w:rFonts w:cs="Times New Roman"/>
      </w:rPr>
    </w:lvl>
  </w:abstractNum>
  <w:abstractNum w:abstractNumId="14">
    <w:nsid w:val="2DFA04C9"/>
    <w:multiLevelType w:val="hybridMultilevel"/>
    <w:tmpl w:val="6F6C08FA"/>
    <w:lvl w:ilvl="0" w:tplc="E6F26DC4">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15">
    <w:nsid w:val="2FDE2513"/>
    <w:multiLevelType w:val="hybridMultilevel"/>
    <w:tmpl w:val="2DAEE2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B350F9"/>
    <w:multiLevelType w:val="hybridMultilevel"/>
    <w:tmpl w:val="57A60F96"/>
    <w:lvl w:ilvl="0" w:tplc="0419000F">
      <w:start w:val="1"/>
      <w:numFmt w:val="decimal"/>
      <w:lvlText w:val="%1."/>
      <w:lvlJc w:val="left"/>
      <w:pPr>
        <w:ind w:left="607" w:hanging="360"/>
      </w:pPr>
      <w:rPr>
        <w:rFonts w:cs="Times New Roman"/>
      </w:rPr>
    </w:lvl>
    <w:lvl w:ilvl="1" w:tplc="04190019">
      <w:start w:val="1"/>
      <w:numFmt w:val="lowerLetter"/>
      <w:lvlText w:val="%2."/>
      <w:lvlJc w:val="left"/>
      <w:pPr>
        <w:ind w:left="1327" w:hanging="360"/>
      </w:pPr>
      <w:rPr>
        <w:rFonts w:cs="Times New Roman"/>
      </w:rPr>
    </w:lvl>
    <w:lvl w:ilvl="2" w:tplc="0419001B">
      <w:start w:val="1"/>
      <w:numFmt w:val="lowerRoman"/>
      <w:lvlText w:val="%3."/>
      <w:lvlJc w:val="right"/>
      <w:pPr>
        <w:ind w:left="2047" w:hanging="180"/>
      </w:pPr>
      <w:rPr>
        <w:rFonts w:cs="Times New Roman"/>
      </w:rPr>
    </w:lvl>
    <w:lvl w:ilvl="3" w:tplc="0419000F">
      <w:start w:val="1"/>
      <w:numFmt w:val="decimal"/>
      <w:lvlText w:val="%4."/>
      <w:lvlJc w:val="left"/>
      <w:pPr>
        <w:ind w:left="2767" w:hanging="360"/>
      </w:pPr>
      <w:rPr>
        <w:rFonts w:cs="Times New Roman"/>
      </w:rPr>
    </w:lvl>
    <w:lvl w:ilvl="4" w:tplc="04190019">
      <w:start w:val="1"/>
      <w:numFmt w:val="lowerLetter"/>
      <w:lvlText w:val="%5."/>
      <w:lvlJc w:val="left"/>
      <w:pPr>
        <w:ind w:left="3487" w:hanging="360"/>
      </w:pPr>
      <w:rPr>
        <w:rFonts w:cs="Times New Roman"/>
      </w:rPr>
    </w:lvl>
    <w:lvl w:ilvl="5" w:tplc="0419001B">
      <w:start w:val="1"/>
      <w:numFmt w:val="lowerRoman"/>
      <w:lvlText w:val="%6."/>
      <w:lvlJc w:val="right"/>
      <w:pPr>
        <w:ind w:left="4207" w:hanging="180"/>
      </w:pPr>
      <w:rPr>
        <w:rFonts w:cs="Times New Roman"/>
      </w:rPr>
    </w:lvl>
    <w:lvl w:ilvl="6" w:tplc="0419000F">
      <w:start w:val="1"/>
      <w:numFmt w:val="decimal"/>
      <w:lvlText w:val="%7."/>
      <w:lvlJc w:val="left"/>
      <w:pPr>
        <w:ind w:left="4927" w:hanging="360"/>
      </w:pPr>
      <w:rPr>
        <w:rFonts w:cs="Times New Roman"/>
      </w:rPr>
    </w:lvl>
    <w:lvl w:ilvl="7" w:tplc="04190019">
      <w:start w:val="1"/>
      <w:numFmt w:val="lowerLetter"/>
      <w:lvlText w:val="%8."/>
      <w:lvlJc w:val="left"/>
      <w:pPr>
        <w:ind w:left="5647" w:hanging="360"/>
      </w:pPr>
      <w:rPr>
        <w:rFonts w:cs="Times New Roman"/>
      </w:rPr>
    </w:lvl>
    <w:lvl w:ilvl="8" w:tplc="0419001B">
      <w:start w:val="1"/>
      <w:numFmt w:val="lowerRoman"/>
      <w:lvlText w:val="%9."/>
      <w:lvlJc w:val="right"/>
      <w:pPr>
        <w:ind w:left="6367" w:hanging="180"/>
      </w:pPr>
      <w:rPr>
        <w:rFonts w:cs="Times New Roman"/>
      </w:rPr>
    </w:lvl>
  </w:abstractNum>
  <w:abstractNum w:abstractNumId="17">
    <w:nsid w:val="371C5E6F"/>
    <w:multiLevelType w:val="hybridMultilevel"/>
    <w:tmpl w:val="3CDE98F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3FF43217"/>
    <w:multiLevelType w:val="multilevel"/>
    <w:tmpl w:val="91B08E80"/>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42B31500"/>
    <w:multiLevelType w:val="hybridMultilevel"/>
    <w:tmpl w:val="AD8EB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3711A06"/>
    <w:multiLevelType w:val="hybridMultilevel"/>
    <w:tmpl w:val="09D0D5C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4095F51"/>
    <w:multiLevelType w:val="hybridMultilevel"/>
    <w:tmpl w:val="C8E8F8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2E71EED"/>
    <w:multiLevelType w:val="hybridMultilevel"/>
    <w:tmpl w:val="58426E8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4CF496B"/>
    <w:multiLevelType w:val="multilevel"/>
    <w:tmpl w:val="12D6E318"/>
    <w:lvl w:ilvl="0">
      <w:start w:val="8"/>
      <w:numFmt w:val="decimal"/>
      <w:lvlText w:val="%1"/>
      <w:lvlJc w:val="left"/>
      <w:pPr>
        <w:ind w:left="360" w:hanging="360"/>
      </w:pPr>
      <w:rPr>
        <w:rFonts w:cs="Times New Roman"/>
      </w:rPr>
    </w:lvl>
    <w:lvl w:ilvl="1">
      <w:start w:val="3"/>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4">
    <w:nsid w:val="557E0E88"/>
    <w:multiLevelType w:val="hybridMultilevel"/>
    <w:tmpl w:val="740C4E84"/>
    <w:lvl w:ilvl="0" w:tplc="45D2FD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DC24E8"/>
    <w:multiLevelType w:val="hybridMultilevel"/>
    <w:tmpl w:val="736A4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BB871FE"/>
    <w:multiLevelType w:val="hybridMultilevel"/>
    <w:tmpl w:val="FA80CAD8"/>
    <w:lvl w:ilvl="0" w:tplc="4A446CCC">
      <w:start w:val="1"/>
      <w:numFmt w:val="bullet"/>
      <w:lvlText w:val=""/>
      <w:lvlJc w:val="left"/>
      <w:pPr>
        <w:tabs>
          <w:tab w:val="num" w:pos="720"/>
        </w:tabs>
        <w:ind w:left="720" w:hanging="360"/>
      </w:pPr>
      <w:rPr>
        <w:rFonts w:ascii="Wingdings" w:hAnsi="Wingdings" w:hint="default"/>
      </w:rPr>
    </w:lvl>
    <w:lvl w:ilvl="1" w:tplc="6172AD56" w:tentative="1">
      <w:start w:val="1"/>
      <w:numFmt w:val="bullet"/>
      <w:lvlText w:val=""/>
      <w:lvlJc w:val="left"/>
      <w:pPr>
        <w:tabs>
          <w:tab w:val="num" w:pos="1440"/>
        </w:tabs>
        <w:ind w:left="1440" w:hanging="360"/>
      </w:pPr>
      <w:rPr>
        <w:rFonts w:ascii="Wingdings" w:hAnsi="Wingdings" w:hint="default"/>
      </w:rPr>
    </w:lvl>
    <w:lvl w:ilvl="2" w:tplc="65E8E69E" w:tentative="1">
      <w:start w:val="1"/>
      <w:numFmt w:val="bullet"/>
      <w:lvlText w:val=""/>
      <w:lvlJc w:val="left"/>
      <w:pPr>
        <w:tabs>
          <w:tab w:val="num" w:pos="2160"/>
        </w:tabs>
        <w:ind w:left="2160" w:hanging="360"/>
      </w:pPr>
      <w:rPr>
        <w:rFonts w:ascii="Wingdings" w:hAnsi="Wingdings" w:hint="default"/>
      </w:rPr>
    </w:lvl>
    <w:lvl w:ilvl="3" w:tplc="0002858E" w:tentative="1">
      <w:start w:val="1"/>
      <w:numFmt w:val="bullet"/>
      <w:lvlText w:val=""/>
      <w:lvlJc w:val="left"/>
      <w:pPr>
        <w:tabs>
          <w:tab w:val="num" w:pos="2880"/>
        </w:tabs>
        <w:ind w:left="2880" w:hanging="360"/>
      </w:pPr>
      <w:rPr>
        <w:rFonts w:ascii="Wingdings" w:hAnsi="Wingdings" w:hint="default"/>
      </w:rPr>
    </w:lvl>
    <w:lvl w:ilvl="4" w:tplc="155CBF42" w:tentative="1">
      <w:start w:val="1"/>
      <w:numFmt w:val="bullet"/>
      <w:lvlText w:val=""/>
      <w:lvlJc w:val="left"/>
      <w:pPr>
        <w:tabs>
          <w:tab w:val="num" w:pos="3600"/>
        </w:tabs>
        <w:ind w:left="3600" w:hanging="360"/>
      </w:pPr>
      <w:rPr>
        <w:rFonts w:ascii="Wingdings" w:hAnsi="Wingdings" w:hint="default"/>
      </w:rPr>
    </w:lvl>
    <w:lvl w:ilvl="5" w:tplc="C98EDEE2" w:tentative="1">
      <w:start w:val="1"/>
      <w:numFmt w:val="bullet"/>
      <w:lvlText w:val=""/>
      <w:lvlJc w:val="left"/>
      <w:pPr>
        <w:tabs>
          <w:tab w:val="num" w:pos="4320"/>
        </w:tabs>
        <w:ind w:left="4320" w:hanging="360"/>
      </w:pPr>
      <w:rPr>
        <w:rFonts w:ascii="Wingdings" w:hAnsi="Wingdings" w:hint="default"/>
      </w:rPr>
    </w:lvl>
    <w:lvl w:ilvl="6" w:tplc="1BAE6ABA" w:tentative="1">
      <w:start w:val="1"/>
      <w:numFmt w:val="bullet"/>
      <w:lvlText w:val=""/>
      <w:lvlJc w:val="left"/>
      <w:pPr>
        <w:tabs>
          <w:tab w:val="num" w:pos="5040"/>
        </w:tabs>
        <w:ind w:left="5040" w:hanging="360"/>
      </w:pPr>
      <w:rPr>
        <w:rFonts w:ascii="Wingdings" w:hAnsi="Wingdings" w:hint="default"/>
      </w:rPr>
    </w:lvl>
    <w:lvl w:ilvl="7" w:tplc="D2663D8A" w:tentative="1">
      <w:start w:val="1"/>
      <w:numFmt w:val="bullet"/>
      <w:lvlText w:val=""/>
      <w:lvlJc w:val="left"/>
      <w:pPr>
        <w:tabs>
          <w:tab w:val="num" w:pos="5760"/>
        </w:tabs>
        <w:ind w:left="5760" w:hanging="360"/>
      </w:pPr>
      <w:rPr>
        <w:rFonts w:ascii="Wingdings" w:hAnsi="Wingdings" w:hint="default"/>
      </w:rPr>
    </w:lvl>
    <w:lvl w:ilvl="8" w:tplc="5EC65E70" w:tentative="1">
      <w:start w:val="1"/>
      <w:numFmt w:val="bullet"/>
      <w:lvlText w:val=""/>
      <w:lvlJc w:val="left"/>
      <w:pPr>
        <w:tabs>
          <w:tab w:val="num" w:pos="6480"/>
        </w:tabs>
        <w:ind w:left="6480" w:hanging="360"/>
      </w:pPr>
      <w:rPr>
        <w:rFonts w:ascii="Wingdings" w:hAnsi="Wingdings" w:hint="default"/>
      </w:rPr>
    </w:lvl>
  </w:abstractNum>
  <w:abstractNum w:abstractNumId="27">
    <w:nsid w:val="622612AD"/>
    <w:multiLevelType w:val="hybridMultilevel"/>
    <w:tmpl w:val="5EBEF75C"/>
    <w:lvl w:ilvl="0" w:tplc="6AFA8046">
      <w:start w:val="1"/>
      <w:numFmt w:val="decimal"/>
      <w:lvlText w:val="%1."/>
      <w:lvlJc w:val="left"/>
      <w:pPr>
        <w:tabs>
          <w:tab w:val="num" w:pos="1070"/>
        </w:tabs>
        <w:ind w:left="1070" w:hanging="360"/>
      </w:pPr>
      <w:rPr>
        <w:rFonts w:cs="Times New Roman"/>
      </w:rPr>
    </w:lvl>
    <w:lvl w:ilvl="1" w:tplc="04190019">
      <w:start w:val="1"/>
      <w:numFmt w:val="lowerLetter"/>
      <w:lvlText w:val="%2."/>
      <w:lvlJc w:val="left"/>
      <w:pPr>
        <w:tabs>
          <w:tab w:val="num" w:pos="2040"/>
        </w:tabs>
        <w:ind w:left="2040" w:hanging="360"/>
      </w:pPr>
      <w:rPr>
        <w:rFonts w:cs="Times New Roman"/>
      </w:rPr>
    </w:lvl>
    <w:lvl w:ilvl="2" w:tplc="0419001B">
      <w:start w:val="1"/>
      <w:numFmt w:val="lowerRoman"/>
      <w:lvlText w:val="%3."/>
      <w:lvlJc w:val="right"/>
      <w:pPr>
        <w:tabs>
          <w:tab w:val="num" w:pos="2760"/>
        </w:tabs>
        <w:ind w:left="2760" w:hanging="180"/>
      </w:pPr>
      <w:rPr>
        <w:rFonts w:cs="Times New Roman"/>
      </w:rPr>
    </w:lvl>
    <w:lvl w:ilvl="3" w:tplc="0419000F">
      <w:start w:val="1"/>
      <w:numFmt w:val="decimal"/>
      <w:lvlText w:val="%4."/>
      <w:lvlJc w:val="left"/>
      <w:pPr>
        <w:tabs>
          <w:tab w:val="num" w:pos="3480"/>
        </w:tabs>
        <w:ind w:left="3480" w:hanging="360"/>
      </w:pPr>
      <w:rPr>
        <w:rFonts w:cs="Times New Roman"/>
      </w:rPr>
    </w:lvl>
    <w:lvl w:ilvl="4" w:tplc="04190019">
      <w:start w:val="1"/>
      <w:numFmt w:val="lowerLetter"/>
      <w:lvlText w:val="%5."/>
      <w:lvlJc w:val="left"/>
      <w:pPr>
        <w:tabs>
          <w:tab w:val="num" w:pos="4200"/>
        </w:tabs>
        <w:ind w:left="4200" w:hanging="360"/>
      </w:pPr>
      <w:rPr>
        <w:rFonts w:cs="Times New Roman"/>
      </w:rPr>
    </w:lvl>
    <w:lvl w:ilvl="5" w:tplc="0419001B">
      <w:start w:val="1"/>
      <w:numFmt w:val="lowerRoman"/>
      <w:lvlText w:val="%6."/>
      <w:lvlJc w:val="right"/>
      <w:pPr>
        <w:tabs>
          <w:tab w:val="num" w:pos="4920"/>
        </w:tabs>
        <w:ind w:left="4920" w:hanging="180"/>
      </w:pPr>
      <w:rPr>
        <w:rFonts w:cs="Times New Roman"/>
      </w:rPr>
    </w:lvl>
    <w:lvl w:ilvl="6" w:tplc="0419000F">
      <w:start w:val="1"/>
      <w:numFmt w:val="decimal"/>
      <w:lvlText w:val="%7."/>
      <w:lvlJc w:val="left"/>
      <w:pPr>
        <w:tabs>
          <w:tab w:val="num" w:pos="5640"/>
        </w:tabs>
        <w:ind w:left="5640" w:hanging="360"/>
      </w:pPr>
      <w:rPr>
        <w:rFonts w:cs="Times New Roman"/>
      </w:rPr>
    </w:lvl>
    <w:lvl w:ilvl="7" w:tplc="04190019">
      <w:start w:val="1"/>
      <w:numFmt w:val="lowerLetter"/>
      <w:lvlText w:val="%8."/>
      <w:lvlJc w:val="left"/>
      <w:pPr>
        <w:tabs>
          <w:tab w:val="num" w:pos="6360"/>
        </w:tabs>
        <w:ind w:left="6360" w:hanging="360"/>
      </w:pPr>
      <w:rPr>
        <w:rFonts w:cs="Times New Roman"/>
      </w:rPr>
    </w:lvl>
    <w:lvl w:ilvl="8" w:tplc="0419001B">
      <w:start w:val="1"/>
      <w:numFmt w:val="lowerRoman"/>
      <w:lvlText w:val="%9."/>
      <w:lvlJc w:val="right"/>
      <w:pPr>
        <w:tabs>
          <w:tab w:val="num" w:pos="7080"/>
        </w:tabs>
        <w:ind w:left="7080" w:hanging="180"/>
      </w:pPr>
      <w:rPr>
        <w:rFonts w:cs="Times New Roman"/>
      </w:rPr>
    </w:lvl>
  </w:abstractNum>
  <w:abstractNum w:abstractNumId="28">
    <w:nsid w:val="648A4C2B"/>
    <w:multiLevelType w:val="multilevel"/>
    <w:tmpl w:val="9EB65D04"/>
    <w:lvl w:ilvl="0">
      <w:start w:val="6"/>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9">
    <w:nsid w:val="65FC348E"/>
    <w:multiLevelType w:val="hybridMultilevel"/>
    <w:tmpl w:val="F4283AF6"/>
    <w:lvl w:ilvl="0" w:tplc="C22E0C26">
      <w:start w:val="1"/>
      <w:numFmt w:val="bullet"/>
      <w:lvlText w:val=""/>
      <w:lvlJc w:val="left"/>
      <w:pPr>
        <w:tabs>
          <w:tab w:val="num" w:pos="720"/>
        </w:tabs>
        <w:ind w:left="720" w:hanging="360"/>
      </w:pPr>
      <w:rPr>
        <w:rFonts w:ascii="Symbol" w:hAnsi="Symbol" w:hint="default"/>
        <w:b w:val="0"/>
        <w:i w:val="0"/>
        <w:color w:val="auto"/>
        <w:sz w:val="22"/>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687D602E"/>
    <w:multiLevelType w:val="multilevel"/>
    <w:tmpl w:val="1F9AA48A"/>
    <w:lvl w:ilvl="0">
      <w:start w:val="3"/>
      <w:numFmt w:val="decimal"/>
      <w:lvlText w:val="%1."/>
      <w:lvlJc w:val="left"/>
      <w:pPr>
        <w:ind w:left="612" w:hanging="612"/>
      </w:pPr>
      <w:rPr>
        <w:rFonts w:cs="Times New Roman" w:hint="default"/>
      </w:rPr>
    </w:lvl>
    <w:lvl w:ilvl="1">
      <w:start w:val="3"/>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696E750E"/>
    <w:multiLevelType w:val="hybridMultilevel"/>
    <w:tmpl w:val="C50E2BD4"/>
    <w:lvl w:ilvl="0" w:tplc="C22E0C26">
      <w:start w:val="1"/>
      <w:numFmt w:val="bullet"/>
      <w:lvlText w:val=""/>
      <w:lvlJc w:val="left"/>
      <w:pPr>
        <w:tabs>
          <w:tab w:val="num" w:pos="720"/>
        </w:tabs>
        <w:ind w:left="720" w:hanging="360"/>
      </w:pPr>
      <w:rPr>
        <w:rFonts w:ascii="Symbol" w:hAnsi="Symbol" w:hint="default"/>
        <w:b w:val="0"/>
        <w:i w:val="0"/>
        <w:color w:val="auto"/>
        <w:sz w:val="22"/>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2">
    <w:nsid w:val="6C025AC5"/>
    <w:multiLevelType w:val="hybridMultilevel"/>
    <w:tmpl w:val="FFE21802"/>
    <w:lvl w:ilvl="0" w:tplc="5E3C774E">
      <w:start w:val="1"/>
      <w:numFmt w:val="bullet"/>
      <w:lvlText w:val=""/>
      <w:lvlJc w:val="left"/>
      <w:pPr>
        <w:tabs>
          <w:tab w:val="num" w:pos="720"/>
        </w:tabs>
        <w:ind w:left="720" w:hanging="360"/>
      </w:pPr>
      <w:rPr>
        <w:rFonts w:ascii="Wingdings" w:hAnsi="Wingdings" w:hint="default"/>
      </w:rPr>
    </w:lvl>
    <w:lvl w:ilvl="1" w:tplc="809A12FA" w:tentative="1">
      <w:start w:val="1"/>
      <w:numFmt w:val="bullet"/>
      <w:lvlText w:val=""/>
      <w:lvlJc w:val="left"/>
      <w:pPr>
        <w:tabs>
          <w:tab w:val="num" w:pos="1440"/>
        </w:tabs>
        <w:ind w:left="1440" w:hanging="360"/>
      </w:pPr>
      <w:rPr>
        <w:rFonts w:ascii="Wingdings" w:hAnsi="Wingdings" w:hint="default"/>
      </w:rPr>
    </w:lvl>
    <w:lvl w:ilvl="2" w:tplc="79EA7A98" w:tentative="1">
      <w:start w:val="1"/>
      <w:numFmt w:val="bullet"/>
      <w:lvlText w:val=""/>
      <w:lvlJc w:val="left"/>
      <w:pPr>
        <w:tabs>
          <w:tab w:val="num" w:pos="2160"/>
        </w:tabs>
        <w:ind w:left="2160" w:hanging="360"/>
      </w:pPr>
      <w:rPr>
        <w:rFonts w:ascii="Wingdings" w:hAnsi="Wingdings" w:hint="default"/>
      </w:rPr>
    </w:lvl>
    <w:lvl w:ilvl="3" w:tplc="8C7C0ED2" w:tentative="1">
      <w:start w:val="1"/>
      <w:numFmt w:val="bullet"/>
      <w:lvlText w:val=""/>
      <w:lvlJc w:val="left"/>
      <w:pPr>
        <w:tabs>
          <w:tab w:val="num" w:pos="2880"/>
        </w:tabs>
        <w:ind w:left="2880" w:hanging="360"/>
      </w:pPr>
      <w:rPr>
        <w:rFonts w:ascii="Wingdings" w:hAnsi="Wingdings" w:hint="default"/>
      </w:rPr>
    </w:lvl>
    <w:lvl w:ilvl="4" w:tplc="D4C07F58" w:tentative="1">
      <w:start w:val="1"/>
      <w:numFmt w:val="bullet"/>
      <w:lvlText w:val=""/>
      <w:lvlJc w:val="left"/>
      <w:pPr>
        <w:tabs>
          <w:tab w:val="num" w:pos="3600"/>
        </w:tabs>
        <w:ind w:left="3600" w:hanging="360"/>
      </w:pPr>
      <w:rPr>
        <w:rFonts w:ascii="Wingdings" w:hAnsi="Wingdings" w:hint="default"/>
      </w:rPr>
    </w:lvl>
    <w:lvl w:ilvl="5" w:tplc="D6982C94" w:tentative="1">
      <w:start w:val="1"/>
      <w:numFmt w:val="bullet"/>
      <w:lvlText w:val=""/>
      <w:lvlJc w:val="left"/>
      <w:pPr>
        <w:tabs>
          <w:tab w:val="num" w:pos="4320"/>
        </w:tabs>
        <w:ind w:left="4320" w:hanging="360"/>
      </w:pPr>
      <w:rPr>
        <w:rFonts w:ascii="Wingdings" w:hAnsi="Wingdings" w:hint="default"/>
      </w:rPr>
    </w:lvl>
    <w:lvl w:ilvl="6" w:tplc="7414BB7C" w:tentative="1">
      <w:start w:val="1"/>
      <w:numFmt w:val="bullet"/>
      <w:lvlText w:val=""/>
      <w:lvlJc w:val="left"/>
      <w:pPr>
        <w:tabs>
          <w:tab w:val="num" w:pos="5040"/>
        </w:tabs>
        <w:ind w:left="5040" w:hanging="360"/>
      </w:pPr>
      <w:rPr>
        <w:rFonts w:ascii="Wingdings" w:hAnsi="Wingdings" w:hint="default"/>
      </w:rPr>
    </w:lvl>
    <w:lvl w:ilvl="7" w:tplc="1A7C53D2" w:tentative="1">
      <w:start w:val="1"/>
      <w:numFmt w:val="bullet"/>
      <w:lvlText w:val=""/>
      <w:lvlJc w:val="left"/>
      <w:pPr>
        <w:tabs>
          <w:tab w:val="num" w:pos="5760"/>
        </w:tabs>
        <w:ind w:left="5760" w:hanging="360"/>
      </w:pPr>
      <w:rPr>
        <w:rFonts w:ascii="Wingdings" w:hAnsi="Wingdings" w:hint="default"/>
      </w:rPr>
    </w:lvl>
    <w:lvl w:ilvl="8" w:tplc="03C6012A" w:tentative="1">
      <w:start w:val="1"/>
      <w:numFmt w:val="bullet"/>
      <w:lvlText w:val=""/>
      <w:lvlJc w:val="left"/>
      <w:pPr>
        <w:tabs>
          <w:tab w:val="num" w:pos="6480"/>
        </w:tabs>
        <w:ind w:left="6480" w:hanging="360"/>
      </w:pPr>
      <w:rPr>
        <w:rFonts w:ascii="Wingdings" w:hAnsi="Wingdings" w:hint="default"/>
      </w:rPr>
    </w:lvl>
  </w:abstractNum>
  <w:abstractNum w:abstractNumId="33">
    <w:nsid w:val="76777F82"/>
    <w:multiLevelType w:val="hybridMultilevel"/>
    <w:tmpl w:val="A2EA69EA"/>
    <w:lvl w:ilvl="0" w:tplc="389E7544">
      <w:start w:val="1"/>
      <w:numFmt w:val="decimal"/>
      <w:lvlText w:val="%1."/>
      <w:lvlJc w:val="left"/>
      <w:pPr>
        <w:tabs>
          <w:tab w:val="num" w:pos="1035"/>
        </w:tabs>
        <w:ind w:left="1035" w:hanging="360"/>
      </w:pPr>
      <w:rPr>
        <w:rFonts w:cs="Times New Roman"/>
      </w:rPr>
    </w:lvl>
    <w:lvl w:ilvl="1" w:tplc="8A9AC39E">
      <w:start w:val="1"/>
      <w:numFmt w:val="bullet"/>
      <w:lvlText w:val=""/>
      <w:lvlJc w:val="left"/>
      <w:pPr>
        <w:tabs>
          <w:tab w:val="num" w:pos="1755"/>
        </w:tabs>
        <w:ind w:left="1755" w:hanging="360"/>
      </w:pPr>
      <w:rPr>
        <w:rFonts w:ascii="Symbol" w:hAnsi="Symbol" w:hint="default"/>
        <w:sz w:val="16"/>
      </w:rPr>
    </w:lvl>
    <w:lvl w:ilvl="2" w:tplc="0419001B">
      <w:start w:val="1"/>
      <w:numFmt w:val="lowerRoman"/>
      <w:lvlText w:val="%3."/>
      <w:lvlJc w:val="right"/>
      <w:pPr>
        <w:tabs>
          <w:tab w:val="num" w:pos="2475"/>
        </w:tabs>
        <w:ind w:left="2475" w:hanging="180"/>
      </w:pPr>
      <w:rPr>
        <w:rFonts w:cs="Times New Roman"/>
      </w:rPr>
    </w:lvl>
    <w:lvl w:ilvl="3" w:tplc="0419000F">
      <w:start w:val="1"/>
      <w:numFmt w:val="decimal"/>
      <w:lvlText w:val="%4."/>
      <w:lvlJc w:val="left"/>
      <w:pPr>
        <w:tabs>
          <w:tab w:val="num" w:pos="3195"/>
        </w:tabs>
        <w:ind w:left="3195" w:hanging="360"/>
      </w:pPr>
      <w:rPr>
        <w:rFonts w:cs="Times New Roman"/>
      </w:rPr>
    </w:lvl>
    <w:lvl w:ilvl="4" w:tplc="04190019">
      <w:start w:val="1"/>
      <w:numFmt w:val="lowerLetter"/>
      <w:lvlText w:val="%5."/>
      <w:lvlJc w:val="left"/>
      <w:pPr>
        <w:tabs>
          <w:tab w:val="num" w:pos="3915"/>
        </w:tabs>
        <w:ind w:left="3915" w:hanging="360"/>
      </w:pPr>
      <w:rPr>
        <w:rFonts w:cs="Times New Roman"/>
      </w:rPr>
    </w:lvl>
    <w:lvl w:ilvl="5" w:tplc="0419001B">
      <w:start w:val="1"/>
      <w:numFmt w:val="lowerRoman"/>
      <w:lvlText w:val="%6."/>
      <w:lvlJc w:val="right"/>
      <w:pPr>
        <w:tabs>
          <w:tab w:val="num" w:pos="4635"/>
        </w:tabs>
        <w:ind w:left="4635" w:hanging="180"/>
      </w:pPr>
      <w:rPr>
        <w:rFonts w:cs="Times New Roman"/>
      </w:rPr>
    </w:lvl>
    <w:lvl w:ilvl="6" w:tplc="0419000F">
      <w:start w:val="1"/>
      <w:numFmt w:val="decimal"/>
      <w:lvlText w:val="%7."/>
      <w:lvlJc w:val="left"/>
      <w:pPr>
        <w:tabs>
          <w:tab w:val="num" w:pos="5355"/>
        </w:tabs>
        <w:ind w:left="5355" w:hanging="360"/>
      </w:pPr>
      <w:rPr>
        <w:rFonts w:cs="Times New Roman"/>
      </w:rPr>
    </w:lvl>
    <w:lvl w:ilvl="7" w:tplc="04190019">
      <w:start w:val="1"/>
      <w:numFmt w:val="lowerLetter"/>
      <w:lvlText w:val="%8."/>
      <w:lvlJc w:val="left"/>
      <w:pPr>
        <w:tabs>
          <w:tab w:val="num" w:pos="6075"/>
        </w:tabs>
        <w:ind w:left="6075" w:hanging="360"/>
      </w:pPr>
      <w:rPr>
        <w:rFonts w:cs="Times New Roman"/>
      </w:rPr>
    </w:lvl>
    <w:lvl w:ilvl="8" w:tplc="0419001B">
      <w:start w:val="1"/>
      <w:numFmt w:val="lowerRoman"/>
      <w:lvlText w:val="%9."/>
      <w:lvlJc w:val="right"/>
      <w:pPr>
        <w:tabs>
          <w:tab w:val="num" w:pos="6795"/>
        </w:tabs>
        <w:ind w:left="6795" w:hanging="180"/>
      </w:pPr>
      <w:rPr>
        <w:rFonts w:cs="Times New Roman"/>
      </w:rPr>
    </w:lvl>
  </w:abstractNum>
  <w:abstractNum w:abstractNumId="34">
    <w:nsid w:val="7A5C718E"/>
    <w:multiLevelType w:val="multilevel"/>
    <w:tmpl w:val="64B26184"/>
    <w:lvl w:ilvl="0">
      <w:start w:val="3"/>
      <w:numFmt w:val="decimal"/>
      <w:lvlText w:val="%1."/>
      <w:lvlJc w:val="left"/>
      <w:pPr>
        <w:ind w:left="612" w:hanging="612"/>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nsid w:val="7CDE2761"/>
    <w:multiLevelType w:val="hybridMultilevel"/>
    <w:tmpl w:val="C25CB782"/>
    <w:lvl w:ilvl="0" w:tplc="6BC6EFC4">
      <w:start w:val="1"/>
      <w:numFmt w:val="decimal"/>
      <w:lvlText w:val="%1."/>
      <w:lvlJc w:val="left"/>
      <w:pPr>
        <w:ind w:left="247" w:hanging="360"/>
      </w:pPr>
      <w:rPr>
        <w:rFonts w:cs="Times New Roman" w:hint="default"/>
      </w:rPr>
    </w:lvl>
    <w:lvl w:ilvl="1" w:tplc="04190019" w:tentative="1">
      <w:start w:val="1"/>
      <w:numFmt w:val="lowerLetter"/>
      <w:lvlText w:val="%2."/>
      <w:lvlJc w:val="left"/>
      <w:pPr>
        <w:ind w:left="967" w:hanging="360"/>
      </w:pPr>
      <w:rPr>
        <w:rFonts w:cs="Times New Roman"/>
      </w:rPr>
    </w:lvl>
    <w:lvl w:ilvl="2" w:tplc="0419001B" w:tentative="1">
      <w:start w:val="1"/>
      <w:numFmt w:val="lowerRoman"/>
      <w:lvlText w:val="%3."/>
      <w:lvlJc w:val="right"/>
      <w:pPr>
        <w:ind w:left="1687" w:hanging="180"/>
      </w:pPr>
      <w:rPr>
        <w:rFonts w:cs="Times New Roman"/>
      </w:rPr>
    </w:lvl>
    <w:lvl w:ilvl="3" w:tplc="0419000F" w:tentative="1">
      <w:start w:val="1"/>
      <w:numFmt w:val="decimal"/>
      <w:lvlText w:val="%4."/>
      <w:lvlJc w:val="left"/>
      <w:pPr>
        <w:ind w:left="2407" w:hanging="360"/>
      </w:pPr>
      <w:rPr>
        <w:rFonts w:cs="Times New Roman"/>
      </w:rPr>
    </w:lvl>
    <w:lvl w:ilvl="4" w:tplc="04190019" w:tentative="1">
      <w:start w:val="1"/>
      <w:numFmt w:val="lowerLetter"/>
      <w:lvlText w:val="%5."/>
      <w:lvlJc w:val="left"/>
      <w:pPr>
        <w:ind w:left="3127" w:hanging="360"/>
      </w:pPr>
      <w:rPr>
        <w:rFonts w:cs="Times New Roman"/>
      </w:rPr>
    </w:lvl>
    <w:lvl w:ilvl="5" w:tplc="0419001B" w:tentative="1">
      <w:start w:val="1"/>
      <w:numFmt w:val="lowerRoman"/>
      <w:lvlText w:val="%6."/>
      <w:lvlJc w:val="right"/>
      <w:pPr>
        <w:ind w:left="3847" w:hanging="180"/>
      </w:pPr>
      <w:rPr>
        <w:rFonts w:cs="Times New Roman"/>
      </w:rPr>
    </w:lvl>
    <w:lvl w:ilvl="6" w:tplc="0419000F" w:tentative="1">
      <w:start w:val="1"/>
      <w:numFmt w:val="decimal"/>
      <w:lvlText w:val="%7."/>
      <w:lvlJc w:val="left"/>
      <w:pPr>
        <w:ind w:left="4567" w:hanging="360"/>
      </w:pPr>
      <w:rPr>
        <w:rFonts w:cs="Times New Roman"/>
      </w:rPr>
    </w:lvl>
    <w:lvl w:ilvl="7" w:tplc="04190019" w:tentative="1">
      <w:start w:val="1"/>
      <w:numFmt w:val="lowerLetter"/>
      <w:lvlText w:val="%8."/>
      <w:lvlJc w:val="left"/>
      <w:pPr>
        <w:ind w:left="5287" w:hanging="360"/>
      </w:pPr>
      <w:rPr>
        <w:rFonts w:cs="Times New Roman"/>
      </w:rPr>
    </w:lvl>
    <w:lvl w:ilvl="8" w:tplc="0419001B" w:tentative="1">
      <w:start w:val="1"/>
      <w:numFmt w:val="lowerRoman"/>
      <w:lvlText w:val="%9."/>
      <w:lvlJc w:val="right"/>
      <w:pPr>
        <w:ind w:left="6007" w:hanging="180"/>
      </w:pPr>
      <w:rPr>
        <w:rFonts w:cs="Times New Roman"/>
      </w:rPr>
    </w:lvl>
  </w:abstractNum>
  <w:abstractNum w:abstractNumId="36">
    <w:nsid w:val="7E404073"/>
    <w:multiLevelType w:val="hybridMultilevel"/>
    <w:tmpl w:val="918049E0"/>
    <w:lvl w:ilvl="0" w:tplc="8A9AC39E">
      <w:start w:val="1"/>
      <w:numFmt w:val="bullet"/>
      <w:lvlText w:val=""/>
      <w:lvlJc w:val="left"/>
      <w:pPr>
        <w:tabs>
          <w:tab w:val="num" w:pos="1069"/>
        </w:tabs>
        <w:ind w:left="1069" w:hanging="360"/>
      </w:pPr>
      <w:rPr>
        <w:rFonts w:ascii="Symbol" w:hAnsi="Symbol" w:hint="default"/>
        <w:sz w:val="16"/>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num w:numId="1">
    <w:abstractNumId w:val="21"/>
  </w:num>
  <w:num w:numId="2">
    <w:abstractNumId w:val="35"/>
  </w:num>
  <w:num w:numId="3">
    <w:abstractNumId w:val="0"/>
  </w:num>
  <w:num w:numId="4">
    <w:abstractNumId w:val="15"/>
  </w:num>
  <w:num w:numId="5">
    <w:abstractNumId w:val="18"/>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8"/>
  </w:num>
  <w:num w:numId="22">
    <w:abstractNumId w:val="17"/>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36"/>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22"/>
  </w:num>
  <w:num w:numId="34">
    <w:abstractNumId w:val="32"/>
  </w:num>
  <w:num w:numId="35">
    <w:abstractNumId w:val="34"/>
  </w:num>
  <w:num w:numId="36">
    <w:abstractNumId w:val="30"/>
  </w:num>
  <w:num w:numId="37">
    <w:abstractNumId w:val="28"/>
  </w:num>
  <w:num w:numId="38">
    <w:abstractNumId w:val="24"/>
  </w:num>
  <w:num w:numId="39">
    <w:abstractNumId w:val="2"/>
  </w:num>
  <w:num w:numId="40">
    <w:abstractNumId w:val="6"/>
  </w:num>
  <w:num w:numId="41">
    <w:abstractNumId w:val="19"/>
  </w:num>
  <w:num w:numId="42">
    <w:abstractNumId w:val="1"/>
  </w:num>
  <w:num w:numId="43">
    <w:abstractNumId w:val="25"/>
  </w:num>
  <w:num w:numId="4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B289A"/>
    <w:rsid w:val="00012E22"/>
    <w:rsid w:val="00041CA3"/>
    <w:rsid w:val="0004317A"/>
    <w:rsid w:val="00044214"/>
    <w:rsid w:val="00046F98"/>
    <w:rsid w:val="00050001"/>
    <w:rsid w:val="00057F74"/>
    <w:rsid w:val="00060473"/>
    <w:rsid w:val="00075029"/>
    <w:rsid w:val="000977B0"/>
    <w:rsid w:val="000B2BAF"/>
    <w:rsid w:val="000B4627"/>
    <w:rsid w:val="000B5FA9"/>
    <w:rsid w:val="000B7918"/>
    <w:rsid w:val="000D3643"/>
    <w:rsid w:val="000E15F8"/>
    <w:rsid w:val="00110A8A"/>
    <w:rsid w:val="001201A9"/>
    <w:rsid w:val="001306AA"/>
    <w:rsid w:val="00147781"/>
    <w:rsid w:val="00153881"/>
    <w:rsid w:val="001C32D1"/>
    <w:rsid w:val="001D431E"/>
    <w:rsid w:val="001E49F6"/>
    <w:rsid w:val="0020073D"/>
    <w:rsid w:val="002041F6"/>
    <w:rsid w:val="0021190B"/>
    <w:rsid w:val="002200BD"/>
    <w:rsid w:val="00223DA2"/>
    <w:rsid w:val="002266C9"/>
    <w:rsid w:val="00253218"/>
    <w:rsid w:val="00262F24"/>
    <w:rsid w:val="0028554D"/>
    <w:rsid w:val="00292826"/>
    <w:rsid w:val="002C5F60"/>
    <w:rsid w:val="002E2FDF"/>
    <w:rsid w:val="002F2227"/>
    <w:rsid w:val="002F77D7"/>
    <w:rsid w:val="0032009A"/>
    <w:rsid w:val="00320C97"/>
    <w:rsid w:val="0033041D"/>
    <w:rsid w:val="003374F8"/>
    <w:rsid w:val="00351EE4"/>
    <w:rsid w:val="003566F7"/>
    <w:rsid w:val="00371127"/>
    <w:rsid w:val="003918C8"/>
    <w:rsid w:val="00392191"/>
    <w:rsid w:val="003A11E1"/>
    <w:rsid w:val="003A3977"/>
    <w:rsid w:val="003C3801"/>
    <w:rsid w:val="003E1BA4"/>
    <w:rsid w:val="003E1CA7"/>
    <w:rsid w:val="00425BD0"/>
    <w:rsid w:val="00442A62"/>
    <w:rsid w:val="0046794F"/>
    <w:rsid w:val="004820F0"/>
    <w:rsid w:val="004A1798"/>
    <w:rsid w:val="004A1B6D"/>
    <w:rsid w:val="004A4A3A"/>
    <w:rsid w:val="004B767F"/>
    <w:rsid w:val="004E1938"/>
    <w:rsid w:val="004E52A8"/>
    <w:rsid w:val="004E6252"/>
    <w:rsid w:val="004F06F5"/>
    <w:rsid w:val="00522473"/>
    <w:rsid w:val="00522D55"/>
    <w:rsid w:val="00531DF2"/>
    <w:rsid w:val="005346F8"/>
    <w:rsid w:val="0055043C"/>
    <w:rsid w:val="00554AF8"/>
    <w:rsid w:val="0056450A"/>
    <w:rsid w:val="0056547A"/>
    <w:rsid w:val="00566A7D"/>
    <w:rsid w:val="005711E5"/>
    <w:rsid w:val="00595D99"/>
    <w:rsid w:val="005D6999"/>
    <w:rsid w:val="005D69FF"/>
    <w:rsid w:val="0060266A"/>
    <w:rsid w:val="006130CB"/>
    <w:rsid w:val="006209E2"/>
    <w:rsid w:val="00630202"/>
    <w:rsid w:val="006731B2"/>
    <w:rsid w:val="00692ADC"/>
    <w:rsid w:val="006B04DA"/>
    <w:rsid w:val="006B289A"/>
    <w:rsid w:val="006B4A5C"/>
    <w:rsid w:val="006F48DB"/>
    <w:rsid w:val="00721CC6"/>
    <w:rsid w:val="00723321"/>
    <w:rsid w:val="007268B6"/>
    <w:rsid w:val="00732207"/>
    <w:rsid w:val="007336D4"/>
    <w:rsid w:val="00764709"/>
    <w:rsid w:val="00770B9E"/>
    <w:rsid w:val="007762BC"/>
    <w:rsid w:val="007A45EB"/>
    <w:rsid w:val="007B2BA2"/>
    <w:rsid w:val="007C6460"/>
    <w:rsid w:val="007C7B7D"/>
    <w:rsid w:val="007F54B7"/>
    <w:rsid w:val="008005E2"/>
    <w:rsid w:val="00826FDD"/>
    <w:rsid w:val="0083296E"/>
    <w:rsid w:val="00833996"/>
    <w:rsid w:val="00841148"/>
    <w:rsid w:val="0084194D"/>
    <w:rsid w:val="00846AFF"/>
    <w:rsid w:val="0084747B"/>
    <w:rsid w:val="0085440A"/>
    <w:rsid w:val="00863F43"/>
    <w:rsid w:val="00864759"/>
    <w:rsid w:val="0087526B"/>
    <w:rsid w:val="00891CF4"/>
    <w:rsid w:val="008B0AE3"/>
    <w:rsid w:val="008B4DAA"/>
    <w:rsid w:val="008C7E1D"/>
    <w:rsid w:val="008D3160"/>
    <w:rsid w:val="008E7C66"/>
    <w:rsid w:val="009002E4"/>
    <w:rsid w:val="009171EF"/>
    <w:rsid w:val="009369D2"/>
    <w:rsid w:val="00984236"/>
    <w:rsid w:val="00996AB8"/>
    <w:rsid w:val="009A3DCA"/>
    <w:rsid w:val="009A4DA0"/>
    <w:rsid w:val="009B467E"/>
    <w:rsid w:val="009D2B42"/>
    <w:rsid w:val="009D5C96"/>
    <w:rsid w:val="009E32CD"/>
    <w:rsid w:val="00A13106"/>
    <w:rsid w:val="00A265ED"/>
    <w:rsid w:val="00A3161B"/>
    <w:rsid w:val="00A329C7"/>
    <w:rsid w:val="00A3403E"/>
    <w:rsid w:val="00A37961"/>
    <w:rsid w:val="00A45E0B"/>
    <w:rsid w:val="00A5368D"/>
    <w:rsid w:val="00A55147"/>
    <w:rsid w:val="00A6465A"/>
    <w:rsid w:val="00A77B50"/>
    <w:rsid w:val="00A96F60"/>
    <w:rsid w:val="00AA03C8"/>
    <w:rsid w:val="00AA2E2E"/>
    <w:rsid w:val="00AB6E17"/>
    <w:rsid w:val="00AC0EA1"/>
    <w:rsid w:val="00AC3794"/>
    <w:rsid w:val="00AE141E"/>
    <w:rsid w:val="00B05067"/>
    <w:rsid w:val="00B12B93"/>
    <w:rsid w:val="00B75107"/>
    <w:rsid w:val="00B83C0E"/>
    <w:rsid w:val="00BC6DC5"/>
    <w:rsid w:val="00BE4E55"/>
    <w:rsid w:val="00BF0317"/>
    <w:rsid w:val="00BF1984"/>
    <w:rsid w:val="00C03D70"/>
    <w:rsid w:val="00C27C6D"/>
    <w:rsid w:val="00C36714"/>
    <w:rsid w:val="00C44D5E"/>
    <w:rsid w:val="00C67CD1"/>
    <w:rsid w:val="00C7488D"/>
    <w:rsid w:val="00C76590"/>
    <w:rsid w:val="00C9136F"/>
    <w:rsid w:val="00C918DD"/>
    <w:rsid w:val="00C944E4"/>
    <w:rsid w:val="00C95BF3"/>
    <w:rsid w:val="00C95E49"/>
    <w:rsid w:val="00C974A8"/>
    <w:rsid w:val="00CB0B2C"/>
    <w:rsid w:val="00CC2496"/>
    <w:rsid w:val="00CD5286"/>
    <w:rsid w:val="00CD7918"/>
    <w:rsid w:val="00CE26CE"/>
    <w:rsid w:val="00CE30AB"/>
    <w:rsid w:val="00CF2D90"/>
    <w:rsid w:val="00CF745F"/>
    <w:rsid w:val="00D01A47"/>
    <w:rsid w:val="00D15E61"/>
    <w:rsid w:val="00D475D4"/>
    <w:rsid w:val="00D630FA"/>
    <w:rsid w:val="00D73407"/>
    <w:rsid w:val="00D950A8"/>
    <w:rsid w:val="00DC4592"/>
    <w:rsid w:val="00E007BB"/>
    <w:rsid w:val="00E27A4E"/>
    <w:rsid w:val="00E670E0"/>
    <w:rsid w:val="00EB529F"/>
    <w:rsid w:val="00EF23A4"/>
    <w:rsid w:val="00EF5656"/>
    <w:rsid w:val="00F010F6"/>
    <w:rsid w:val="00F03FF9"/>
    <w:rsid w:val="00F62073"/>
    <w:rsid w:val="00F63322"/>
    <w:rsid w:val="00F85F30"/>
    <w:rsid w:val="00FA530D"/>
    <w:rsid w:val="00FA60BA"/>
    <w:rsid w:val="00FD06E9"/>
    <w:rsid w:val="00FD57C2"/>
    <w:rsid w:val="00FF39C1"/>
    <w:rsid w:val="00FF3A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B2C"/>
    <w:rPr>
      <w:rFonts w:cstheme="minorBidi"/>
    </w:rPr>
  </w:style>
  <w:style w:type="paragraph" w:styleId="1">
    <w:name w:val="heading 1"/>
    <w:basedOn w:val="a"/>
    <w:next w:val="a"/>
    <w:link w:val="10"/>
    <w:uiPriority w:val="9"/>
    <w:qFormat/>
    <w:rsid w:val="002119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1190B"/>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59"/>
    <w:rsid w:val="00BF0317"/>
    <w:pPr>
      <w:spacing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F0317"/>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BF0317"/>
    <w:rPr>
      <w:rFonts w:ascii="Tahoma" w:hAnsi="Tahoma" w:cs="Tahoma"/>
      <w:sz w:val="16"/>
      <w:szCs w:val="16"/>
    </w:rPr>
  </w:style>
  <w:style w:type="paragraph" w:styleId="a6">
    <w:name w:val="Body Text"/>
    <w:basedOn w:val="a"/>
    <w:link w:val="a7"/>
    <w:uiPriority w:val="99"/>
    <w:rsid w:val="003A11E1"/>
    <w:pPr>
      <w:spacing w:line="240" w:lineRule="auto"/>
      <w:jc w:val="center"/>
    </w:pPr>
    <w:rPr>
      <w:rFonts w:ascii="Times New Roman" w:hAnsi="Times New Roman" w:cs="Times New Roman"/>
      <w:b/>
      <w:bCs/>
      <w:sz w:val="32"/>
      <w:szCs w:val="24"/>
      <w:lang w:eastAsia="ru-RU"/>
    </w:rPr>
  </w:style>
  <w:style w:type="character" w:customStyle="1" w:styleId="a7">
    <w:name w:val="Основной текст Знак"/>
    <w:basedOn w:val="a0"/>
    <w:link w:val="a6"/>
    <w:uiPriority w:val="99"/>
    <w:locked/>
    <w:rsid w:val="003A11E1"/>
    <w:rPr>
      <w:rFonts w:ascii="Times New Roman" w:hAnsi="Times New Roman" w:cs="Times New Roman"/>
      <w:b/>
      <w:bCs/>
      <w:sz w:val="24"/>
      <w:szCs w:val="24"/>
      <w:lang w:eastAsia="ru-RU"/>
    </w:rPr>
  </w:style>
  <w:style w:type="character" w:styleId="a8">
    <w:name w:val="Hyperlink"/>
    <w:basedOn w:val="a0"/>
    <w:uiPriority w:val="99"/>
    <w:unhideWhenUsed/>
    <w:rsid w:val="007F54B7"/>
    <w:rPr>
      <w:rFonts w:cs="Times New Roman"/>
      <w:color w:val="0000FF" w:themeColor="hyperlink"/>
      <w:u w:val="single"/>
    </w:rPr>
  </w:style>
  <w:style w:type="paragraph" w:styleId="a9">
    <w:name w:val="footnote text"/>
    <w:basedOn w:val="a"/>
    <w:link w:val="aa"/>
    <w:uiPriority w:val="99"/>
    <w:semiHidden/>
    <w:unhideWhenUsed/>
    <w:rsid w:val="00D950A8"/>
    <w:pPr>
      <w:spacing w:line="240" w:lineRule="auto"/>
      <w:ind w:left="-113" w:right="-113"/>
      <w:jc w:val="center"/>
    </w:pPr>
    <w:rPr>
      <w:sz w:val="20"/>
      <w:szCs w:val="20"/>
    </w:rPr>
  </w:style>
  <w:style w:type="character" w:customStyle="1" w:styleId="aa">
    <w:name w:val="Текст сноски Знак"/>
    <w:basedOn w:val="a0"/>
    <w:link w:val="a9"/>
    <w:uiPriority w:val="99"/>
    <w:semiHidden/>
    <w:locked/>
    <w:rsid w:val="00D950A8"/>
    <w:rPr>
      <w:rFonts w:cs="Times New Roman"/>
      <w:sz w:val="20"/>
      <w:szCs w:val="20"/>
    </w:rPr>
  </w:style>
  <w:style w:type="character" w:styleId="ab">
    <w:name w:val="footnote reference"/>
    <w:basedOn w:val="a0"/>
    <w:uiPriority w:val="99"/>
    <w:semiHidden/>
    <w:unhideWhenUsed/>
    <w:rsid w:val="00D950A8"/>
    <w:rPr>
      <w:rFonts w:cs="Times New Roman"/>
      <w:vertAlign w:val="superscript"/>
    </w:rPr>
  </w:style>
  <w:style w:type="paragraph" w:styleId="ac">
    <w:name w:val="header"/>
    <w:basedOn w:val="a"/>
    <w:link w:val="ad"/>
    <w:uiPriority w:val="99"/>
    <w:rsid w:val="0032009A"/>
    <w:pPr>
      <w:tabs>
        <w:tab w:val="center" w:pos="4677"/>
        <w:tab w:val="right" w:pos="9355"/>
      </w:tabs>
      <w:spacing w:line="240" w:lineRule="auto"/>
    </w:pPr>
    <w:rPr>
      <w:rFonts w:ascii="Times New Roman" w:hAnsi="Times New Roman" w:cs="Times New Roman"/>
      <w:sz w:val="24"/>
      <w:szCs w:val="24"/>
      <w:lang w:eastAsia="ru-RU"/>
    </w:rPr>
  </w:style>
  <w:style w:type="character" w:customStyle="1" w:styleId="ad">
    <w:name w:val="Верхний колонтитул Знак"/>
    <w:basedOn w:val="a0"/>
    <w:link w:val="ac"/>
    <w:uiPriority w:val="99"/>
    <w:locked/>
    <w:rsid w:val="0032009A"/>
    <w:rPr>
      <w:rFonts w:ascii="Times New Roman" w:hAnsi="Times New Roman" w:cs="Times New Roman"/>
      <w:sz w:val="24"/>
      <w:szCs w:val="24"/>
      <w:lang w:eastAsia="ru-RU"/>
    </w:rPr>
  </w:style>
  <w:style w:type="character" w:customStyle="1" w:styleId="ae">
    <w:name w:val="Текст примечания Знак"/>
    <w:basedOn w:val="a0"/>
    <w:link w:val="af"/>
    <w:uiPriority w:val="99"/>
    <w:semiHidden/>
    <w:locked/>
    <w:rsid w:val="008005E2"/>
    <w:rPr>
      <w:rFonts w:cs="Times New Roman"/>
      <w:sz w:val="20"/>
      <w:szCs w:val="20"/>
    </w:rPr>
  </w:style>
  <w:style w:type="paragraph" w:styleId="af">
    <w:name w:val="annotation text"/>
    <w:basedOn w:val="a"/>
    <w:link w:val="ae"/>
    <w:uiPriority w:val="99"/>
    <w:semiHidden/>
    <w:unhideWhenUsed/>
    <w:rsid w:val="008005E2"/>
    <w:pPr>
      <w:spacing w:line="240" w:lineRule="auto"/>
      <w:ind w:left="-113" w:right="-113"/>
      <w:jc w:val="center"/>
    </w:pPr>
    <w:rPr>
      <w:sz w:val="20"/>
      <w:szCs w:val="20"/>
    </w:rPr>
  </w:style>
  <w:style w:type="character" w:customStyle="1" w:styleId="11">
    <w:name w:val="Текст примечания Знак1"/>
    <w:basedOn w:val="a0"/>
    <w:link w:val="af"/>
    <w:uiPriority w:val="99"/>
    <w:semiHidden/>
    <w:rsid w:val="00FF3A1B"/>
    <w:rPr>
      <w:rFonts w:cstheme="minorBidi"/>
      <w:sz w:val="20"/>
      <w:szCs w:val="20"/>
    </w:rPr>
  </w:style>
  <w:style w:type="character" w:customStyle="1" w:styleId="af0">
    <w:name w:val="Нижний колонтитул Знак"/>
    <w:basedOn w:val="a0"/>
    <w:link w:val="af1"/>
    <w:uiPriority w:val="99"/>
    <w:semiHidden/>
    <w:locked/>
    <w:rsid w:val="008005E2"/>
    <w:rPr>
      <w:rFonts w:cs="Times New Roman"/>
    </w:rPr>
  </w:style>
  <w:style w:type="paragraph" w:styleId="af1">
    <w:name w:val="footer"/>
    <w:basedOn w:val="a"/>
    <w:link w:val="af0"/>
    <w:uiPriority w:val="99"/>
    <w:semiHidden/>
    <w:unhideWhenUsed/>
    <w:rsid w:val="008005E2"/>
    <w:pPr>
      <w:tabs>
        <w:tab w:val="center" w:pos="4677"/>
        <w:tab w:val="right" w:pos="9355"/>
      </w:tabs>
      <w:spacing w:line="240" w:lineRule="auto"/>
      <w:ind w:left="-113" w:right="-113"/>
      <w:jc w:val="center"/>
    </w:pPr>
  </w:style>
  <w:style w:type="character" w:customStyle="1" w:styleId="12">
    <w:name w:val="Нижний колонтитул Знак1"/>
    <w:basedOn w:val="a0"/>
    <w:link w:val="af1"/>
    <w:uiPriority w:val="99"/>
    <w:semiHidden/>
    <w:rsid w:val="00FF3A1B"/>
    <w:rPr>
      <w:rFonts w:cstheme="minorBidi"/>
    </w:rPr>
  </w:style>
  <w:style w:type="character" w:customStyle="1" w:styleId="af2">
    <w:name w:val="Тема примечания Знак"/>
    <w:basedOn w:val="ae"/>
    <w:link w:val="af3"/>
    <w:uiPriority w:val="99"/>
    <w:semiHidden/>
    <w:locked/>
    <w:rsid w:val="008005E2"/>
    <w:rPr>
      <w:b/>
      <w:bCs/>
    </w:rPr>
  </w:style>
  <w:style w:type="paragraph" w:styleId="af3">
    <w:name w:val="annotation subject"/>
    <w:basedOn w:val="af"/>
    <w:next w:val="af"/>
    <w:link w:val="af2"/>
    <w:uiPriority w:val="99"/>
    <w:semiHidden/>
    <w:unhideWhenUsed/>
    <w:rsid w:val="008005E2"/>
    <w:rPr>
      <w:b/>
      <w:bCs/>
    </w:rPr>
  </w:style>
  <w:style w:type="character" w:customStyle="1" w:styleId="13">
    <w:name w:val="Тема примечания Знак1"/>
    <w:basedOn w:val="ae"/>
    <w:link w:val="af3"/>
    <w:uiPriority w:val="99"/>
    <w:semiHidden/>
    <w:rsid w:val="00FF3A1B"/>
    <w:rPr>
      <w:rFonts w:cstheme="minorBidi"/>
      <w:b/>
      <w:bCs/>
    </w:rPr>
  </w:style>
  <w:style w:type="paragraph" w:styleId="af4">
    <w:name w:val="List Paragraph"/>
    <w:basedOn w:val="a"/>
    <w:uiPriority w:val="34"/>
    <w:qFormat/>
    <w:rsid w:val="008005E2"/>
    <w:pPr>
      <w:spacing w:line="240" w:lineRule="atLeast"/>
      <w:ind w:left="720" w:right="-113"/>
      <w:contextualSpacing/>
      <w:jc w:val="center"/>
    </w:pPr>
  </w:style>
  <w:style w:type="table" w:customStyle="1" w:styleId="14">
    <w:name w:val="Сетка таблицы1"/>
    <w:basedOn w:val="a1"/>
    <w:next w:val="a3"/>
    <w:rsid w:val="00AC3794"/>
    <w:pPr>
      <w:spacing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0126040">
      <w:marLeft w:val="0"/>
      <w:marRight w:val="0"/>
      <w:marTop w:val="0"/>
      <w:marBottom w:val="0"/>
      <w:divBdr>
        <w:top w:val="none" w:sz="0" w:space="0" w:color="auto"/>
        <w:left w:val="none" w:sz="0" w:space="0" w:color="auto"/>
        <w:bottom w:val="none" w:sz="0" w:space="0" w:color="auto"/>
        <w:right w:val="none" w:sz="0" w:space="0" w:color="auto"/>
      </w:divBdr>
    </w:div>
    <w:div w:id="140126041">
      <w:marLeft w:val="0"/>
      <w:marRight w:val="0"/>
      <w:marTop w:val="0"/>
      <w:marBottom w:val="0"/>
      <w:divBdr>
        <w:top w:val="none" w:sz="0" w:space="0" w:color="auto"/>
        <w:left w:val="none" w:sz="0" w:space="0" w:color="auto"/>
        <w:bottom w:val="none" w:sz="0" w:space="0" w:color="auto"/>
        <w:right w:val="none" w:sz="0" w:space="0" w:color="auto"/>
      </w:divBdr>
    </w:div>
    <w:div w:id="140126043">
      <w:marLeft w:val="0"/>
      <w:marRight w:val="0"/>
      <w:marTop w:val="0"/>
      <w:marBottom w:val="0"/>
      <w:divBdr>
        <w:top w:val="none" w:sz="0" w:space="0" w:color="auto"/>
        <w:left w:val="none" w:sz="0" w:space="0" w:color="auto"/>
        <w:bottom w:val="none" w:sz="0" w:space="0" w:color="auto"/>
        <w:right w:val="none" w:sz="0" w:space="0" w:color="auto"/>
      </w:divBdr>
    </w:div>
    <w:div w:id="140126044">
      <w:marLeft w:val="0"/>
      <w:marRight w:val="0"/>
      <w:marTop w:val="0"/>
      <w:marBottom w:val="0"/>
      <w:divBdr>
        <w:top w:val="none" w:sz="0" w:space="0" w:color="auto"/>
        <w:left w:val="none" w:sz="0" w:space="0" w:color="auto"/>
        <w:bottom w:val="none" w:sz="0" w:space="0" w:color="auto"/>
        <w:right w:val="none" w:sz="0" w:space="0" w:color="auto"/>
      </w:divBdr>
    </w:div>
    <w:div w:id="140126046">
      <w:marLeft w:val="0"/>
      <w:marRight w:val="0"/>
      <w:marTop w:val="0"/>
      <w:marBottom w:val="0"/>
      <w:divBdr>
        <w:top w:val="none" w:sz="0" w:space="0" w:color="auto"/>
        <w:left w:val="none" w:sz="0" w:space="0" w:color="auto"/>
        <w:bottom w:val="none" w:sz="0" w:space="0" w:color="auto"/>
        <w:right w:val="none" w:sz="0" w:space="0" w:color="auto"/>
      </w:divBdr>
      <w:divsChild>
        <w:div w:id="140126039">
          <w:marLeft w:val="547"/>
          <w:marRight w:val="0"/>
          <w:marTop w:val="86"/>
          <w:marBottom w:val="0"/>
          <w:divBdr>
            <w:top w:val="none" w:sz="0" w:space="0" w:color="auto"/>
            <w:left w:val="none" w:sz="0" w:space="0" w:color="auto"/>
            <w:bottom w:val="none" w:sz="0" w:space="0" w:color="auto"/>
            <w:right w:val="none" w:sz="0" w:space="0" w:color="auto"/>
          </w:divBdr>
        </w:div>
        <w:div w:id="140126045">
          <w:marLeft w:val="547"/>
          <w:marRight w:val="0"/>
          <w:marTop w:val="86"/>
          <w:marBottom w:val="0"/>
          <w:divBdr>
            <w:top w:val="none" w:sz="0" w:space="0" w:color="auto"/>
            <w:left w:val="none" w:sz="0" w:space="0" w:color="auto"/>
            <w:bottom w:val="none" w:sz="0" w:space="0" w:color="auto"/>
            <w:right w:val="none" w:sz="0" w:space="0" w:color="auto"/>
          </w:divBdr>
        </w:div>
        <w:div w:id="140126050">
          <w:marLeft w:val="547"/>
          <w:marRight w:val="0"/>
          <w:marTop w:val="86"/>
          <w:marBottom w:val="0"/>
          <w:divBdr>
            <w:top w:val="none" w:sz="0" w:space="0" w:color="auto"/>
            <w:left w:val="none" w:sz="0" w:space="0" w:color="auto"/>
            <w:bottom w:val="none" w:sz="0" w:space="0" w:color="auto"/>
            <w:right w:val="none" w:sz="0" w:space="0" w:color="auto"/>
          </w:divBdr>
        </w:div>
      </w:divsChild>
    </w:div>
    <w:div w:id="140126047">
      <w:marLeft w:val="0"/>
      <w:marRight w:val="0"/>
      <w:marTop w:val="0"/>
      <w:marBottom w:val="0"/>
      <w:divBdr>
        <w:top w:val="none" w:sz="0" w:space="0" w:color="auto"/>
        <w:left w:val="none" w:sz="0" w:space="0" w:color="auto"/>
        <w:bottom w:val="none" w:sz="0" w:space="0" w:color="auto"/>
        <w:right w:val="none" w:sz="0" w:space="0" w:color="auto"/>
      </w:divBdr>
      <w:divsChild>
        <w:div w:id="140126042">
          <w:marLeft w:val="907"/>
          <w:marRight w:val="0"/>
          <w:marTop w:val="86"/>
          <w:marBottom w:val="0"/>
          <w:divBdr>
            <w:top w:val="none" w:sz="0" w:space="0" w:color="auto"/>
            <w:left w:val="none" w:sz="0" w:space="0" w:color="auto"/>
            <w:bottom w:val="none" w:sz="0" w:space="0" w:color="auto"/>
            <w:right w:val="none" w:sz="0" w:space="0" w:color="auto"/>
          </w:divBdr>
        </w:div>
        <w:div w:id="140126048">
          <w:marLeft w:val="907"/>
          <w:marRight w:val="0"/>
          <w:marTop w:val="86"/>
          <w:marBottom w:val="0"/>
          <w:divBdr>
            <w:top w:val="none" w:sz="0" w:space="0" w:color="auto"/>
            <w:left w:val="none" w:sz="0" w:space="0" w:color="auto"/>
            <w:bottom w:val="none" w:sz="0" w:space="0" w:color="auto"/>
            <w:right w:val="none" w:sz="0" w:space="0" w:color="auto"/>
          </w:divBdr>
        </w:div>
        <w:div w:id="140126056">
          <w:marLeft w:val="907"/>
          <w:marRight w:val="0"/>
          <w:marTop w:val="86"/>
          <w:marBottom w:val="0"/>
          <w:divBdr>
            <w:top w:val="none" w:sz="0" w:space="0" w:color="auto"/>
            <w:left w:val="none" w:sz="0" w:space="0" w:color="auto"/>
            <w:bottom w:val="none" w:sz="0" w:space="0" w:color="auto"/>
            <w:right w:val="none" w:sz="0" w:space="0" w:color="auto"/>
          </w:divBdr>
        </w:div>
        <w:div w:id="140126058">
          <w:marLeft w:val="907"/>
          <w:marRight w:val="0"/>
          <w:marTop w:val="86"/>
          <w:marBottom w:val="0"/>
          <w:divBdr>
            <w:top w:val="none" w:sz="0" w:space="0" w:color="auto"/>
            <w:left w:val="none" w:sz="0" w:space="0" w:color="auto"/>
            <w:bottom w:val="none" w:sz="0" w:space="0" w:color="auto"/>
            <w:right w:val="none" w:sz="0" w:space="0" w:color="auto"/>
          </w:divBdr>
        </w:div>
      </w:divsChild>
    </w:div>
    <w:div w:id="140126049">
      <w:marLeft w:val="0"/>
      <w:marRight w:val="0"/>
      <w:marTop w:val="0"/>
      <w:marBottom w:val="0"/>
      <w:divBdr>
        <w:top w:val="none" w:sz="0" w:space="0" w:color="auto"/>
        <w:left w:val="none" w:sz="0" w:space="0" w:color="auto"/>
        <w:bottom w:val="none" w:sz="0" w:space="0" w:color="auto"/>
        <w:right w:val="none" w:sz="0" w:space="0" w:color="auto"/>
      </w:divBdr>
    </w:div>
    <w:div w:id="140126051">
      <w:marLeft w:val="0"/>
      <w:marRight w:val="0"/>
      <w:marTop w:val="0"/>
      <w:marBottom w:val="0"/>
      <w:divBdr>
        <w:top w:val="none" w:sz="0" w:space="0" w:color="auto"/>
        <w:left w:val="none" w:sz="0" w:space="0" w:color="auto"/>
        <w:bottom w:val="none" w:sz="0" w:space="0" w:color="auto"/>
        <w:right w:val="none" w:sz="0" w:space="0" w:color="auto"/>
      </w:divBdr>
    </w:div>
    <w:div w:id="140126052">
      <w:marLeft w:val="0"/>
      <w:marRight w:val="0"/>
      <w:marTop w:val="0"/>
      <w:marBottom w:val="0"/>
      <w:divBdr>
        <w:top w:val="none" w:sz="0" w:space="0" w:color="auto"/>
        <w:left w:val="none" w:sz="0" w:space="0" w:color="auto"/>
        <w:bottom w:val="none" w:sz="0" w:space="0" w:color="auto"/>
        <w:right w:val="none" w:sz="0" w:space="0" w:color="auto"/>
      </w:divBdr>
    </w:div>
    <w:div w:id="140126053">
      <w:marLeft w:val="0"/>
      <w:marRight w:val="0"/>
      <w:marTop w:val="0"/>
      <w:marBottom w:val="0"/>
      <w:divBdr>
        <w:top w:val="none" w:sz="0" w:space="0" w:color="auto"/>
        <w:left w:val="none" w:sz="0" w:space="0" w:color="auto"/>
        <w:bottom w:val="none" w:sz="0" w:space="0" w:color="auto"/>
        <w:right w:val="none" w:sz="0" w:space="0" w:color="auto"/>
      </w:divBdr>
    </w:div>
    <w:div w:id="140126054">
      <w:marLeft w:val="0"/>
      <w:marRight w:val="0"/>
      <w:marTop w:val="0"/>
      <w:marBottom w:val="0"/>
      <w:divBdr>
        <w:top w:val="none" w:sz="0" w:space="0" w:color="auto"/>
        <w:left w:val="none" w:sz="0" w:space="0" w:color="auto"/>
        <w:bottom w:val="none" w:sz="0" w:space="0" w:color="auto"/>
        <w:right w:val="none" w:sz="0" w:space="0" w:color="auto"/>
      </w:divBdr>
    </w:div>
    <w:div w:id="140126055">
      <w:marLeft w:val="0"/>
      <w:marRight w:val="0"/>
      <w:marTop w:val="0"/>
      <w:marBottom w:val="0"/>
      <w:divBdr>
        <w:top w:val="none" w:sz="0" w:space="0" w:color="auto"/>
        <w:left w:val="none" w:sz="0" w:space="0" w:color="auto"/>
        <w:bottom w:val="none" w:sz="0" w:space="0" w:color="auto"/>
        <w:right w:val="none" w:sz="0" w:space="0" w:color="auto"/>
      </w:divBdr>
    </w:div>
    <w:div w:id="1401260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hse.spb.ru/magistr/managment/finance/default.phtml" TargetMode="External"/><Relationship Id="rId18" Type="http://schemas.openxmlformats.org/officeDocument/2006/relationships/hyperlink" Target="http://www.hse.spb.ru/magistr/economics/economics/default.phtml" TargetMode="External"/><Relationship Id="rId26" Type="http://schemas.openxmlformats.org/officeDocument/2006/relationships/chart" Target="charts/chart12.xml"/><Relationship Id="rId39" Type="http://schemas.openxmlformats.org/officeDocument/2006/relationships/chart" Target="charts/chart24.xml"/><Relationship Id="rId21" Type="http://schemas.openxmlformats.org/officeDocument/2006/relationships/chart" Target="charts/chart7.xml"/><Relationship Id="rId34" Type="http://schemas.openxmlformats.org/officeDocument/2006/relationships/chart" Target="charts/chart20.xml"/><Relationship Id="rId42" Type="http://schemas.openxmlformats.org/officeDocument/2006/relationships/chart" Target="charts/chart27.xml"/><Relationship Id="rId47" Type="http://schemas.openxmlformats.org/officeDocument/2006/relationships/image" Target="media/image3.emf"/><Relationship Id="rId50" Type="http://schemas.openxmlformats.org/officeDocument/2006/relationships/chart" Target="charts/chart33.xml"/><Relationship Id="rId55" Type="http://schemas.openxmlformats.org/officeDocument/2006/relationships/chart" Target="charts/chart38.xml"/><Relationship Id="rId63" Type="http://schemas.openxmlformats.org/officeDocument/2006/relationships/chart" Target="charts/chart46.xml"/><Relationship Id="rId68" Type="http://schemas.openxmlformats.org/officeDocument/2006/relationships/chart" Target="charts/chart50.xml"/><Relationship Id="rId76" Type="http://schemas.openxmlformats.org/officeDocument/2006/relationships/hyperlink" Target="mailto:robot@imtsa.ru" TargetMode="External"/><Relationship Id="rId7" Type="http://schemas.openxmlformats.org/officeDocument/2006/relationships/endnotes" Target="endnotes.xml"/><Relationship Id="rId71"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hyperlink" Target="http://www.hse.spb.ru/magistr/gmu/education/default.phtml" TargetMode="External"/><Relationship Id="rId29" Type="http://schemas.openxmlformats.org/officeDocument/2006/relationships/chart" Target="charts/chart15.xml"/><Relationship Id="rId11" Type="http://schemas.openxmlformats.org/officeDocument/2006/relationships/chart" Target="charts/chart4.xml"/><Relationship Id="rId24" Type="http://schemas.openxmlformats.org/officeDocument/2006/relationships/chart" Target="charts/chart10.xml"/><Relationship Id="rId32" Type="http://schemas.openxmlformats.org/officeDocument/2006/relationships/chart" Target="charts/chart18.xml"/><Relationship Id="rId37" Type="http://schemas.openxmlformats.org/officeDocument/2006/relationships/chart" Target="charts/chart22.xml"/><Relationship Id="rId40" Type="http://schemas.openxmlformats.org/officeDocument/2006/relationships/chart" Target="charts/chart25.xml"/><Relationship Id="rId45" Type="http://schemas.openxmlformats.org/officeDocument/2006/relationships/chart" Target="charts/chart30.xml"/><Relationship Id="rId53" Type="http://schemas.openxmlformats.org/officeDocument/2006/relationships/chart" Target="charts/chart36.xml"/><Relationship Id="rId58" Type="http://schemas.openxmlformats.org/officeDocument/2006/relationships/chart" Target="charts/chart41.xml"/><Relationship Id="rId66" Type="http://schemas.openxmlformats.org/officeDocument/2006/relationships/chart" Target="charts/chart49.xml"/><Relationship Id="rId74" Type="http://schemas.openxmlformats.org/officeDocument/2006/relationships/image" Target="media/image9.emf"/><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chart" Target="charts/chart44.xml"/><Relationship Id="rId10" Type="http://schemas.openxmlformats.org/officeDocument/2006/relationships/chart" Target="charts/chart3.xml"/><Relationship Id="rId19" Type="http://schemas.openxmlformats.org/officeDocument/2006/relationships/chart" Target="charts/chart5.xml"/><Relationship Id="rId31" Type="http://schemas.openxmlformats.org/officeDocument/2006/relationships/chart" Target="charts/chart17.xml"/><Relationship Id="rId44" Type="http://schemas.openxmlformats.org/officeDocument/2006/relationships/chart" Target="charts/chart29.xml"/><Relationship Id="rId52" Type="http://schemas.openxmlformats.org/officeDocument/2006/relationships/chart" Target="charts/chart35.xml"/><Relationship Id="rId60" Type="http://schemas.openxmlformats.org/officeDocument/2006/relationships/chart" Target="charts/chart43.xml"/><Relationship Id="rId65" Type="http://schemas.openxmlformats.org/officeDocument/2006/relationships/chart" Target="charts/chart48.xml"/><Relationship Id="rId73" Type="http://schemas.openxmlformats.org/officeDocument/2006/relationships/image" Target="media/image8.emf"/><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hse.spb.ru/magistr/managment/marketing/default.phtml" TargetMode="External"/><Relationship Id="rId22" Type="http://schemas.openxmlformats.org/officeDocument/2006/relationships/chart" Target="charts/chart8.xml"/><Relationship Id="rId27" Type="http://schemas.openxmlformats.org/officeDocument/2006/relationships/chart" Target="charts/chart13.xml"/><Relationship Id="rId30" Type="http://schemas.openxmlformats.org/officeDocument/2006/relationships/chart" Target="charts/chart16.xml"/><Relationship Id="rId35" Type="http://schemas.openxmlformats.org/officeDocument/2006/relationships/chart" Target="charts/chart21.xml"/><Relationship Id="rId43" Type="http://schemas.openxmlformats.org/officeDocument/2006/relationships/chart" Target="charts/chart28.xml"/><Relationship Id="rId48" Type="http://schemas.openxmlformats.org/officeDocument/2006/relationships/package" Target="embeddings/_____Microsoft_Office_Excel13.xlsx"/><Relationship Id="rId56" Type="http://schemas.openxmlformats.org/officeDocument/2006/relationships/chart" Target="charts/chart39.xml"/><Relationship Id="rId64" Type="http://schemas.openxmlformats.org/officeDocument/2006/relationships/chart" Target="charts/chart47.xml"/><Relationship Id="rId69" Type="http://schemas.openxmlformats.org/officeDocument/2006/relationships/chart" Target="charts/chart51.xml"/><Relationship Id="rId77" Type="http://schemas.openxmlformats.org/officeDocument/2006/relationships/header" Target="header1.xml"/><Relationship Id="rId8" Type="http://schemas.openxmlformats.org/officeDocument/2006/relationships/chart" Target="charts/chart1.xml"/><Relationship Id="rId51" Type="http://schemas.openxmlformats.org/officeDocument/2006/relationships/chart" Target="charts/chart34.xml"/><Relationship Id="rId72" Type="http://schemas.openxmlformats.org/officeDocument/2006/relationships/image" Target="media/image7.emf"/><Relationship Id="rId3" Type="http://schemas.openxmlformats.org/officeDocument/2006/relationships/styles" Target="styles.xml"/><Relationship Id="rId12" Type="http://schemas.openxmlformats.org/officeDocument/2006/relationships/hyperlink" Target="http://www.hse.spb.ru/magistr/" TargetMode="External"/><Relationship Id="rId17" Type="http://schemas.openxmlformats.org/officeDocument/2006/relationships/hyperlink" Target="http://www.hse.spb.ru/magistr/economics/math/default.phtml" TargetMode="External"/><Relationship Id="rId25" Type="http://schemas.openxmlformats.org/officeDocument/2006/relationships/chart" Target="charts/chart11.xml"/><Relationship Id="rId33" Type="http://schemas.openxmlformats.org/officeDocument/2006/relationships/chart" Target="charts/chart19.xml"/><Relationship Id="rId38" Type="http://schemas.openxmlformats.org/officeDocument/2006/relationships/chart" Target="charts/chart23.xml"/><Relationship Id="rId46" Type="http://schemas.openxmlformats.org/officeDocument/2006/relationships/chart" Target="charts/chart31.xml"/><Relationship Id="rId59" Type="http://schemas.openxmlformats.org/officeDocument/2006/relationships/chart" Target="charts/chart42.xml"/><Relationship Id="rId67" Type="http://schemas.openxmlformats.org/officeDocument/2006/relationships/image" Target="media/image4.png"/><Relationship Id="rId20" Type="http://schemas.openxmlformats.org/officeDocument/2006/relationships/chart" Target="charts/chart6.xml"/><Relationship Id="rId41" Type="http://schemas.openxmlformats.org/officeDocument/2006/relationships/chart" Target="charts/chart26.xml"/><Relationship Id="rId54" Type="http://schemas.openxmlformats.org/officeDocument/2006/relationships/chart" Target="charts/chart37.xml"/><Relationship Id="rId62" Type="http://schemas.openxmlformats.org/officeDocument/2006/relationships/chart" Target="charts/chart45.xml"/><Relationship Id="rId70" Type="http://schemas.openxmlformats.org/officeDocument/2006/relationships/image" Target="media/image5.emf"/><Relationship Id="rId75"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hse.spb.ru/magistr/gmu/gmu/default.phtml" TargetMode="External"/><Relationship Id="rId23" Type="http://schemas.openxmlformats.org/officeDocument/2006/relationships/chart" Target="charts/chart9.xml"/><Relationship Id="rId28" Type="http://schemas.openxmlformats.org/officeDocument/2006/relationships/chart" Target="charts/chart14.xml"/><Relationship Id="rId36" Type="http://schemas.openxmlformats.org/officeDocument/2006/relationships/image" Target="media/image2.emf"/><Relationship Id="rId49" Type="http://schemas.openxmlformats.org/officeDocument/2006/relationships/chart" Target="charts/chart32.xml"/><Relationship Id="rId57" Type="http://schemas.openxmlformats.org/officeDocument/2006/relationships/chart" Target="charts/chart40.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D:\&#1059;&#1052;&#1054;\&#1043;&#1054;&#1044;&#1054;&#1042;&#1067;&#1045;%20&#1086;&#1090;&#1095;&#1077;&#1090;&#1099;%20&#1087;&#1086;%20&#1091;&#1095;-&#1084;&#1077;&#1090;&#1086;&#1076;%20&#1088;&#1072;&#1073;&#1086;&#1090;&#1077;%20&#1092;&#1080;&#1083;&#1080;&#1072;&#1083;&#1072;\2011-12%20&#1075;&#1086;&#1076;&#1086;&#1074;&#1086;&#1081;%20&#1086;&#1090;&#1095;&#1077;&#1090;\3-4%20&#1072;&#1085;&#1072;&#1083;&#1080;&#1079;%20&#1056;&#1059;&#1055;&#1086;&#1074;\&#1040;&#1085;&#1072;&#1083;&#1080;&#1079;%20&#1041;&#1059;&#1055;.xls"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D:\&#1059;&#1052;&#1054;\&#1043;&#1054;&#1044;&#1054;&#1042;&#1067;&#1045;%20&#1086;&#1090;&#1095;&#1077;&#1090;&#1099;%20&#1087;&#1086;%20&#1091;&#1095;-&#1084;&#1077;&#1090;&#1086;&#1076;%20&#1088;&#1072;&#1073;&#1086;&#1090;&#1077;%20&#1092;&#1080;&#1083;&#1080;&#1072;&#1083;&#1072;\2011-12%20&#1075;&#1086;&#1076;&#1086;&#1074;&#1086;&#1081;%20&#1086;&#1090;&#1095;&#1077;&#1090;\3-4%20&#1072;&#1085;&#1072;&#1083;&#1080;&#1079;%20&#1056;&#1059;&#1055;&#1086;&#1074;\&#1057;&#1055;&#1073;%20&#1072;&#1091;&#1076;&#1080;&#1090;%20&#1085;&#1072;&#1075;&#1088;&#1091;&#1079;&#1082;&#1072;%2011-12%20&#1092;&#1086;&#1088;&#1084;&#1072;%203.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D:\&#1059;&#1052;&#1054;\&#1043;&#1054;&#1044;&#1054;&#1042;&#1067;&#1045;%20&#1086;&#1090;&#1095;&#1077;&#1090;&#1099;%20&#1087;&#1086;%20&#1091;&#1095;-&#1084;&#1077;&#1090;&#1086;&#1076;%20&#1088;&#1072;&#1073;&#1086;&#1090;&#1077;%20&#1092;&#1080;&#1083;&#1080;&#1072;&#1083;&#1072;\2011-12%20&#1075;&#1086;&#1076;&#1086;&#1074;&#1086;&#1081;%20&#1086;&#1090;&#1095;&#1077;&#1090;\3-4%20&#1072;&#1085;&#1072;&#1083;&#1080;&#1079;%20&#1056;&#1059;&#1055;&#1086;&#1074;\&#1057;&#1055;&#1073;%20&#1072;&#1091;&#1076;&#1080;&#1090;%20&#1085;&#1072;&#1075;&#1088;&#1091;&#1079;&#1082;&#1072;%2011-12%20&#1092;&#1086;&#1088;&#1084;&#1072;%203.xlsx"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file:///D:\&#1059;&#1052;&#1054;\&#1075;&#1086;&#1076;&#1086;&#1074;&#1086;&#1081;%20&#1086;&#1090;&#1095;&#1077;&#1090;%202011-12\&#1048;&#1058;&#1054;&#1043;%20&#1075;&#1086;&#1076;&#1086;&#1074;&#1086;&#1081;%20&#1086;&#1090;&#1095;&#1077;&#1090;%202012-13\&#1072;&#1085;&#1072;&#1083;&#1080;&#1079;%20&#1041;&#1059;&#1055;%20&#1080;%20&#1056;&#1059;&#1055;%20&#1086;&#1090;&#1095;&#1077;&#1090;%202011-12\&#1057;&#1055;&#1073;%2011-12%20&#1092;&#1086;&#1088;&#1084;&#1072;%2010.xlsx" TargetMode="External"/><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oleObject" Target="file:///D:\&#1059;&#1052;&#1054;\&#1075;&#1086;&#1076;&#1086;&#1074;&#1086;&#1081;%20&#1086;&#1090;&#1095;&#1077;&#1090;%202011-12\&#1048;&#1058;&#1054;&#1043;%20&#1075;&#1086;&#1076;&#1086;&#1074;&#1086;&#1081;%20&#1086;&#1090;&#1095;&#1077;&#1090;%202012-13\&#1072;&#1085;&#1072;&#1083;&#1080;&#1079;%20&#1041;&#1059;&#1055;%20&#1080;%20&#1056;&#1059;&#1055;%20&#1086;&#1090;&#1095;&#1077;&#1090;%202011-12\&#1057;&#1055;&#1073;%2011-12%20&#1092;&#1086;&#1088;&#1084;&#1072;%2010.xlsx" TargetMode="External"/><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oleObject" Target="file:///D:\&#1059;&#1052;&#1054;\&#1075;&#1086;&#1076;&#1086;&#1074;&#1086;&#1081;%20&#1086;&#1090;&#1095;&#1077;&#1090;%202011-12\&#1048;&#1058;&#1054;&#1043;%20&#1075;&#1086;&#1076;&#1086;&#1074;&#1086;&#1081;%20&#1086;&#1090;&#1095;&#1077;&#1090;%202012-13\&#1072;&#1085;&#1072;&#1083;&#1080;&#1079;%20&#1041;&#1059;&#1055;%20&#1080;%20&#1056;&#1059;&#1055;%20&#1086;&#1090;&#1095;&#1077;&#1090;%202011-12\&#1057;&#1055;&#1073;%2011-12%20&#1092;&#1086;&#1088;&#1084;&#1072;%2010.xlsx" TargetMode="External"/><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oleObject" Target="file:///D:\&#1059;&#1052;&#1054;\&#1043;&#1054;&#1044;&#1054;&#1042;&#1067;&#1045;%20&#1086;&#1090;&#1095;&#1077;&#1090;&#1099;%20&#1087;&#1086;%20&#1091;&#1095;-&#1084;&#1077;&#1090;&#1086;&#1076;%20&#1088;&#1072;&#1073;&#1086;&#1090;&#1077;%20&#1092;&#1080;&#1083;&#1080;&#1072;&#1083;&#1072;\2011-12%20&#1075;&#1086;&#1076;&#1086;&#1074;&#1086;&#1081;%20&#1086;&#1090;&#1095;&#1077;&#1090;\&#1058;&#1045;&#1050;&#1057;&#1058;&#1099;%20&#1080;&#1090;&#1086;&#1075;&#1086;&#1074;&#1099;&#1077;%20&#1082;%202011-12\&#1044;&#1080;&#1089;&#1094;&#1080;&#1087;&#1083;&#1080;&#1085;&#1099;%20&#1087;&#1086;%20&#1074;&#1099;&#1073;&#1086;&#1088;&#1091;%20&#1074;%20&#1056;&#1059;&#1055;%202011-12.xls" TargetMode="External"/><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D:\&#1059;&#1052;&#1054;\&#1043;&#1054;&#1044;&#1054;&#1042;&#1067;&#1045;%20&#1086;&#1090;&#1095;&#1077;&#1090;&#1099;%20&#1087;&#1086;%20&#1091;&#1095;-&#1084;&#1077;&#1090;&#1086;&#1076;%20&#1088;&#1072;&#1073;&#1086;&#1090;&#1077;%20&#1092;&#1080;&#1083;&#1080;&#1072;&#1083;&#1072;\2011-12%20&#1075;&#1086;&#1076;&#1086;&#1074;&#1086;&#1081;%20&#1086;&#1090;&#1095;&#1077;&#1090;\&#1058;&#1045;&#1050;&#1057;&#1058;&#1099;%20&#1080;&#1090;&#1086;&#1075;&#1086;&#1074;&#1099;&#1077;%20&#1082;%202011-12\&#1044;&#1080;&#1089;&#1094;&#1080;&#1087;&#1083;&#1080;&#1085;&#1099;%20&#1087;&#1086;%20&#1074;&#1099;&#1073;&#1086;&#1088;&#1091;%20&#1074;%20&#1056;&#1059;&#1055;%202011-12.xls" TargetMode="External"/><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oleObject" Target="file:///D:\&#1059;&#1052;&#1054;\&#1043;&#1054;&#1044;&#1054;&#1042;&#1067;&#1045;%20&#1086;&#1090;&#1095;&#1077;&#1090;&#1099;%20&#1087;&#1086;%20&#1091;&#1095;-&#1084;&#1077;&#1090;&#1086;&#1076;%20&#1088;&#1072;&#1073;&#1086;&#1090;&#1077;%20&#1092;&#1080;&#1083;&#1080;&#1072;&#1083;&#1072;\2011-12%20&#1075;&#1086;&#1076;&#1086;&#1074;&#1086;&#1081;%20&#1086;&#1090;&#1095;&#1077;&#1090;\&#1058;&#1045;&#1050;&#1057;&#1058;&#1099;%20&#1080;&#1090;&#1086;&#1075;&#1086;&#1074;&#1099;&#1077;%20&#1082;%202011-12\&#1044;&#1080;&#1089;&#1094;&#1080;&#1087;&#1083;&#1080;&#1085;&#1099;%20&#1087;&#1086;%20&#1074;&#1099;&#1073;&#1086;&#1088;&#1091;%20&#1074;%20&#1056;&#1059;&#1055;%202011-12.xls" TargetMode="External"/><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D:\&#1059;&#1052;&#1054;\&#1075;&#1086;&#1076;&#1086;&#1074;&#1086;&#1081;%20&#1086;&#1090;&#1095;&#1077;&#1090;%202011-12\&#1048;&#1058;&#1054;&#1043;%20&#1075;&#1086;&#1076;&#1086;&#1074;&#1086;&#1081;%20&#1086;&#1090;&#1095;&#1077;&#1090;%202012-13\&#1044;&#1080;&#1089;&#1094;&#1080;&#1087;&#1083;&#1080;&#1085;&#1099;%20&#1087;&#1086;%20&#1074;&#1099;&#1073;&#1086;&#1088;&#1091;%20&#1074;%20&#1056;&#1059;&#1055;%202011-12.xls" TargetMode="External"/><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file:///D:\&#1059;&#1052;&#1054;\&#1075;&#1086;&#1076;&#1086;&#1074;&#1086;&#1081;%20&#1086;&#1090;&#1095;&#1077;&#1090;%202011-12\&#1048;&#1058;&#1054;&#1043;%20&#1075;&#1086;&#1076;&#1086;&#1074;&#1086;&#1081;%20&#1086;&#1090;&#1095;&#1077;&#1090;%202012-13\&#1044;&#1080;&#1089;&#1094;&#1080;&#1087;&#1083;&#1080;&#1085;&#1099;%20&#1087;&#1086;%20&#1074;&#1099;&#1073;&#1086;&#1088;&#1091;%20&#1074;%20&#1056;&#1059;&#1055;%202011-12.xls" TargetMode="External"/><Relationship Id="rId1" Type="http://schemas.openxmlformats.org/officeDocument/2006/relationships/themeOverride" Target="../theme/themeOverride20.xml"/></Relationships>
</file>

<file path=word/charts/_rels/chart21.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oleObject" Target="file:///D:\&#1059;&#1052;&#1054;\&#1075;&#1086;&#1076;&#1086;&#1074;&#1086;&#1081;%20&#1086;&#1090;&#1095;&#1077;&#1090;%202011-12\&#1048;&#1058;&#1054;&#1043;%20&#1075;&#1086;&#1076;&#1086;&#1074;&#1086;&#1081;%20&#1086;&#1090;&#1095;&#1077;&#1090;%202012-13\&#1044;&#1080;&#1089;&#1094;&#1080;&#1087;&#1083;&#1080;&#1085;&#1099;%20&#1087;&#1086;%20&#1074;&#1099;&#1073;&#1086;&#1088;&#1091;%20&#1074;%20&#1056;&#1059;&#1055;%202011-12.xls" TargetMode="External"/><Relationship Id="rId1" Type="http://schemas.openxmlformats.org/officeDocument/2006/relationships/themeOverride" Target="../theme/themeOverride21.xml"/></Relationships>
</file>

<file path=word/charts/_rels/chart22.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22.xml"/></Relationships>
</file>

<file path=word/charts/_rels/chart23.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23.xml"/></Relationships>
</file>

<file path=word/charts/_rels/chart24.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24.xml"/></Relationships>
</file>

<file path=word/charts/_rels/chart25.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25.xml"/></Relationships>
</file>

<file path=word/charts/_rels/chart26.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26.xml"/></Relationships>
</file>

<file path=word/charts/_rels/chart27.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themeOverride" Target="../theme/themeOverride27.xml"/></Relationships>
</file>

<file path=word/charts/_rels/chart28.xml.rels><?xml version="1.0" encoding="UTF-8" standalone="yes"?>
<Relationships xmlns="http://schemas.openxmlformats.org/package/2006/relationships"><Relationship Id="rId2" Type="http://schemas.openxmlformats.org/officeDocument/2006/relationships/package" Target="../embeddings/_____Microsoft_Office_Excel11.xlsx"/><Relationship Id="rId1" Type="http://schemas.openxmlformats.org/officeDocument/2006/relationships/themeOverride" Target="../theme/themeOverride28.xml"/></Relationships>
</file>

<file path=word/charts/_rels/chart29.xml.rels><?xml version="1.0" encoding="UTF-8" standalone="yes"?>
<Relationships xmlns="http://schemas.openxmlformats.org/package/2006/relationships"><Relationship Id="rId2" Type="http://schemas.openxmlformats.org/officeDocument/2006/relationships/package" Target="../embeddings/_____Microsoft_Office_Excel12.xlsx"/><Relationship Id="rId1" Type="http://schemas.openxmlformats.org/officeDocument/2006/relationships/themeOverride" Target="../theme/themeOverride29.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30.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2.xml.rels><?xml version="1.0" encoding="UTF-8" standalone="yes"?>
<Relationships xmlns="http://schemas.openxmlformats.org/package/2006/relationships"><Relationship Id="rId2" Type="http://schemas.openxmlformats.org/officeDocument/2006/relationships/oleObject" Target="file:///D:\&#1059;&#1052;&#1054;\&#1043;&#1054;&#1044;&#1054;&#1042;&#1067;&#1045;%20&#1086;&#1090;&#1095;&#1077;&#1090;&#1099;%20&#1087;&#1086;%20&#1091;&#1095;-&#1084;&#1077;&#1090;&#1086;&#1076;%20&#1088;&#1072;&#1073;&#1086;&#1090;&#1077;%20&#1092;&#1080;&#1083;&#1080;&#1072;&#1083;&#1072;\2011-12%20&#1075;&#1086;&#1076;&#1086;&#1074;&#1086;&#1081;%20&#1086;&#1090;&#1095;&#1077;&#1090;\6-1%20&#1082;&#1072;&#1095;%20&#1093;&#1072;&#1088;&#1072;&#1082;&#1090;&#1077;&#1088;&#1080;&#1089;&#1090;&#1080;&#1082;&#1072;%20&#1055;&#1055;&#1057;\&#1060;&#1086;&#1088;&#1084;&#1099;%20&#1087;&#1086;%20&#1055;&#1055;&#1057;%20&#1076;&#1083;&#1103;%20&#1057;&#1055;&#1073;%20&#1086;&#1090;&#1095;&#1077;&#1090;&#1072;%202011-12.xlsx" TargetMode="External"/><Relationship Id="rId1" Type="http://schemas.openxmlformats.org/officeDocument/2006/relationships/themeOverride" Target="../theme/themeOverride30.xml"/></Relationships>
</file>

<file path=word/charts/_rels/chart33.xml.rels><?xml version="1.0" encoding="UTF-8" standalone="yes"?>
<Relationships xmlns="http://schemas.openxmlformats.org/package/2006/relationships"><Relationship Id="rId2" Type="http://schemas.openxmlformats.org/officeDocument/2006/relationships/oleObject" Target="file:///C:\Users\&#1040;&#1085;&#1085;&#1072;\AppData\Local\Temp\Temp1_2011-12%20&#1075;&#1086;&#1076;&#1086;&#1074;&#1086;&#1081;%20&#1086;&#1090;&#1095;&#1077;&#1090;.zip\6-1%20&#1082;&#1072;&#1095;%20&#1093;&#1072;&#1088;&#1072;&#1082;&#1090;&#1077;&#1088;&#1080;&#1089;&#1090;&#1080;&#1082;&#1072;%20&#1055;&#1055;&#1057;\&#1050;&#1086;&#1087;&#1080;&#1103;%20&#1056;&#1072;&#1079;&#1076;&#1077;&#1083;%206_&#1057;-&#1055;&#1073;_2011_6%201_6%202_6%203_6%205_2011-2012.xls" TargetMode="External"/><Relationship Id="rId1" Type="http://schemas.openxmlformats.org/officeDocument/2006/relationships/themeOverride" Target="../theme/themeOverride31.xml"/></Relationships>
</file>

<file path=word/charts/_rels/chart34.xml.rels><?xml version="1.0" encoding="UTF-8" standalone="yes"?>
<Relationships xmlns="http://schemas.openxmlformats.org/package/2006/relationships"><Relationship Id="rId2" Type="http://schemas.openxmlformats.org/officeDocument/2006/relationships/oleObject" Target="file:///D:\&#1059;&#1052;&#1054;\&#1075;&#1086;&#1076;&#1086;&#1074;&#1086;&#1081;%20&#1086;&#1090;&#1095;&#1077;&#1090;%202011-12\&#1050;&#1086;&#1087;&#1080;&#1103;%20&#1050;&#1086;&#1087;&#1080;&#1103;%20&#1056;&#1072;&#1079;&#1076;&#1077;&#1083;%206_&#1057;-&#1055;&#1073;_2011_6%201_6%202_6%203_6%205_2011-2012.xls" TargetMode="External"/><Relationship Id="rId1" Type="http://schemas.openxmlformats.org/officeDocument/2006/relationships/themeOverride" Target="../theme/themeOverride32.xml"/></Relationships>
</file>

<file path=word/charts/_rels/chart35.xml.rels><?xml version="1.0" encoding="UTF-8" standalone="yes"?>
<Relationships xmlns="http://schemas.openxmlformats.org/package/2006/relationships"><Relationship Id="rId2" Type="http://schemas.openxmlformats.org/officeDocument/2006/relationships/oleObject" Target="file:///D:\&#1059;&#1052;&#1054;\&#1043;&#1054;&#1044;&#1054;&#1042;&#1067;&#1045;%20&#1086;&#1090;&#1095;&#1077;&#1090;&#1099;%20&#1087;&#1086;%20&#1091;&#1095;-&#1084;&#1077;&#1090;&#1086;&#1076;%20&#1088;&#1072;&#1073;&#1086;&#1090;&#1077;%20&#1092;&#1080;&#1083;&#1080;&#1072;&#1083;&#1072;\2011-12%20&#1075;&#1086;&#1076;&#1086;&#1074;&#1086;&#1081;%20&#1086;&#1090;&#1095;&#1077;&#1090;\6-1%20&#1082;&#1072;&#1095;%20&#1093;&#1072;&#1088;&#1072;&#1082;&#1090;&#1077;&#1088;&#1080;&#1089;&#1090;&#1080;&#1082;&#1072;%20&#1055;&#1055;&#1057;\&#1044;&#1080;&#1072;&#1075;&#1088;&#1072;&#1084;&#1084;&#1072;%20&#1055;&#1055;&#1057;%20&#1076;&#1083;&#1103;%20&#1087;&#1088;&#1077;&#1079;&#1077;&#1085;&#1090;&#1072;&#1094;&#1080;&#1080;.xlsx" TargetMode="External"/><Relationship Id="rId1" Type="http://schemas.openxmlformats.org/officeDocument/2006/relationships/themeOverride" Target="../theme/themeOverride33.xml"/></Relationships>
</file>

<file path=word/charts/_rels/chart36.xml.rels><?xml version="1.0" encoding="UTF-8" standalone="yes"?>
<Relationships xmlns="http://schemas.openxmlformats.org/package/2006/relationships"><Relationship Id="rId2" Type="http://schemas.openxmlformats.org/officeDocument/2006/relationships/oleObject" Target="file:///C:\Users\&#1040;&#1085;&#1085;&#1072;\AppData\Local\Temp\Temp1_2011-12%20&#1075;&#1086;&#1076;&#1086;&#1074;&#1086;&#1081;%20&#1086;&#1090;&#1095;&#1077;&#1090;.zip\6-1%20&#1082;&#1072;&#1095;%20&#1093;&#1072;&#1088;&#1072;&#1082;&#1090;&#1077;&#1088;&#1080;&#1089;&#1090;&#1080;&#1082;&#1072;%20&#1055;&#1055;&#1057;\&#1060;&#1086;&#1088;&#1084;&#1099;%20&#1087;&#1086;%20&#1055;&#1055;&#1057;%20&#1076;&#1083;&#1103;%20&#1057;&#1055;&#1073;%20&#1086;&#1090;&#1095;&#1077;&#1090;&#1072;%202011-12.xlsx" TargetMode="External"/><Relationship Id="rId1" Type="http://schemas.openxmlformats.org/officeDocument/2006/relationships/themeOverride" Target="../theme/themeOverride34.xml"/></Relationships>
</file>

<file path=word/charts/_rels/chart37.xml.rels><?xml version="1.0" encoding="UTF-8" standalone="yes"?>
<Relationships xmlns="http://schemas.openxmlformats.org/package/2006/relationships"><Relationship Id="rId2" Type="http://schemas.openxmlformats.org/officeDocument/2006/relationships/oleObject" Target="file:///C:\Users\&#1040;&#1085;&#1085;&#1072;\AppData\Local\Temp\Temp1_2011-12%20&#1075;&#1086;&#1076;&#1086;&#1074;&#1086;&#1081;%20&#1086;&#1090;&#1095;&#1077;&#1090;.zip\6-1%20&#1082;&#1072;&#1095;%20&#1093;&#1072;&#1088;&#1072;&#1082;&#1090;&#1077;&#1088;&#1080;&#1089;&#1090;&#1080;&#1082;&#1072;%20&#1055;&#1055;&#1057;\&#1060;&#1086;&#1088;&#1084;&#1099;%20&#1087;&#1086;%20&#1055;&#1055;&#1057;%20&#1076;&#1083;&#1103;%20&#1057;&#1055;&#1073;%20&#1086;&#1090;&#1095;&#1077;&#1090;&#1072;%202011-12.xlsx" TargetMode="External"/><Relationship Id="rId1" Type="http://schemas.openxmlformats.org/officeDocument/2006/relationships/themeOverride" Target="../theme/themeOverride35.xml"/></Relationships>
</file>

<file path=word/charts/_rels/chart38.xml.rels><?xml version="1.0" encoding="UTF-8" standalone="yes"?>
<Relationships xmlns="http://schemas.openxmlformats.org/package/2006/relationships"><Relationship Id="rId2" Type="http://schemas.openxmlformats.org/officeDocument/2006/relationships/oleObject" Target="file:///D:\&#1059;&#1052;&#1054;\&#1043;&#1054;&#1044;&#1054;&#1042;&#1067;&#1045;%20&#1086;&#1090;&#1095;&#1077;&#1090;&#1099;%20&#1087;&#1086;%20&#1091;&#1095;-&#1084;&#1077;&#1090;&#1086;&#1076;%20&#1088;&#1072;&#1073;&#1086;&#1090;&#1077;%20&#1092;&#1080;&#1083;&#1080;&#1072;&#1083;&#1072;\2011-12%20&#1075;&#1086;&#1076;&#1086;&#1074;&#1086;&#1081;%20&#1086;&#1090;&#1095;&#1077;&#1090;\6-2%20&#1086;&#1090;&#1095;&#1077;&#1090;&#1099;%20&#1087;&#1086;%20&#1085;&#1072;&#1075;&#1088;&#1091;&#1079;&#1082;&#1077;\&#1054;&#1090;&#1095;&#1077;&#1090;%20&#1057;&#1055;&#1073;%20&#1085;&#1072;&#1075;&#1088;&#1091;&#1079;&#1082;&#1072;%20&#1092;6-6%20&#1092;6-7%20&#1092;6-8%20&#1076;&#1080;&#1072;&#1075;&#1088;&#1072;&#1084;&#1084;&#1099;%20&#1042;&#1057;&#1045;.xlsx" TargetMode="External"/><Relationship Id="rId1" Type="http://schemas.openxmlformats.org/officeDocument/2006/relationships/themeOverride" Target="../theme/themeOverride36.xml"/></Relationships>
</file>

<file path=word/charts/_rels/chart39.xml.rels><?xml version="1.0" encoding="UTF-8" standalone="yes"?>
<Relationships xmlns="http://schemas.openxmlformats.org/package/2006/relationships"><Relationship Id="rId2" Type="http://schemas.openxmlformats.org/officeDocument/2006/relationships/oleObject" Target="file:///D:\&#1059;&#1052;&#1054;\&#1043;&#1054;&#1044;&#1054;&#1042;&#1067;&#1045;%20&#1086;&#1090;&#1095;&#1077;&#1090;&#1099;%20&#1087;&#1086;%20&#1091;&#1095;-&#1084;&#1077;&#1090;&#1086;&#1076;%20&#1088;&#1072;&#1073;&#1086;&#1090;&#1077;%20&#1092;&#1080;&#1083;&#1080;&#1072;&#1083;&#1072;\2011-12%20&#1075;&#1086;&#1076;&#1086;&#1074;&#1086;&#1081;%20&#1086;&#1090;&#1095;&#1077;&#1090;\6-2%20&#1086;&#1090;&#1095;&#1077;&#1090;&#1099;%20&#1087;&#1086;%20&#1085;&#1072;&#1075;&#1088;&#1091;&#1079;&#1082;&#1077;\&#1072;&#1085;&#1072;&#1083;&#1080;&#1079;%20&#1074;&#1099;&#1087;&#1086;&#1083;&#1085;&#1077;&#1085;&#1080;&#1103;%20&#1085;&#1072;&#1075;&#1088;&#1091;&#1079;&#1082;&#1080;%20&#1082;&#1072;&#1092;&#1077;&#1076;&#1088;&#1072;&#1084;&#1080;.xls" TargetMode="External"/><Relationship Id="rId1" Type="http://schemas.openxmlformats.org/officeDocument/2006/relationships/themeOverride" Target="../theme/themeOverride37.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40.xml.rels><?xml version="1.0" encoding="UTF-8" standalone="yes"?>
<Relationships xmlns="http://schemas.openxmlformats.org/package/2006/relationships"><Relationship Id="rId2" Type="http://schemas.openxmlformats.org/officeDocument/2006/relationships/oleObject" Target="file:///D:\&#1059;&#1052;&#1054;\&#1043;&#1054;&#1044;&#1054;&#1042;&#1067;&#1045;%20&#1086;&#1090;&#1095;&#1077;&#1090;&#1099;%20&#1087;&#1086;%20&#1091;&#1095;-&#1084;&#1077;&#1090;&#1086;&#1076;%20&#1088;&#1072;&#1073;&#1086;&#1090;&#1077;%20&#1092;&#1080;&#1083;&#1080;&#1072;&#1083;&#1072;\2011-12%20&#1075;&#1086;&#1076;&#1086;&#1074;&#1086;&#1081;%20&#1086;&#1090;&#1095;&#1077;&#1090;\6-2%20&#1086;&#1090;&#1095;&#1077;&#1090;&#1099;%20&#1087;&#1086;%20&#1085;&#1072;&#1075;&#1088;&#1091;&#1079;&#1082;&#1077;\&#1072;&#1085;&#1072;&#1083;&#1080;&#1079;%20&#1074;&#1099;&#1087;&#1086;&#1083;&#1085;&#1077;&#1085;&#1080;&#1103;%20&#1085;&#1072;&#1075;&#1088;&#1091;&#1079;&#1082;&#1080;%20&#1082;&#1072;&#1092;&#1077;&#1076;&#1088;&#1072;&#1084;&#1080;.xls" TargetMode="External"/><Relationship Id="rId1" Type="http://schemas.openxmlformats.org/officeDocument/2006/relationships/themeOverride" Target="../theme/themeOverride38.xml"/></Relationships>
</file>

<file path=word/charts/_rels/chart41.xml.rels><?xml version="1.0" encoding="UTF-8" standalone="yes"?>
<Relationships xmlns="http://schemas.openxmlformats.org/package/2006/relationships"><Relationship Id="rId2" Type="http://schemas.openxmlformats.org/officeDocument/2006/relationships/oleObject" Target="file:///D:\&#1059;&#1052;&#1054;\&#1043;&#1054;&#1044;&#1054;&#1042;&#1067;&#1045;%20&#1086;&#1090;&#1095;&#1077;&#1090;&#1099;%20&#1087;&#1086;%20&#1091;&#1095;-&#1084;&#1077;&#1090;&#1086;&#1076;%20&#1088;&#1072;&#1073;&#1086;&#1090;&#1077;%20&#1092;&#1080;&#1083;&#1080;&#1072;&#1083;&#1072;\2011-12%20&#1075;&#1086;&#1076;&#1086;&#1074;&#1086;&#1081;%20&#1086;&#1090;&#1095;&#1077;&#1090;\6-2%20&#1086;&#1090;&#1095;&#1077;&#1090;&#1099;%20&#1087;&#1086;%20&#1085;&#1072;&#1075;&#1088;&#1091;&#1079;&#1082;&#1077;\&#1072;&#1085;&#1072;&#1083;&#1080;&#1079;%20&#1074;&#1099;&#1087;&#1086;&#1083;&#1085;&#1077;&#1085;&#1080;&#1103;%20&#1085;&#1072;&#1075;&#1088;&#1091;&#1079;&#1082;&#1080;%20&#1082;&#1072;&#1092;&#1077;&#1076;&#1088;&#1072;&#1084;&#1080;.xls" TargetMode="External"/><Relationship Id="rId1" Type="http://schemas.openxmlformats.org/officeDocument/2006/relationships/themeOverride" Target="../theme/themeOverride39.xml"/></Relationships>
</file>

<file path=word/charts/_rels/chart42.xml.rels><?xml version="1.0" encoding="UTF-8" standalone="yes"?>
<Relationships xmlns="http://schemas.openxmlformats.org/package/2006/relationships"><Relationship Id="rId2" Type="http://schemas.openxmlformats.org/officeDocument/2006/relationships/oleObject" Target="file:///D:\&#1059;&#1052;&#1054;\&#1043;&#1054;&#1044;&#1054;&#1042;&#1067;&#1045;%20&#1086;&#1090;&#1095;&#1077;&#1090;&#1099;%20&#1087;&#1086;%20&#1091;&#1095;-&#1084;&#1077;&#1090;&#1086;&#1076;%20&#1088;&#1072;&#1073;&#1086;&#1090;&#1077;%20&#1092;&#1080;&#1083;&#1080;&#1072;&#1083;&#1072;\2011-12%20&#1075;&#1086;&#1076;&#1086;&#1074;&#1086;&#1081;%20&#1086;&#1090;&#1095;&#1077;&#1090;\6-2%20&#1086;&#1090;&#1095;&#1077;&#1090;&#1099;%20&#1087;&#1086;%20&#1085;&#1072;&#1075;&#1088;&#1091;&#1079;&#1082;&#1077;\&#1072;&#1085;&#1072;&#1083;&#1080;&#1079;%20&#1074;&#1099;&#1087;&#1086;&#1083;&#1085;&#1077;&#1085;&#1080;&#1103;%20&#1085;&#1072;&#1075;&#1088;&#1091;&#1079;&#1082;&#1080;%20&#1082;&#1072;&#1092;&#1077;&#1076;&#1088;&#1072;&#1084;&#1080;.xls" TargetMode="External"/><Relationship Id="rId1" Type="http://schemas.openxmlformats.org/officeDocument/2006/relationships/themeOverride" Target="../theme/themeOverride40.xml"/></Relationships>
</file>

<file path=word/charts/_rels/chart43.xml.rels><?xml version="1.0" encoding="UTF-8" standalone="yes"?>
<Relationships xmlns="http://schemas.openxmlformats.org/package/2006/relationships"><Relationship Id="rId2" Type="http://schemas.openxmlformats.org/officeDocument/2006/relationships/oleObject" Target="file:///D:\&#1059;&#1052;&#1054;\&#1043;&#1054;&#1044;&#1054;&#1042;&#1067;&#1045;%20&#1086;&#1090;&#1095;&#1077;&#1090;&#1099;%20&#1087;&#1086;%20&#1091;&#1095;-&#1084;&#1077;&#1090;&#1086;&#1076;%20&#1088;&#1072;&#1073;&#1086;&#1090;&#1077;%20&#1092;&#1080;&#1083;&#1080;&#1072;&#1083;&#1072;\2011-12%20&#1075;&#1086;&#1076;&#1086;&#1074;&#1086;&#1081;%20&#1086;&#1090;&#1095;&#1077;&#1090;\6-2%20&#1086;&#1090;&#1095;&#1077;&#1090;&#1099;%20&#1087;&#1086;%20&#1085;&#1072;&#1075;&#1088;&#1091;&#1079;&#1082;&#1077;\&#1072;&#1085;&#1072;&#1083;&#1080;&#1079;%20&#1074;&#1099;&#1087;&#1086;&#1083;&#1085;&#1077;&#1085;&#1080;&#1103;%20&#1085;&#1072;&#1075;&#1088;&#1091;&#1079;&#1082;&#1080;%20&#1082;&#1072;&#1092;&#1077;&#1076;&#1088;&#1072;&#1084;&#1080;.xls" TargetMode="External"/><Relationship Id="rId1" Type="http://schemas.openxmlformats.org/officeDocument/2006/relationships/themeOverride" Target="../theme/themeOverride41.xml"/></Relationships>
</file>

<file path=word/charts/_rels/chart44.xml.rels><?xml version="1.0" encoding="UTF-8" standalone="yes"?>
<Relationships xmlns="http://schemas.openxmlformats.org/package/2006/relationships"><Relationship Id="rId2" Type="http://schemas.openxmlformats.org/officeDocument/2006/relationships/oleObject" Target="file:///D:\&#1059;&#1052;&#1054;\&#1043;&#1054;&#1044;&#1054;&#1042;&#1067;&#1045;%20&#1086;&#1090;&#1095;&#1077;&#1090;&#1099;%20&#1087;&#1086;%20&#1091;&#1095;-&#1084;&#1077;&#1090;&#1086;&#1076;%20&#1088;&#1072;&#1073;&#1086;&#1090;&#1077;%20&#1092;&#1080;&#1083;&#1080;&#1072;&#1083;&#1072;\2011-12%20&#1075;&#1086;&#1076;&#1086;&#1074;&#1086;&#1081;%20&#1086;&#1090;&#1095;&#1077;&#1090;\6-2%20&#1086;&#1090;&#1095;&#1077;&#1090;&#1099;%20&#1087;&#1086;%20&#1085;&#1072;&#1075;&#1088;&#1091;&#1079;&#1082;&#1077;\&#1072;&#1085;&#1072;&#1083;&#1080;&#1079;%20&#1074;&#1099;&#1087;&#1086;&#1083;&#1085;&#1077;&#1085;&#1080;&#1103;%20&#1085;&#1072;&#1075;&#1088;&#1091;&#1079;&#1082;&#1080;%20&#1082;&#1072;&#1092;&#1077;&#1076;&#1088;&#1072;&#1084;&#1080;.xls" TargetMode="External"/><Relationship Id="rId1" Type="http://schemas.openxmlformats.org/officeDocument/2006/relationships/themeOverride" Target="../theme/themeOverride42.xml"/></Relationships>
</file>

<file path=word/charts/_rels/chart45.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43.xml"/></Relationships>
</file>

<file path=word/charts/_rels/chart46.xml.rels><?xml version="1.0" encoding="UTF-8" standalone="yes"?>
<Relationships xmlns="http://schemas.openxmlformats.org/package/2006/relationships"><Relationship Id="rId2" Type="http://schemas.openxmlformats.org/officeDocument/2006/relationships/oleObject" Target="file:///D:\&#1059;&#1052;&#1054;\&#1043;&#1054;&#1044;&#1054;&#1042;&#1067;&#1045;%20&#1086;&#1090;&#1095;&#1077;&#1090;&#1099;%20&#1087;&#1086;%20&#1091;&#1095;-&#1084;&#1077;&#1090;&#1086;&#1076;%20&#1088;&#1072;&#1073;&#1086;&#1090;&#1077;%20&#1092;&#1080;&#1083;&#1080;&#1072;&#1083;&#1072;\2011-12%20&#1075;&#1086;&#1076;&#1086;&#1074;&#1086;&#1081;%20&#1086;&#1090;&#1095;&#1077;&#1090;\6-2%20&#1086;&#1090;&#1095;&#1077;&#1090;&#1099;%20&#1087;&#1086;%20&#1085;&#1072;&#1075;&#1088;&#1091;&#1079;&#1082;&#1077;\&#1054;&#1090;&#1095;&#1077;&#1090;%20&#1057;&#1055;&#1073;%20&#1085;&#1072;&#1075;&#1088;&#1091;&#1079;&#1082;&#1072;%20&#1092;6-6%20&#1092;6-7%20&#1092;6-8%20&#1076;&#1080;&#1072;&#1075;&#1088;&#1072;&#1084;&#1084;&#1099;%20&#1042;&#1057;&#1045;.xlsx" TargetMode="External"/><Relationship Id="rId1" Type="http://schemas.openxmlformats.org/officeDocument/2006/relationships/themeOverride" Target="../theme/themeOverride44.xml"/></Relationships>
</file>

<file path=word/charts/_rels/chart47.xml.rels><?xml version="1.0" encoding="UTF-8" standalone="yes"?>
<Relationships xmlns="http://schemas.openxmlformats.org/package/2006/relationships"><Relationship Id="rId2" Type="http://schemas.openxmlformats.org/officeDocument/2006/relationships/oleObject" Target="file:///D:\&#1059;&#1052;&#1054;\&#1043;&#1054;&#1044;&#1054;&#1042;&#1067;&#1045;%20&#1086;&#1090;&#1095;&#1077;&#1090;&#1099;%20&#1087;&#1086;%20&#1091;&#1095;-&#1084;&#1077;&#1090;&#1086;&#1076;%20&#1088;&#1072;&#1073;&#1086;&#1090;&#1077;%20&#1092;&#1080;&#1083;&#1080;&#1072;&#1083;&#1072;\2011-12%20&#1075;&#1086;&#1076;&#1086;&#1074;&#1086;&#1081;%20&#1086;&#1090;&#1095;&#1077;&#1090;\6-2%20&#1086;&#1090;&#1095;&#1077;&#1090;&#1099;%20&#1087;&#1086;%20&#1085;&#1072;&#1075;&#1088;&#1091;&#1079;&#1082;&#1077;\&#1054;&#1090;&#1095;&#1077;&#1090;%20&#1057;&#1055;&#1073;%20&#1085;&#1072;&#1075;&#1088;&#1091;&#1079;&#1082;&#1072;%20&#1092;6-6%20&#1092;6-7%20&#1092;6-8%20&#1076;&#1080;&#1072;&#1075;&#1088;&#1072;&#1084;&#1084;&#1099;%20&#1042;&#1057;&#1045;.xlsx" TargetMode="External"/><Relationship Id="rId1" Type="http://schemas.openxmlformats.org/officeDocument/2006/relationships/themeOverride" Target="../theme/themeOverride45.xml"/></Relationships>
</file>

<file path=word/charts/_rels/chart48.xml.rels><?xml version="1.0" encoding="UTF-8" standalone="yes"?>
<Relationships xmlns="http://schemas.openxmlformats.org/package/2006/relationships"><Relationship Id="rId2" Type="http://schemas.openxmlformats.org/officeDocument/2006/relationships/oleObject" Target="file:///D:\&#1059;&#1052;&#1054;\2011-2012%20&#1091;&#1095;%20&#1075;&#1086;&#1076;\&#1054;&#1058;&#1063;&#1045;&#1058;&#1067;%20&#1086;%20&#1074;&#1099;&#1087;&#1086;&#1083;&#1085;&#1077;&#1085;&#1080;&#1080;%20&#1085;&#1072;&#1075;&#1088;&#1091;&#1079;&#1082;&#1080;%20&#1043;&#1054;&#1044;\&#1053;&#1072;&#1075;&#1088;&#1091;&#1079;&#1082;&#1072;%20-%20&#1092;&#1086;&#1088;&#1084;&#1099;.xlsx" TargetMode="External"/><Relationship Id="rId1" Type="http://schemas.openxmlformats.org/officeDocument/2006/relationships/themeOverride" Target="../theme/themeOverride46.xml"/></Relationships>
</file>

<file path=word/charts/_rels/chart49.xml.rels><?xml version="1.0" encoding="UTF-8" standalone="yes"?>
<Relationships xmlns="http://schemas.openxmlformats.org/package/2006/relationships"><Relationship Id="rId2" Type="http://schemas.openxmlformats.org/officeDocument/2006/relationships/oleObject" Target="file:///D:\&#1059;&#1052;&#1054;\&#1043;&#1054;&#1044;&#1054;&#1042;&#1067;&#1045;%20&#1086;&#1090;&#1095;&#1077;&#1090;&#1099;%20&#1087;&#1086;%20&#1091;&#1095;-&#1084;&#1077;&#1090;&#1086;&#1076;%20&#1088;&#1072;&#1073;&#1086;&#1090;&#1077;%20&#1092;&#1080;&#1083;&#1080;&#1072;&#1083;&#1072;\2011-12%20&#1075;&#1086;&#1076;&#1086;&#1074;&#1086;&#1081;%20&#1086;&#1090;&#1095;&#1077;&#1090;\6-2%20&#1086;&#1090;&#1095;&#1077;&#1090;&#1099;%20&#1087;&#1086;%20&#1085;&#1072;&#1075;&#1088;&#1091;&#1079;&#1082;&#1077;\&#1054;&#1090;&#1095;&#1077;&#1090;%20&#1057;&#1055;&#1073;%20&#1085;&#1072;&#1075;&#1088;&#1091;&#1079;&#1082;&#1072;%20&#1092;6-6%20&#1092;6-7%20&#1092;6-8%20&#1076;&#1080;&#1072;&#1075;&#1088;&#1072;&#1084;&#1084;&#1099;%20&#1042;&#1057;&#1045;.xlsx" TargetMode="External"/><Relationship Id="rId1" Type="http://schemas.openxmlformats.org/officeDocument/2006/relationships/themeOverride" Target="../theme/themeOverride47.xml"/></Relationships>
</file>

<file path=word/charts/_rels/chart5.xml.rels><?xml version="1.0" encoding="UTF-8" standalone="yes"?>
<Relationships xmlns="http://schemas.openxmlformats.org/package/2006/relationships"><Relationship Id="rId3" Type="http://schemas.openxmlformats.org/officeDocument/2006/relationships/oleObject" Target="file:///D:\&#1059;&#1052;&#1054;\&#1043;&#1054;&#1044;&#1054;&#1042;&#1067;&#1045;%20&#1086;&#1090;&#1095;&#1077;&#1090;&#1099;%20&#1087;&#1086;%20&#1091;&#1095;-&#1084;&#1077;&#1090;&#1086;&#1076;%20&#1088;&#1072;&#1073;&#1086;&#1090;&#1077;%20&#1092;&#1080;&#1083;&#1080;&#1072;&#1083;&#1072;\2011-12%20&#1075;&#1086;&#1076;&#1086;&#1074;&#1086;&#1081;%20&#1086;&#1090;&#1095;&#1077;&#1090;\3-4%20&#1072;&#1085;&#1072;&#1083;&#1080;&#1079;%20&#1056;&#1059;&#1055;&#1086;&#1074;\&#1040;&#1085;&#1072;&#1083;&#1080;&#1079;%20&#1041;&#1059;&#1055;.xls" TargetMode="External"/><Relationship Id="rId2" Type="http://schemas.openxmlformats.org/officeDocument/2006/relationships/image" Target="../media/image1.jpeg"/><Relationship Id="rId1" Type="http://schemas.openxmlformats.org/officeDocument/2006/relationships/themeOverride" Target="../theme/themeOverride5.xml"/></Relationships>
</file>

<file path=word/charts/_rels/chart50.xml.rels><?xml version="1.0" encoding="UTF-8" standalone="yes"?>
<Relationships xmlns="http://schemas.openxmlformats.org/package/2006/relationships"><Relationship Id="rId2" Type="http://schemas.openxmlformats.org/officeDocument/2006/relationships/package" Target="../embeddings/_____Microsoft_Office_Excel14.xlsx"/><Relationship Id="rId1" Type="http://schemas.openxmlformats.org/officeDocument/2006/relationships/themeOverride" Target="../theme/themeOverride48.xml"/></Relationships>
</file>

<file path=word/charts/_rels/chart51.xml.rels><?xml version="1.0" encoding="UTF-8" standalone="yes"?>
<Relationships xmlns="http://schemas.openxmlformats.org/package/2006/relationships"><Relationship Id="rId2" Type="http://schemas.openxmlformats.org/officeDocument/2006/relationships/package" Target="../embeddings/_____Microsoft_Office_Excel15.xlsx"/><Relationship Id="rId1" Type="http://schemas.openxmlformats.org/officeDocument/2006/relationships/themeOverride" Target="../theme/themeOverride49.xml"/></Relationships>
</file>

<file path=word/charts/_rels/chart6.xml.rels><?xml version="1.0" encoding="UTF-8" standalone="yes"?>
<Relationships xmlns="http://schemas.openxmlformats.org/package/2006/relationships"><Relationship Id="rId2" Type="http://schemas.openxmlformats.org/officeDocument/2006/relationships/oleObject" Target="file:///D:\&#1059;&#1052;&#1054;\&#1043;&#1054;&#1044;&#1054;&#1042;&#1067;&#1045;%20&#1086;&#1090;&#1095;&#1077;&#1090;&#1099;%20&#1087;&#1086;%20&#1091;&#1095;-&#1084;&#1077;&#1090;&#1086;&#1076;%20&#1088;&#1072;&#1073;&#1086;&#1090;&#1077;%20&#1092;&#1080;&#1083;&#1080;&#1072;&#1083;&#1072;\2011-12%20&#1075;&#1086;&#1076;&#1086;&#1074;&#1086;&#1081;%20&#1086;&#1090;&#1095;&#1077;&#1090;\3-4%20&#1072;&#1085;&#1072;&#1083;&#1080;&#1079;%20&#1056;&#1059;&#1055;&#1086;&#1074;\&#1040;&#1085;&#1072;&#1083;&#1080;&#1079;%20&#1041;&#1059;&#1055;.xls"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D:\&#1059;&#1052;&#1054;\&#1043;&#1054;&#1044;&#1054;&#1042;&#1067;&#1045;%20&#1086;&#1090;&#1095;&#1077;&#1090;&#1099;%20&#1087;&#1086;%20&#1091;&#1095;-&#1084;&#1077;&#1090;&#1086;&#1076;%20&#1088;&#1072;&#1073;&#1086;&#1090;&#1077;%20&#1092;&#1080;&#1083;&#1080;&#1072;&#1083;&#1072;\2011-12%20&#1075;&#1086;&#1076;&#1086;&#1074;&#1086;&#1081;%20&#1086;&#1090;&#1095;&#1077;&#1090;\3-4%20&#1072;&#1085;&#1072;&#1083;&#1080;&#1079;%20&#1056;&#1059;&#1055;&#1086;&#1074;\&#1040;&#1085;&#1072;&#1083;&#1080;&#1079;%20&#1041;&#1059;&#1055;.xls"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D:\&#1059;&#1052;&#1054;\&#1043;&#1054;&#1044;&#1054;&#1042;&#1067;&#1045;%20&#1086;&#1090;&#1095;&#1077;&#1090;&#1099;%20&#1087;&#1086;%20&#1091;&#1095;-&#1084;&#1077;&#1090;&#1086;&#1076;%20&#1088;&#1072;&#1073;&#1086;&#1090;&#1077;%20&#1092;&#1080;&#1083;&#1080;&#1072;&#1083;&#1072;\2011-12%20&#1075;&#1086;&#1076;&#1086;&#1074;&#1086;&#1081;%20&#1086;&#1090;&#1095;&#1077;&#1090;\3-4%20&#1072;&#1085;&#1072;&#1083;&#1080;&#1079;%20&#1056;&#1059;&#1055;&#1086;&#1074;\&#1040;&#1085;&#1072;&#1083;&#1080;&#1079;%20&#1041;&#1059;&#1055;.xls"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D:\&#1059;&#1052;&#1054;\&#1043;&#1054;&#1044;&#1054;&#1042;&#1067;&#1045;%20&#1086;&#1090;&#1095;&#1077;&#1090;&#1099;%20&#1087;&#1086;%20&#1091;&#1095;-&#1084;&#1077;&#1090;&#1086;&#1076;%20&#1088;&#1072;&#1073;&#1086;&#1090;&#1077;%20&#1092;&#1080;&#1083;&#1080;&#1072;&#1083;&#1072;\2011-12%20&#1075;&#1086;&#1076;&#1086;&#1074;&#1086;&#1081;%20&#1086;&#1090;&#1095;&#1077;&#1090;\3-4%20&#1072;&#1085;&#1072;&#1083;&#1080;&#1079;%20&#1056;&#1059;&#1055;&#1086;&#1074;\&#1040;&#1085;&#1072;&#1083;&#1080;&#1079;%20&#1041;&#1059;&#1055;.xls"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7684478371501292"/>
          <c:y val="3.053435114503817E-2"/>
          <c:w val="0.5"/>
          <c:h val="0.82188295165394409"/>
        </c:manualLayout>
      </c:layout>
      <c:barChart>
        <c:barDir val="bar"/>
        <c:grouping val="clustered"/>
        <c:ser>
          <c:idx val="2"/>
          <c:order val="0"/>
          <c:tx>
            <c:strRef>
              <c:f>Sheet1!$A$2</c:f>
              <c:strCache>
                <c:ptCount val="1"/>
                <c:pt idx="0">
                  <c:v>учебные кафедры</c:v>
                </c:pt>
              </c:strCache>
            </c:strRef>
          </c:tx>
          <c:spPr>
            <a:solidFill>
              <a:srgbClr val="9999FF"/>
            </a:solidFill>
            <a:ln w="9201">
              <a:solidFill>
                <a:srgbClr val="000000"/>
              </a:solidFill>
              <a:prstDash val="solid"/>
            </a:ln>
          </c:spPr>
          <c:cat>
            <c:strRef>
              <c:f>Sheet1!$B$1:$G$1</c:f>
              <c:strCache>
                <c:ptCount val="6"/>
                <c:pt idx="0">
                  <c:v>2007-2008</c:v>
                </c:pt>
                <c:pt idx="1">
                  <c:v>2008-2009</c:v>
                </c:pt>
                <c:pt idx="2">
                  <c:v>2009-2010</c:v>
                </c:pt>
                <c:pt idx="3">
                  <c:v>2010-2011</c:v>
                </c:pt>
                <c:pt idx="4">
                  <c:v>01.10. 2011г.</c:v>
                </c:pt>
                <c:pt idx="5">
                  <c:v>01.10. 2012г.</c:v>
                </c:pt>
              </c:strCache>
            </c:strRef>
          </c:cat>
          <c:val>
            <c:numRef>
              <c:f>Sheet1!$B$2:$G$2</c:f>
              <c:numCache>
                <c:formatCode>General</c:formatCode>
                <c:ptCount val="6"/>
                <c:pt idx="0">
                  <c:v>20</c:v>
                </c:pt>
                <c:pt idx="1">
                  <c:v>20</c:v>
                </c:pt>
                <c:pt idx="2">
                  <c:v>20</c:v>
                </c:pt>
                <c:pt idx="3">
                  <c:v>20</c:v>
                </c:pt>
                <c:pt idx="4">
                  <c:v>19</c:v>
                </c:pt>
                <c:pt idx="5">
                  <c:v>19</c:v>
                </c:pt>
              </c:numCache>
            </c:numRef>
          </c:val>
        </c:ser>
        <c:ser>
          <c:idx val="3"/>
          <c:order val="1"/>
          <c:tx>
            <c:strRef>
              <c:f>Sheet1!$A$3</c:f>
              <c:strCache>
                <c:ptCount val="1"/>
                <c:pt idx="0">
                  <c:v>общеуниверситетские </c:v>
                </c:pt>
              </c:strCache>
            </c:strRef>
          </c:tx>
          <c:spPr>
            <a:solidFill>
              <a:srgbClr val="008080"/>
            </a:solidFill>
            <a:ln w="9201">
              <a:solidFill>
                <a:srgbClr val="000000"/>
              </a:solidFill>
              <a:prstDash val="solid"/>
            </a:ln>
          </c:spPr>
          <c:cat>
            <c:strRef>
              <c:f>Sheet1!$B$1:$G$1</c:f>
              <c:strCache>
                <c:ptCount val="6"/>
                <c:pt idx="0">
                  <c:v>2007-2008</c:v>
                </c:pt>
                <c:pt idx="1">
                  <c:v>2008-2009</c:v>
                </c:pt>
                <c:pt idx="2">
                  <c:v>2009-2010</c:v>
                </c:pt>
                <c:pt idx="3">
                  <c:v>2010-2011</c:v>
                </c:pt>
                <c:pt idx="4">
                  <c:v>01.10. 2011г.</c:v>
                </c:pt>
                <c:pt idx="5">
                  <c:v>01.10. 2012г.</c:v>
                </c:pt>
              </c:strCache>
            </c:strRef>
          </c:cat>
          <c:val>
            <c:numRef>
              <c:f>Sheet1!$B$3:$G$3</c:f>
              <c:numCache>
                <c:formatCode>General</c:formatCode>
                <c:ptCount val="6"/>
                <c:pt idx="0">
                  <c:v>3</c:v>
                </c:pt>
                <c:pt idx="1">
                  <c:v>3</c:v>
                </c:pt>
                <c:pt idx="2">
                  <c:v>3</c:v>
                </c:pt>
                <c:pt idx="3">
                  <c:v>3</c:v>
                </c:pt>
                <c:pt idx="4">
                  <c:v>3</c:v>
                </c:pt>
                <c:pt idx="5">
                  <c:v>3</c:v>
                </c:pt>
              </c:numCache>
            </c:numRef>
          </c:val>
        </c:ser>
        <c:ser>
          <c:idx val="4"/>
          <c:order val="2"/>
          <c:tx>
            <c:strRef>
              <c:f>Sheet1!$A$4</c:f>
              <c:strCache>
                <c:ptCount val="1"/>
                <c:pt idx="0">
                  <c:v>базовые</c:v>
                </c:pt>
              </c:strCache>
            </c:strRef>
          </c:tx>
          <c:spPr>
            <a:solidFill>
              <a:srgbClr val="660066"/>
            </a:solidFill>
            <a:ln w="9201">
              <a:solidFill>
                <a:srgbClr val="000000"/>
              </a:solidFill>
              <a:prstDash val="solid"/>
            </a:ln>
          </c:spPr>
          <c:cat>
            <c:strRef>
              <c:f>Sheet1!$B$1:$G$1</c:f>
              <c:strCache>
                <c:ptCount val="6"/>
                <c:pt idx="0">
                  <c:v>2007-2008</c:v>
                </c:pt>
                <c:pt idx="1">
                  <c:v>2008-2009</c:v>
                </c:pt>
                <c:pt idx="2">
                  <c:v>2009-2010</c:v>
                </c:pt>
                <c:pt idx="3">
                  <c:v>2010-2011</c:v>
                </c:pt>
                <c:pt idx="4">
                  <c:v>01.10. 2011г.</c:v>
                </c:pt>
                <c:pt idx="5">
                  <c:v>01.10. 2012г.</c:v>
                </c:pt>
              </c:strCache>
            </c:strRef>
          </c:cat>
          <c:val>
            <c:numRef>
              <c:f>Sheet1!$B$4:$G$4</c:f>
              <c:numCache>
                <c:formatCode>General</c:formatCode>
                <c:ptCount val="6"/>
                <c:pt idx="0">
                  <c:v>1</c:v>
                </c:pt>
                <c:pt idx="1">
                  <c:v>1</c:v>
                </c:pt>
                <c:pt idx="2">
                  <c:v>1</c:v>
                </c:pt>
                <c:pt idx="3">
                  <c:v>1</c:v>
                </c:pt>
                <c:pt idx="4">
                  <c:v>1</c:v>
                </c:pt>
                <c:pt idx="5">
                  <c:v>2</c:v>
                </c:pt>
              </c:numCache>
            </c:numRef>
          </c:val>
        </c:ser>
        <c:gapWidth val="100"/>
        <c:axId val="124715776"/>
        <c:axId val="124717312"/>
      </c:barChart>
      <c:catAx>
        <c:axId val="124715776"/>
        <c:scaling>
          <c:orientation val="minMax"/>
        </c:scaling>
        <c:axPos val="l"/>
        <c:numFmt formatCode="General" sourceLinked="1"/>
        <c:tickLblPos val="nextTo"/>
        <c:spPr>
          <a:ln w="2300">
            <a:solidFill>
              <a:srgbClr val="000000"/>
            </a:solidFill>
            <a:prstDash val="solid"/>
          </a:ln>
        </c:spPr>
        <c:txPr>
          <a:bodyPr rot="0" vert="horz"/>
          <a:lstStyle/>
          <a:p>
            <a:pPr>
              <a:defRPr sz="869" b="1" i="0" u="none" strike="noStrike" baseline="0">
                <a:solidFill>
                  <a:srgbClr val="000000"/>
                </a:solidFill>
                <a:latin typeface="Times New Roman"/>
                <a:ea typeface="Times New Roman"/>
                <a:cs typeface="Times New Roman"/>
              </a:defRPr>
            </a:pPr>
            <a:endParaRPr lang="ru-RU"/>
          </a:p>
        </c:txPr>
        <c:crossAx val="124717312"/>
        <c:crosses val="autoZero"/>
        <c:auto val="1"/>
        <c:lblAlgn val="ctr"/>
        <c:lblOffset val="100"/>
        <c:tickLblSkip val="1"/>
        <c:tickMarkSkip val="1"/>
      </c:catAx>
      <c:valAx>
        <c:axId val="124717312"/>
        <c:scaling>
          <c:orientation val="minMax"/>
          <c:min val="0"/>
        </c:scaling>
        <c:axPos val="b"/>
        <c:majorGridlines>
          <c:spPr>
            <a:ln w="2300">
              <a:solidFill>
                <a:srgbClr val="000000"/>
              </a:solidFill>
              <a:prstDash val="solid"/>
            </a:ln>
          </c:spPr>
        </c:majorGridlines>
        <c:numFmt formatCode="General" sourceLinked="1"/>
        <c:tickLblPos val="nextTo"/>
        <c:spPr>
          <a:ln w="2300">
            <a:solidFill>
              <a:srgbClr val="000000"/>
            </a:solidFill>
            <a:prstDash val="solid"/>
          </a:ln>
        </c:spPr>
        <c:txPr>
          <a:bodyPr rot="0" vert="horz"/>
          <a:lstStyle/>
          <a:p>
            <a:pPr>
              <a:defRPr sz="869" b="1" i="0" u="none" strike="noStrike" baseline="0">
                <a:solidFill>
                  <a:srgbClr val="000000"/>
                </a:solidFill>
                <a:latin typeface="Times New Roman"/>
                <a:ea typeface="Times New Roman"/>
                <a:cs typeface="Times New Roman"/>
              </a:defRPr>
            </a:pPr>
            <a:endParaRPr lang="ru-RU"/>
          </a:p>
        </c:txPr>
        <c:crossAx val="124715776"/>
        <c:crosses val="autoZero"/>
        <c:crossBetween val="between"/>
        <c:majorUnit val="3"/>
        <c:minorUnit val="2"/>
      </c:valAx>
      <c:spPr>
        <a:noFill/>
        <a:ln w="19031">
          <a:noFill/>
        </a:ln>
      </c:spPr>
    </c:plotArea>
    <c:legend>
      <c:legendPos val="r"/>
      <c:layout>
        <c:manualLayout>
          <c:xMode val="edge"/>
          <c:yMode val="edge"/>
          <c:x val="0.70865141857267977"/>
          <c:y val="0.33078886450669137"/>
          <c:w val="0.2862595508894718"/>
          <c:h val="0.21628501355363375"/>
        </c:manualLayout>
      </c:layout>
      <c:spPr>
        <a:noFill/>
        <a:ln w="2300">
          <a:solidFill>
            <a:srgbClr val="000000"/>
          </a:solidFill>
          <a:prstDash val="solid"/>
        </a:ln>
      </c:spPr>
      <c:txPr>
        <a:bodyPr/>
        <a:lstStyle/>
        <a:p>
          <a:pPr>
            <a:defRPr sz="764" b="1"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869" b="1" i="0" u="none" strike="noStrike" baseline="0">
          <a:solidFill>
            <a:srgbClr val="000000"/>
          </a:solidFill>
          <a:latin typeface="Arial Cyr"/>
          <a:ea typeface="Arial Cyr"/>
          <a:cs typeface="Arial Cyr"/>
        </a:defRPr>
      </a:pPr>
      <a:endParaRPr lang="ru-RU"/>
    </a:p>
  </c:tx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sz="1200" b="1" i="0" baseline="0"/>
              <a:t>Динамика средней доли самостоятельной работы в РУПах </a:t>
            </a:r>
            <a:endParaRPr lang="ru-RU" sz="1200"/>
          </a:p>
          <a:p>
            <a:pPr>
              <a:defRPr/>
            </a:pPr>
            <a:r>
              <a:rPr lang="ru-RU" sz="1200" b="1" i="0" baseline="0"/>
              <a:t>2008/2009-2011/2012 учебных годов в НИУ ВШЭ Санкт-Петербург</a:t>
            </a:r>
          </a:p>
          <a:p>
            <a:pPr>
              <a:defRPr/>
            </a:pPr>
            <a:r>
              <a:rPr lang="ru-RU" sz="1200" b="1" i="0" baseline="0"/>
              <a:t>в% (магистратура</a:t>
            </a:r>
            <a:r>
              <a:rPr lang="ru-RU" sz="1800" b="1" i="0" baseline="0"/>
              <a:t>)</a:t>
            </a:r>
          </a:p>
        </c:rich>
      </c:tx>
    </c:title>
    <c:plotArea>
      <c:layout/>
      <c:barChart>
        <c:barDir val="col"/>
        <c:grouping val="clustered"/>
        <c:ser>
          <c:idx val="0"/>
          <c:order val="0"/>
          <c:tx>
            <c:strRef>
              <c:f>'доля сам раб11-12'!$C$23</c:f>
              <c:strCache>
                <c:ptCount val="1"/>
                <c:pt idx="0">
                  <c:v>2008/2009</c:v>
                </c:pt>
              </c:strCache>
            </c:strRef>
          </c:tx>
          <c:cat>
            <c:strRef>
              <c:f>'доля сам раб11-12'!$B$24:$B$27</c:f>
              <c:strCache>
                <c:ptCount val="4"/>
                <c:pt idx="0">
                  <c:v>Факультет менеджмента</c:v>
                </c:pt>
                <c:pt idx="1">
                  <c:v>Отделение прикладной политологии</c:v>
                </c:pt>
                <c:pt idx="2">
                  <c:v>Факультет социологии</c:v>
                </c:pt>
                <c:pt idx="3">
                  <c:v>Факультет экономики</c:v>
                </c:pt>
              </c:strCache>
            </c:strRef>
          </c:cat>
          <c:val>
            <c:numRef>
              <c:f>'доля сам раб11-12'!$C$24:$C$27</c:f>
              <c:numCache>
                <c:formatCode>General</c:formatCode>
                <c:ptCount val="4"/>
                <c:pt idx="2" formatCode="0.0%">
                  <c:v>0.62000000000000188</c:v>
                </c:pt>
              </c:numCache>
            </c:numRef>
          </c:val>
        </c:ser>
        <c:ser>
          <c:idx val="1"/>
          <c:order val="1"/>
          <c:tx>
            <c:strRef>
              <c:f>'доля сам раб11-12'!$D$23</c:f>
              <c:strCache>
                <c:ptCount val="1"/>
                <c:pt idx="0">
                  <c:v>2009/2010</c:v>
                </c:pt>
              </c:strCache>
            </c:strRef>
          </c:tx>
          <c:cat>
            <c:strRef>
              <c:f>'доля сам раб11-12'!$B$24:$B$27</c:f>
              <c:strCache>
                <c:ptCount val="4"/>
                <c:pt idx="0">
                  <c:v>Факультет менеджмента</c:v>
                </c:pt>
                <c:pt idx="1">
                  <c:v>Отделение прикладной политологии</c:v>
                </c:pt>
                <c:pt idx="2">
                  <c:v>Факультет социологии</c:v>
                </c:pt>
                <c:pt idx="3">
                  <c:v>Факультет экономики</c:v>
                </c:pt>
              </c:strCache>
            </c:strRef>
          </c:cat>
          <c:val>
            <c:numRef>
              <c:f>'доля сам раб11-12'!$D$24:$D$27</c:f>
              <c:numCache>
                <c:formatCode>General</c:formatCode>
                <c:ptCount val="4"/>
                <c:pt idx="0" formatCode="0.0%">
                  <c:v>0.59920634920634497</c:v>
                </c:pt>
                <c:pt idx="2" formatCode="0.0%">
                  <c:v>0.66000000000000236</c:v>
                </c:pt>
                <c:pt idx="3" formatCode="0.0%">
                  <c:v>0.66790123456790396</c:v>
                </c:pt>
              </c:numCache>
            </c:numRef>
          </c:val>
        </c:ser>
        <c:ser>
          <c:idx val="2"/>
          <c:order val="2"/>
          <c:tx>
            <c:strRef>
              <c:f>'доля сам раб11-12'!$E$23</c:f>
              <c:strCache>
                <c:ptCount val="1"/>
                <c:pt idx="0">
                  <c:v>2010/2011</c:v>
                </c:pt>
              </c:strCache>
            </c:strRef>
          </c:tx>
          <c:cat>
            <c:strRef>
              <c:f>'доля сам раб11-12'!$B$24:$B$27</c:f>
              <c:strCache>
                <c:ptCount val="4"/>
                <c:pt idx="0">
                  <c:v>Факультет менеджмента</c:v>
                </c:pt>
                <c:pt idx="1">
                  <c:v>Отделение прикладной политологии</c:v>
                </c:pt>
                <c:pt idx="2">
                  <c:v>Факультет социологии</c:v>
                </c:pt>
                <c:pt idx="3">
                  <c:v>Факультет экономики</c:v>
                </c:pt>
              </c:strCache>
            </c:strRef>
          </c:cat>
          <c:val>
            <c:numRef>
              <c:f>'доля сам раб11-12'!$E$24:$E$27</c:f>
              <c:numCache>
                <c:formatCode>0.0%</c:formatCode>
                <c:ptCount val="4"/>
                <c:pt idx="0">
                  <c:v>0.62331838565022357</c:v>
                </c:pt>
                <c:pt idx="1">
                  <c:v>0.64635603345280979</c:v>
                </c:pt>
                <c:pt idx="2">
                  <c:v>0.58605664488017428</c:v>
                </c:pt>
                <c:pt idx="3">
                  <c:v>0.62962962962963298</c:v>
                </c:pt>
              </c:numCache>
            </c:numRef>
          </c:val>
        </c:ser>
        <c:ser>
          <c:idx val="3"/>
          <c:order val="3"/>
          <c:tx>
            <c:strRef>
              <c:f>'доля сам раб11-12'!$F$23</c:f>
              <c:strCache>
                <c:ptCount val="1"/>
                <c:pt idx="0">
                  <c:v>2011/2012</c:v>
                </c:pt>
              </c:strCache>
            </c:strRef>
          </c:tx>
          <c:cat>
            <c:strRef>
              <c:f>'доля сам раб11-12'!$B$24:$B$27</c:f>
              <c:strCache>
                <c:ptCount val="4"/>
                <c:pt idx="0">
                  <c:v>Факультет менеджмента</c:v>
                </c:pt>
                <c:pt idx="1">
                  <c:v>Отделение прикладной политологии</c:v>
                </c:pt>
                <c:pt idx="2">
                  <c:v>Факультет социологии</c:v>
                </c:pt>
                <c:pt idx="3">
                  <c:v>Факультет экономики</c:v>
                </c:pt>
              </c:strCache>
            </c:strRef>
          </c:cat>
          <c:val>
            <c:numRef>
              <c:f>'доля сам раб11-12'!$F$24:$F$27</c:f>
              <c:numCache>
                <c:formatCode>0.0%</c:formatCode>
                <c:ptCount val="4"/>
                <c:pt idx="0">
                  <c:v>0.75093560459414499</c:v>
                </c:pt>
                <c:pt idx="1">
                  <c:v>0.7818428184281887</c:v>
                </c:pt>
                <c:pt idx="2">
                  <c:v>0.77476663655525668</c:v>
                </c:pt>
                <c:pt idx="3">
                  <c:v>0.72552255225522555</c:v>
                </c:pt>
              </c:numCache>
            </c:numRef>
          </c:val>
        </c:ser>
        <c:axId val="143040896"/>
        <c:axId val="143042432"/>
      </c:barChart>
      <c:catAx>
        <c:axId val="143040896"/>
        <c:scaling>
          <c:orientation val="minMax"/>
        </c:scaling>
        <c:axPos val="b"/>
        <c:tickLblPos val="nextTo"/>
        <c:crossAx val="143042432"/>
        <c:crosses val="autoZero"/>
        <c:auto val="1"/>
        <c:lblAlgn val="ctr"/>
        <c:lblOffset val="100"/>
      </c:catAx>
      <c:valAx>
        <c:axId val="143042432"/>
        <c:scaling>
          <c:orientation val="minMax"/>
        </c:scaling>
        <c:axPos val="l"/>
        <c:majorGridlines/>
        <c:numFmt formatCode="General" sourceLinked="1"/>
        <c:tickLblPos val="nextTo"/>
        <c:crossAx val="143040896"/>
        <c:crosses val="autoZero"/>
        <c:crossBetween val="between"/>
      </c:valAx>
    </c:plotArea>
    <c:legend>
      <c:legendPos val="t"/>
    </c:legend>
    <c:plotVisOnly val="1"/>
    <c:dispBlanksAs val="gap"/>
  </c:chart>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sz="1200" b="1" i="0" baseline="0"/>
              <a:t>Динамика средней величины аудиторной нагрузки в неделю в РУПах 2009-2010 - 2011-2012 учебных гг. </a:t>
            </a:r>
            <a:r>
              <a:rPr lang="ru-RU" sz="1200" b="1" i="0" u="none" strike="noStrike" baseline="0"/>
              <a:t>НИУ вШЭ Санкт-Петербург, </a:t>
            </a:r>
            <a:r>
              <a:rPr lang="ru-RU" sz="1200" b="1" i="0" baseline="0"/>
              <a:t>магистратура</a:t>
            </a:r>
          </a:p>
        </c:rich>
      </c:tx>
      <c:layout>
        <c:manualLayout>
          <c:xMode val="edge"/>
          <c:yMode val="edge"/>
          <c:x val="9.9185261586710607E-2"/>
          <c:y val="2.4169184290030048E-2"/>
        </c:manualLayout>
      </c:layout>
    </c:title>
    <c:plotArea>
      <c:layout/>
      <c:barChart>
        <c:barDir val="col"/>
        <c:grouping val="clustered"/>
        <c:ser>
          <c:idx val="0"/>
          <c:order val="0"/>
          <c:tx>
            <c:strRef>
              <c:f>'2011-12'!$C$33</c:f>
              <c:strCache>
                <c:ptCount val="1"/>
                <c:pt idx="0">
                  <c:v>2009/10</c:v>
                </c:pt>
              </c:strCache>
            </c:strRef>
          </c:tx>
          <c:dLbls>
            <c:showVal val="1"/>
          </c:dLbls>
          <c:cat>
            <c:strRef>
              <c:f>'2011-12'!$B$34:$B$37</c:f>
              <c:strCache>
                <c:ptCount val="4"/>
                <c:pt idx="0">
                  <c:v>Отделение прикладной политологии</c:v>
                </c:pt>
                <c:pt idx="1">
                  <c:v>Факультет менеджмента</c:v>
                </c:pt>
                <c:pt idx="2">
                  <c:v>Факультет социологии</c:v>
                </c:pt>
                <c:pt idx="3">
                  <c:v>Факультет экономики</c:v>
                </c:pt>
              </c:strCache>
            </c:strRef>
          </c:cat>
          <c:val>
            <c:numRef>
              <c:f>'2011-12'!$C$34:$C$37</c:f>
              <c:numCache>
                <c:formatCode>0.0</c:formatCode>
                <c:ptCount val="4"/>
                <c:pt idx="1">
                  <c:v>16</c:v>
                </c:pt>
                <c:pt idx="2">
                  <c:v>14.55</c:v>
                </c:pt>
                <c:pt idx="3">
                  <c:v>17.399999999999999</c:v>
                </c:pt>
              </c:numCache>
            </c:numRef>
          </c:val>
        </c:ser>
        <c:ser>
          <c:idx val="1"/>
          <c:order val="1"/>
          <c:tx>
            <c:strRef>
              <c:f>'2011-12'!$D$33</c:f>
              <c:strCache>
                <c:ptCount val="1"/>
                <c:pt idx="0">
                  <c:v>2010/11</c:v>
                </c:pt>
              </c:strCache>
            </c:strRef>
          </c:tx>
          <c:dLbls>
            <c:showVal val="1"/>
          </c:dLbls>
          <c:cat>
            <c:strRef>
              <c:f>'2011-12'!$B$34:$B$37</c:f>
              <c:strCache>
                <c:ptCount val="4"/>
                <c:pt idx="0">
                  <c:v>Отделение прикладной политологии</c:v>
                </c:pt>
                <c:pt idx="1">
                  <c:v>Факультет менеджмента</c:v>
                </c:pt>
                <c:pt idx="2">
                  <c:v>Факультет социологии</c:v>
                </c:pt>
                <c:pt idx="3">
                  <c:v>Факультет экономики</c:v>
                </c:pt>
              </c:strCache>
            </c:strRef>
          </c:cat>
          <c:val>
            <c:numRef>
              <c:f>'2011-12'!$D$34:$D$37</c:f>
              <c:numCache>
                <c:formatCode>0.0</c:formatCode>
                <c:ptCount val="4"/>
                <c:pt idx="0">
                  <c:v>15.9</c:v>
                </c:pt>
                <c:pt idx="1">
                  <c:v>14.7</c:v>
                </c:pt>
                <c:pt idx="2">
                  <c:v>14.5</c:v>
                </c:pt>
                <c:pt idx="3">
                  <c:v>14.6</c:v>
                </c:pt>
              </c:numCache>
            </c:numRef>
          </c:val>
        </c:ser>
        <c:ser>
          <c:idx val="2"/>
          <c:order val="2"/>
          <c:tx>
            <c:strRef>
              <c:f>'2011-12'!$E$33</c:f>
              <c:strCache>
                <c:ptCount val="1"/>
                <c:pt idx="0">
                  <c:v>2011/12</c:v>
                </c:pt>
              </c:strCache>
            </c:strRef>
          </c:tx>
          <c:dLbls>
            <c:showVal val="1"/>
          </c:dLbls>
          <c:cat>
            <c:strRef>
              <c:f>'2011-12'!$B$34:$B$37</c:f>
              <c:strCache>
                <c:ptCount val="4"/>
                <c:pt idx="0">
                  <c:v>Отделение прикладной политологии</c:v>
                </c:pt>
                <c:pt idx="1">
                  <c:v>Факультет менеджмента</c:v>
                </c:pt>
                <c:pt idx="2">
                  <c:v>Факультет социологии</c:v>
                </c:pt>
                <c:pt idx="3">
                  <c:v>Факультет экономики</c:v>
                </c:pt>
              </c:strCache>
            </c:strRef>
          </c:cat>
          <c:val>
            <c:numRef>
              <c:f>'2011-12'!$E$34:$E$37</c:f>
              <c:numCache>
                <c:formatCode>0.0</c:formatCode>
                <c:ptCount val="4"/>
                <c:pt idx="0">
                  <c:v>12.370000000000006</c:v>
                </c:pt>
                <c:pt idx="1">
                  <c:v>14.781428571428568</c:v>
                </c:pt>
                <c:pt idx="2">
                  <c:v>13.486666666666704</c:v>
                </c:pt>
                <c:pt idx="3">
                  <c:v>15.056000000000004</c:v>
                </c:pt>
              </c:numCache>
            </c:numRef>
          </c:val>
        </c:ser>
        <c:axId val="143066240"/>
        <c:axId val="143067776"/>
      </c:barChart>
      <c:catAx>
        <c:axId val="143066240"/>
        <c:scaling>
          <c:orientation val="minMax"/>
        </c:scaling>
        <c:axPos val="b"/>
        <c:tickLblPos val="nextTo"/>
        <c:crossAx val="143067776"/>
        <c:crosses val="autoZero"/>
        <c:auto val="1"/>
        <c:lblAlgn val="ctr"/>
        <c:lblOffset val="100"/>
      </c:catAx>
      <c:valAx>
        <c:axId val="143067776"/>
        <c:scaling>
          <c:orientation val="minMax"/>
        </c:scaling>
        <c:axPos val="l"/>
        <c:majorGridlines/>
        <c:title>
          <c:tx>
            <c:rich>
              <a:bodyPr rot="-5400000" vert="horz"/>
              <a:lstStyle/>
              <a:p>
                <a:pPr>
                  <a:defRPr/>
                </a:pPr>
                <a:r>
                  <a:rPr lang="ru-RU" sz="1000" b="1" i="0" baseline="0"/>
                  <a:t>Часы аудимторной нагрузки в неделю</a:t>
                </a:r>
                <a:endParaRPr lang="ru-RU" sz="1000"/>
              </a:p>
            </c:rich>
          </c:tx>
          <c:layout>
            <c:manualLayout>
              <c:xMode val="edge"/>
              <c:yMode val="edge"/>
              <c:x val="2.3068050749711588E-2"/>
              <c:y val="0.19933709192695323"/>
            </c:manualLayout>
          </c:layout>
        </c:title>
        <c:numFmt formatCode="General" sourceLinked="1"/>
        <c:tickLblPos val="nextTo"/>
        <c:crossAx val="143066240"/>
        <c:crosses val="autoZero"/>
        <c:crossBetween val="between"/>
      </c:valAx>
    </c:plotArea>
    <c:legend>
      <c:legendPos val="t"/>
    </c:legend>
    <c:plotVisOnly val="1"/>
    <c:dispBlanksAs val="gap"/>
  </c:chart>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sz="1200"/>
              <a:t>Динамика</a:t>
            </a:r>
            <a:r>
              <a:rPr lang="ru-RU" sz="1200" baseline="0"/>
              <a:t> с</a:t>
            </a:r>
            <a:r>
              <a:rPr lang="ru-RU" sz="1200"/>
              <a:t>редней величины аудиторной нагрузки в неделю в РУПах 2009-2010</a:t>
            </a:r>
            <a:r>
              <a:rPr lang="ru-RU" sz="1200" baseline="0"/>
              <a:t> - 2011-2012 учебных гг. НИУ ВШЭ Санкт-Петербург бакалавриат</a:t>
            </a:r>
            <a:endParaRPr lang="ru-RU" sz="1200"/>
          </a:p>
        </c:rich>
      </c:tx>
      <c:layout>
        <c:manualLayout>
          <c:xMode val="edge"/>
          <c:yMode val="edge"/>
          <c:x val="0.11980617807389472"/>
          <c:y val="4.1666666666666664E-2"/>
        </c:manualLayout>
      </c:layout>
    </c:title>
    <c:plotArea>
      <c:layout/>
      <c:barChart>
        <c:barDir val="col"/>
        <c:grouping val="clustered"/>
        <c:ser>
          <c:idx val="0"/>
          <c:order val="0"/>
          <c:tx>
            <c:strRef>
              <c:f>'2011-12'!$C$24</c:f>
              <c:strCache>
                <c:ptCount val="1"/>
                <c:pt idx="0">
                  <c:v>2009/10</c:v>
                </c:pt>
              </c:strCache>
            </c:strRef>
          </c:tx>
          <c:dLbls>
            <c:showVal val="1"/>
          </c:dLbls>
          <c:cat>
            <c:strRef>
              <c:f>'2011-12'!$B$25:$B$30</c:f>
              <c:strCache>
                <c:ptCount val="6"/>
                <c:pt idx="0">
                  <c:v>Отделение прикладной политологии</c:v>
                </c:pt>
                <c:pt idx="1">
                  <c:v>Отделение психологии</c:v>
                </c:pt>
                <c:pt idx="2">
                  <c:v>Факультет менеджмента</c:v>
                </c:pt>
                <c:pt idx="3">
                  <c:v>Факультет социологии</c:v>
                </c:pt>
                <c:pt idx="4">
                  <c:v>Факультет экономики</c:v>
                </c:pt>
                <c:pt idx="5">
                  <c:v>Юридический факультет</c:v>
                </c:pt>
              </c:strCache>
            </c:strRef>
          </c:cat>
          <c:val>
            <c:numRef>
              <c:f>'2011-12'!$C$25:$C$30</c:f>
              <c:numCache>
                <c:formatCode>0.0</c:formatCode>
                <c:ptCount val="6"/>
                <c:pt idx="0">
                  <c:v>22.66</c:v>
                </c:pt>
                <c:pt idx="1">
                  <c:v>21.4</c:v>
                </c:pt>
                <c:pt idx="2">
                  <c:v>22.05</c:v>
                </c:pt>
                <c:pt idx="3">
                  <c:v>21.584999999999987</c:v>
                </c:pt>
                <c:pt idx="4">
                  <c:v>22.933333333333209</c:v>
                </c:pt>
              </c:numCache>
            </c:numRef>
          </c:val>
        </c:ser>
        <c:ser>
          <c:idx val="1"/>
          <c:order val="1"/>
          <c:tx>
            <c:strRef>
              <c:f>'2011-12'!$D$24</c:f>
              <c:strCache>
                <c:ptCount val="1"/>
                <c:pt idx="0">
                  <c:v>2010/11</c:v>
                </c:pt>
              </c:strCache>
            </c:strRef>
          </c:tx>
          <c:dLbls>
            <c:showVal val="1"/>
          </c:dLbls>
          <c:cat>
            <c:strRef>
              <c:f>'2011-12'!$B$25:$B$30</c:f>
              <c:strCache>
                <c:ptCount val="6"/>
                <c:pt idx="0">
                  <c:v>Отделение прикладной политологии</c:v>
                </c:pt>
                <c:pt idx="1">
                  <c:v>Отделение психологии</c:v>
                </c:pt>
                <c:pt idx="2">
                  <c:v>Факультет менеджмента</c:v>
                </c:pt>
                <c:pt idx="3">
                  <c:v>Факультет социологии</c:v>
                </c:pt>
                <c:pt idx="4">
                  <c:v>Факультет экономики</c:v>
                </c:pt>
                <c:pt idx="5">
                  <c:v>Юридический факультет</c:v>
                </c:pt>
              </c:strCache>
            </c:strRef>
          </c:cat>
          <c:val>
            <c:numRef>
              <c:f>'2011-12'!$D$25:$D$30</c:f>
              <c:numCache>
                <c:formatCode>0.0</c:formatCode>
                <c:ptCount val="6"/>
                <c:pt idx="0">
                  <c:v>22.4</c:v>
                </c:pt>
                <c:pt idx="1">
                  <c:v>20</c:v>
                </c:pt>
                <c:pt idx="2">
                  <c:v>22.4</c:v>
                </c:pt>
                <c:pt idx="3">
                  <c:v>21.4</c:v>
                </c:pt>
                <c:pt idx="4">
                  <c:v>20.9</c:v>
                </c:pt>
              </c:numCache>
            </c:numRef>
          </c:val>
        </c:ser>
        <c:ser>
          <c:idx val="2"/>
          <c:order val="2"/>
          <c:tx>
            <c:strRef>
              <c:f>'2011-12'!$E$24</c:f>
              <c:strCache>
                <c:ptCount val="1"/>
                <c:pt idx="0">
                  <c:v>2011/12</c:v>
                </c:pt>
              </c:strCache>
            </c:strRef>
          </c:tx>
          <c:dLbls>
            <c:showVal val="1"/>
          </c:dLbls>
          <c:cat>
            <c:strRef>
              <c:f>'2011-12'!$B$25:$B$30</c:f>
              <c:strCache>
                <c:ptCount val="6"/>
                <c:pt idx="0">
                  <c:v>Отделение прикладной политологии</c:v>
                </c:pt>
                <c:pt idx="1">
                  <c:v>Отделение психологии</c:v>
                </c:pt>
                <c:pt idx="2">
                  <c:v>Факультет менеджмента</c:v>
                </c:pt>
                <c:pt idx="3">
                  <c:v>Факультет социологии</c:v>
                </c:pt>
                <c:pt idx="4">
                  <c:v>Факультет экономики</c:v>
                </c:pt>
                <c:pt idx="5">
                  <c:v>Юридический факультет</c:v>
                </c:pt>
              </c:strCache>
            </c:strRef>
          </c:cat>
          <c:val>
            <c:numRef>
              <c:f>'2011-12'!$E$25:$E$30</c:f>
              <c:numCache>
                <c:formatCode>0.0</c:formatCode>
                <c:ptCount val="6"/>
                <c:pt idx="0">
                  <c:v>23.112500000000001</c:v>
                </c:pt>
                <c:pt idx="1">
                  <c:v>19.2</c:v>
                </c:pt>
                <c:pt idx="2">
                  <c:v>22.666666666666668</c:v>
                </c:pt>
                <c:pt idx="3">
                  <c:v>20.412499999999927</c:v>
                </c:pt>
                <c:pt idx="4">
                  <c:v>21.671666666666695</c:v>
                </c:pt>
                <c:pt idx="5">
                  <c:v>24.03</c:v>
                </c:pt>
              </c:numCache>
            </c:numRef>
          </c:val>
        </c:ser>
        <c:gapWidth val="36"/>
        <c:axId val="143115776"/>
        <c:axId val="143117312"/>
      </c:barChart>
      <c:catAx>
        <c:axId val="143115776"/>
        <c:scaling>
          <c:orientation val="minMax"/>
        </c:scaling>
        <c:axPos val="b"/>
        <c:tickLblPos val="nextTo"/>
        <c:crossAx val="143117312"/>
        <c:crosses val="autoZero"/>
        <c:auto val="1"/>
        <c:lblAlgn val="ctr"/>
        <c:lblOffset val="100"/>
      </c:catAx>
      <c:valAx>
        <c:axId val="143117312"/>
        <c:scaling>
          <c:orientation val="minMax"/>
        </c:scaling>
        <c:axPos val="l"/>
        <c:majorGridlines/>
        <c:title>
          <c:tx>
            <c:rich>
              <a:bodyPr rot="-5400000" vert="horz"/>
              <a:lstStyle/>
              <a:p>
                <a:pPr>
                  <a:defRPr/>
                </a:pPr>
                <a:r>
                  <a:rPr lang="ru-RU"/>
                  <a:t>Часы аудимторной нагрузки в неделю</a:t>
                </a:r>
              </a:p>
            </c:rich>
          </c:tx>
        </c:title>
        <c:numFmt formatCode="0.0" sourceLinked="1"/>
        <c:tickLblPos val="nextTo"/>
        <c:crossAx val="143115776"/>
        <c:crosses val="autoZero"/>
        <c:crossBetween val="between"/>
      </c:valAx>
    </c:plotArea>
    <c:legend>
      <c:legendPos val="t"/>
    </c:legend>
    <c:plotVisOnly val="1"/>
    <c:dispBlanksAs val="gap"/>
  </c:chart>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sz="1200" b="1" i="0" u="none" strike="noStrike" baseline="0"/>
              <a:t>Распределение среднего количества форм итогового контроля </a:t>
            </a:r>
            <a:br>
              <a:rPr lang="ru-RU" sz="1200" b="1" i="0" u="none" strike="noStrike" baseline="0"/>
            </a:br>
            <a:r>
              <a:rPr lang="ru-RU" sz="1200" b="1" i="0" u="none" strike="noStrike" baseline="0"/>
              <a:t>по модулям в РУПах</a:t>
            </a:r>
            <a:r>
              <a:rPr lang="en-US" sz="1200" b="1" i="0" u="none" strike="noStrike" baseline="0"/>
              <a:t> </a:t>
            </a:r>
            <a:r>
              <a:rPr lang="ru-RU" sz="1200" b="1" i="0" u="none" strike="noStrike" baseline="0"/>
              <a:t>НИУ ВШЭ Санкт-Петербург (бакалавриат)</a:t>
            </a:r>
            <a:endParaRPr lang="ru-RU" sz="1200"/>
          </a:p>
        </c:rich>
      </c:tx>
    </c:title>
    <c:plotArea>
      <c:layout>
        <c:manualLayout>
          <c:layoutTarget val="inner"/>
          <c:xMode val="edge"/>
          <c:yMode val="edge"/>
          <c:x val="0.14409469086634519"/>
          <c:y val="0.29653944298629326"/>
          <c:w val="0.60915600397762937"/>
          <c:h val="0.51557233917188927"/>
        </c:manualLayout>
      </c:layout>
      <c:lineChart>
        <c:grouping val="standard"/>
        <c:ser>
          <c:idx val="0"/>
          <c:order val="0"/>
          <c:tx>
            <c:strRef>
              <c:f>Лист1!$E$58</c:f>
              <c:strCache>
                <c:ptCount val="1"/>
                <c:pt idx="0">
                  <c:v>2009/10 уч.год</c:v>
                </c:pt>
              </c:strCache>
            </c:strRef>
          </c:tx>
          <c:val>
            <c:numRef>
              <c:f>Лист1!$F$58:$J$58</c:f>
              <c:numCache>
                <c:formatCode>0.00</c:formatCode>
                <c:ptCount val="5"/>
                <c:pt idx="0">
                  <c:v>0.84210526315789636</c:v>
                </c:pt>
                <c:pt idx="1">
                  <c:v>4.7894736842105514</c:v>
                </c:pt>
                <c:pt idx="2">
                  <c:v>3.4736842105263226</c:v>
                </c:pt>
                <c:pt idx="3">
                  <c:v>3.7894736842105261</c:v>
                </c:pt>
                <c:pt idx="4">
                  <c:v>3.736842105263146</c:v>
                </c:pt>
              </c:numCache>
            </c:numRef>
          </c:val>
        </c:ser>
        <c:ser>
          <c:idx val="1"/>
          <c:order val="1"/>
          <c:tx>
            <c:strRef>
              <c:f>Лист1!$E$59</c:f>
              <c:strCache>
                <c:ptCount val="1"/>
                <c:pt idx="0">
                  <c:v>2010/11 уч.год</c:v>
                </c:pt>
              </c:strCache>
            </c:strRef>
          </c:tx>
          <c:val>
            <c:numRef>
              <c:f>Лист1!$F$59:$J$59</c:f>
              <c:numCache>
                <c:formatCode>0.00</c:formatCode>
                <c:ptCount val="5"/>
                <c:pt idx="0">
                  <c:v>1.0476190476190446</c:v>
                </c:pt>
                <c:pt idx="1">
                  <c:v>4.7142857142857055</c:v>
                </c:pt>
                <c:pt idx="2">
                  <c:v>4.3333333333333472</c:v>
                </c:pt>
                <c:pt idx="3">
                  <c:v>3.8809523809523809</c:v>
                </c:pt>
              </c:numCache>
            </c:numRef>
          </c:val>
        </c:ser>
        <c:ser>
          <c:idx val="2"/>
          <c:order val="2"/>
          <c:tx>
            <c:strRef>
              <c:f>Лист1!$E$60</c:f>
              <c:strCache>
                <c:ptCount val="1"/>
                <c:pt idx="0">
                  <c:v>2011/12 уч.год</c:v>
                </c:pt>
              </c:strCache>
            </c:strRef>
          </c:tx>
          <c:val>
            <c:numRef>
              <c:f>Лист1!$F$60:$J$60</c:f>
              <c:numCache>
                <c:formatCode>0.00</c:formatCode>
                <c:ptCount val="5"/>
                <c:pt idx="0">
                  <c:v>1.1527777777777781</c:v>
                </c:pt>
                <c:pt idx="1">
                  <c:v>5.5972222222222214</c:v>
                </c:pt>
                <c:pt idx="2">
                  <c:v>4.2499999999999991</c:v>
                </c:pt>
                <c:pt idx="3">
                  <c:v>6.5694444444444438</c:v>
                </c:pt>
              </c:numCache>
            </c:numRef>
          </c:val>
        </c:ser>
        <c:marker val="1"/>
        <c:axId val="143171584"/>
        <c:axId val="143173504"/>
      </c:lineChart>
      <c:catAx>
        <c:axId val="143171584"/>
        <c:scaling>
          <c:orientation val="minMax"/>
        </c:scaling>
        <c:axPos val="b"/>
        <c:title>
          <c:tx>
            <c:rich>
              <a:bodyPr/>
              <a:lstStyle/>
              <a:p>
                <a:pPr>
                  <a:defRPr/>
                </a:pPr>
                <a:r>
                  <a:rPr lang="ru-RU"/>
                  <a:t>Модули</a:t>
                </a:r>
              </a:p>
            </c:rich>
          </c:tx>
          <c:layout>
            <c:manualLayout>
              <c:xMode val="edge"/>
              <c:yMode val="edge"/>
              <c:x val="0.39979737165588691"/>
              <c:y val="0.90836716838966303"/>
            </c:manualLayout>
          </c:layout>
        </c:title>
        <c:tickLblPos val="nextTo"/>
        <c:crossAx val="143173504"/>
        <c:crosses val="autoZero"/>
        <c:auto val="1"/>
        <c:lblAlgn val="ctr"/>
        <c:lblOffset val="100"/>
      </c:catAx>
      <c:valAx>
        <c:axId val="143173504"/>
        <c:scaling>
          <c:orientation val="minMax"/>
        </c:scaling>
        <c:axPos val="l"/>
        <c:majorGridlines/>
        <c:title>
          <c:tx>
            <c:rich>
              <a:bodyPr rot="-5400000" vert="horz"/>
              <a:lstStyle/>
              <a:p>
                <a:pPr>
                  <a:defRPr/>
                </a:pPr>
                <a:r>
                  <a:rPr lang="ru-RU"/>
                  <a:t>Среднее количество форм итогового контроля</a:t>
                </a:r>
              </a:p>
            </c:rich>
          </c:tx>
          <c:layout>
            <c:manualLayout>
              <c:xMode val="edge"/>
              <c:yMode val="edge"/>
              <c:x val="7.7220077220077378E-3"/>
              <c:y val="0.16228018372703476"/>
            </c:manualLayout>
          </c:layout>
        </c:title>
        <c:numFmt formatCode="0.00" sourceLinked="1"/>
        <c:tickLblPos val="nextTo"/>
        <c:crossAx val="143171584"/>
        <c:crosses val="autoZero"/>
        <c:crossBetween val="between"/>
      </c:valAx>
    </c:plotArea>
    <c:legend>
      <c:legendPos val="r"/>
      <c:layout>
        <c:manualLayout>
          <c:xMode val="edge"/>
          <c:yMode val="edge"/>
          <c:x val="0.74749343878515062"/>
          <c:y val="0.36273439778361038"/>
          <c:w val="0.23832689832689841"/>
          <c:h val="0.25115157480314959"/>
        </c:manualLayout>
      </c:layout>
    </c:legend>
    <c:plotVisOnly val="1"/>
    <c:dispBlanksAs val="gap"/>
  </c:chart>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sz="1200" b="1" i="0" baseline="0"/>
              <a:t>Распределение среднего количества форм итогового контроля </a:t>
            </a:r>
            <a:br>
              <a:rPr lang="ru-RU" sz="1200" b="1" i="0" baseline="0"/>
            </a:br>
            <a:r>
              <a:rPr lang="ru-RU" sz="1200" b="1" i="0" baseline="0"/>
              <a:t>по модулям в РУПах</a:t>
            </a:r>
            <a:r>
              <a:rPr lang="en-US" sz="1200" b="1" i="0" baseline="0"/>
              <a:t> </a:t>
            </a:r>
            <a:r>
              <a:rPr lang="ru-RU" sz="1200" b="1" i="0" baseline="0"/>
              <a:t>НИУ ВШЭ Санкт-Петербург (специалитет)</a:t>
            </a:r>
          </a:p>
        </c:rich>
      </c:tx>
    </c:title>
    <c:plotArea>
      <c:layout>
        <c:manualLayout>
          <c:layoutTarget val="inner"/>
          <c:xMode val="edge"/>
          <c:yMode val="edge"/>
          <c:x val="0.16877254704864017"/>
          <c:y val="0.22871536891221941"/>
          <c:w val="0.57214943876696267"/>
          <c:h val="0.59218321668124818"/>
        </c:manualLayout>
      </c:layout>
      <c:lineChart>
        <c:grouping val="standard"/>
        <c:ser>
          <c:idx val="0"/>
          <c:order val="0"/>
          <c:tx>
            <c:strRef>
              <c:f>Лист1!$E$70</c:f>
              <c:strCache>
                <c:ptCount val="1"/>
                <c:pt idx="0">
                  <c:v>2009/10 уч.год</c:v>
                </c:pt>
              </c:strCache>
            </c:strRef>
          </c:tx>
          <c:val>
            <c:numRef>
              <c:f>Лист1!$F$70:$J$70</c:f>
              <c:numCache>
                <c:formatCode>0.00</c:formatCode>
                <c:ptCount val="5"/>
                <c:pt idx="0">
                  <c:v>1.9130434782608701</c:v>
                </c:pt>
                <c:pt idx="1">
                  <c:v>4.5652173913043494</c:v>
                </c:pt>
                <c:pt idx="2">
                  <c:v>3.0869565217391304</c:v>
                </c:pt>
                <c:pt idx="3">
                  <c:v>3.1304347826087002</c:v>
                </c:pt>
                <c:pt idx="4">
                  <c:v>3.3043478260869592</c:v>
                </c:pt>
              </c:numCache>
            </c:numRef>
          </c:val>
        </c:ser>
        <c:ser>
          <c:idx val="1"/>
          <c:order val="1"/>
          <c:tx>
            <c:strRef>
              <c:f>Лист1!$E$71</c:f>
              <c:strCache>
                <c:ptCount val="1"/>
                <c:pt idx="0">
                  <c:v>2010/11 уч.год</c:v>
                </c:pt>
              </c:strCache>
            </c:strRef>
          </c:tx>
          <c:val>
            <c:numRef>
              <c:f>Лист1!$F$71:$J$71</c:f>
              <c:numCache>
                <c:formatCode>0.00</c:formatCode>
                <c:ptCount val="5"/>
                <c:pt idx="0">
                  <c:v>2.5</c:v>
                </c:pt>
                <c:pt idx="1">
                  <c:v>4</c:v>
                </c:pt>
                <c:pt idx="2">
                  <c:v>4.4375</c:v>
                </c:pt>
                <c:pt idx="3">
                  <c:v>4.375</c:v>
                </c:pt>
              </c:numCache>
            </c:numRef>
          </c:val>
        </c:ser>
        <c:ser>
          <c:idx val="2"/>
          <c:order val="2"/>
          <c:tx>
            <c:strRef>
              <c:f>Лист1!$E$72</c:f>
              <c:strCache>
                <c:ptCount val="1"/>
                <c:pt idx="0">
                  <c:v>2011/12 уч.год</c:v>
                </c:pt>
              </c:strCache>
            </c:strRef>
          </c:tx>
          <c:val>
            <c:numRef>
              <c:f>Лист1!$F$72:$J$72</c:f>
              <c:numCache>
                <c:formatCode>0.00</c:formatCode>
                <c:ptCount val="5"/>
                <c:pt idx="0">
                  <c:v>2.8055555555555554</c:v>
                </c:pt>
                <c:pt idx="1">
                  <c:v>4.5555555555555376</c:v>
                </c:pt>
                <c:pt idx="2">
                  <c:v>3.1944444444444438</c:v>
                </c:pt>
                <c:pt idx="3">
                  <c:v>4.1944444444444375</c:v>
                </c:pt>
              </c:numCache>
            </c:numRef>
          </c:val>
        </c:ser>
        <c:marker val="1"/>
        <c:axId val="143183232"/>
        <c:axId val="143332864"/>
      </c:lineChart>
      <c:catAx>
        <c:axId val="143183232"/>
        <c:scaling>
          <c:orientation val="minMax"/>
        </c:scaling>
        <c:axPos val="b"/>
        <c:title>
          <c:tx>
            <c:rich>
              <a:bodyPr/>
              <a:lstStyle/>
              <a:p>
                <a:pPr>
                  <a:defRPr/>
                </a:pPr>
                <a:r>
                  <a:rPr lang="ru-RU"/>
                  <a:t>Модули</a:t>
                </a:r>
              </a:p>
            </c:rich>
          </c:tx>
          <c:layout>
            <c:manualLayout>
              <c:xMode val="edge"/>
              <c:yMode val="edge"/>
              <c:x val="0.40579866346493931"/>
              <c:y val="0.92034703995333922"/>
            </c:manualLayout>
          </c:layout>
        </c:title>
        <c:tickLblPos val="nextTo"/>
        <c:crossAx val="143332864"/>
        <c:crosses val="autoZero"/>
        <c:auto val="1"/>
        <c:lblAlgn val="ctr"/>
        <c:lblOffset val="100"/>
      </c:catAx>
      <c:valAx>
        <c:axId val="143332864"/>
        <c:scaling>
          <c:orientation val="minMax"/>
        </c:scaling>
        <c:axPos val="l"/>
        <c:majorGridlines/>
        <c:title>
          <c:tx>
            <c:rich>
              <a:bodyPr rot="-5400000" vert="horz"/>
              <a:lstStyle/>
              <a:p>
                <a:pPr>
                  <a:defRPr/>
                </a:pPr>
                <a:r>
                  <a:rPr lang="ru-RU"/>
                  <a:t>Среднее количество форм итогового контроля</a:t>
                </a:r>
              </a:p>
            </c:rich>
          </c:tx>
          <c:layout>
            <c:manualLayout>
              <c:xMode val="edge"/>
              <c:yMode val="edge"/>
              <c:x val="2.6004728132387703E-2"/>
              <c:y val="0.19630796150481189"/>
            </c:manualLayout>
          </c:layout>
        </c:title>
        <c:numFmt formatCode="0.00" sourceLinked="1"/>
        <c:tickLblPos val="nextTo"/>
        <c:crossAx val="143183232"/>
        <c:crosses val="autoZero"/>
        <c:crossBetween val="between"/>
      </c:valAx>
    </c:plotArea>
    <c:legend>
      <c:legendPos val="r"/>
    </c:legend>
    <c:plotVisOnly val="1"/>
    <c:dispBlanksAs val="gap"/>
  </c:chart>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sz="1200" b="1" i="0" baseline="0"/>
              <a:t>Распределение среднего количества форм итогового контроля </a:t>
            </a:r>
            <a:br>
              <a:rPr lang="ru-RU" sz="1200" b="1" i="0" baseline="0"/>
            </a:br>
            <a:r>
              <a:rPr lang="ru-RU" sz="1200" b="1" i="0" baseline="0"/>
              <a:t>по модулям в РУПах</a:t>
            </a:r>
            <a:r>
              <a:rPr lang="en-US" sz="1200" b="1" i="0" baseline="0"/>
              <a:t> </a:t>
            </a:r>
            <a:r>
              <a:rPr lang="ru-RU" sz="1200" b="1" i="0" baseline="0"/>
              <a:t>НИУ ВШЭ Санкт-Петербург (магистратура)</a:t>
            </a:r>
          </a:p>
        </c:rich>
      </c:tx>
    </c:title>
    <c:plotArea>
      <c:layout>
        <c:manualLayout>
          <c:layoutTarget val="inner"/>
          <c:xMode val="edge"/>
          <c:yMode val="edge"/>
          <c:x val="0.16877254704864017"/>
          <c:y val="0.22871536891221941"/>
          <c:w val="0.57214943876696267"/>
          <c:h val="0.57829432779235856"/>
        </c:manualLayout>
      </c:layout>
      <c:lineChart>
        <c:grouping val="standard"/>
        <c:ser>
          <c:idx val="0"/>
          <c:order val="0"/>
          <c:tx>
            <c:strRef>
              <c:f>Лист1!$E$64</c:f>
              <c:strCache>
                <c:ptCount val="1"/>
                <c:pt idx="0">
                  <c:v>2009/10 уч.год</c:v>
                </c:pt>
              </c:strCache>
            </c:strRef>
          </c:tx>
          <c:val>
            <c:numRef>
              <c:f>Лист1!$F$64:$J$64</c:f>
              <c:numCache>
                <c:formatCode>0.00</c:formatCode>
                <c:ptCount val="5"/>
                <c:pt idx="0">
                  <c:v>1.4</c:v>
                </c:pt>
                <c:pt idx="1">
                  <c:v>2.4</c:v>
                </c:pt>
                <c:pt idx="2">
                  <c:v>3</c:v>
                </c:pt>
                <c:pt idx="3">
                  <c:v>2.8</c:v>
                </c:pt>
                <c:pt idx="4">
                  <c:v>3</c:v>
                </c:pt>
              </c:numCache>
            </c:numRef>
          </c:val>
        </c:ser>
        <c:ser>
          <c:idx val="1"/>
          <c:order val="1"/>
          <c:tx>
            <c:strRef>
              <c:f>Лист1!$E$65</c:f>
              <c:strCache>
                <c:ptCount val="1"/>
                <c:pt idx="0">
                  <c:v>2010/11 уч.год</c:v>
                </c:pt>
              </c:strCache>
            </c:strRef>
          </c:tx>
          <c:val>
            <c:numRef>
              <c:f>Лист1!$F$65:$J$65</c:f>
              <c:numCache>
                <c:formatCode>0.00</c:formatCode>
                <c:ptCount val="5"/>
                <c:pt idx="0">
                  <c:v>0.88888888888888884</c:v>
                </c:pt>
                <c:pt idx="1">
                  <c:v>3.4444444444444438</c:v>
                </c:pt>
                <c:pt idx="2">
                  <c:v>3</c:v>
                </c:pt>
                <c:pt idx="3">
                  <c:v>3</c:v>
                </c:pt>
              </c:numCache>
            </c:numRef>
          </c:val>
        </c:ser>
        <c:ser>
          <c:idx val="2"/>
          <c:order val="2"/>
          <c:tx>
            <c:strRef>
              <c:f>Лист1!$E$66</c:f>
              <c:strCache>
                <c:ptCount val="1"/>
                <c:pt idx="0">
                  <c:v>2011/12 уч.год</c:v>
                </c:pt>
              </c:strCache>
            </c:strRef>
          </c:tx>
          <c:val>
            <c:numRef>
              <c:f>Лист1!$F$66:$J$66</c:f>
              <c:numCache>
                <c:formatCode>0.00</c:formatCode>
                <c:ptCount val="5"/>
                <c:pt idx="0">
                  <c:v>0.9</c:v>
                </c:pt>
                <c:pt idx="1">
                  <c:v>3.8833333333333342</c:v>
                </c:pt>
                <c:pt idx="2">
                  <c:v>2.9333333333333336</c:v>
                </c:pt>
                <c:pt idx="3">
                  <c:v>4.1940476190476073</c:v>
                </c:pt>
              </c:numCache>
            </c:numRef>
          </c:val>
        </c:ser>
        <c:marker val="1"/>
        <c:axId val="143342592"/>
        <c:axId val="143365248"/>
      </c:lineChart>
      <c:catAx>
        <c:axId val="143342592"/>
        <c:scaling>
          <c:orientation val="minMax"/>
        </c:scaling>
        <c:axPos val="b"/>
        <c:title>
          <c:tx>
            <c:rich>
              <a:bodyPr/>
              <a:lstStyle/>
              <a:p>
                <a:pPr>
                  <a:defRPr/>
                </a:pPr>
                <a:r>
                  <a:rPr lang="ru-RU"/>
                  <a:t>Модули</a:t>
                </a:r>
              </a:p>
            </c:rich>
          </c:tx>
          <c:layout>
            <c:manualLayout>
              <c:xMode val="edge"/>
              <c:yMode val="edge"/>
              <c:x val="0.41289086204649988"/>
              <c:y val="0.91108778069407992"/>
            </c:manualLayout>
          </c:layout>
        </c:title>
        <c:tickLblPos val="nextTo"/>
        <c:crossAx val="143365248"/>
        <c:crosses val="autoZero"/>
        <c:auto val="1"/>
        <c:lblAlgn val="ctr"/>
        <c:lblOffset val="100"/>
      </c:catAx>
      <c:valAx>
        <c:axId val="143365248"/>
        <c:scaling>
          <c:orientation val="minMax"/>
        </c:scaling>
        <c:axPos val="l"/>
        <c:majorGridlines/>
        <c:title>
          <c:tx>
            <c:rich>
              <a:bodyPr rot="-5400000" vert="horz"/>
              <a:lstStyle/>
              <a:p>
                <a:pPr>
                  <a:defRPr/>
                </a:pPr>
                <a:r>
                  <a:rPr lang="ru-RU"/>
                  <a:t>Среднее количество форм итогового контроля</a:t>
                </a:r>
              </a:p>
            </c:rich>
          </c:tx>
          <c:layout>
            <c:manualLayout>
              <c:xMode val="edge"/>
              <c:yMode val="edge"/>
              <c:x val="2.6004728132387703E-2"/>
              <c:y val="0.1870487022455527"/>
            </c:manualLayout>
          </c:layout>
        </c:title>
        <c:numFmt formatCode="0.00" sourceLinked="1"/>
        <c:tickLblPos val="nextTo"/>
        <c:crossAx val="143342592"/>
        <c:crosses val="autoZero"/>
        <c:crossBetween val="between"/>
      </c:valAx>
    </c:plotArea>
    <c:legend>
      <c:legendPos val="r"/>
    </c:legend>
    <c:plotVisOnly val="1"/>
    <c:dispBlanksAs val="gap"/>
  </c:chart>
  <c:externalData r:id="rId2"/>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'бак и сп'!$G$40</c:f>
              <c:strCache>
                <c:ptCount val="1"/>
                <c:pt idx="0">
                  <c:v>фактический выбор</c:v>
                </c:pt>
              </c:strCache>
            </c:strRef>
          </c:tx>
          <c:spPr>
            <a:ln>
              <a:solidFill>
                <a:schemeClr val="tx1"/>
              </a:solidFill>
            </a:ln>
          </c:spPr>
          <c:dLbls>
            <c:txPr>
              <a:bodyPr/>
              <a:lstStyle/>
              <a:p>
                <a:pPr>
                  <a:defRPr sz="1400" baseline="0"/>
                </a:pPr>
                <a:endParaRPr lang="ru-RU"/>
              </a:p>
            </c:txPr>
            <c:showVal val="1"/>
          </c:dLbls>
          <c:cat>
            <c:strRef>
              <c:f>'бак и сп'!$F$41:$F$43</c:f>
              <c:strCache>
                <c:ptCount val="3"/>
                <c:pt idx="0">
                  <c:v>бакалавриат</c:v>
                </c:pt>
                <c:pt idx="1">
                  <c:v>магистратура</c:v>
                </c:pt>
                <c:pt idx="2">
                  <c:v>специалитет</c:v>
                </c:pt>
              </c:strCache>
            </c:strRef>
          </c:cat>
          <c:val>
            <c:numRef>
              <c:f>'бак и сп'!$G$41:$G$43</c:f>
              <c:numCache>
                <c:formatCode>0.0</c:formatCode>
                <c:ptCount val="3"/>
                <c:pt idx="0">
                  <c:v>1.6</c:v>
                </c:pt>
                <c:pt idx="1">
                  <c:v>4.33</c:v>
                </c:pt>
                <c:pt idx="2">
                  <c:v>1.5</c:v>
                </c:pt>
              </c:numCache>
            </c:numRef>
          </c:val>
        </c:ser>
        <c:ser>
          <c:idx val="1"/>
          <c:order val="1"/>
          <c:tx>
            <c:strRef>
              <c:f>'бак и сп'!$H$40</c:f>
              <c:strCache>
                <c:ptCount val="1"/>
                <c:pt idx="0">
                  <c:v>всего дисциплин для выбора</c:v>
                </c:pt>
              </c:strCache>
            </c:strRef>
          </c:tx>
          <c:spPr>
            <a:solidFill>
              <a:schemeClr val="bg1">
                <a:lumMod val="85000"/>
              </a:schemeClr>
            </a:solidFill>
            <a:ln>
              <a:solidFill>
                <a:schemeClr val="tx1"/>
              </a:solidFill>
            </a:ln>
          </c:spPr>
          <c:dLbls>
            <c:txPr>
              <a:bodyPr/>
              <a:lstStyle/>
              <a:p>
                <a:pPr>
                  <a:defRPr sz="1400" baseline="0"/>
                </a:pPr>
                <a:endParaRPr lang="ru-RU"/>
              </a:p>
            </c:txPr>
            <c:showVal val="1"/>
          </c:dLbls>
          <c:cat>
            <c:strRef>
              <c:f>'бак и сп'!$F$41:$F$43</c:f>
              <c:strCache>
                <c:ptCount val="3"/>
                <c:pt idx="0">
                  <c:v>бакалавриат</c:v>
                </c:pt>
                <c:pt idx="1">
                  <c:v>магистратура</c:v>
                </c:pt>
                <c:pt idx="2">
                  <c:v>специалитет</c:v>
                </c:pt>
              </c:strCache>
            </c:strRef>
          </c:cat>
          <c:val>
            <c:numRef>
              <c:f>'бак и сп'!$H$41:$H$43</c:f>
              <c:numCache>
                <c:formatCode>0.0</c:formatCode>
                <c:ptCount val="3"/>
                <c:pt idx="0">
                  <c:v>4.0999999999999996</c:v>
                </c:pt>
                <c:pt idx="1">
                  <c:v>8.4</c:v>
                </c:pt>
                <c:pt idx="2">
                  <c:v>4.5999999999999996</c:v>
                </c:pt>
              </c:numCache>
            </c:numRef>
          </c:val>
        </c:ser>
        <c:axId val="143430400"/>
        <c:axId val="143431936"/>
      </c:barChart>
      <c:catAx>
        <c:axId val="143430400"/>
        <c:scaling>
          <c:orientation val="minMax"/>
        </c:scaling>
        <c:axPos val="b"/>
        <c:numFmt formatCode="General" sourceLinked="1"/>
        <c:tickLblPos val="nextTo"/>
        <c:spPr>
          <a:ln w="12700">
            <a:solidFill>
              <a:prstClr val="black"/>
            </a:solidFill>
          </a:ln>
        </c:spPr>
        <c:crossAx val="143431936"/>
        <c:crosses val="autoZero"/>
        <c:auto val="1"/>
        <c:lblAlgn val="ctr"/>
        <c:lblOffset val="100"/>
      </c:catAx>
      <c:valAx>
        <c:axId val="143431936"/>
        <c:scaling>
          <c:orientation val="minMax"/>
        </c:scaling>
        <c:axPos val="l"/>
        <c:majorGridlines/>
        <c:numFmt formatCode="0.0" sourceLinked="1"/>
        <c:tickLblPos val="nextTo"/>
        <c:crossAx val="143430400"/>
        <c:crosses val="autoZero"/>
        <c:crossBetween val="between"/>
      </c:valAx>
    </c:plotArea>
    <c:legend>
      <c:legendPos val="t"/>
    </c:legend>
    <c:plotVisOnly val="1"/>
    <c:dispBlanksAs val="gap"/>
  </c:chart>
  <c:externalData r:id="rId2"/>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9.5779965004374565E-2"/>
          <c:y val="0.15396460057877423"/>
          <c:w val="0.87153937007874061"/>
          <c:h val="0.63817512394284071"/>
        </c:manualLayout>
      </c:layout>
      <c:lineChart>
        <c:grouping val="standard"/>
        <c:ser>
          <c:idx val="0"/>
          <c:order val="0"/>
          <c:tx>
            <c:strRef>
              <c:f>'Лист1 (2)'!$J$5</c:f>
              <c:strCache>
                <c:ptCount val="1"/>
                <c:pt idx="0">
                  <c:v>фактический выбор</c:v>
                </c:pt>
              </c:strCache>
            </c:strRef>
          </c:tx>
          <c:spPr>
            <a:ln cmpd="dbl"/>
          </c:spPr>
          <c:marker>
            <c:symbol val="circle"/>
            <c:size val="7"/>
          </c:marker>
          <c:dLbls>
            <c:txPr>
              <a:bodyPr/>
              <a:lstStyle/>
              <a:p>
                <a:pPr>
                  <a:defRPr sz="1200" baseline="0"/>
                </a:pPr>
                <a:endParaRPr lang="ru-RU"/>
              </a:p>
            </c:txPr>
            <c:showVal val="1"/>
          </c:dLbls>
          <c:cat>
            <c:strRef>
              <c:f>'Лист1 (2)'!$I$6:$I$12</c:f>
              <c:strCache>
                <c:ptCount val="7"/>
                <c:pt idx="0">
                  <c:v>1 курс</c:v>
                </c:pt>
                <c:pt idx="1">
                  <c:v>2 курс</c:v>
                </c:pt>
                <c:pt idx="2">
                  <c:v>3 курс</c:v>
                </c:pt>
                <c:pt idx="3">
                  <c:v>4 курс</c:v>
                </c:pt>
                <c:pt idx="5">
                  <c:v>1 курс</c:v>
                </c:pt>
                <c:pt idx="6">
                  <c:v>2 курс</c:v>
                </c:pt>
              </c:strCache>
            </c:strRef>
          </c:cat>
          <c:val>
            <c:numRef>
              <c:f>'Лист1 (2)'!$J$6:$J$12</c:f>
              <c:numCache>
                <c:formatCode>0.0</c:formatCode>
                <c:ptCount val="7"/>
                <c:pt idx="0">
                  <c:v>1</c:v>
                </c:pt>
                <c:pt idx="1">
                  <c:v>1.4</c:v>
                </c:pt>
                <c:pt idx="2">
                  <c:v>2.75</c:v>
                </c:pt>
                <c:pt idx="3">
                  <c:v>1.6300000000000001</c:v>
                </c:pt>
                <c:pt idx="5">
                  <c:v>4.67</c:v>
                </c:pt>
                <c:pt idx="6">
                  <c:v>3.5</c:v>
                </c:pt>
              </c:numCache>
            </c:numRef>
          </c:val>
        </c:ser>
        <c:ser>
          <c:idx val="1"/>
          <c:order val="1"/>
          <c:tx>
            <c:strRef>
              <c:f>'Лист1 (2)'!$K$5</c:f>
              <c:strCache>
                <c:ptCount val="1"/>
                <c:pt idx="0">
                  <c:v>всего дисциплин для выбора</c:v>
                </c:pt>
              </c:strCache>
            </c:strRef>
          </c:tx>
          <c:dLbls>
            <c:txPr>
              <a:bodyPr/>
              <a:lstStyle/>
              <a:p>
                <a:pPr>
                  <a:defRPr sz="1200" baseline="0"/>
                </a:pPr>
                <a:endParaRPr lang="ru-RU"/>
              </a:p>
            </c:txPr>
            <c:showVal val="1"/>
          </c:dLbls>
          <c:cat>
            <c:strRef>
              <c:f>'Лист1 (2)'!$I$6:$I$12</c:f>
              <c:strCache>
                <c:ptCount val="7"/>
                <c:pt idx="0">
                  <c:v>1 курс</c:v>
                </c:pt>
                <c:pt idx="1">
                  <c:v>2 курс</c:v>
                </c:pt>
                <c:pt idx="2">
                  <c:v>3 курс</c:v>
                </c:pt>
                <c:pt idx="3">
                  <c:v>4 курс</c:v>
                </c:pt>
                <c:pt idx="5">
                  <c:v>1 курс</c:v>
                </c:pt>
                <c:pt idx="6">
                  <c:v>2 курс</c:v>
                </c:pt>
              </c:strCache>
            </c:strRef>
          </c:cat>
          <c:val>
            <c:numRef>
              <c:f>'Лист1 (2)'!$K$6:$K$12</c:f>
              <c:numCache>
                <c:formatCode>0.0</c:formatCode>
                <c:ptCount val="7"/>
                <c:pt idx="0">
                  <c:v>2.5</c:v>
                </c:pt>
                <c:pt idx="1">
                  <c:v>5.4</c:v>
                </c:pt>
                <c:pt idx="2">
                  <c:v>6.5</c:v>
                </c:pt>
                <c:pt idx="3">
                  <c:v>3.25</c:v>
                </c:pt>
                <c:pt idx="5">
                  <c:v>8.67</c:v>
                </c:pt>
                <c:pt idx="6">
                  <c:v>8</c:v>
                </c:pt>
              </c:numCache>
            </c:numRef>
          </c:val>
        </c:ser>
        <c:dLbls>
          <c:showVal val="1"/>
        </c:dLbls>
        <c:marker val="1"/>
        <c:axId val="143457280"/>
        <c:axId val="144401152"/>
      </c:lineChart>
      <c:catAx>
        <c:axId val="143457280"/>
        <c:scaling>
          <c:orientation val="minMax"/>
        </c:scaling>
        <c:axPos val="b"/>
        <c:tickLblPos val="nextTo"/>
        <c:crossAx val="144401152"/>
        <c:crosses val="autoZero"/>
        <c:auto val="1"/>
        <c:lblAlgn val="ctr"/>
        <c:lblOffset val="100"/>
      </c:catAx>
      <c:valAx>
        <c:axId val="144401152"/>
        <c:scaling>
          <c:orientation val="minMax"/>
        </c:scaling>
        <c:axPos val="l"/>
        <c:majorGridlines/>
        <c:numFmt formatCode="0.0" sourceLinked="1"/>
        <c:tickLblPos val="nextTo"/>
        <c:crossAx val="143457280"/>
        <c:crosses val="autoZero"/>
        <c:crossBetween val="between"/>
      </c:valAx>
    </c:plotArea>
    <c:legend>
      <c:legendPos val="t"/>
    </c:legend>
    <c:plotVisOnly val="1"/>
    <c:dispBlanksAs val="gap"/>
  </c:chart>
  <c:externalData r:id="rId2"/>
  <c:userShapes r:id="rId3"/>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stacked"/>
        <c:ser>
          <c:idx val="0"/>
          <c:order val="0"/>
          <c:tx>
            <c:strRef>
              <c:f>маг!$Q$27</c:f>
              <c:strCache>
                <c:ptCount val="1"/>
                <c:pt idx="0">
                  <c:v>обязательных</c:v>
                </c:pt>
              </c:strCache>
            </c:strRef>
          </c:tx>
          <c:spPr>
            <a:solidFill>
              <a:schemeClr val="accent3">
                <a:lumMod val="60000"/>
                <a:lumOff val="40000"/>
              </a:schemeClr>
            </a:solidFill>
            <a:ln>
              <a:solidFill>
                <a:sysClr val="windowText" lastClr="000000"/>
              </a:solidFill>
            </a:ln>
          </c:spPr>
          <c:dLbls>
            <c:txPr>
              <a:bodyPr/>
              <a:lstStyle/>
              <a:p>
                <a:pPr>
                  <a:defRPr sz="1200" baseline="0"/>
                </a:pPr>
                <a:endParaRPr lang="ru-RU"/>
              </a:p>
            </c:txPr>
            <c:showVal val="1"/>
          </c:dLbls>
          <c:cat>
            <c:multiLvlStrRef>
              <c:f>маг!$R$25:$Y$26</c:f>
              <c:multiLvlStrCache>
                <c:ptCount val="8"/>
                <c:lvl>
                  <c:pt idx="0">
                    <c:v>1 курс</c:v>
                  </c:pt>
                  <c:pt idx="1">
                    <c:v>2 курс</c:v>
                  </c:pt>
                  <c:pt idx="2">
                    <c:v>1 курс</c:v>
                  </c:pt>
                  <c:pt idx="3">
                    <c:v>2 курс</c:v>
                  </c:pt>
                  <c:pt idx="4">
                    <c:v>1 курс</c:v>
                  </c:pt>
                  <c:pt idx="5">
                    <c:v>2 курс</c:v>
                  </c:pt>
                  <c:pt idx="6">
                    <c:v>1 курс</c:v>
                  </c:pt>
                  <c:pt idx="7">
                    <c:v>2 курс</c:v>
                  </c:pt>
                </c:lvl>
                <c:lvl>
                  <c:pt idx="0">
                    <c:v>экономика</c:v>
                  </c:pt>
                  <c:pt idx="2">
                    <c:v>социология</c:v>
                  </c:pt>
                  <c:pt idx="4">
                    <c:v>политология</c:v>
                  </c:pt>
                  <c:pt idx="6">
                    <c:v>менеджмент</c:v>
                  </c:pt>
                </c:lvl>
              </c:multiLvlStrCache>
            </c:multiLvlStrRef>
          </c:cat>
          <c:val>
            <c:numRef>
              <c:f>маг!$R$27:$Y$27</c:f>
              <c:numCache>
                <c:formatCode>General</c:formatCode>
                <c:ptCount val="8"/>
                <c:pt idx="0">
                  <c:v>5.5</c:v>
                </c:pt>
                <c:pt idx="1">
                  <c:v>2</c:v>
                </c:pt>
                <c:pt idx="2">
                  <c:v>5.2</c:v>
                </c:pt>
                <c:pt idx="3">
                  <c:v>2.4</c:v>
                </c:pt>
                <c:pt idx="4">
                  <c:v>5</c:v>
                </c:pt>
                <c:pt idx="5">
                  <c:v>3</c:v>
                </c:pt>
                <c:pt idx="6">
                  <c:v>5</c:v>
                </c:pt>
                <c:pt idx="7">
                  <c:v>4</c:v>
                </c:pt>
              </c:numCache>
            </c:numRef>
          </c:val>
        </c:ser>
        <c:ser>
          <c:idx val="1"/>
          <c:order val="1"/>
          <c:tx>
            <c:strRef>
              <c:f>маг!$Q$28</c:f>
              <c:strCache>
                <c:ptCount val="1"/>
                <c:pt idx="0">
                  <c:v>по выбору</c:v>
                </c:pt>
              </c:strCache>
            </c:strRef>
          </c:tx>
          <c:spPr>
            <a:solidFill>
              <a:schemeClr val="bg1">
                <a:lumMod val="85000"/>
              </a:schemeClr>
            </a:solidFill>
            <a:ln>
              <a:solidFill>
                <a:sysClr val="windowText" lastClr="000000"/>
              </a:solidFill>
            </a:ln>
          </c:spPr>
          <c:dLbls>
            <c:txPr>
              <a:bodyPr/>
              <a:lstStyle/>
              <a:p>
                <a:pPr>
                  <a:defRPr sz="1200" baseline="0"/>
                </a:pPr>
                <a:endParaRPr lang="ru-RU"/>
              </a:p>
            </c:txPr>
            <c:showVal val="1"/>
          </c:dLbls>
          <c:cat>
            <c:multiLvlStrRef>
              <c:f>маг!$R$25:$Y$26</c:f>
              <c:multiLvlStrCache>
                <c:ptCount val="8"/>
                <c:lvl>
                  <c:pt idx="0">
                    <c:v>1 курс</c:v>
                  </c:pt>
                  <c:pt idx="1">
                    <c:v>2 курс</c:v>
                  </c:pt>
                  <c:pt idx="2">
                    <c:v>1 курс</c:v>
                  </c:pt>
                  <c:pt idx="3">
                    <c:v>2 курс</c:v>
                  </c:pt>
                  <c:pt idx="4">
                    <c:v>1 курс</c:v>
                  </c:pt>
                  <c:pt idx="5">
                    <c:v>2 курс</c:v>
                  </c:pt>
                  <c:pt idx="6">
                    <c:v>1 курс</c:v>
                  </c:pt>
                  <c:pt idx="7">
                    <c:v>2 курс</c:v>
                  </c:pt>
                </c:lvl>
                <c:lvl>
                  <c:pt idx="0">
                    <c:v>экономика</c:v>
                  </c:pt>
                  <c:pt idx="2">
                    <c:v>социология</c:v>
                  </c:pt>
                  <c:pt idx="4">
                    <c:v>политология</c:v>
                  </c:pt>
                  <c:pt idx="6">
                    <c:v>менеджмент</c:v>
                  </c:pt>
                </c:lvl>
              </c:multiLvlStrCache>
            </c:multiLvlStrRef>
          </c:cat>
          <c:val>
            <c:numRef>
              <c:f>маг!$R$28:$Y$28</c:f>
              <c:numCache>
                <c:formatCode>General</c:formatCode>
                <c:ptCount val="8"/>
                <c:pt idx="0">
                  <c:v>0</c:v>
                </c:pt>
                <c:pt idx="1">
                  <c:v>6</c:v>
                </c:pt>
                <c:pt idx="2">
                  <c:v>3.5</c:v>
                </c:pt>
                <c:pt idx="3">
                  <c:v>2.5</c:v>
                </c:pt>
                <c:pt idx="4">
                  <c:v>1</c:v>
                </c:pt>
                <c:pt idx="5">
                  <c:v>2</c:v>
                </c:pt>
                <c:pt idx="6">
                  <c:v>1</c:v>
                </c:pt>
                <c:pt idx="7">
                  <c:v>4</c:v>
                </c:pt>
              </c:numCache>
            </c:numRef>
          </c:val>
        </c:ser>
        <c:overlap val="100"/>
        <c:axId val="144422400"/>
        <c:axId val="144423936"/>
      </c:barChart>
      <c:catAx>
        <c:axId val="144422400"/>
        <c:scaling>
          <c:orientation val="minMax"/>
        </c:scaling>
        <c:axPos val="b"/>
        <c:tickLblPos val="nextTo"/>
        <c:crossAx val="144423936"/>
        <c:crosses val="autoZero"/>
        <c:auto val="1"/>
        <c:lblAlgn val="ctr"/>
        <c:lblOffset val="100"/>
        <c:tickLblSkip val="2"/>
      </c:catAx>
      <c:valAx>
        <c:axId val="144423936"/>
        <c:scaling>
          <c:orientation val="minMax"/>
        </c:scaling>
        <c:axPos val="l"/>
        <c:majorGridlines/>
        <c:numFmt formatCode="General" sourceLinked="1"/>
        <c:tickLblPos val="nextTo"/>
        <c:crossAx val="144422400"/>
        <c:crosses val="autoZero"/>
        <c:crossBetween val="between"/>
      </c:valAx>
    </c:plotArea>
    <c:legend>
      <c:legendPos val="r"/>
    </c:legend>
    <c:plotVisOnly val="1"/>
    <c:dispBlanksAs val="gap"/>
  </c:chart>
  <c:externalData r:id="rId2"/>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5.6249999999999946E-2"/>
          <c:y val="4.8611111111111112E-2"/>
          <c:w val="0.89861111111111114"/>
          <c:h val="0.63434784193642468"/>
        </c:manualLayout>
      </c:layout>
      <c:lineChart>
        <c:grouping val="standard"/>
        <c:ser>
          <c:idx val="0"/>
          <c:order val="0"/>
          <c:dLbls>
            <c:dLbl>
              <c:idx val="2"/>
              <c:tx>
                <c:rich>
                  <a:bodyPr/>
                  <a:lstStyle/>
                  <a:p>
                    <a:r>
                      <a:rPr lang="en-US"/>
                      <a:t>8,</a:t>
                    </a:r>
                    <a:r>
                      <a:rPr lang="ru-RU"/>
                      <a:t>3</a:t>
                    </a:r>
                    <a:endParaRPr lang="en-US"/>
                  </a:p>
                </c:rich>
              </c:tx>
              <c:showVal val="1"/>
            </c:dLbl>
            <c:txPr>
              <a:bodyPr/>
              <a:lstStyle/>
              <a:p>
                <a:pPr>
                  <a:defRPr sz="1300" baseline="0"/>
                </a:pPr>
                <a:endParaRPr lang="ru-RU"/>
              </a:p>
            </c:txPr>
            <c:showVal val="1"/>
          </c:dLbls>
          <c:cat>
            <c:strRef>
              <c:f>'трудоемкомть з.е.'!$J$35:$J$41</c:f>
              <c:strCache>
                <c:ptCount val="7"/>
                <c:pt idx="0">
                  <c:v>1 курс</c:v>
                </c:pt>
                <c:pt idx="1">
                  <c:v>2 курс</c:v>
                </c:pt>
                <c:pt idx="2">
                  <c:v>3 курс</c:v>
                </c:pt>
                <c:pt idx="3">
                  <c:v>4 курс</c:v>
                </c:pt>
                <c:pt idx="5">
                  <c:v>1 курс</c:v>
                </c:pt>
                <c:pt idx="6">
                  <c:v>2 курс</c:v>
                </c:pt>
              </c:strCache>
            </c:strRef>
          </c:cat>
          <c:val>
            <c:numRef>
              <c:f>'трудоемкомть з.е.'!$K$35:$K$41</c:f>
              <c:numCache>
                <c:formatCode>General</c:formatCode>
                <c:ptCount val="7"/>
                <c:pt idx="0">
                  <c:v>3</c:v>
                </c:pt>
                <c:pt idx="1">
                  <c:v>4.7</c:v>
                </c:pt>
                <c:pt idx="2">
                  <c:v>8.25</c:v>
                </c:pt>
                <c:pt idx="3">
                  <c:v>4.5</c:v>
                </c:pt>
                <c:pt idx="5" formatCode="0.0">
                  <c:v>10.450000000000006</c:v>
                </c:pt>
                <c:pt idx="6" formatCode="0.0">
                  <c:v>12.4</c:v>
                </c:pt>
              </c:numCache>
            </c:numRef>
          </c:val>
        </c:ser>
        <c:marker val="1"/>
        <c:axId val="144414592"/>
        <c:axId val="144416128"/>
      </c:lineChart>
      <c:catAx>
        <c:axId val="144414592"/>
        <c:scaling>
          <c:orientation val="minMax"/>
        </c:scaling>
        <c:axPos val="b"/>
        <c:numFmt formatCode="General" sourceLinked="1"/>
        <c:tickLblPos val="nextTo"/>
        <c:crossAx val="144416128"/>
        <c:crosses val="autoZero"/>
        <c:auto val="1"/>
        <c:lblAlgn val="ctr"/>
        <c:lblOffset val="100"/>
      </c:catAx>
      <c:valAx>
        <c:axId val="144416128"/>
        <c:scaling>
          <c:orientation val="minMax"/>
        </c:scaling>
        <c:axPos val="l"/>
        <c:majorGridlines/>
        <c:numFmt formatCode="General" sourceLinked="1"/>
        <c:tickLblPos val="nextTo"/>
        <c:crossAx val="144414592"/>
        <c:crosses val="autoZero"/>
        <c:crossBetween val="between"/>
      </c:valAx>
    </c:plotArea>
    <c:plotVisOnly val="1"/>
    <c:dispBlanksAs val="gap"/>
  </c:chart>
  <c:externalData r:id="rId2"/>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hPercent val="42"/>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6790123456790124E-2"/>
          <c:y val="7.2164948453608324E-2"/>
          <c:w val="0.74567901234568101"/>
          <c:h val="0.77663230240549941"/>
        </c:manualLayout>
      </c:layout>
      <c:bar3DChart>
        <c:barDir val="col"/>
        <c:grouping val="clustered"/>
        <c:ser>
          <c:idx val="0"/>
          <c:order val="0"/>
          <c:tx>
            <c:strRef>
              <c:f>Sheet1!$A$2</c:f>
              <c:strCache>
                <c:ptCount val="1"/>
                <c:pt idx="0">
                  <c:v>Экономики</c:v>
                </c:pt>
              </c:strCache>
            </c:strRef>
          </c:tx>
          <c:spPr>
            <a:solidFill>
              <a:srgbClr val="9999FF"/>
            </a:solidFill>
            <a:ln w="10617">
              <a:solidFill>
                <a:srgbClr val="000000"/>
              </a:solidFill>
              <a:prstDash val="solid"/>
            </a:ln>
          </c:spPr>
          <c:cat>
            <c:strRef>
              <c:f>Sheet1!$B$1:$E$1</c:f>
              <c:strCache>
                <c:ptCount val="4"/>
                <c:pt idx="0">
                  <c:v>2008/09 уч.год</c:v>
                </c:pt>
                <c:pt idx="1">
                  <c:v>2009/10 уч.год</c:v>
                </c:pt>
                <c:pt idx="2">
                  <c:v>2010/11 уч.год</c:v>
                </c:pt>
                <c:pt idx="3">
                  <c:v>2011/12 уч.год</c:v>
                </c:pt>
              </c:strCache>
            </c:strRef>
          </c:cat>
          <c:val>
            <c:numRef>
              <c:f>Sheet1!$B$2:$E$2</c:f>
              <c:numCache>
                <c:formatCode>General</c:formatCode>
                <c:ptCount val="4"/>
                <c:pt idx="0">
                  <c:v>401</c:v>
                </c:pt>
                <c:pt idx="1">
                  <c:v>393</c:v>
                </c:pt>
                <c:pt idx="2">
                  <c:v>417</c:v>
                </c:pt>
                <c:pt idx="3">
                  <c:v>458</c:v>
                </c:pt>
              </c:numCache>
            </c:numRef>
          </c:val>
        </c:ser>
        <c:ser>
          <c:idx val="1"/>
          <c:order val="1"/>
          <c:tx>
            <c:strRef>
              <c:f>Sheet1!$A$3</c:f>
              <c:strCache>
                <c:ptCount val="1"/>
                <c:pt idx="0">
                  <c:v>Менеджмента</c:v>
                </c:pt>
              </c:strCache>
            </c:strRef>
          </c:tx>
          <c:spPr>
            <a:solidFill>
              <a:srgbClr val="993366"/>
            </a:solidFill>
            <a:ln w="10617">
              <a:solidFill>
                <a:srgbClr val="000000"/>
              </a:solidFill>
              <a:prstDash val="solid"/>
            </a:ln>
          </c:spPr>
          <c:cat>
            <c:strRef>
              <c:f>Sheet1!$B$1:$E$1</c:f>
              <c:strCache>
                <c:ptCount val="4"/>
                <c:pt idx="0">
                  <c:v>2008/09 уч.год</c:v>
                </c:pt>
                <c:pt idx="1">
                  <c:v>2009/10 уч.год</c:v>
                </c:pt>
                <c:pt idx="2">
                  <c:v>2010/11 уч.год</c:v>
                </c:pt>
                <c:pt idx="3">
                  <c:v>2011/12 уч.год</c:v>
                </c:pt>
              </c:strCache>
            </c:strRef>
          </c:cat>
          <c:val>
            <c:numRef>
              <c:f>Sheet1!$B$3:$E$3</c:f>
              <c:numCache>
                <c:formatCode>General</c:formatCode>
                <c:ptCount val="4"/>
                <c:pt idx="0">
                  <c:v>336</c:v>
                </c:pt>
                <c:pt idx="1">
                  <c:v>366</c:v>
                </c:pt>
                <c:pt idx="2">
                  <c:v>462</c:v>
                </c:pt>
                <c:pt idx="3">
                  <c:v>562</c:v>
                </c:pt>
              </c:numCache>
            </c:numRef>
          </c:val>
        </c:ser>
        <c:ser>
          <c:idx val="2"/>
          <c:order val="2"/>
          <c:tx>
            <c:strRef>
              <c:f>Sheet1!$A$4</c:f>
              <c:strCache>
                <c:ptCount val="1"/>
                <c:pt idx="0">
                  <c:v>Социологии</c:v>
                </c:pt>
              </c:strCache>
            </c:strRef>
          </c:tx>
          <c:spPr>
            <a:solidFill>
              <a:srgbClr val="FFFFCC"/>
            </a:solidFill>
            <a:ln w="10617">
              <a:solidFill>
                <a:srgbClr val="000000"/>
              </a:solidFill>
              <a:prstDash val="solid"/>
            </a:ln>
          </c:spPr>
          <c:cat>
            <c:strRef>
              <c:f>Sheet1!$B$1:$E$1</c:f>
              <c:strCache>
                <c:ptCount val="4"/>
                <c:pt idx="0">
                  <c:v>2008/09 уч.год</c:v>
                </c:pt>
                <c:pt idx="1">
                  <c:v>2009/10 уч.год</c:v>
                </c:pt>
                <c:pt idx="2">
                  <c:v>2010/11 уч.год</c:v>
                </c:pt>
                <c:pt idx="3">
                  <c:v>2011/12 уч.год</c:v>
                </c:pt>
              </c:strCache>
            </c:strRef>
          </c:cat>
          <c:val>
            <c:numRef>
              <c:f>Sheet1!$B$4:$E$4</c:f>
              <c:numCache>
                <c:formatCode>General</c:formatCode>
                <c:ptCount val="4"/>
                <c:pt idx="0">
                  <c:v>131</c:v>
                </c:pt>
                <c:pt idx="1">
                  <c:v>153</c:v>
                </c:pt>
                <c:pt idx="2">
                  <c:v>211</c:v>
                </c:pt>
                <c:pt idx="3">
                  <c:v>236</c:v>
                </c:pt>
              </c:numCache>
            </c:numRef>
          </c:val>
        </c:ser>
        <c:ser>
          <c:idx val="3"/>
          <c:order val="3"/>
          <c:tx>
            <c:strRef>
              <c:f>Sheet1!$A$5</c:f>
              <c:strCache>
                <c:ptCount val="1"/>
                <c:pt idx="0">
                  <c:v>Юридический</c:v>
                </c:pt>
              </c:strCache>
            </c:strRef>
          </c:tx>
          <c:spPr>
            <a:solidFill>
              <a:srgbClr val="CCFFFF"/>
            </a:solidFill>
            <a:ln w="10617">
              <a:solidFill>
                <a:srgbClr val="000000"/>
              </a:solidFill>
              <a:prstDash val="solid"/>
            </a:ln>
          </c:spPr>
          <c:cat>
            <c:strRef>
              <c:f>Sheet1!$B$1:$E$1</c:f>
              <c:strCache>
                <c:ptCount val="4"/>
                <c:pt idx="0">
                  <c:v>2008/09 уч.год</c:v>
                </c:pt>
                <c:pt idx="1">
                  <c:v>2009/10 уч.год</c:v>
                </c:pt>
                <c:pt idx="2">
                  <c:v>2010/11 уч.год</c:v>
                </c:pt>
                <c:pt idx="3">
                  <c:v>2011/12 уч.год</c:v>
                </c:pt>
              </c:strCache>
            </c:strRef>
          </c:cat>
          <c:val>
            <c:numRef>
              <c:f>Sheet1!$B$5:$E$5</c:f>
              <c:numCache>
                <c:formatCode>General</c:formatCode>
                <c:ptCount val="4"/>
                <c:pt idx="0">
                  <c:v>299</c:v>
                </c:pt>
                <c:pt idx="1">
                  <c:v>319</c:v>
                </c:pt>
                <c:pt idx="2">
                  <c:v>323</c:v>
                </c:pt>
                <c:pt idx="3">
                  <c:v>355</c:v>
                </c:pt>
              </c:numCache>
            </c:numRef>
          </c:val>
        </c:ser>
        <c:ser>
          <c:idx val="4"/>
          <c:order val="4"/>
          <c:tx>
            <c:strRef>
              <c:f>Sheet1!$A$6</c:f>
              <c:strCache>
                <c:ptCount val="1"/>
                <c:pt idx="0">
                  <c:v>Политологии</c:v>
                </c:pt>
              </c:strCache>
            </c:strRef>
          </c:tx>
          <c:spPr>
            <a:solidFill>
              <a:srgbClr val="660066"/>
            </a:solidFill>
            <a:ln w="10617">
              <a:solidFill>
                <a:srgbClr val="000000"/>
              </a:solidFill>
              <a:prstDash val="solid"/>
            </a:ln>
          </c:spPr>
          <c:cat>
            <c:strRef>
              <c:f>Sheet1!$B$1:$E$1</c:f>
              <c:strCache>
                <c:ptCount val="4"/>
                <c:pt idx="0">
                  <c:v>2008/09 уч.год</c:v>
                </c:pt>
                <c:pt idx="1">
                  <c:v>2009/10 уч.год</c:v>
                </c:pt>
                <c:pt idx="2">
                  <c:v>2010/11 уч.год</c:v>
                </c:pt>
                <c:pt idx="3">
                  <c:v>2011/12 уч.год</c:v>
                </c:pt>
              </c:strCache>
            </c:strRef>
          </c:cat>
          <c:val>
            <c:numRef>
              <c:f>Sheet1!$B$6:$E$6</c:f>
              <c:numCache>
                <c:formatCode>General</c:formatCode>
                <c:ptCount val="4"/>
                <c:pt idx="0">
                  <c:v>70</c:v>
                </c:pt>
                <c:pt idx="1">
                  <c:v>108</c:v>
                </c:pt>
                <c:pt idx="2">
                  <c:v>141</c:v>
                </c:pt>
                <c:pt idx="3">
                  <c:v>162</c:v>
                </c:pt>
              </c:numCache>
            </c:numRef>
          </c:val>
        </c:ser>
        <c:ser>
          <c:idx val="5"/>
          <c:order val="5"/>
          <c:tx>
            <c:strRef>
              <c:f>Sheet1!$A$7</c:f>
              <c:strCache>
                <c:ptCount val="1"/>
                <c:pt idx="0">
                  <c:v>Психологии</c:v>
                </c:pt>
              </c:strCache>
            </c:strRef>
          </c:tx>
          <c:spPr>
            <a:solidFill>
              <a:srgbClr val="FF8080"/>
            </a:solidFill>
            <a:ln w="10617">
              <a:solidFill>
                <a:srgbClr val="000000"/>
              </a:solidFill>
              <a:prstDash val="solid"/>
            </a:ln>
          </c:spPr>
          <c:cat>
            <c:strRef>
              <c:f>Sheet1!$B$1:$E$1</c:f>
              <c:strCache>
                <c:ptCount val="4"/>
                <c:pt idx="0">
                  <c:v>2008/09 уч.год</c:v>
                </c:pt>
                <c:pt idx="1">
                  <c:v>2009/10 уч.год</c:v>
                </c:pt>
                <c:pt idx="2">
                  <c:v>2010/11 уч.год</c:v>
                </c:pt>
                <c:pt idx="3">
                  <c:v>2011/12 уч.год</c:v>
                </c:pt>
              </c:strCache>
            </c:strRef>
          </c:cat>
          <c:val>
            <c:numRef>
              <c:f>Sheet1!$B$7:$E$7</c:f>
              <c:numCache>
                <c:formatCode>General</c:formatCode>
                <c:ptCount val="4"/>
                <c:pt idx="0">
                  <c:v>88</c:v>
                </c:pt>
                <c:pt idx="1">
                  <c:v>78</c:v>
                </c:pt>
                <c:pt idx="2">
                  <c:v>59</c:v>
                </c:pt>
                <c:pt idx="3">
                  <c:v>36</c:v>
                </c:pt>
              </c:numCache>
            </c:numRef>
          </c:val>
        </c:ser>
        <c:gapDepth val="0"/>
        <c:shape val="box"/>
        <c:axId val="136148480"/>
        <c:axId val="136593792"/>
        <c:axId val="0"/>
      </c:bar3DChart>
      <c:catAx>
        <c:axId val="136148480"/>
        <c:scaling>
          <c:orientation val="minMax"/>
        </c:scaling>
        <c:axPos val="b"/>
        <c:numFmt formatCode="General" sourceLinked="1"/>
        <c:tickLblPos val="low"/>
        <c:spPr>
          <a:ln w="2654">
            <a:solidFill>
              <a:srgbClr val="000000"/>
            </a:solidFill>
            <a:prstDash val="solid"/>
          </a:ln>
        </c:spPr>
        <c:txPr>
          <a:bodyPr rot="0" vert="horz"/>
          <a:lstStyle/>
          <a:p>
            <a:pPr>
              <a:defRPr sz="855" b="1" i="0" u="none" strike="noStrike" baseline="0">
                <a:solidFill>
                  <a:srgbClr val="000000"/>
                </a:solidFill>
                <a:latin typeface="Arial Cyr"/>
                <a:ea typeface="Arial Cyr"/>
                <a:cs typeface="Arial Cyr"/>
              </a:defRPr>
            </a:pPr>
            <a:endParaRPr lang="ru-RU"/>
          </a:p>
        </c:txPr>
        <c:crossAx val="136593792"/>
        <c:crosses val="autoZero"/>
        <c:auto val="1"/>
        <c:lblAlgn val="ctr"/>
        <c:lblOffset val="100"/>
        <c:tickLblSkip val="1"/>
        <c:tickMarkSkip val="1"/>
      </c:catAx>
      <c:valAx>
        <c:axId val="136593792"/>
        <c:scaling>
          <c:orientation val="minMax"/>
        </c:scaling>
        <c:axPos val="l"/>
        <c:numFmt formatCode="General" sourceLinked="1"/>
        <c:tickLblPos val="nextTo"/>
        <c:spPr>
          <a:ln w="2654">
            <a:solidFill>
              <a:srgbClr val="000000"/>
            </a:solidFill>
            <a:prstDash val="solid"/>
          </a:ln>
        </c:spPr>
        <c:txPr>
          <a:bodyPr rot="0" vert="horz"/>
          <a:lstStyle/>
          <a:p>
            <a:pPr>
              <a:defRPr sz="855" b="1" i="0" u="none" strike="noStrike" baseline="0">
                <a:solidFill>
                  <a:srgbClr val="000000"/>
                </a:solidFill>
                <a:latin typeface="Arial Cyr"/>
                <a:ea typeface="Arial Cyr"/>
                <a:cs typeface="Arial Cyr"/>
              </a:defRPr>
            </a:pPr>
            <a:endParaRPr lang="ru-RU"/>
          </a:p>
        </c:txPr>
        <c:crossAx val="136148480"/>
        <c:crosses val="autoZero"/>
        <c:crossBetween val="between"/>
      </c:valAx>
      <c:spPr>
        <a:noFill/>
        <a:ln w="25092">
          <a:noFill/>
        </a:ln>
      </c:spPr>
    </c:plotArea>
    <c:legend>
      <c:legendPos val="r"/>
      <c:layout>
        <c:manualLayout>
          <c:xMode val="edge"/>
          <c:yMode val="edge"/>
          <c:x val="0.81851845560907421"/>
          <c:y val="0.24054961078583142"/>
          <c:w val="0.1765432787773642"/>
          <c:h val="0.51890032976647149"/>
        </c:manualLayout>
      </c:layout>
      <c:spPr>
        <a:noFill/>
        <a:ln w="2654">
          <a:solidFill>
            <a:srgbClr val="000000"/>
          </a:solidFill>
          <a:prstDash val="solid"/>
        </a:ln>
      </c:spPr>
      <c:txPr>
        <a:bodyPr/>
        <a:lstStyle/>
        <a:p>
          <a:pPr>
            <a:defRPr sz="785"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55" b="1" i="0" u="none" strike="noStrike" baseline="0">
          <a:solidFill>
            <a:srgbClr val="000000"/>
          </a:solidFill>
          <a:latin typeface="Arial Cyr"/>
          <a:ea typeface="Arial Cyr"/>
          <a:cs typeface="Arial Cyr"/>
        </a:defRPr>
      </a:pPr>
      <a:endParaRPr lang="ru-RU"/>
    </a:p>
  </c:txPr>
  <c:externalData r:id="rId2"/>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7.6923076923076927E-2"/>
          <c:y val="4.8507462686567145E-2"/>
          <c:w val="0.61085972850678882"/>
          <c:h val="0.66417910447761264"/>
        </c:manualLayout>
      </c:layout>
      <c:lineChart>
        <c:grouping val="standard"/>
        <c:ser>
          <c:idx val="0"/>
          <c:order val="0"/>
          <c:tx>
            <c:strRef>
              <c:f>'трудоемкомть з.е.'!$A$6</c:f>
              <c:strCache>
                <c:ptCount val="1"/>
                <c:pt idx="0">
                  <c:v>экономика</c:v>
                </c:pt>
              </c:strCache>
            </c:strRef>
          </c:tx>
          <c:cat>
            <c:strRef>
              <c:f>'трудоемкомть з.е.'!$B$5:$H$5</c:f>
              <c:strCache>
                <c:ptCount val="7"/>
                <c:pt idx="0">
                  <c:v>1 курс</c:v>
                </c:pt>
                <c:pt idx="1">
                  <c:v>2 курс</c:v>
                </c:pt>
                <c:pt idx="2">
                  <c:v>3 курс</c:v>
                </c:pt>
                <c:pt idx="3">
                  <c:v>4 курс</c:v>
                </c:pt>
                <c:pt idx="5">
                  <c:v>1 курс</c:v>
                </c:pt>
                <c:pt idx="6">
                  <c:v>2 курс</c:v>
                </c:pt>
              </c:strCache>
            </c:strRef>
          </c:cat>
          <c:val>
            <c:numRef>
              <c:f>'трудоемкомть з.е.'!$B$6:$H$6</c:f>
              <c:numCache>
                <c:formatCode>General</c:formatCode>
                <c:ptCount val="7"/>
                <c:pt idx="0">
                  <c:v>9</c:v>
                </c:pt>
                <c:pt idx="1">
                  <c:v>6</c:v>
                </c:pt>
                <c:pt idx="2">
                  <c:v>9</c:v>
                </c:pt>
                <c:pt idx="3">
                  <c:v>0</c:v>
                </c:pt>
                <c:pt idx="5" formatCode="0.0">
                  <c:v>6</c:v>
                </c:pt>
                <c:pt idx="6" formatCode="0.0">
                  <c:v>18</c:v>
                </c:pt>
              </c:numCache>
            </c:numRef>
          </c:val>
        </c:ser>
        <c:ser>
          <c:idx val="1"/>
          <c:order val="1"/>
          <c:tx>
            <c:strRef>
              <c:f>'трудоемкомть з.е.'!$A$7</c:f>
              <c:strCache>
                <c:ptCount val="1"/>
                <c:pt idx="0">
                  <c:v>социология</c:v>
                </c:pt>
              </c:strCache>
            </c:strRef>
          </c:tx>
          <c:cat>
            <c:strRef>
              <c:f>'трудоемкомть з.е.'!$B$5:$H$5</c:f>
              <c:strCache>
                <c:ptCount val="7"/>
                <c:pt idx="0">
                  <c:v>1 курс</c:v>
                </c:pt>
                <c:pt idx="1">
                  <c:v>2 курс</c:v>
                </c:pt>
                <c:pt idx="2">
                  <c:v>3 курс</c:v>
                </c:pt>
                <c:pt idx="3">
                  <c:v>4 курс</c:v>
                </c:pt>
                <c:pt idx="5">
                  <c:v>1 курс</c:v>
                </c:pt>
                <c:pt idx="6">
                  <c:v>2 курс</c:v>
                </c:pt>
              </c:strCache>
            </c:strRef>
          </c:cat>
          <c:val>
            <c:numRef>
              <c:f>'трудоемкомть з.е.'!$B$7:$H$7</c:f>
              <c:numCache>
                <c:formatCode>General</c:formatCode>
                <c:ptCount val="7"/>
                <c:pt idx="0">
                  <c:v>0</c:v>
                </c:pt>
                <c:pt idx="1">
                  <c:v>11.5</c:v>
                </c:pt>
                <c:pt idx="2">
                  <c:v>12</c:v>
                </c:pt>
                <c:pt idx="3">
                  <c:v>9</c:v>
                </c:pt>
                <c:pt idx="5" formatCode="0.0">
                  <c:v>13</c:v>
                </c:pt>
                <c:pt idx="6" formatCode="0.0">
                  <c:v>17</c:v>
                </c:pt>
              </c:numCache>
            </c:numRef>
          </c:val>
        </c:ser>
        <c:ser>
          <c:idx val="2"/>
          <c:order val="2"/>
          <c:tx>
            <c:strRef>
              <c:f>'трудоемкомть з.е.'!$A$8</c:f>
              <c:strCache>
                <c:ptCount val="1"/>
                <c:pt idx="0">
                  <c:v>политология</c:v>
                </c:pt>
              </c:strCache>
            </c:strRef>
          </c:tx>
          <c:cat>
            <c:strRef>
              <c:f>'трудоемкомть з.е.'!$B$5:$H$5</c:f>
              <c:strCache>
                <c:ptCount val="7"/>
                <c:pt idx="0">
                  <c:v>1 курс</c:v>
                </c:pt>
                <c:pt idx="1">
                  <c:v>2 курс</c:v>
                </c:pt>
                <c:pt idx="2">
                  <c:v>3 курс</c:v>
                </c:pt>
                <c:pt idx="3">
                  <c:v>4 курс</c:v>
                </c:pt>
                <c:pt idx="5">
                  <c:v>1 курс</c:v>
                </c:pt>
                <c:pt idx="6">
                  <c:v>2 курс</c:v>
                </c:pt>
              </c:strCache>
            </c:strRef>
          </c:cat>
          <c:val>
            <c:numRef>
              <c:f>'трудоемкомть з.е.'!$B$8:$H$8</c:f>
              <c:numCache>
                <c:formatCode>General</c:formatCode>
                <c:ptCount val="7"/>
                <c:pt idx="0">
                  <c:v>3</c:v>
                </c:pt>
                <c:pt idx="1">
                  <c:v>6</c:v>
                </c:pt>
                <c:pt idx="2">
                  <c:v>12</c:v>
                </c:pt>
                <c:pt idx="3">
                  <c:v>6</c:v>
                </c:pt>
                <c:pt idx="5" formatCode="0.0">
                  <c:v>13.5</c:v>
                </c:pt>
                <c:pt idx="6" formatCode="0.0">
                  <c:v>6</c:v>
                </c:pt>
              </c:numCache>
            </c:numRef>
          </c:val>
        </c:ser>
        <c:ser>
          <c:idx val="3"/>
          <c:order val="3"/>
          <c:tx>
            <c:strRef>
              <c:f>'трудоемкомть з.е.'!$A$9</c:f>
              <c:strCache>
                <c:ptCount val="1"/>
                <c:pt idx="0">
                  <c:v>менеджмент</c:v>
                </c:pt>
              </c:strCache>
            </c:strRef>
          </c:tx>
          <c:cat>
            <c:strRef>
              <c:f>'трудоемкомть з.е.'!$B$5:$H$5</c:f>
              <c:strCache>
                <c:ptCount val="7"/>
                <c:pt idx="0">
                  <c:v>1 курс</c:v>
                </c:pt>
                <c:pt idx="1">
                  <c:v>2 курс</c:v>
                </c:pt>
                <c:pt idx="2">
                  <c:v>3 курс</c:v>
                </c:pt>
                <c:pt idx="3">
                  <c:v>4 курс</c:v>
                </c:pt>
                <c:pt idx="5">
                  <c:v>1 курс</c:v>
                </c:pt>
                <c:pt idx="6">
                  <c:v>2 курс</c:v>
                </c:pt>
              </c:strCache>
            </c:strRef>
          </c:cat>
          <c:val>
            <c:numRef>
              <c:f>'трудоемкомть з.е.'!$B$9:$H$9</c:f>
              <c:numCache>
                <c:formatCode>General</c:formatCode>
                <c:ptCount val="7"/>
                <c:pt idx="0">
                  <c:v>3</c:v>
                </c:pt>
                <c:pt idx="1">
                  <c:v>0</c:v>
                </c:pt>
                <c:pt idx="2">
                  <c:v>0</c:v>
                </c:pt>
                <c:pt idx="3">
                  <c:v>9</c:v>
                </c:pt>
                <c:pt idx="5" formatCode="0.0">
                  <c:v>10</c:v>
                </c:pt>
                <c:pt idx="6" formatCode="0.0">
                  <c:v>10.5</c:v>
                </c:pt>
              </c:numCache>
            </c:numRef>
          </c:val>
        </c:ser>
        <c:marker val="1"/>
        <c:axId val="145780096"/>
        <c:axId val="145798272"/>
      </c:lineChart>
      <c:catAx>
        <c:axId val="145780096"/>
        <c:scaling>
          <c:orientation val="minMax"/>
        </c:scaling>
        <c:axPos val="b"/>
        <c:numFmt formatCode="General" sourceLinked="1"/>
        <c:tickLblPos val="nextTo"/>
        <c:crossAx val="145798272"/>
        <c:crosses val="autoZero"/>
        <c:auto val="1"/>
        <c:lblAlgn val="ctr"/>
        <c:lblOffset val="100"/>
      </c:catAx>
      <c:valAx>
        <c:axId val="145798272"/>
        <c:scaling>
          <c:orientation val="minMax"/>
        </c:scaling>
        <c:axPos val="l"/>
        <c:majorGridlines/>
        <c:numFmt formatCode="General" sourceLinked="1"/>
        <c:tickLblPos val="nextTo"/>
        <c:crossAx val="145780096"/>
        <c:crosses val="autoZero"/>
        <c:crossBetween val="between"/>
      </c:valAx>
    </c:plotArea>
    <c:legend>
      <c:legendPos val="r"/>
    </c:legend>
    <c:plotVisOnly val="1"/>
    <c:dispBlanksAs val="gap"/>
  </c:chart>
  <c:externalData r:id="rId2"/>
  <c:userShapes r:id="rId3"/>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0.10550218722659672"/>
          <c:y val="4.5132193841623612E-2"/>
          <c:w val="0.58406815065071849"/>
          <c:h val="0.6245595672492158"/>
        </c:manualLayout>
      </c:layout>
      <c:lineChart>
        <c:grouping val="standard"/>
        <c:ser>
          <c:idx val="0"/>
          <c:order val="0"/>
          <c:tx>
            <c:strRef>
              <c:f>'бак и сп'!$G$50</c:f>
              <c:strCache>
                <c:ptCount val="1"/>
                <c:pt idx="0">
                  <c:v>обязательных</c:v>
                </c:pt>
              </c:strCache>
            </c:strRef>
          </c:tx>
          <c:cat>
            <c:strRef>
              <c:f>'бак и сп'!$F$51:$F$62</c:f>
              <c:strCache>
                <c:ptCount val="12"/>
                <c:pt idx="0">
                  <c:v>1 курс</c:v>
                </c:pt>
                <c:pt idx="1">
                  <c:v>2 курс</c:v>
                </c:pt>
                <c:pt idx="2">
                  <c:v>3 курс</c:v>
                </c:pt>
                <c:pt idx="3">
                  <c:v>4 курс</c:v>
                </c:pt>
                <c:pt idx="5">
                  <c:v>1 курс</c:v>
                </c:pt>
                <c:pt idx="6">
                  <c:v>2 курс</c:v>
                </c:pt>
                <c:pt idx="8">
                  <c:v>2 курс</c:v>
                </c:pt>
                <c:pt idx="9">
                  <c:v>3 курс</c:v>
                </c:pt>
                <c:pt idx="10">
                  <c:v>4 курс</c:v>
                </c:pt>
                <c:pt idx="11">
                  <c:v>5 курс</c:v>
                </c:pt>
              </c:strCache>
            </c:strRef>
          </c:cat>
          <c:val>
            <c:numRef>
              <c:f>'бак и сп'!$G$51:$G$62</c:f>
              <c:numCache>
                <c:formatCode>0.0</c:formatCode>
                <c:ptCount val="12"/>
                <c:pt idx="0">
                  <c:v>11.3</c:v>
                </c:pt>
                <c:pt idx="1">
                  <c:v>11.6</c:v>
                </c:pt>
                <c:pt idx="2">
                  <c:v>12</c:v>
                </c:pt>
                <c:pt idx="3">
                  <c:v>9.4</c:v>
                </c:pt>
                <c:pt idx="5" formatCode="General">
                  <c:v>5.2</c:v>
                </c:pt>
                <c:pt idx="6" formatCode="General">
                  <c:v>1.8</c:v>
                </c:pt>
                <c:pt idx="8" formatCode="General">
                  <c:v>14</c:v>
                </c:pt>
                <c:pt idx="9" formatCode="General">
                  <c:v>14</c:v>
                </c:pt>
                <c:pt idx="10" formatCode="General">
                  <c:v>17</c:v>
                </c:pt>
                <c:pt idx="11" formatCode="General">
                  <c:v>9.8000000000000007</c:v>
                </c:pt>
              </c:numCache>
            </c:numRef>
          </c:val>
        </c:ser>
        <c:ser>
          <c:idx val="1"/>
          <c:order val="1"/>
          <c:tx>
            <c:strRef>
              <c:f>'бак и сп'!$H$50</c:f>
              <c:strCache>
                <c:ptCount val="1"/>
                <c:pt idx="0">
                  <c:v>фактический выбор</c:v>
                </c:pt>
              </c:strCache>
            </c:strRef>
          </c:tx>
          <c:spPr>
            <a:ln>
              <a:solidFill>
                <a:schemeClr val="bg2">
                  <a:lumMod val="25000"/>
                </a:schemeClr>
              </a:solidFill>
            </a:ln>
          </c:spPr>
          <c:marker>
            <c:spPr>
              <a:solidFill>
                <a:schemeClr val="bg2">
                  <a:lumMod val="25000"/>
                </a:schemeClr>
              </a:solidFill>
            </c:spPr>
          </c:marker>
          <c:cat>
            <c:strRef>
              <c:f>'бак и сп'!$F$51:$F$62</c:f>
              <c:strCache>
                <c:ptCount val="12"/>
                <c:pt idx="0">
                  <c:v>1 курс</c:v>
                </c:pt>
                <c:pt idx="1">
                  <c:v>2 курс</c:v>
                </c:pt>
                <c:pt idx="2">
                  <c:v>3 курс</c:v>
                </c:pt>
                <c:pt idx="3">
                  <c:v>4 курс</c:v>
                </c:pt>
                <c:pt idx="5">
                  <c:v>1 курс</c:v>
                </c:pt>
                <c:pt idx="6">
                  <c:v>2 курс</c:v>
                </c:pt>
                <c:pt idx="8">
                  <c:v>2 курс</c:v>
                </c:pt>
                <c:pt idx="9">
                  <c:v>3 курс</c:v>
                </c:pt>
                <c:pt idx="10">
                  <c:v>4 курс</c:v>
                </c:pt>
                <c:pt idx="11">
                  <c:v>5 курс</c:v>
                </c:pt>
              </c:strCache>
            </c:strRef>
          </c:cat>
          <c:val>
            <c:numRef>
              <c:f>'бак и сп'!$H$51:$H$62</c:f>
              <c:numCache>
                <c:formatCode>0.0</c:formatCode>
                <c:ptCount val="12"/>
                <c:pt idx="0">
                  <c:v>1</c:v>
                </c:pt>
                <c:pt idx="1">
                  <c:v>1.4</c:v>
                </c:pt>
                <c:pt idx="2">
                  <c:v>2.8</c:v>
                </c:pt>
                <c:pt idx="3">
                  <c:v>1.6</c:v>
                </c:pt>
                <c:pt idx="5" formatCode="General">
                  <c:v>4.8</c:v>
                </c:pt>
                <c:pt idx="6" formatCode="General">
                  <c:v>3.4</c:v>
                </c:pt>
                <c:pt idx="8" formatCode="General">
                  <c:v>2</c:v>
                </c:pt>
                <c:pt idx="9" formatCode="General">
                  <c:v>0</c:v>
                </c:pt>
                <c:pt idx="10" formatCode="General">
                  <c:v>4</c:v>
                </c:pt>
                <c:pt idx="11" formatCode="General">
                  <c:v>0.8</c:v>
                </c:pt>
              </c:numCache>
            </c:numRef>
          </c:val>
        </c:ser>
        <c:ser>
          <c:idx val="2"/>
          <c:order val="2"/>
          <c:tx>
            <c:strRef>
              <c:f>'бак и сп'!$I$50</c:f>
              <c:strCache>
                <c:ptCount val="1"/>
                <c:pt idx="0">
                  <c:v>дисц  выб</c:v>
                </c:pt>
              </c:strCache>
            </c:strRef>
          </c:tx>
          <c:cat>
            <c:strRef>
              <c:f>'бак и сп'!$F$51:$F$62</c:f>
              <c:strCache>
                <c:ptCount val="12"/>
                <c:pt idx="0">
                  <c:v>1 курс</c:v>
                </c:pt>
                <c:pt idx="1">
                  <c:v>2 курс</c:v>
                </c:pt>
                <c:pt idx="2">
                  <c:v>3 курс</c:v>
                </c:pt>
                <c:pt idx="3">
                  <c:v>4 курс</c:v>
                </c:pt>
                <c:pt idx="5">
                  <c:v>1 курс</c:v>
                </c:pt>
                <c:pt idx="6">
                  <c:v>2 курс</c:v>
                </c:pt>
                <c:pt idx="8">
                  <c:v>2 курс</c:v>
                </c:pt>
                <c:pt idx="9">
                  <c:v>3 курс</c:v>
                </c:pt>
                <c:pt idx="10">
                  <c:v>4 курс</c:v>
                </c:pt>
                <c:pt idx="11">
                  <c:v>5 курс</c:v>
                </c:pt>
              </c:strCache>
            </c:strRef>
          </c:cat>
          <c:val>
            <c:numRef>
              <c:f>'бак и сп'!$I$51:$I$62</c:f>
              <c:numCache>
                <c:formatCode>0.0</c:formatCode>
                <c:ptCount val="12"/>
                <c:pt idx="0">
                  <c:v>2.5</c:v>
                </c:pt>
                <c:pt idx="1">
                  <c:v>5.4</c:v>
                </c:pt>
                <c:pt idx="2">
                  <c:v>6.5</c:v>
                </c:pt>
                <c:pt idx="3">
                  <c:v>3.3</c:v>
                </c:pt>
                <c:pt idx="5" formatCode="General">
                  <c:v>8.7000000000000011</c:v>
                </c:pt>
                <c:pt idx="6" formatCode="General">
                  <c:v>7.8</c:v>
                </c:pt>
                <c:pt idx="8" formatCode="General">
                  <c:v>10</c:v>
                </c:pt>
                <c:pt idx="9" formatCode="General">
                  <c:v>0</c:v>
                </c:pt>
                <c:pt idx="10" formatCode="General">
                  <c:v>12</c:v>
                </c:pt>
                <c:pt idx="11" formatCode="General">
                  <c:v>2</c:v>
                </c:pt>
              </c:numCache>
            </c:numRef>
          </c:val>
        </c:ser>
        <c:ser>
          <c:idx val="3"/>
          <c:order val="3"/>
          <c:tx>
            <c:strRef>
              <c:f>'бак и сп'!$J$50</c:f>
              <c:strCache>
                <c:ptCount val="1"/>
                <c:pt idx="0">
                  <c:v>Всего дисциплин</c:v>
                </c:pt>
              </c:strCache>
            </c:strRef>
          </c:tx>
          <c:spPr>
            <a:ln>
              <a:solidFill>
                <a:srgbClr val="FF0000"/>
              </a:solidFill>
            </a:ln>
          </c:spPr>
          <c:marker>
            <c:spPr>
              <a:solidFill>
                <a:srgbClr val="FF0000"/>
              </a:solidFill>
            </c:spPr>
          </c:marker>
          <c:cat>
            <c:strRef>
              <c:f>'бак и сп'!$F$51:$F$62</c:f>
              <c:strCache>
                <c:ptCount val="12"/>
                <c:pt idx="0">
                  <c:v>1 курс</c:v>
                </c:pt>
                <c:pt idx="1">
                  <c:v>2 курс</c:v>
                </c:pt>
                <c:pt idx="2">
                  <c:v>3 курс</c:v>
                </c:pt>
                <c:pt idx="3">
                  <c:v>4 курс</c:v>
                </c:pt>
                <c:pt idx="5">
                  <c:v>1 курс</c:v>
                </c:pt>
                <c:pt idx="6">
                  <c:v>2 курс</c:v>
                </c:pt>
                <c:pt idx="8">
                  <c:v>2 курс</c:v>
                </c:pt>
                <c:pt idx="9">
                  <c:v>3 курс</c:v>
                </c:pt>
                <c:pt idx="10">
                  <c:v>4 курс</c:v>
                </c:pt>
                <c:pt idx="11">
                  <c:v>5 курс</c:v>
                </c:pt>
              </c:strCache>
            </c:strRef>
          </c:cat>
          <c:val>
            <c:numRef>
              <c:f>'бак и сп'!$J$51:$J$62</c:f>
              <c:numCache>
                <c:formatCode>0.0</c:formatCode>
                <c:ptCount val="12"/>
                <c:pt idx="0">
                  <c:v>12.3</c:v>
                </c:pt>
                <c:pt idx="1">
                  <c:v>13</c:v>
                </c:pt>
                <c:pt idx="2">
                  <c:v>14.8</c:v>
                </c:pt>
                <c:pt idx="3">
                  <c:v>11</c:v>
                </c:pt>
                <c:pt idx="5" formatCode="General">
                  <c:v>8.1</c:v>
                </c:pt>
                <c:pt idx="6" formatCode="General">
                  <c:v>5.2</c:v>
                </c:pt>
                <c:pt idx="8" formatCode="General">
                  <c:v>16</c:v>
                </c:pt>
                <c:pt idx="9" formatCode="General">
                  <c:v>14</c:v>
                </c:pt>
                <c:pt idx="10" formatCode="General">
                  <c:v>21</c:v>
                </c:pt>
                <c:pt idx="11" formatCode="General">
                  <c:v>10.7</c:v>
                </c:pt>
              </c:numCache>
            </c:numRef>
          </c:val>
        </c:ser>
        <c:ser>
          <c:idx val="4"/>
          <c:order val="4"/>
          <c:tx>
            <c:strRef>
              <c:f>'бак и сп'!$K$50</c:f>
              <c:strCache>
                <c:ptCount val="1"/>
                <c:pt idx="0">
                  <c:v>Факультативов</c:v>
                </c:pt>
              </c:strCache>
            </c:strRef>
          </c:tx>
          <c:cat>
            <c:strRef>
              <c:f>'бак и сп'!$F$51:$F$62</c:f>
              <c:strCache>
                <c:ptCount val="12"/>
                <c:pt idx="0">
                  <c:v>1 курс</c:v>
                </c:pt>
                <c:pt idx="1">
                  <c:v>2 курс</c:v>
                </c:pt>
                <c:pt idx="2">
                  <c:v>3 курс</c:v>
                </c:pt>
                <c:pt idx="3">
                  <c:v>4 курс</c:v>
                </c:pt>
                <c:pt idx="5">
                  <c:v>1 курс</c:v>
                </c:pt>
                <c:pt idx="6">
                  <c:v>2 курс</c:v>
                </c:pt>
                <c:pt idx="8">
                  <c:v>2 курс</c:v>
                </c:pt>
                <c:pt idx="9">
                  <c:v>3 курс</c:v>
                </c:pt>
                <c:pt idx="10">
                  <c:v>4 курс</c:v>
                </c:pt>
                <c:pt idx="11">
                  <c:v>5 курс</c:v>
                </c:pt>
              </c:strCache>
            </c:strRef>
          </c:cat>
          <c:val>
            <c:numRef>
              <c:f>'бак и сп'!$K$51:$K$62</c:f>
              <c:numCache>
                <c:formatCode>0.0</c:formatCode>
                <c:ptCount val="12"/>
                <c:pt idx="0">
                  <c:v>4.2</c:v>
                </c:pt>
                <c:pt idx="1">
                  <c:v>9</c:v>
                </c:pt>
                <c:pt idx="2">
                  <c:v>9.8000000000000007</c:v>
                </c:pt>
                <c:pt idx="3">
                  <c:v>6.3</c:v>
                </c:pt>
                <c:pt idx="5" formatCode="General">
                  <c:v>2</c:v>
                </c:pt>
                <c:pt idx="6" formatCode="General">
                  <c:v>0</c:v>
                </c:pt>
                <c:pt idx="8" formatCode="General">
                  <c:v>4</c:v>
                </c:pt>
                <c:pt idx="9" formatCode="General">
                  <c:v>5</c:v>
                </c:pt>
                <c:pt idx="10" formatCode="General">
                  <c:v>6</c:v>
                </c:pt>
                <c:pt idx="11" formatCode="General">
                  <c:v>0</c:v>
                </c:pt>
              </c:numCache>
            </c:numRef>
          </c:val>
        </c:ser>
        <c:marker val="1"/>
        <c:axId val="146152832"/>
        <c:axId val="146179200"/>
      </c:lineChart>
      <c:catAx>
        <c:axId val="146152832"/>
        <c:scaling>
          <c:orientation val="minMax"/>
        </c:scaling>
        <c:axPos val="b"/>
        <c:tickLblPos val="nextTo"/>
        <c:crossAx val="146179200"/>
        <c:crosses val="autoZero"/>
        <c:auto val="1"/>
        <c:lblAlgn val="ctr"/>
        <c:lblOffset val="100"/>
      </c:catAx>
      <c:valAx>
        <c:axId val="146179200"/>
        <c:scaling>
          <c:orientation val="minMax"/>
        </c:scaling>
        <c:axPos val="l"/>
        <c:majorGridlines/>
        <c:numFmt formatCode="0.0" sourceLinked="1"/>
        <c:tickLblPos val="nextTo"/>
        <c:crossAx val="146152832"/>
        <c:crosses val="autoZero"/>
        <c:crossBetween val="between"/>
      </c:valAx>
    </c:plotArea>
    <c:legend>
      <c:legendPos val="r"/>
    </c:legend>
    <c:plotVisOnly val="1"/>
    <c:dispBlanksAs val="gap"/>
  </c:chart>
  <c:externalData r:id="rId2"/>
  <c:userShapes r:id="rId3"/>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style val="18"/>
  <c:chart>
    <c:view3D>
      <c:hPercent val="102"/>
      <c:rotY val="0"/>
      <c:depthPercent val="100"/>
      <c:perspective val="0"/>
    </c:view3D>
    <c:plotArea>
      <c:layout>
        <c:manualLayout>
          <c:layoutTarget val="inner"/>
          <c:xMode val="edge"/>
          <c:yMode val="edge"/>
          <c:x val="0.42999048489984393"/>
          <c:y val="1.9151212087864949E-2"/>
          <c:w val="0.47947545735887687"/>
          <c:h val="0.66401960641445457"/>
        </c:manualLayout>
      </c:layout>
      <c:bar3DChart>
        <c:barDir val="bar"/>
        <c:grouping val="stacked"/>
        <c:ser>
          <c:idx val="0"/>
          <c:order val="0"/>
          <c:tx>
            <c:strRef>
              <c:f>Лист1!$B$1</c:f>
              <c:strCache>
                <c:ptCount val="1"/>
                <c:pt idx="0">
                  <c:v>% новых программ, полностью обеспеченных УМК</c:v>
                </c:pt>
              </c:strCache>
            </c:strRef>
          </c:tx>
          <c:spPr>
            <a:solidFill>
              <a:srgbClr val="C00000"/>
            </a:solidFill>
          </c:spPr>
          <c:cat>
            <c:strRef>
              <c:f>Лист1!$A$2:$A$20</c:f>
              <c:strCache>
                <c:ptCount val="19"/>
                <c:pt idx="0">
                  <c:v>Кафедра экономической теории</c:v>
                </c:pt>
                <c:pt idx="1">
                  <c:v>Кафедра ГиРЭ</c:v>
                </c:pt>
                <c:pt idx="2">
                  <c:v>Кафедра институц. экономики</c:v>
                </c:pt>
                <c:pt idx="3">
                  <c:v>Кафедра ФРиФМ</c:v>
                </c:pt>
                <c:pt idx="4">
                  <c:v>Кафедра менеджмента</c:v>
                </c:pt>
                <c:pt idx="5">
                  <c:v>Кафедра ГМУ</c:v>
                </c:pt>
                <c:pt idx="6">
                  <c:v>Кафедра бизнес-информатики</c:v>
                </c:pt>
                <c:pt idx="7">
                  <c:v>Кафедра социологии</c:v>
                </c:pt>
                <c:pt idx="8">
                  <c:v>Кафедра гуманитарных наук</c:v>
                </c:pt>
                <c:pt idx="9">
                  <c:v>Кафедра МиТСИ</c:v>
                </c:pt>
                <c:pt idx="10">
                  <c:v>Кафедра ТиИГиП</c:v>
                </c:pt>
                <c:pt idx="11">
                  <c:v>Кафедра КиАП</c:v>
                </c:pt>
                <c:pt idx="12">
                  <c:v>Кафедра ГПиП</c:v>
                </c:pt>
                <c:pt idx="13">
                  <c:v>Кафедра ФП</c:v>
                </c:pt>
                <c:pt idx="14">
                  <c:v>Кафедра политологии</c:v>
                </c:pt>
                <c:pt idx="15">
                  <c:v>Кафедра психологии</c:v>
                </c:pt>
                <c:pt idx="16">
                  <c:v>Кафедра математики</c:v>
                </c:pt>
                <c:pt idx="17">
                  <c:v>Кафедра иностранных языков</c:v>
                </c:pt>
                <c:pt idx="18">
                  <c:v>Кафедра физического воспитания</c:v>
                </c:pt>
              </c:strCache>
            </c:strRef>
          </c:cat>
          <c:val>
            <c:numRef>
              <c:f>Лист1!$B$2:$B$20</c:f>
              <c:numCache>
                <c:formatCode>General</c:formatCode>
                <c:ptCount val="19"/>
                <c:pt idx="0">
                  <c:v>30</c:v>
                </c:pt>
                <c:pt idx="1">
                  <c:v>25</c:v>
                </c:pt>
                <c:pt idx="2">
                  <c:v>20</c:v>
                </c:pt>
                <c:pt idx="3">
                  <c:v>76</c:v>
                </c:pt>
                <c:pt idx="4">
                  <c:v>80</c:v>
                </c:pt>
                <c:pt idx="5">
                  <c:v>90</c:v>
                </c:pt>
                <c:pt idx="6">
                  <c:v>100</c:v>
                </c:pt>
                <c:pt idx="7">
                  <c:v>25</c:v>
                </c:pt>
                <c:pt idx="8">
                  <c:v>80</c:v>
                </c:pt>
                <c:pt idx="9">
                  <c:v>12.5</c:v>
                </c:pt>
                <c:pt idx="10">
                  <c:v>60</c:v>
                </c:pt>
                <c:pt idx="11">
                  <c:v>100</c:v>
                </c:pt>
                <c:pt idx="12">
                  <c:v>100</c:v>
                </c:pt>
                <c:pt idx="13">
                  <c:v>100</c:v>
                </c:pt>
                <c:pt idx="14">
                  <c:v>80</c:v>
                </c:pt>
                <c:pt idx="15">
                  <c:v>40</c:v>
                </c:pt>
                <c:pt idx="16">
                  <c:v>100</c:v>
                </c:pt>
                <c:pt idx="17">
                  <c:v>90</c:v>
                </c:pt>
                <c:pt idx="18">
                  <c:v>100</c:v>
                </c:pt>
              </c:numCache>
            </c:numRef>
          </c:val>
        </c:ser>
        <c:ser>
          <c:idx val="1"/>
          <c:order val="1"/>
          <c:tx>
            <c:strRef>
              <c:f>Лист1!$C$1</c:f>
              <c:strCache>
                <c:ptCount val="1"/>
                <c:pt idx="0">
                  <c:v>% программ, по которым УМК готовы не полностью</c:v>
                </c:pt>
              </c:strCache>
            </c:strRef>
          </c:tx>
          <c:spPr>
            <a:solidFill>
              <a:srgbClr val="92D050"/>
            </a:solidFill>
          </c:spPr>
          <c:cat>
            <c:strRef>
              <c:f>Лист1!$A$2:$A$20</c:f>
              <c:strCache>
                <c:ptCount val="19"/>
                <c:pt idx="0">
                  <c:v>Кафедра экономической теории</c:v>
                </c:pt>
                <c:pt idx="1">
                  <c:v>Кафедра ГиРЭ</c:v>
                </c:pt>
                <c:pt idx="2">
                  <c:v>Кафедра институц. экономики</c:v>
                </c:pt>
                <c:pt idx="3">
                  <c:v>Кафедра ФРиФМ</c:v>
                </c:pt>
                <c:pt idx="4">
                  <c:v>Кафедра менеджмента</c:v>
                </c:pt>
                <c:pt idx="5">
                  <c:v>Кафедра ГМУ</c:v>
                </c:pt>
                <c:pt idx="6">
                  <c:v>Кафедра бизнес-информатики</c:v>
                </c:pt>
                <c:pt idx="7">
                  <c:v>Кафедра социологии</c:v>
                </c:pt>
                <c:pt idx="8">
                  <c:v>Кафедра гуманитарных наук</c:v>
                </c:pt>
                <c:pt idx="9">
                  <c:v>Кафедра МиТСИ</c:v>
                </c:pt>
                <c:pt idx="10">
                  <c:v>Кафедра ТиИГиП</c:v>
                </c:pt>
                <c:pt idx="11">
                  <c:v>Кафедра КиАП</c:v>
                </c:pt>
                <c:pt idx="12">
                  <c:v>Кафедра ГПиП</c:v>
                </c:pt>
                <c:pt idx="13">
                  <c:v>Кафедра ФП</c:v>
                </c:pt>
                <c:pt idx="14">
                  <c:v>Кафедра политологии</c:v>
                </c:pt>
                <c:pt idx="15">
                  <c:v>Кафедра психологии</c:v>
                </c:pt>
                <c:pt idx="16">
                  <c:v>Кафедра математики</c:v>
                </c:pt>
                <c:pt idx="17">
                  <c:v>Кафедра иностранных языков</c:v>
                </c:pt>
                <c:pt idx="18">
                  <c:v>Кафедра физического воспитания</c:v>
                </c:pt>
              </c:strCache>
            </c:strRef>
          </c:cat>
          <c:val>
            <c:numRef>
              <c:f>Лист1!$C$2:$C$20</c:f>
              <c:numCache>
                <c:formatCode>General</c:formatCode>
                <c:ptCount val="19"/>
                <c:pt idx="0">
                  <c:v>60</c:v>
                </c:pt>
                <c:pt idx="1">
                  <c:v>75</c:v>
                </c:pt>
                <c:pt idx="2">
                  <c:v>70</c:v>
                </c:pt>
                <c:pt idx="3">
                  <c:v>4.5</c:v>
                </c:pt>
                <c:pt idx="4">
                  <c:v>10</c:v>
                </c:pt>
                <c:pt idx="5">
                  <c:v>0</c:v>
                </c:pt>
                <c:pt idx="6">
                  <c:v>0</c:v>
                </c:pt>
                <c:pt idx="7">
                  <c:v>0</c:v>
                </c:pt>
                <c:pt idx="8">
                  <c:v>20</c:v>
                </c:pt>
                <c:pt idx="9">
                  <c:v>60</c:v>
                </c:pt>
                <c:pt idx="10">
                  <c:v>40</c:v>
                </c:pt>
                <c:pt idx="11">
                  <c:v>0</c:v>
                </c:pt>
                <c:pt idx="12">
                  <c:v>0</c:v>
                </c:pt>
                <c:pt idx="13">
                  <c:v>0</c:v>
                </c:pt>
                <c:pt idx="14">
                  <c:v>20</c:v>
                </c:pt>
                <c:pt idx="15">
                  <c:v>60</c:v>
                </c:pt>
                <c:pt idx="16">
                  <c:v>0</c:v>
                </c:pt>
                <c:pt idx="17">
                  <c:v>10</c:v>
                </c:pt>
                <c:pt idx="18">
                  <c:v>0</c:v>
                </c:pt>
              </c:numCache>
            </c:numRef>
          </c:val>
        </c:ser>
        <c:ser>
          <c:idx val="2"/>
          <c:order val="2"/>
          <c:tx>
            <c:strRef>
              <c:f>Лист1!$D$1</c:f>
              <c:strCache>
                <c:ptCount val="1"/>
                <c:pt idx="0">
                  <c:v>% программ, по которым УМК отсутствуют</c:v>
                </c:pt>
              </c:strCache>
            </c:strRef>
          </c:tx>
          <c:spPr>
            <a:solidFill>
              <a:schemeClr val="tx2"/>
            </a:solidFill>
          </c:spPr>
          <c:cat>
            <c:strRef>
              <c:f>Лист1!$A$2:$A$20</c:f>
              <c:strCache>
                <c:ptCount val="19"/>
                <c:pt idx="0">
                  <c:v>Кафедра экономической теории</c:v>
                </c:pt>
                <c:pt idx="1">
                  <c:v>Кафедра ГиРЭ</c:v>
                </c:pt>
                <c:pt idx="2">
                  <c:v>Кафедра институц. экономики</c:v>
                </c:pt>
                <c:pt idx="3">
                  <c:v>Кафедра ФРиФМ</c:v>
                </c:pt>
                <c:pt idx="4">
                  <c:v>Кафедра менеджмента</c:v>
                </c:pt>
                <c:pt idx="5">
                  <c:v>Кафедра ГМУ</c:v>
                </c:pt>
                <c:pt idx="6">
                  <c:v>Кафедра бизнес-информатики</c:v>
                </c:pt>
                <c:pt idx="7">
                  <c:v>Кафедра социологии</c:v>
                </c:pt>
                <c:pt idx="8">
                  <c:v>Кафедра гуманитарных наук</c:v>
                </c:pt>
                <c:pt idx="9">
                  <c:v>Кафедра МиТСИ</c:v>
                </c:pt>
                <c:pt idx="10">
                  <c:v>Кафедра ТиИГиП</c:v>
                </c:pt>
                <c:pt idx="11">
                  <c:v>Кафедра КиАП</c:v>
                </c:pt>
                <c:pt idx="12">
                  <c:v>Кафедра ГПиП</c:v>
                </c:pt>
                <c:pt idx="13">
                  <c:v>Кафедра ФП</c:v>
                </c:pt>
                <c:pt idx="14">
                  <c:v>Кафедра политологии</c:v>
                </c:pt>
                <c:pt idx="15">
                  <c:v>Кафедра психологии</c:v>
                </c:pt>
                <c:pt idx="16">
                  <c:v>Кафедра математики</c:v>
                </c:pt>
                <c:pt idx="17">
                  <c:v>Кафедра иностранных языков</c:v>
                </c:pt>
                <c:pt idx="18">
                  <c:v>Кафедра физического воспитания</c:v>
                </c:pt>
              </c:strCache>
            </c:strRef>
          </c:cat>
          <c:val>
            <c:numRef>
              <c:f>Лист1!$D$2:$D$20</c:f>
              <c:numCache>
                <c:formatCode>General</c:formatCode>
                <c:ptCount val="19"/>
                <c:pt idx="0">
                  <c:v>10</c:v>
                </c:pt>
                <c:pt idx="1">
                  <c:v>0</c:v>
                </c:pt>
                <c:pt idx="2">
                  <c:v>10</c:v>
                </c:pt>
                <c:pt idx="3">
                  <c:v>19.5</c:v>
                </c:pt>
                <c:pt idx="4">
                  <c:v>10</c:v>
                </c:pt>
                <c:pt idx="5">
                  <c:v>10</c:v>
                </c:pt>
                <c:pt idx="6">
                  <c:v>0</c:v>
                </c:pt>
                <c:pt idx="7">
                  <c:v>75</c:v>
                </c:pt>
                <c:pt idx="8">
                  <c:v>0</c:v>
                </c:pt>
                <c:pt idx="9">
                  <c:v>27.5</c:v>
                </c:pt>
                <c:pt idx="10">
                  <c:v>0</c:v>
                </c:pt>
                <c:pt idx="11">
                  <c:v>0</c:v>
                </c:pt>
                <c:pt idx="12">
                  <c:v>0</c:v>
                </c:pt>
                <c:pt idx="13">
                  <c:v>0</c:v>
                </c:pt>
                <c:pt idx="14">
                  <c:v>0</c:v>
                </c:pt>
                <c:pt idx="15">
                  <c:v>0</c:v>
                </c:pt>
                <c:pt idx="16">
                  <c:v>0</c:v>
                </c:pt>
                <c:pt idx="17">
                  <c:v>0</c:v>
                </c:pt>
                <c:pt idx="18">
                  <c:v>0</c:v>
                </c:pt>
              </c:numCache>
            </c:numRef>
          </c:val>
        </c:ser>
        <c:shape val="cylinder"/>
        <c:axId val="146155776"/>
        <c:axId val="148574208"/>
        <c:axId val="0"/>
      </c:bar3DChart>
      <c:catAx>
        <c:axId val="146155776"/>
        <c:scaling>
          <c:orientation val="minMax"/>
        </c:scaling>
        <c:axPos val="l"/>
        <c:numFmt formatCode="General" sourceLinked="1"/>
        <c:tickLblPos val="nextTo"/>
        <c:crossAx val="148574208"/>
        <c:crosses val="autoZero"/>
        <c:lblAlgn val="ctr"/>
        <c:lblOffset val="100"/>
      </c:catAx>
      <c:valAx>
        <c:axId val="148574208"/>
        <c:scaling>
          <c:orientation val="minMax"/>
        </c:scaling>
        <c:axPos val="b"/>
        <c:majorGridlines/>
        <c:numFmt formatCode="General" sourceLinked="1"/>
        <c:tickLblPos val="nextTo"/>
        <c:crossAx val="146155776"/>
        <c:crosses val="autoZero"/>
        <c:crossBetween val="between"/>
      </c:valAx>
      <c:spPr>
        <a:noFill/>
        <a:ln w="25393">
          <a:noFill/>
        </a:ln>
      </c:spPr>
    </c:plotArea>
    <c:legend>
      <c:legendPos val="r"/>
      <c:layout>
        <c:manualLayout>
          <c:xMode val="edge"/>
          <c:yMode val="edge"/>
          <c:x val="0.33866645389356465"/>
          <c:y val="0.70833467740830336"/>
          <c:w val="0.33064335602117545"/>
          <c:h val="0.2797050582970117"/>
        </c:manualLayout>
      </c:layout>
    </c:legend>
    <c:plotVisOnly val="1"/>
    <c:dispBlanksAs val="gap"/>
  </c:chart>
  <c:externalData r:id="rId2"/>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Учебники</c:v>
                </c:pt>
              </c:strCache>
            </c:strRef>
          </c:tx>
          <c:cat>
            <c:strRef>
              <c:f>Лист1!$A$2:$A$6</c:f>
              <c:strCache>
                <c:ptCount val="5"/>
                <c:pt idx="0">
                  <c:v>2007/2008</c:v>
                </c:pt>
                <c:pt idx="1">
                  <c:v>2008/2009</c:v>
                </c:pt>
                <c:pt idx="2">
                  <c:v>2009/2010</c:v>
                </c:pt>
                <c:pt idx="3">
                  <c:v>2010/2011</c:v>
                </c:pt>
                <c:pt idx="4">
                  <c:v>2011/2012</c:v>
                </c:pt>
              </c:strCache>
            </c:strRef>
          </c:cat>
          <c:val>
            <c:numRef>
              <c:f>Лист1!$B$2:$B$6</c:f>
              <c:numCache>
                <c:formatCode>General</c:formatCode>
                <c:ptCount val="5"/>
                <c:pt idx="0">
                  <c:v>2</c:v>
                </c:pt>
                <c:pt idx="1">
                  <c:v>5</c:v>
                </c:pt>
                <c:pt idx="2">
                  <c:v>5</c:v>
                </c:pt>
                <c:pt idx="3">
                  <c:v>5</c:v>
                </c:pt>
                <c:pt idx="4">
                  <c:v>7</c:v>
                </c:pt>
              </c:numCache>
            </c:numRef>
          </c:val>
        </c:ser>
        <c:ser>
          <c:idx val="1"/>
          <c:order val="1"/>
          <c:tx>
            <c:strRef>
              <c:f>Лист1!$C$1</c:f>
              <c:strCache>
                <c:ptCount val="1"/>
                <c:pt idx="0">
                  <c:v>Учебно-методические пособия</c:v>
                </c:pt>
              </c:strCache>
            </c:strRef>
          </c:tx>
          <c:cat>
            <c:strRef>
              <c:f>Лист1!$A$2:$A$6</c:f>
              <c:strCache>
                <c:ptCount val="5"/>
                <c:pt idx="0">
                  <c:v>2007/2008</c:v>
                </c:pt>
                <c:pt idx="1">
                  <c:v>2008/2009</c:v>
                </c:pt>
                <c:pt idx="2">
                  <c:v>2009/2010</c:v>
                </c:pt>
                <c:pt idx="3">
                  <c:v>2010/2011</c:v>
                </c:pt>
                <c:pt idx="4">
                  <c:v>2011/2012</c:v>
                </c:pt>
              </c:strCache>
            </c:strRef>
          </c:cat>
          <c:val>
            <c:numRef>
              <c:f>Лист1!$C$2:$C$6</c:f>
              <c:numCache>
                <c:formatCode>General</c:formatCode>
                <c:ptCount val="5"/>
                <c:pt idx="0">
                  <c:v>50</c:v>
                </c:pt>
                <c:pt idx="1">
                  <c:v>54</c:v>
                </c:pt>
                <c:pt idx="2">
                  <c:v>32</c:v>
                </c:pt>
                <c:pt idx="3">
                  <c:v>34</c:v>
                </c:pt>
                <c:pt idx="4">
                  <c:v>107</c:v>
                </c:pt>
              </c:numCache>
            </c:numRef>
          </c:val>
        </c:ser>
        <c:ser>
          <c:idx val="2"/>
          <c:order val="2"/>
          <c:tx>
            <c:strRef>
              <c:f>Лист1!$D$1</c:f>
              <c:strCache>
                <c:ptCount val="1"/>
                <c:pt idx="0">
                  <c:v>Монографии</c:v>
                </c:pt>
              </c:strCache>
            </c:strRef>
          </c:tx>
          <c:cat>
            <c:strRef>
              <c:f>Лист1!$A$2:$A$6</c:f>
              <c:strCache>
                <c:ptCount val="5"/>
                <c:pt idx="0">
                  <c:v>2007/2008</c:v>
                </c:pt>
                <c:pt idx="1">
                  <c:v>2008/2009</c:v>
                </c:pt>
                <c:pt idx="2">
                  <c:v>2009/2010</c:v>
                </c:pt>
                <c:pt idx="3">
                  <c:v>2010/2011</c:v>
                </c:pt>
                <c:pt idx="4">
                  <c:v>2011/2012</c:v>
                </c:pt>
              </c:strCache>
            </c:strRef>
          </c:cat>
          <c:val>
            <c:numRef>
              <c:f>Лист1!$D$2:$D$6</c:f>
              <c:numCache>
                <c:formatCode>General</c:formatCode>
                <c:ptCount val="5"/>
                <c:pt idx="0">
                  <c:v>9</c:v>
                </c:pt>
                <c:pt idx="1">
                  <c:v>18</c:v>
                </c:pt>
                <c:pt idx="2">
                  <c:v>10</c:v>
                </c:pt>
                <c:pt idx="3">
                  <c:v>18</c:v>
                </c:pt>
                <c:pt idx="4">
                  <c:v>30</c:v>
                </c:pt>
              </c:numCache>
            </c:numRef>
          </c:val>
        </c:ser>
        <c:axId val="148701952"/>
        <c:axId val="148703488"/>
      </c:barChart>
      <c:catAx>
        <c:axId val="148701952"/>
        <c:scaling>
          <c:orientation val="minMax"/>
        </c:scaling>
        <c:axPos val="b"/>
        <c:numFmt formatCode="General" sourceLinked="1"/>
        <c:tickLblPos val="nextTo"/>
        <c:crossAx val="148703488"/>
        <c:crosses val="autoZero"/>
        <c:auto val="1"/>
        <c:lblAlgn val="ctr"/>
        <c:lblOffset val="100"/>
      </c:catAx>
      <c:valAx>
        <c:axId val="148703488"/>
        <c:scaling>
          <c:orientation val="minMax"/>
        </c:scaling>
        <c:axPos val="l"/>
        <c:majorGridlines/>
        <c:numFmt formatCode="General" sourceLinked="1"/>
        <c:tickLblPos val="nextTo"/>
        <c:crossAx val="148701952"/>
        <c:crosses val="autoZero"/>
        <c:crossBetween val="between"/>
      </c:valAx>
    </c:plotArea>
    <c:legend>
      <c:legendPos val="r"/>
    </c:legend>
    <c:plotVisOnly val="1"/>
    <c:dispBlanksAs val="gap"/>
  </c:chart>
  <c:externalData r:id="rId2"/>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УМП, изданные типографией</c:v>
                </c:pt>
              </c:strCache>
            </c:strRef>
          </c:tx>
          <c:cat>
            <c:numRef>
              <c:f>Лист1!$A$2:$A$8</c:f>
              <c:numCache>
                <c:formatCode>General</c:formatCode>
                <c:ptCount val="7"/>
                <c:pt idx="0">
                  <c:v>2006</c:v>
                </c:pt>
                <c:pt idx="1">
                  <c:v>2007</c:v>
                </c:pt>
                <c:pt idx="2">
                  <c:v>2008</c:v>
                </c:pt>
                <c:pt idx="3">
                  <c:v>2009</c:v>
                </c:pt>
                <c:pt idx="4">
                  <c:v>2010</c:v>
                </c:pt>
                <c:pt idx="5">
                  <c:v>2011</c:v>
                </c:pt>
                <c:pt idx="6">
                  <c:v>2012</c:v>
                </c:pt>
              </c:numCache>
            </c:numRef>
          </c:cat>
          <c:val>
            <c:numRef>
              <c:f>Лист1!$B$2:$B$8</c:f>
              <c:numCache>
                <c:formatCode>General</c:formatCode>
                <c:ptCount val="7"/>
                <c:pt idx="0">
                  <c:v>12</c:v>
                </c:pt>
                <c:pt idx="1">
                  <c:v>17</c:v>
                </c:pt>
                <c:pt idx="2">
                  <c:v>15</c:v>
                </c:pt>
                <c:pt idx="3">
                  <c:v>12</c:v>
                </c:pt>
                <c:pt idx="4">
                  <c:v>6</c:v>
                </c:pt>
                <c:pt idx="5">
                  <c:v>12</c:v>
                </c:pt>
                <c:pt idx="6">
                  <c:v>0</c:v>
                </c:pt>
              </c:numCache>
            </c:numRef>
          </c:val>
        </c:ser>
        <c:ser>
          <c:idx val="1"/>
          <c:order val="1"/>
          <c:tx>
            <c:strRef>
              <c:f>Лист1!$C$1</c:f>
              <c:strCache>
                <c:ptCount val="1"/>
                <c:pt idx="0">
                  <c:v>УМП, изданные тиражированием</c:v>
                </c:pt>
              </c:strCache>
            </c:strRef>
          </c:tx>
          <c:cat>
            <c:numRef>
              <c:f>Лист1!$A$2:$A$8</c:f>
              <c:numCache>
                <c:formatCode>General</c:formatCode>
                <c:ptCount val="7"/>
                <c:pt idx="0">
                  <c:v>2006</c:v>
                </c:pt>
                <c:pt idx="1">
                  <c:v>2007</c:v>
                </c:pt>
                <c:pt idx="2">
                  <c:v>2008</c:v>
                </c:pt>
                <c:pt idx="3">
                  <c:v>2009</c:v>
                </c:pt>
                <c:pt idx="4">
                  <c:v>2010</c:v>
                </c:pt>
                <c:pt idx="5">
                  <c:v>2011</c:v>
                </c:pt>
                <c:pt idx="6">
                  <c:v>2012</c:v>
                </c:pt>
              </c:numCache>
            </c:numRef>
          </c:cat>
          <c:val>
            <c:numRef>
              <c:f>Лист1!$C$2:$C$8</c:f>
              <c:numCache>
                <c:formatCode>General</c:formatCode>
                <c:ptCount val="7"/>
                <c:pt idx="0">
                  <c:v>1</c:v>
                </c:pt>
                <c:pt idx="1">
                  <c:v>2</c:v>
                </c:pt>
                <c:pt idx="2">
                  <c:v>4</c:v>
                </c:pt>
                <c:pt idx="3">
                  <c:v>4</c:v>
                </c:pt>
                <c:pt idx="4">
                  <c:v>2</c:v>
                </c:pt>
                <c:pt idx="5">
                  <c:v>2</c:v>
                </c:pt>
                <c:pt idx="6">
                  <c:v>0</c:v>
                </c:pt>
              </c:numCache>
            </c:numRef>
          </c:val>
        </c:ser>
        <c:ser>
          <c:idx val="2"/>
          <c:order val="2"/>
          <c:tx>
            <c:strRef>
              <c:f>Лист1!$D$1</c:f>
              <c:strCache>
                <c:ptCount val="1"/>
                <c:pt idx="0">
                  <c:v>УМП, подготовленные,но не изданные</c:v>
                </c:pt>
              </c:strCache>
            </c:strRef>
          </c:tx>
          <c:cat>
            <c:numRef>
              <c:f>Лист1!$A$2:$A$8</c:f>
              <c:numCache>
                <c:formatCode>General</c:formatCode>
                <c:ptCount val="7"/>
                <c:pt idx="0">
                  <c:v>2006</c:v>
                </c:pt>
                <c:pt idx="1">
                  <c:v>2007</c:v>
                </c:pt>
                <c:pt idx="2">
                  <c:v>2008</c:v>
                </c:pt>
                <c:pt idx="3">
                  <c:v>2009</c:v>
                </c:pt>
                <c:pt idx="4">
                  <c:v>2010</c:v>
                </c:pt>
                <c:pt idx="5">
                  <c:v>2011</c:v>
                </c:pt>
                <c:pt idx="6">
                  <c:v>2012</c:v>
                </c:pt>
              </c:numCache>
            </c:numRef>
          </c:cat>
          <c:val>
            <c:numRef>
              <c:f>Лист1!$D$2:$D$8</c:f>
              <c:numCache>
                <c:formatCode>General</c:formatCode>
                <c:ptCount val="7"/>
                <c:pt idx="0">
                  <c:v>0</c:v>
                </c:pt>
                <c:pt idx="1">
                  <c:v>0</c:v>
                </c:pt>
                <c:pt idx="2">
                  <c:v>0</c:v>
                </c:pt>
                <c:pt idx="3">
                  <c:v>1</c:v>
                </c:pt>
                <c:pt idx="4">
                  <c:v>5</c:v>
                </c:pt>
                <c:pt idx="5">
                  <c:v>4</c:v>
                </c:pt>
                <c:pt idx="6">
                  <c:v>9</c:v>
                </c:pt>
              </c:numCache>
            </c:numRef>
          </c:val>
        </c:ser>
        <c:ser>
          <c:idx val="3"/>
          <c:order val="3"/>
          <c:tx>
            <c:strRef>
              <c:f>Лист1!$E$1</c:f>
              <c:strCache>
                <c:ptCount val="1"/>
                <c:pt idx="0">
                  <c:v>УМП, частично изданные</c:v>
                </c:pt>
              </c:strCache>
            </c:strRef>
          </c:tx>
          <c:cat>
            <c:numRef>
              <c:f>Лист1!$A$2:$A$8</c:f>
              <c:numCache>
                <c:formatCode>General</c:formatCode>
                <c:ptCount val="7"/>
                <c:pt idx="0">
                  <c:v>2006</c:v>
                </c:pt>
                <c:pt idx="1">
                  <c:v>2007</c:v>
                </c:pt>
                <c:pt idx="2">
                  <c:v>2008</c:v>
                </c:pt>
                <c:pt idx="3">
                  <c:v>2009</c:v>
                </c:pt>
                <c:pt idx="4">
                  <c:v>2010</c:v>
                </c:pt>
                <c:pt idx="5">
                  <c:v>2011</c:v>
                </c:pt>
                <c:pt idx="6">
                  <c:v>2012</c:v>
                </c:pt>
              </c:numCache>
            </c:numRef>
          </c:cat>
          <c:val>
            <c:numRef>
              <c:f>Лист1!$E$2:$E$8</c:f>
              <c:numCache>
                <c:formatCode>General</c:formatCode>
                <c:ptCount val="7"/>
                <c:pt idx="0">
                  <c:v>0</c:v>
                </c:pt>
                <c:pt idx="1">
                  <c:v>0</c:v>
                </c:pt>
                <c:pt idx="2">
                  <c:v>0</c:v>
                </c:pt>
                <c:pt idx="3">
                  <c:v>0</c:v>
                </c:pt>
                <c:pt idx="4">
                  <c:v>0</c:v>
                </c:pt>
                <c:pt idx="5">
                  <c:v>1</c:v>
                </c:pt>
                <c:pt idx="6">
                  <c:v>0</c:v>
                </c:pt>
              </c:numCache>
            </c:numRef>
          </c:val>
        </c:ser>
        <c:axId val="148742144"/>
        <c:axId val="148743680"/>
      </c:barChart>
      <c:catAx>
        <c:axId val="148742144"/>
        <c:scaling>
          <c:orientation val="minMax"/>
        </c:scaling>
        <c:axPos val="b"/>
        <c:numFmt formatCode="General" sourceLinked="1"/>
        <c:tickLblPos val="nextTo"/>
        <c:crossAx val="148743680"/>
        <c:crosses val="autoZero"/>
        <c:auto val="1"/>
        <c:lblAlgn val="ctr"/>
        <c:lblOffset val="100"/>
      </c:catAx>
      <c:valAx>
        <c:axId val="148743680"/>
        <c:scaling>
          <c:orientation val="minMax"/>
        </c:scaling>
        <c:axPos val="l"/>
        <c:majorGridlines/>
        <c:numFmt formatCode="General" sourceLinked="1"/>
        <c:tickLblPos val="nextTo"/>
        <c:crossAx val="148742144"/>
        <c:crosses val="autoZero"/>
        <c:crossBetween val="between"/>
      </c:valAx>
    </c:plotArea>
    <c:legend>
      <c:legendPos val="r"/>
    </c:legend>
    <c:plotVisOnly val="1"/>
    <c:dispBlanksAs val="gap"/>
  </c:chart>
  <c:externalData r:id="rId2"/>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837" b="0" i="0" u="none" strike="noStrike" baseline="0">
                <a:solidFill>
                  <a:srgbClr val="000000"/>
                </a:solidFill>
                <a:latin typeface="Arial Cyr"/>
                <a:ea typeface="Arial Cyr"/>
                <a:cs typeface="Arial Cyr"/>
              </a:defRPr>
            </a:pPr>
            <a:r>
              <a:rPr lang="ru-RU"/>
              <a:t>Магистры</a:t>
            </a:r>
          </a:p>
        </c:rich>
      </c:tx>
      <c:layout>
        <c:manualLayout>
          <c:xMode val="edge"/>
          <c:yMode val="edge"/>
          <c:x val="0.43245268286487093"/>
          <c:y val="2.6628579888383318E-3"/>
        </c:manualLayout>
      </c:layout>
      <c:spPr>
        <a:noFill/>
        <a:ln w="26573">
          <a:noFill/>
        </a:ln>
      </c:spPr>
    </c:title>
    <c:view3D>
      <c:hPercent val="31"/>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3.7676609105180552E-2"/>
          <c:y val="0.13056265680393592"/>
          <c:w val="0.74411302982731486"/>
          <c:h val="0.70493497841426112"/>
        </c:manualLayout>
      </c:layout>
      <c:bar3DChart>
        <c:barDir val="col"/>
        <c:grouping val="clustered"/>
        <c:ser>
          <c:idx val="0"/>
          <c:order val="0"/>
          <c:tx>
            <c:strRef>
              <c:f>Sheet1!$A$2</c:f>
              <c:strCache>
                <c:ptCount val="1"/>
                <c:pt idx="0">
                  <c:v>Экономики</c:v>
                </c:pt>
              </c:strCache>
            </c:strRef>
          </c:tx>
          <c:spPr>
            <a:solidFill>
              <a:srgbClr val="9999FF"/>
            </a:solidFill>
            <a:ln w="13287">
              <a:solidFill>
                <a:srgbClr val="000000"/>
              </a:solidFill>
              <a:prstDash val="solid"/>
            </a:ln>
          </c:spPr>
          <c:cat>
            <c:strRef>
              <c:f>Sheet1!$B$1:$C$1</c:f>
              <c:strCache>
                <c:ptCount val="2"/>
                <c:pt idx="0">
                  <c:v>2010/11 уч.год</c:v>
                </c:pt>
                <c:pt idx="1">
                  <c:v>2011/12 уч.год</c:v>
                </c:pt>
              </c:strCache>
            </c:strRef>
          </c:cat>
          <c:val>
            <c:numRef>
              <c:f>Sheet1!$B$2:$C$2</c:f>
              <c:numCache>
                <c:formatCode>General</c:formatCode>
                <c:ptCount val="2"/>
                <c:pt idx="0">
                  <c:v>7.78</c:v>
                </c:pt>
                <c:pt idx="1">
                  <c:v>7.4700000000000024</c:v>
                </c:pt>
              </c:numCache>
            </c:numRef>
          </c:val>
        </c:ser>
        <c:ser>
          <c:idx val="1"/>
          <c:order val="1"/>
          <c:tx>
            <c:strRef>
              <c:f>Sheet1!$A$3</c:f>
              <c:strCache>
                <c:ptCount val="1"/>
                <c:pt idx="0">
                  <c:v>Социологии</c:v>
                </c:pt>
              </c:strCache>
            </c:strRef>
          </c:tx>
          <c:spPr>
            <a:solidFill>
              <a:srgbClr val="993366"/>
            </a:solidFill>
            <a:ln w="13287">
              <a:solidFill>
                <a:srgbClr val="000000"/>
              </a:solidFill>
              <a:prstDash val="solid"/>
            </a:ln>
          </c:spPr>
          <c:cat>
            <c:strRef>
              <c:f>Sheet1!$B$1:$C$1</c:f>
              <c:strCache>
                <c:ptCount val="2"/>
                <c:pt idx="0">
                  <c:v>2010/11 уч.год</c:v>
                </c:pt>
                <c:pt idx="1">
                  <c:v>2011/12 уч.год</c:v>
                </c:pt>
              </c:strCache>
            </c:strRef>
          </c:cat>
          <c:val>
            <c:numRef>
              <c:f>Sheet1!$B$3:$C$3</c:f>
              <c:numCache>
                <c:formatCode>General</c:formatCode>
                <c:ptCount val="2"/>
                <c:pt idx="0">
                  <c:v>7.29</c:v>
                </c:pt>
                <c:pt idx="1">
                  <c:v>7.72</c:v>
                </c:pt>
              </c:numCache>
            </c:numRef>
          </c:val>
        </c:ser>
        <c:ser>
          <c:idx val="2"/>
          <c:order val="2"/>
          <c:tx>
            <c:strRef>
              <c:f>Sheet1!$A$4</c:f>
              <c:strCache>
                <c:ptCount val="1"/>
                <c:pt idx="0">
                  <c:v>Мененджмента</c:v>
                </c:pt>
              </c:strCache>
            </c:strRef>
          </c:tx>
          <c:spPr>
            <a:solidFill>
              <a:srgbClr val="FFFFCC"/>
            </a:solidFill>
            <a:ln w="13287">
              <a:solidFill>
                <a:srgbClr val="000000"/>
              </a:solidFill>
              <a:prstDash val="solid"/>
            </a:ln>
          </c:spPr>
          <c:cat>
            <c:strRef>
              <c:f>Sheet1!$B$1:$C$1</c:f>
              <c:strCache>
                <c:ptCount val="2"/>
                <c:pt idx="0">
                  <c:v>2010/11 уч.год</c:v>
                </c:pt>
                <c:pt idx="1">
                  <c:v>2011/12 уч.год</c:v>
                </c:pt>
              </c:strCache>
            </c:strRef>
          </c:cat>
          <c:val>
            <c:numRef>
              <c:f>Sheet1!$B$4:$C$4</c:f>
              <c:numCache>
                <c:formatCode>General</c:formatCode>
                <c:ptCount val="2"/>
                <c:pt idx="0">
                  <c:v>7.84</c:v>
                </c:pt>
                <c:pt idx="1">
                  <c:v>7.68</c:v>
                </c:pt>
              </c:numCache>
            </c:numRef>
          </c:val>
        </c:ser>
        <c:ser>
          <c:idx val="3"/>
          <c:order val="3"/>
          <c:tx>
            <c:strRef>
              <c:f>Sheet1!$A$5</c:f>
              <c:strCache>
                <c:ptCount val="1"/>
                <c:pt idx="0">
                  <c:v>Политологии</c:v>
                </c:pt>
              </c:strCache>
            </c:strRef>
          </c:tx>
          <c:spPr>
            <a:solidFill>
              <a:srgbClr val="CCFFFF"/>
            </a:solidFill>
            <a:ln w="13287">
              <a:solidFill>
                <a:srgbClr val="000000"/>
              </a:solidFill>
              <a:prstDash val="solid"/>
            </a:ln>
          </c:spPr>
          <c:cat>
            <c:strRef>
              <c:f>Sheet1!$B$1:$C$1</c:f>
              <c:strCache>
                <c:ptCount val="2"/>
                <c:pt idx="0">
                  <c:v>2010/11 уч.год</c:v>
                </c:pt>
                <c:pt idx="1">
                  <c:v>2011/12 уч.год</c:v>
                </c:pt>
              </c:strCache>
            </c:strRef>
          </c:cat>
          <c:val>
            <c:numRef>
              <c:f>Sheet1!$B$5:$C$5</c:f>
              <c:numCache>
                <c:formatCode>General</c:formatCode>
                <c:ptCount val="2"/>
                <c:pt idx="0">
                  <c:v>7.05</c:v>
                </c:pt>
                <c:pt idx="1">
                  <c:v>7.41</c:v>
                </c:pt>
              </c:numCache>
            </c:numRef>
          </c:val>
        </c:ser>
        <c:gapDepth val="0"/>
        <c:shape val="box"/>
        <c:axId val="149021440"/>
        <c:axId val="149022976"/>
        <c:axId val="0"/>
      </c:bar3DChart>
      <c:catAx>
        <c:axId val="149021440"/>
        <c:scaling>
          <c:orientation val="minMax"/>
        </c:scaling>
        <c:axPos val="b"/>
        <c:numFmt formatCode="General" sourceLinked="1"/>
        <c:tickLblPos val="low"/>
        <c:spPr>
          <a:ln w="3322">
            <a:solidFill>
              <a:srgbClr val="000000"/>
            </a:solidFill>
            <a:prstDash val="solid"/>
          </a:ln>
        </c:spPr>
        <c:txPr>
          <a:bodyPr rot="0" vert="horz"/>
          <a:lstStyle/>
          <a:p>
            <a:pPr>
              <a:defRPr sz="836" b="1" i="0" u="none" strike="noStrike" baseline="0">
                <a:solidFill>
                  <a:srgbClr val="000000"/>
                </a:solidFill>
                <a:latin typeface="Arial Cyr"/>
                <a:ea typeface="Arial Cyr"/>
                <a:cs typeface="Arial Cyr"/>
              </a:defRPr>
            </a:pPr>
            <a:endParaRPr lang="ru-RU"/>
          </a:p>
        </c:txPr>
        <c:crossAx val="149022976"/>
        <c:crosses val="autoZero"/>
        <c:auto val="1"/>
        <c:lblAlgn val="ctr"/>
        <c:lblOffset val="100"/>
        <c:tickLblSkip val="1"/>
        <c:tickMarkSkip val="1"/>
      </c:catAx>
      <c:valAx>
        <c:axId val="149022976"/>
        <c:scaling>
          <c:orientation val="minMax"/>
        </c:scaling>
        <c:axPos val="l"/>
        <c:numFmt formatCode="General" sourceLinked="1"/>
        <c:tickLblPos val="nextTo"/>
        <c:spPr>
          <a:ln w="3322">
            <a:solidFill>
              <a:srgbClr val="000000"/>
            </a:solidFill>
            <a:prstDash val="solid"/>
          </a:ln>
        </c:spPr>
        <c:txPr>
          <a:bodyPr rot="0" vert="horz"/>
          <a:lstStyle/>
          <a:p>
            <a:pPr>
              <a:defRPr sz="836" b="1" i="0" u="none" strike="noStrike" baseline="0">
                <a:solidFill>
                  <a:srgbClr val="000000"/>
                </a:solidFill>
                <a:latin typeface="Arial Cyr"/>
                <a:ea typeface="Arial Cyr"/>
                <a:cs typeface="Arial Cyr"/>
              </a:defRPr>
            </a:pPr>
            <a:endParaRPr lang="ru-RU"/>
          </a:p>
        </c:txPr>
        <c:crossAx val="149021440"/>
        <c:crosses val="autoZero"/>
        <c:crossBetween val="between"/>
      </c:valAx>
      <c:spPr>
        <a:noFill/>
        <a:ln w="25126">
          <a:noFill/>
        </a:ln>
      </c:spPr>
    </c:plotArea>
    <c:legend>
      <c:legendPos val="r"/>
      <c:layout>
        <c:manualLayout>
          <c:xMode val="edge"/>
          <c:yMode val="edge"/>
          <c:x val="0.80376761124037654"/>
          <c:y val="0.32034656958202873"/>
          <c:w val="0.18838302746403246"/>
          <c:h val="0.36796545593091112"/>
        </c:manualLayout>
      </c:layout>
      <c:spPr>
        <a:noFill/>
        <a:ln w="3322">
          <a:solidFill>
            <a:srgbClr val="000000"/>
          </a:solidFill>
          <a:prstDash val="solid"/>
        </a:ln>
      </c:spPr>
      <c:txPr>
        <a:bodyPr/>
        <a:lstStyle/>
        <a:p>
          <a:pPr>
            <a:defRPr sz="769"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36" b="1" i="0" u="none" strike="noStrike" baseline="0">
          <a:solidFill>
            <a:srgbClr val="000000"/>
          </a:solidFill>
          <a:latin typeface="Arial Cyr"/>
          <a:ea typeface="Arial Cyr"/>
          <a:cs typeface="Arial Cyr"/>
        </a:defRPr>
      </a:pPr>
      <a:endParaRPr lang="ru-RU"/>
    </a:p>
  </c:txPr>
  <c:externalData r:id="rId2"/>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944" b="1" i="0" u="none" strike="noStrike" baseline="0">
                <a:solidFill>
                  <a:srgbClr val="000000"/>
                </a:solidFill>
                <a:latin typeface="Arial Cyr"/>
                <a:ea typeface="Arial Cyr"/>
                <a:cs typeface="Arial Cyr"/>
              </a:defRPr>
            </a:pPr>
            <a:r>
              <a:rPr lang="ru-RU"/>
              <a:t>Специалисты</a:t>
            </a:r>
          </a:p>
        </c:rich>
      </c:tx>
      <c:layout>
        <c:manualLayout>
          <c:xMode val="edge"/>
          <c:yMode val="edge"/>
          <c:x val="0.41491089371404433"/>
          <c:y val="2.2222415568219776E-2"/>
        </c:manualLayout>
      </c:layout>
      <c:spPr>
        <a:noFill/>
        <a:ln w="26655">
          <a:noFill/>
        </a:ln>
      </c:spPr>
    </c:title>
    <c:view3D>
      <c:hPercent val="3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6726094003241606E-2"/>
          <c:y val="0.12912280701754381"/>
          <c:w val="0.73419773095623997"/>
          <c:h val="0.70643293272551455"/>
        </c:manualLayout>
      </c:layout>
      <c:bar3DChart>
        <c:barDir val="col"/>
        <c:grouping val="clustered"/>
        <c:ser>
          <c:idx val="1"/>
          <c:order val="0"/>
          <c:tx>
            <c:strRef>
              <c:f>Sheet1!$A$2</c:f>
              <c:strCache>
                <c:ptCount val="1"/>
                <c:pt idx="0">
                  <c:v>Менеджмента</c:v>
                </c:pt>
              </c:strCache>
            </c:strRef>
          </c:tx>
          <c:spPr>
            <a:solidFill>
              <a:srgbClr val="993366"/>
            </a:solidFill>
            <a:ln w="13327">
              <a:solidFill>
                <a:srgbClr val="000000"/>
              </a:solidFill>
              <a:prstDash val="solid"/>
            </a:ln>
          </c:spPr>
          <c:cat>
            <c:strRef>
              <c:f>Sheet1!$B$1:$C$1</c:f>
              <c:strCache>
                <c:ptCount val="2"/>
                <c:pt idx="0">
                  <c:v>2010/11 уч.год</c:v>
                </c:pt>
                <c:pt idx="1">
                  <c:v>2011/12 уч.год</c:v>
                </c:pt>
              </c:strCache>
            </c:strRef>
          </c:cat>
          <c:val>
            <c:numRef>
              <c:f>Sheet1!$B$2:$C$2</c:f>
              <c:numCache>
                <c:formatCode>General</c:formatCode>
                <c:ptCount val="2"/>
                <c:pt idx="0">
                  <c:v>7.1</c:v>
                </c:pt>
                <c:pt idx="1">
                  <c:v>7.02</c:v>
                </c:pt>
              </c:numCache>
            </c:numRef>
          </c:val>
        </c:ser>
        <c:ser>
          <c:idx val="3"/>
          <c:order val="1"/>
          <c:tx>
            <c:strRef>
              <c:f>Sheet1!$A$3</c:f>
              <c:strCache>
                <c:ptCount val="1"/>
                <c:pt idx="0">
                  <c:v>Юридический</c:v>
                </c:pt>
              </c:strCache>
            </c:strRef>
          </c:tx>
          <c:spPr>
            <a:solidFill>
              <a:srgbClr val="CCFFFF"/>
            </a:solidFill>
            <a:ln w="13327">
              <a:solidFill>
                <a:srgbClr val="000000"/>
              </a:solidFill>
              <a:prstDash val="solid"/>
            </a:ln>
          </c:spPr>
          <c:cat>
            <c:strRef>
              <c:f>Sheet1!$B$1:$C$1</c:f>
              <c:strCache>
                <c:ptCount val="2"/>
                <c:pt idx="0">
                  <c:v>2010/11 уч.год</c:v>
                </c:pt>
                <c:pt idx="1">
                  <c:v>2011/12 уч.год</c:v>
                </c:pt>
              </c:strCache>
            </c:strRef>
          </c:cat>
          <c:val>
            <c:numRef>
              <c:f>Sheet1!$B$3:$C$3</c:f>
              <c:numCache>
                <c:formatCode>General</c:formatCode>
                <c:ptCount val="2"/>
                <c:pt idx="0">
                  <c:v>7.14</c:v>
                </c:pt>
                <c:pt idx="1">
                  <c:v>6.91</c:v>
                </c:pt>
              </c:numCache>
            </c:numRef>
          </c:val>
        </c:ser>
        <c:ser>
          <c:idx val="4"/>
          <c:order val="2"/>
          <c:tx>
            <c:strRef>
              <c:f>Sheet1!$A$4</c:f>
              <c:strCache>
                <c:ptCount val="1"/>
                <c:pt idx="0">
                  <c:v>Психологии</c:v>
                </c:pt>
              </c:strCache>
            </c:strRef>
          </c:tx>
          <c:spPr>
            <a:solidFill>
              <a:srgbClr val="660066"/>
            </a:solidFill>
            <a:ln w="13327">
              <a:solidFill>
                <a:srgbClr val="000000"/>
              </a:solidFill>
              <a:prstDash val="solid"/>
            </a:ln>
          </c:spPr>
          <c:cat>
            <c:strRef>
              <c:f>Sheet1!$B$1:$C$1</c:f>
              <c:strCache>
                <c:ptCount val="2"/>
                <c:pt idx="0">
                  <c:v>2010/11 уч.год</c:v>
                </c:pt>
                <c:pt idx="1">
                  <c:v>2011/12 уч.год</c:v>
                </c:pt>
              </c:strCache>
            </c:strRef>
          </c:cat>
          <c:val>
            <c:numRef>
              <c:f>Sheet1!$B$4:$C$4</c:f>
              <c:numCache>
                <c:formatCode>General</c:formatCode>
                <c:ptCount val="2"/>
                <c:pt idx="0">
                  <c:v>7.4700000000000024</c:v>
                </c:pt>
                <c:pt idx="1">
                  <c:v>7.53</c:v>
                </c:pt>
              </c:numCache>
            </c:numRef>
          </c:val>
        </c:ser>
        <c:gapDepth val="0"/>
        <c:shape val="box"/>
        <c:axId val="158941184"/>
        <c:axId val="158942720"/>
        <c:axId val="0"/>
      </c:bar3DChart>
      <c:catAx>
        <c:axId val="158941184"/>
        <c:scaling>
          <c:orientation val="minMax"/>
        </c:scaling>
        <c:axPos val="b"/>
        <c:numFmt formatCode="General" sourceLinked="1"/>
        <c:tickLblPos val="low"/>
        <c:spPr>
          <a:ln w="3332">
            <a:solidFill>
              <a:srgbClr val="000000"/>
            </a:solidFill>
            <a:prstDash val="solid"/>
          </a:ln>
        </c:spPr>
        <c:txPr>
          <a:bodyPr rot="0" vert="horz"/>
          <a:lstStyle/>
          <a:p>
            <a:pPr>
              <a:defRPr sz="837" b="1" i="0" u="none" strike="noStrike" baseline="0">
                <a:solidFill>
                  <a:srgbClr val="000000"/>
                </a:solidFill>
                <a:latin typeface="Arial Cyr"/>
                <a:ea typeface="Arial Cyr"/>
                <a:cs typeface="Arial Cyr"/>
              </a:defRPr>
            </a:pPr>
            <a:endParaRPr lang="ru-RU"/>
          </a:p>
        </c:txPr>
        <c:crossAx val="158942720"/>
        <c:crosses val="autoZero"/>
        <c:auto val="1"/>
        <c:lblAlgn val="ctr"/>
        <c:lblOffset val="100"/>
        <c:tickLblSkip val="1"/>
        <c:tickMarkSkip val="1"/>
      </c:catAx>
      <c:valAx>
        <c:axId val="158942720"/>
        <c:scaling>
          <c:orientation val="minMax"/>
        </c:scaling>
        <c:axPos val="l"/>
        <c:numFmt formatCode="General" sourceLinked="1"/>
        <c:tickLblPos val="nextTo"/>
        <c:spPr>
          <a:ln w="3332">
            <a:solidFill>
              <a:srgbClr val="000000"/>
            </a:solidFill>
            <a:prstDash val="solid"/>
          </a:ln>
        </c:spPr>
        <c:txPr>
          <a:bodyPr rot="0" vert="horz"/>
          <a:lstStyle/>
          <a:p>
            <a:pPr>
              <a:defRPr sz="837" b="1" i="0" u="none" strike="noStrike" baseline="0">
                <a:solidFill>
                  <a:srgbClr val="000000"/>
                </a:solidFill>
                <a:latin typeface="Arial Cyr"/>
                <a:ea typeface="Arial Cyr"/>
                <a:cs typeface="Arial Cyr"/>
              </a:defRPr>
            </a:pPr>
            <a:endParaRPr lang="ru-RU"/>
          </a:p>
        </c:txPr>
        <c:crossAx val="158941184"/>
        <c:crosses val="autoZero"/>
        <c:crossBetween val="between"/>
      </c:valAx>
      <c:spPr>
        <a:noFill/>
        <a:ln w="25165">
          <a:noFill/>
        </a:ln>
      </c:spPr>
    </c:plotArea>
    <c:legend>
      <c:legendPos val="r"/>
      <c:layout>
        <c:manualLayout>
          <c:xMode val="edge"/>
          <c:yMode val="edge"/>
          <c:x val="0.81199353111164141"/>
          <c:y val="0.44"/>
          <c:w val="0.18152358227948751"/>
          <c:h val="0.28444425109844745"/>
        </c:manualLayout>
      </c:layout>
      <c:spPr>
        <a:noFill/>
        <a:ln w="3332">
          <a:solidFill>
            <a:srgbClr val="000000"/>
          </a:solidFill>
          <a:prstDash val="solid"/>
        </a:ln>
      </c:spPr>
      <c:txPr>
        <a:bodyPr/>
        <a:lstStyle/>
        <a:p>
          <a:pPr>
            <a:defRPr sz="771"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37" b="1" i="0" u="none" strike="noStrike" baseline="0">
          <a:solidFill>
            <a:srgbClr val="000000"/>
          </a:solidFill>
          <a:latin typeface="Arial Cyr"/>
          <a:ea typeface="Arial Cyr"/>
          <a:cs typeface="Arial Cyr"/>
        </a:defRPr>
      </a:pPr>
      <a:endParaRPr lang="ru-RU"/>
    </a:p>
  </c:txPr>
  <c:externalData r:id="rId2"/>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55" b="0" i="0" u="none" strike="noStrike" baseline="0">
                <a:solidFill>
                  <a:srgbClr val="000000"/>
                </a:solidFill>
                <a:latin typeface="Arial Cyr"/>
                <a:ea typeface="Arial Cyr"/>
                <a:cs typeface="Arial Cyr"/>
              </a:defRPr>
            </a:pPr>
            <a:r>
              <a:rPr lang="ru-RU"/>
              <a:t>Бакалавры</a:t>
            </a:r>
          </a:p>
        </c:rich>
      </c:tx>
      <c:layout>
        <c:manualLayout>
          <c:xMode val="edge"/>
          <c:yMode val="edge"/>
          <c:x val="0.43300244590169301"/>
          <c:y val="1.8518473652331925E-2"/>
        </c:manualLayout>
      </c:layout>
      <c:spPr>
        <a:noFill/>
        <a:ln w="26573">
          <a:noFill/>
        </a:ln>
      </c:spPr>
    </c:title>
    <c:view3D>
      <c:hPercent val="40"/>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8312655086848748E-2"/>
          <c:y val="0.13923579777246947"/>
          <c:w val="0.72332506203474023"/>
          <c:h val="0.71261631621889976"/>
        </c:manualLayout>
      </c:layout>
      <c:bar3DChart>
        <c:barDir val="col"/>
        <c:grouping val="clustered"/>
        <c:ser>
          <c:idx val="0"/>
          <c:order val="0"/>
          <c:tx>
            <c:strRef>
              <c:f>Sheet1!$A$2</c:f>
              <c:strCache>
                <c:ptCount val="1"/>
                <c:pt idx="0">
                  <c:v>Экономики</c:v>
                </c:pt>
              </c:strCache>
            </c:strRef>
          </c:tx>
          <c:spPr>
            <a:solidFill>
              <a:srgbClr val="9999FF"/>
            </a:solidFill>
            <a:ln w="13286">
              <a:solidFill>
                <a:srgbClr val="000000"/>
              </a:solidFill>
              <a:prstDash val="solid"/>
            </a:ln>
          </c:spPr>
          <c:cat>
            <c:strRef>
              <c:f>Sheet1!$B$1:$C$1</c:f>
              <c:strCache>
                <c:ptCount val="2"/>
                <c:pt idx="0">
                  <c:v>2010/11 уч.год</c:v>
                </c:pt>
                <c:pt idx="1">
                  <c:v>2011/12 уч.год</c:v>
                </c:pt>
              </c:strCache>
            </c:strRef>
          </c:cat>
          <c:val>
            <c:numRef>
              <c:f>Sheet1!$B$2:$C$2</c:f>
              <c:numCache>
                <c:formatCode>General</c:formatCode>
                <c:ptCount val="2"/>
                <c:pt idx="0">
                  <c:v>7.24</c:v>
                </c:pt>
                <c:pt idx="1">
                  <c:v>7.34</c:v>
                </c:pt>
              </c:numCache>
            </c:numRef>
          </c:val>
        </c:ser>
        <c:ser>
          <c:idx val="1"/>
          <c:order val="1"/>
          <c:tx>
            <c:strRef>
              <c:f>Sheet1!$A$3</c:f>
              <c:strCache>
                <c:ptCount val="1"/>
                <c:pt idx="0">
                  <c:v>Менеджмента</c:v>
                </c:pt>
              </c:strCache>
            </c:strRef>
          </c:tx>
          <c:spPr>
            <a:solidFill>
              <a:srgbClr val="993366"/>
            </a:solidFill>
            <a:ln w="13286">
              <a:solidFill>
                <a:srgbClr val="000000"/>
              </a:solidFill>
              <a:prstDash val="solid"/>
            </a:ln>
          </c:spPr>
          <c:cat>
            <c:strRef>
              <c:f>Sheet1!$B$1:$C$1</c:f>
              <c:strCache>
                <c:ptCount val="2"/>
                <c:pt idx="0">
                  <c:v>2010/11 уч.год</c:v>
                </c:pt>
                <c:pt idx="1">
                  <c:v>2011/12 уч.год</c:v>
                </c:pt>
              </c:strCache>
            </c:strRef>
          </c:cat>
          <c:val>
            <c:numRef>
              <c:f>Sheet1!$B$3:$C$3</c:f>
              <c:numCache>
                <c:formatCode>General</c:formatCode>
                <c:ptCount val="2"/>
                <c:pt idx="0">
                  <c:v>6.98</c:v>
                </c:pt>
                <c:pt idx="1">
                  <c:v>7.1899999999999995</c:v>
                </c:pt>
              </c:numCache>
            </c:numRef>
          </c:val>
        </c:ser>
        <c:ser>
          <c:idx val="2"/>
          <c:order val="2"/>
          <c:tx>
            <c:strRef>
              <c:f>Sheet1!$A$4</c:f>
              <c:strCache>
                <c:ptCount val="1"/>
                <c:pt idx="0">
                  <c:v>Социологии</c:v>
                </c:pt>
              </c:strCache>
            </c:strRef>
          </c:tx>
          <c:spPr>
            <a:solidFill>
              <a:srgbClr val="FFFFCC"/>
            </a:solidFill>
            <a:ln w="13286">
              <a:solidFill>
                <a:srgbClr val="000000"/>
              </a:solidFill>
              <a:prstDash val="solid"/>
            </a:ln>
          </c:spPr>
          <c:cat>
            <c:strRef>
              <c:f>Sheet1!$B$1:$C$1</c:f>
              <c:strCache>
                <c:ptCount val="2"/>
                <c:pt idx="0">
                  <c:v>2010/11 уч.год</c:v>
                </c:pt>
                <c:pt idx="1">
                  <c:v>2011/12 уч.год</c:v>
                </c:pt>
              </c:strCache>
            </c:strRef>
          </c:cat>
          <c:val>
            <c:numRef>
              <c:f>Sheet1!$B$4:$C$4</c:f>
              <c:numCache>
                <c:formatCode>General</c:formatCode>
                <c:ptCount val="2"/>
                <c:pt idx="0">
                  <c:v>7.3</c:v>
                </c:pt>
                <c:pt idx="1">
                  <c:v>7.39</c:v>
                </c:pt>
              </c:numCache>
            </c:numRef>
          </c:val>
        </c:ser>
        <c:ser>
          <c:idx val="3"/>
          <c:order val="3"/>
          <c:tx>
            <c:strRef>
              <c:f>Sheet1!$A$5</c:f>
              <c:strCache>
                <c:ptCount val="1"/>
                <c:pt idx="0">
                  <c:v>Политологии</c:v>
                </c:pt>
              </c:strCache>
            </c:strRef>
          </c:tx>
          <c:spPr>
            <a:solidFill>
              <a:srgbClr val="CCFFFF"/>
            </a:solidFill>
            <a:ln w="13286">
              <a:solidFill>
                <a:srgbClr val="000000"/>
              </a:solidFill>
              <a:prstDash val="solid"/>
            </a:ln>
          </c:spPr>
          <c:cat>
            <c:strRef>
              <c:f>Sheet1!$B$1:$C$1</c:f>
              <c:strCache>
                <c:ptCount val="2"/>
                <c:pt idx="0">
                  <c:v>2010/11 уч.год</c:v>
                </c:pt>
                <c:pt idx="1">
                  <c:v>2011/12 уч.год</c:v>
                </c:pt>
              </c:strCache>
            </c:strRef>
          </c:cat>
          <c:val>
            <c:numRef>
              <c:f>Sheet1!$B$5:$C$5</c:f>
              <c:numCache>
                <c:formatCode>General</c:formatCode>
                <c:ptCount val="2"/>
                <c:pt idx="0">
                  <c:v>7.39</c:v>
                </c:pt>
                <c:pt idx="1">
                  <c:v>7.28</c:v>
                </c:pt>
              </c:numCache>
            </c:numRef>
          </c:val>
        </c:ser>
        <c:ser>
          <c:idx val="4"/>
          <c:order val="4"/>
          <c:tx>
            <c:strRef>
              <c:f>Sheet1!$A$6</c:f>
              <c:strCache>
                <c:ptCount val="1"/>
                <c:pt idx="0">
                  <c:v>Психологии</c:v>
                </c:pt>
              </c:strCache>
            </c:strRef>
          </c:tx>
          <c:spPr>
            <a:solidFill>
              <a:srgbClr val="660066"/>
            </a:solidFill>
            <a:ln w="13286">
              <a:solidFill>
                <a:srgbClr val="000000"/>
              </a:solidFill>
              <a:prstDash val="solid"/>
            </a:ln>
          </c:spPr>
          <c:cat>
            <c:strRef>
              <c:f>Sheet1!$B$1:$C$1</c:f>
              <c:strCache>
                <c:ptCount val="2"/>
                <c:pt idx="0">
                  <c:v>2010/11 уч.год</c:v>
                </c:pt>
                <c:pt idx="1">
                  <c:v>2011/12 уч.год</c:v>
                </c:pt>
              </c:strCache>
            </c:strRef>
          </c:cat>
          <c:val>
            <c:numRef>
              <c:f>Sheet1!$B$6:$C$6</c:f>
              <c:numCache>
                <c:formatCode>General</c:formatCode>
                <c:ptCount val="2"/>
                <c:pt idx="0">
                  <c:v>7.25</c:v>
                </c:pt>
                <c:pt idx="1">
                  <c:v>7.55</c:v>
                </c:pt>
              </c:numCache>
            </c:numRef>
          </c:val>
        </c:ser>
        <c:ser>
          <c:idx val="5"/>
          <c:order val="5"/>
          <c:tx>
            <c:strRef>
              <c:f>Sheet1!$A$7</c:f>
              <c:strCache>
                <c:ptCount val="1"/>
                <c:pt idx="0">
                  <c:v>Юридический</c:v>
                </c:pt>
              </c:strCache>
            </c:strRef>
          </c:tx>
          <c:spPr>
            <a:solidFill>
              <a:srgbClr val="FF8080"/>
            </a:solidFill>
            <a:ln w="13286">
              <a:solidFill>
                <a:srgbClr val="000000"/>
              </a:solidFill>
              <a:prstDash val="solid"/>
            </a:ln>
          </c:spPr>
          <c:cat>
            <c:strRef>
              <c:f>Sheet1!$B$1:$C$1</c:f>
              <c:strCache>
                <c:ptCount val="2"/>
                <c:pt idx="0">
                  <c:v>2010/11 уч.год</c:v>
                </c:pt>
                <c:pt idx="1">
                  <c:v>2011/12 уч.год</c:v>
                </c:pt>
              </c:strCache>
            </c:strRef>
          </c:cat>
          <c:val>
            <c:numRef>
              <c:f>Sheet1!$B$7:$C$7</c:f>
              <c:numCache>
                <c:formatCode>General</c:formatCode>
                <c:ptCount val="2"/>
                <c:pt idx="1">
                  <c:v>7.1099999999999985</c:v>
                </c:pt>
              </c:numCache>
            </c:numRef>
          </c:val>
        </c:ser>
        <c:gapDepth val="0"/>
        <c:shape val="box"/>
        <c:axId val="158971392"/>
        <c:axId val="158972928"/>
        <c:axId val="0"/>
      </c:bar3DChart>
      <c:catAx>
        <c:axId val="158971392"/>
        <c:scaling>
          <c:orientation val="minMax"/>
        </c:scaling>
        <c:axPos val="b"/>
        <c:numFmt formatCode="General" sourceLinked="1"/>
        <c:tickLblPos val="low"/>
        <c:spPr>
          <a:ln w="3322">
            <a:solidFill>
              <a:srgbClr val="000000"/>
            </a:solidFill>
            <a:prstDash val="solid"/>
          </a:ln>
        </c:spPr>
        <c:txPr>
          <a:bodyPr rot="0" vert="horz"/>
          <a:lstStyle/>
          <a:p>
            <a:pPr>
              <a:defRPr sz="1202" b="1" i="0" u="none" strike="noStrike" baseline="0">
                <a:solidFill>
                  <a:srgbClr val="000000"/>
                </a:solidFill>
                <a:latin typeface="Arial Cyr"/>
                <a:ea typeface="Arial Cyr"/>
                <a:cs typeface="Arial Cyr"/>
              </a:defRPr>
            </a:pPr>
            <a:endParaRPr lang="ru-RU"/>
          </a:p>
        </c:txPr>
        <c:crossAx val="158972928"/>
        <c:crosses val="autoZero"/>
        <c:auto val="1"/>
        <c:lblAlgn val="ctr"/>
        <c:lblOffset val="100"/>
        <c:tickLblSkip val="1"/>
        <c:tickMarkSkip val="1"/>
      </c:catAx>
      <c:valAx>
        <c:axId val="158972928"/>
        <c:scaling>
          <c:orientation val="minMax"/>
        </c:scaling>
        <c:axPos val="l"/>
        <c:numFmt formatCode="General" sourceLinked="1"/>
        <c:tickLblPos val="nextTo"/>
        <c:spPr>
          <a:ln w="3322">
            <a:solidFill>
              <a:srgbClr val="000000"/>
            </a:solidFill>
            <a:prstDash val="solid"/>
          </a:ln>
        </c:spPr>
        <c:txPr>
          <a:bodyPr rot="0" vert="horz"/>
          <a:lstStyle/>
          <a:p>
            <a:pPr>
              <a:defRPr sz="1202" b="1" i="0" u="none" strike="noStrike" baseline="0">
                <a:solidFill>
                  <a:srgbClr val="000000"/>
                </a:solidFill>
                <a:latin typeface="Arial Cyr"/>
                <a:ea typeface="Arial Cyr"/>
                <a:cs typeface="Arial Cyr"/>
              </a:defRPr>
            </a:pPr>
            <a:endParaRPr lang="ru-RU"/>
          </a:p>
        </c:txPr>
        <c:crossAx val="158971392"/>
        <c:crosses val="autoZero"/>
        <c:crossBetween val="between"/>
      </c:valAx>
      <c:spPr>
        <a:noFill/>
        <a:ln w="25126">
          <a:noFill/>
        </a:ln>
      </c:spPr>
    </c:plotArea>
    <c:legend>
      <c:legendPos val="r"/>
      <c:layout>
        <c:manualLayout>
          <c:xMode val="edge"/>
          <c:yMode val="edge"/>
          <c:x val="0.8052109894931867"/>
          <c:y val="0.37345689481122596"/>
          <c:w val="0.19478901050681338"/>
          <c:h val="0.42901231576822152"/>
        </c:manualLayout>
      </c:layout>
      <c:spPr>
        <a:noFill/>
        <a:ln w="3322">
          <a:solidFill>
            <a:srgbClr val="000000"/>
          </a:solidFill>
          <a:prstDash val="solid"/>
        </a:ln>
      </c:spPr>
      <c:txPr>
        <a:bodyPr/>
        <a:lstStyle/>
        <a:p>
          <a:pPr>
            <a:defRPr sz="1104"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202" b="1" i="0" u="none" strike="noStrike" baseline="0">
          <a:solidFill>
            <a:srgbClr val="000000"/>
          </a:solidFill>
          <a:latin typeface="Arial Cyr"/>
          <a:ea typeface="Arial Cyr"/>
          <a:cs typeface="Arial Cyr"/>
        </a:defRPr>
      </a:pPr>
      <a:endParaRPr lang="ru-RU"/>
    </a:p>
  </c:txPr>
  <c:externalData r:id="rId2"/>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ru-RU"/>
  <c:chart>
    <c:view3D>
      <c:hPercent val="21"/>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6.8241469816272979E-2"/>
          <c:y val="7.7738515901060123E-2"/>
          <c:w val="0.9304461942257215"/>
          <c:h val="0.42049469964664365"/>
        </c:manualLayout>
      </c:layout>
      <c:bar3DChart>
        <c:barDir val="col"/>
        <c:grouping val="clustered"/>
        <c:ser>
          <c:idx val="0"/>
          <c:order val="0"/>
          <c:tx>
            <c:strRef>
              <c:f>Sheet1!$A$2</c:f>
              <c:strCache>
                <c:ptCount val="1"/>
                <c:pt idx="0">
                  <c:v>Факультет менеджмента</c:v>
                </c:pt>
              </c:strCache>
            </c:strRef>
          </c:tx>
          <c:spPr>
            <a:solidFill>
              <a:srgbClr val="9999FF"/>
            </a:solidFill>
            <a:ln w="13429">
              <a:solidFill>
                <a:srgbClr val="000000"/>
              </a:solidFill>
              <a:prstDash val="solid"/>
            </a:ln>
          </c:spPr>
          <c:cat>
            <c:strRef>
              <c:f>Sheet1!$B$1:$E$1</c:f>
              <c:strCache>
                <c:ptCount val="4"/>
                <c:pt idx="0">
                  <c:v>2010/11 1 сем</c:v>
                </c:pt>
                <c:pt idx="1">
                  <c:v>2010/11 2 сем</c:v>
                </c:pt>
                <c:pt idx="2">
                  <c:v>2011/12 1 сем</c:v>
                </c:pt>
                <c:pt idx="3">
                  <c:v>2011/12 2 сем</c:v>
                </c:pt>
              </c:strCache>
            </c:strRef>
          </c:cat>
          <c:val>
            <c:numRef>
              <c:f>Sheet1!$B$2:$E$2</c:f>
              <c:numCache>
                <c:formatCode>General</c:formatCode>
                <c:ptCount val="4"/>
                <c:pt idx="0">
                  <c:v>7.08</c:v>
                </c:pt>
                <c:pt idx="1">
                  <c:v>7.28</c:v>
                </c:pt>
                <c:pt idx="2">
                  <c:v>7.24</c:v>
                </c:pt>
                <c:pt idx="3">
                  <c:v>7.3599999999999985</c:v>
                </c:pt>
              </c:numCache>
            </c:numRef>
          </c:val>
        </c:ser>
        <c:ser>
          <c:idx val="1"/>
          <c:order val="1"/>
          <c:tx>
            <c:strRef>
              <c:f>Sheet1!$A$3</c:f>
              <c:strCache>
                <c:ptCount val="1"/>
                <c:pt idx="0">
                  <c:v>Факультет социологии</c:v>
                </c:pt>
              </c:strCache>
            </c:strRef>
          </c:tx>
          <c:spPr>
            <a:solidFill>
              <a:srgbClr val="993366"/>
            </a:solidFill>
            <a:ln w="13429">
              <a:solidFill>
                <a:srgbClr val="000000"/>
              </a:solidFill>
              <a:prstDash val="solid"/>
            </a:ln>
          </c:spPr>
          <c:cat>
            <c:strRef>
              <c:f>Sheet1!$B$1:$E$1</c:f>
              <c:strCache>
                <c:ptCount val="4"/>
                <c:pt idx="0">
                  <c:v>2010/11 1 сем</c:v>
                </c:pt>
                <c:pt idx="1">
                  <c:v>2010/11 2 сем</c:v>
                </c:pt>
                <c:pt idx="2">
                  <c:v>2011/12 1 сем</c:v>
                </c:pt>
                <c:pt idx="3">
                  <c:v>2011/12 2 сем</c:v>
                </c:pt>
              </c:strCache>
            </c:strRef>
          </c:cat>
          <c:val>
            <c:numRef>
              <c:f>Sheet1!$B$3:$E$3</c:f>
              <c:numCache>
                <c:formatCode>General</c:formatCode>
                <c:ptCount val="4"/>
                <c:pt idx="0">
                  <c:v>7.38</c:v>
                </c:pt>
                <c:pt idx="1">
                  <c:v>7.1899999999999995</c:v>
                </c:pt>
                <c:pt idx="2">
                  <c:v>7.49</c:v>
                </c:pt>
                <c:pt idx="3">
                  <c:v>7.57</c:v>
                </c:pt>
              </c:numCache>
            </c:numRef>
          </c:val>
        </c:ser>
        <c:ser>
          <c:idx val="2"/>
          <c:order val="2"/>
          <c:tx>
            <c:strRef>
              <c:f>Sheet1!$A$4</c:f>
              <c:strCache>
                <c:ptCount val="1"/>
                <c:pt idx="0">
                  <c:v>Факультет экономики</c:v>
                </c:pt>
              </c:strCache>
            </c:strRef>
          </c:tx>
          <c:spPr>
            <a:solidFill>
              <a:srgbClr val="FFFFCC"/>
            </a:solidFill>
            <a:ln w="13429">
              <a:solidFill>
                <a:srgbClr val="000000"/>
              </a:solidFill>
              <a:prstDash val="solid"/>
            </a:ln>
          </c:spPr>
          <c:cat>
            <c:strRef>
              <c:f>Sheet1!$B$1:$E$1</c:f>
              <c:strCache>
                <c:ptCount val="4"/>
                <c:pt idx="0">
                  <c:v>2010/11 1 сем</c:v>
                </c:pt>
                <c:pt idx="1">
                  <c:v>2010/11 2 сем</c:v>
                </c:pt>
                <c:pt idx="2">
                  <c:v>2011/12 1 сем</c:v>
                </c:pt>
                <c:pt idx="3">
                  <c:v>2011/12 2 сем</c:v>
                </c:pt>
              </c:strCache>
            </c:strRef>
          </c:cat>
          <c:val>
            <c:numRef>
              <c:f>Sheet1!$B$4:$E$4</c:f>
              <c:numCache>
                <c:formatCode>General</c:formatCode>
                <c:ptCount val="4"/>
                <c:pt idx="0">
                  <c:v>7.21</c:v>
                </c:pt>
                <c:pt idx="1">
                  <c:v>7.34</c:v>
                </c:pt>
                <c:pt idx="2">
                  <c:v>7.4</c:v>
                </c:pt>
                <c:pt idx="3">
                  <c:v>7.33</c:v>
                </c:pt>
              </c:numCache>
            </c:numRef>
          </c:val>
        </c:ser>
        <c:ser>
          <c:idx val="3"/>
          <c:order val="3"/>
          <c:tx>
            <c:strRef>
              <c:f>Sheet1!$A$5</c:f>
              <c:strCache>
                <c:ptCount val="1"/>
                <c:pt idx="0">
                  <c:v>Юридический факультет</c:v>
                </c:pt>
              </c:strCache>
            </c:strRef>
          </c:tx>
          <c:spPr>
            <a:solidFill>
              <a:srgbClr val="CCFFFF"/>
            </a:solidFill>
            <a:ln w="13429">
              <a:solidFill>
                <a:srgbClr val="000000"/>
              </a:solidFill>
              <a:prstDash val="solid"/>
            </a:ln>
          </c:spPr>
          <c:cat>
            <c:strRef>
              <c:f>Sheet1!$B$1:$E$1</c:f>
              <c:strCache>
                <c:ptCount val="4"/>
                <c:pt idx="0">
                  <c:v>2010/11 1 сем</c:v>
                </c:pt>
                <c:pt idx="1">
                  <c:v>2010/11 2 сем</c:v>
                </c:pt>
                <c:pt idx="2">
                  <c:v>2011/12 1 сем</c:v>
                </c:pt>
                <c:pt idx="3">
                  <c:v>2011/12 2 сем</c:v>
                </c:pt>
              </c:strCache>
            </c:strRef>
          </c:cat>
          <c:val>
            <c:numRef>
              <c:f>Sheet1!$B$5:$E$5</c:f>
              <c:numCache>
                <c:formatCode>General</c:formatCode>
                <c:ptCount val="4"/>
                <c:pt idx="0">
                  <c:v>7.28</c:v>
                </c:pt>
                <c:pt idx="1">
                  <c:v>7</c:v>
                </c:pt>
                <c:pt idx="2">
                  <c:v>6.76</c:v>
                </c:pt>
                <c:pt idx="3">
                  <c:v>7.1099999999999985</c:v>
                </c:pt>
              </c:numCache>
            </c:numRef>
          </c:val>
        </c:ser>
        <c:ser>
          <c:idx val="4"/>
          <c:order val="4"/>
          <c:tx>
            <c:strRef>
              <c:f>Sheet1!$A$6</c:f>
              <c:strCache>
                <c:ptCount val="1"/>
                <c:pt idx="0">
                  <c:v>Отделение политологии</c:v>
                </c:pt>
              </c:strCache>
            </c:strRef>
          </c:tx>
          <c:spPr>
            <a:solidFill>
              <a:srgbClr val="660066"/>
            </a:solidFill>
            <a:ln w="13429">
              <a:solidFill>
                <a:srgbClr val="000000"/>
              </a:solidFill>
              <a:prstDash val="solid"/>
            </a:ln>
          </c:spPr>
          <c:cat>
            <c:strRef>
              <c:f>Sheet1!$B$1:$E$1</c:f>
              <c:strCache>
                <c:ptCount val="4"/>
                <c:pt idx="0">
                  <c:v>2010/11 1 сем</c:v>
                </c:pt>
                <c:pt idx="1">
                  <c:v>2010/11 2 сем</c:v>
                </c:pt>
                <c:pt idx="2">
                  <c:v>2011/12 1 сем</c:v>
                </c:pt>
                <c:pt idx="3">
                  <c:v>2011/12 2 сем</c:v>
                </c:pt>
              </c:strCache>
            </c:strRef>
          </c:cat>
          <c:val>
            <c:numRef>
              <c:f>Sheet1!$B$6:$E$6</c:f>
              <c:numCache>
                <c:formatCode>General</c:formatCode>
                <c:ptCount val="4"/>
                <c:pt idx="0">
                  <c:v>7.4300000000000024</c:v>
                </c:pt>
                <c:pt idx="1">
                  <c:v>7.24</c:v>
                </c:pt>
                <c:pt idx="2">
                  <c:v>7.38</c:v>
                </c:pt>
                <c:pt idx="3">
                  <c:v>7.23</c:v>
                </c:pt>
              </c:numCache>
            </c:numRef>
          </c:val>
        </c:ser>
        <c:ser>
          <c:idx val="5"/>
          <c:order val="5"/>
          <c:tx>
            <c:strRef>
              <c:f>Sheet1!$A$7</c:f>
              <c:strCache>
                <c:ptCount val="1"/>
                <c:pt idx="0">
                  <c:v>Отделение психологии</c:v>
                </c:pt>
              </c:strCache>
            </c:strRef>
          </c:tx>
          <c:spPr>
            <a:solidFill>
              <a:srgbClr val="FF8080"/>
            </a:solidFill>
            <a:ln w="13429">
              <a:solidFill>
                <a:srgbClr val="000000"/>
              </a:solidFill>
              <a:prstDash val="solid"/>
            </a:ln>
          </c:spPr>
          <c:cat>
            <c:strRef>
              <c:f>Sheet1!$B$1:$E$1</c:f>
              <c:strCache>
                <c:ptCount val="4"/>
                <c:pt idx="0">
                  <c:v>2010/11 1 сем</c:v>
                </c:pt>
                <c:pt idx="1">
                  <c:v>2010/11 2 сем</c:v>
                </c:pt>
                <c:pt idx="2">
                  <c:v>2011/12 1 сем</c:v>
                </c:pt>
                <c:pt idx="3">
                  <c:v>2011/12 2 сем</c:v>
                </c:pt>
              </c:strCache>
            </c:strRef>
          </c:cat>
          <c:val>
            <c:numRef>
              <c:f>Sheet1!$B$7:$E$7</c:f>
              <c:numCache>
                <c:formatCode>General</c:formatCode>
                <c:ptCount val="4"/>
                <c:pt idx="0">
                  <c:v>7.41</c:v>
                </c:pt>
                <c:pt idx="1">
                  <c:v>7.31</c:v>
                </c:pt>
                <c:pt idx="2">
                  <c:v>7.85</c:v>
                </c:pt>
                <c:pt idx="3">
                  <c:v>7.25</c:v>
                </c:pt>
              </c:numCache>
            </c:numRef>
          </c:val>
        </c:ser>
        <c:gapDepth val="0"/>
        <c:shape val="box"/>
        <c:axId val="159329280"/>
        <c:axId val="159351552"/>
        <c:axId val="0"/>
      </c:bar3DChart>
      <c:catAx>
        <c:axId val="159329280"/>
        <c:scaling>
          <c:orientation val="minMax"/>
        </c:scaling>
        <c:axPos val="b"/>
        <c:numFmt formatCode="General" sourceLinked="1"/>
        <c:tickLblPos val="low"/>
        <c:spPr>
          <a:ln w="3357">
            <a:solidFill>
              <a:srgbClr val="000000"/>
            </a:solidFill>
            <a:prstDash val="solid"/>
          </a:ln>
        </c:spPr>
        <c:txPr>
          <a:bodyPr rot="0" vert="horz"/>
          <a:lstStyle/>
          <a:p>
            <a:pPr>
              <a:defRPr sz="1033" b="1" i="0" u="none" strike="noStrike" baseline="0">
                <a:solidFill>
                  <a:srgbClr val="000000"/>
                </a:solidFill>
                <a:latin typeface="Arial Cyr"/>
                <a:ea typeface="Arial Cyr"/>
                <a:cs typeface="Arial Cyr"/>
              </a:defRPr>
            </a:pPr>
            <a:endParaRPr lang="ru-RU"/>
          </a:p>
        </c:txPr>
        <c:crossAx val="159351552"/>
        <c:crosses val="autoZero"/>
        <c:auto val="1"/>
        <c:lblAlgn val="ctr"/>
        <c:lblOffset val="100"/>
        <c:tickLblSkip val="1"/>
        <c:tickMarkSkip val="1"/>
      </c:catAx>
      <c:valAx>
        <c:axId val="159351552"/>
        <c:scaling>
          <c:orientation val="minMax"/>
        </c:scaling>
        <c:axPos val="l"/>
        <c:numFmt formatCode="0.00" sourceLinked="0"/>
        <c:tickLblPos val="nextTo"/>
        <c:spPr>
          <a:ln w="3357">
            <a:solidFill>
              <a:srgbClr val="000000"/>
            </a:solidFill>
            <a:prstDash val="solid"/>
          </a:ln>
        </c:spPr>
        <c:txPr>
          <a:bodyPr rot="0" vert="horz"/>
          <a:lstStyle/>
          <a:p>
            <a:pPr>
              <a:defRPr sz="1033" b="1" i="0" u="none" strike="noStrike" baseline="0">
                <a:solidFill>
                  <a:srgbClr val="000000"/>
                </a:solidFill>
                <a:latin typeface="Arial Cyr"/>
                <a:ea typeface="Arial Cyr"/>
                <a:cs typeface="Arial Cyr"/>
              </a:defRPr>
            </a:pPr>
            <a:endParaRPr lang="ru-RU"/>
          </a:p>
        </c:txPr>
        <c:crossAx val="159329280"/>
        <c:crosses val="autoZero"/>
        <c:crossBetween val="between"/>
      </c:valAx>
      <c:spPr>
        <a:noFill/>
        <a:ln w="25350">
          <a:noFill/>
        </a:ln>
      </c:spPr>
    </c:plotArea>
    <c:legend>
      <c:legendPos val="b"/>
      <c:legendEntry>
        <c:idx val="0"/>
        <c:txPr>
          <a:bodyPr/>
          <a:lstStyle/>
          <a:p>
            <a:pPr>
              <a:defRPr sz="1163" b="1" i="0" u="none" strike="noStrike" baseline="0">
                <a:solidFill>
                  <a:srgbClr val="000000"/>
                </a:solidFill>
                <a:latin typeface="Arial Cyr"/>
                <a:ea typeface="Arial Cyr"/>
                <a:cs typeface="Arial Cyr"/>
              </a:defRPr>
            </a:pPr>
            <a:endParaRPr lang="ru-RU"/>
          </a:p>
        </c:txPr>
      </c:legendEntry>
      <c:layout>
        <c:manualLayout>
          <c:xMode val="edge"/>
          <c:yMode val="edge"/>
          <c:x val="5.3805774278215278E-2"/>
          <c:y val="0.63604241099818615"/>
          <c:w val="0.85301837270341241"/>
          <c:h val="0.3568906309618779"/>
        </c:manualLayout>
      </c:layout>
      <c:spPr>
        <a:noFill/>
        <a:ln w="3357">
          <a:solidFill>
            <a:srgbClr val="000000"/>
          </a:solidFill>
          <a:prstDash val="solid"/>
        </a:ln>
      </c:spPr>
      <c:txPr>
        <a:bodyPr/>
        <a:lstStyle/>
        <a:p>
          <a:pPr>
            <a:defRPr sz="1163"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058" b="1" i="0" u="none" strike="noStrike" baseline="0">
          <a:solidFill>
            <a:srgbClr val="000000"/>
          </a:solidFill>
          <a:latin typeface="Arial Cyr"/>
          <a:ea typeface="Arial Cyr"/>
          <a:cs typeface="Arial Cyr"/>
        </a:defRPr>
      </a:pPr>
      <a:endParaRPr lang="ru-RU"/>
    </a:p>
  </c:txPr>
  <c:externalData r:id="rId2"/>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ru-RU"/>
  <c:chart>
    <c:view3D>
      <c:hPercent val="42"/>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2.5683512841756458E-2"/>
          <c:y val="0.11764705882352942"/>
          <c:w val="0.48691190191037698"/>
          <c:h val="0.73065015479876161"/>
        </c:manualLayout>
      </c:layout>
      <c:bar3DChart>
        <c:barDir val="col"/>
        <c:grouping val="clustered"/>
        <c:ser>
          <c:idx val="0"/>
          <c:order val="0"/>
          <c:tx>
            <c:strRef>
              <c:f>Sheet1!$A$2</c:f>
              <c:strCache>
                <c:ptCount val="1"/>
                <c:pt idx="0">
                  <c:v>Экономики</c:v>
                </c:pt>
              </c:strCache>
            </c:strRef>
          </c:tx>
          <c:spPr>
            <a:solidFill>
              <a:srgbClr val="9999FF"/>
            </a:solidFill>
            <a:ln w="13325">
              <a:solidFill>
                <a:srgbClr val="000000"/>
              </a:solidFill>
              <a:prstDash val="solid"/>
            </a:ln>
          </c:spPr>
          <c:cat>
            <c:strRef>
              <c:f>Sheet1!$B$1:$D$1</c:f>
              <c:strCache>
                <c:ptCount val="3"/>
                <c:pt idx="0">
                  <c:v>2009/10 уч.год</c:v>
                </c:pt>
                <c:pt idx="1">
                  <c:v>2010/2011 уч.год</c:v>
                </c:pt>
                <c:pt idx="2">
                  <c:v>2011/12 уч.год</c:v>
                </c:pt>
              </c:strCache>
            </c:strRef>
          </c:cat>
          <c:val>
            <c:numRef>
              <c:f>Sheet1!$B$2:$D$2</c:f>
              <c:numCache>
                <c:formatCode>General</c:formatCode>
                <c:ptCount val="3"/>
                <c:pt idx="0">
                  <c:v>43</c:v>
                </c:pt>
                <c:pt idx="1">
                  <c:v>66</c:v>
                </c:pt>
                <c:pt idx="2">
                  <c:v>62</c:v>
                </c:pt>
              </c:numCache>
            </c:numRef>
          </c:val>
        </c:ser>
        <c:ser>
          <c:idx val="1"/>
          <c:order val="1"/>
          <c:tx>
            <c:strRef>
              <c:f>Sheet1!$A$3</c:f>
              <c:strCache>
                <c:ptCount val="1"/>
                <c:pt idx="0">
                  <c:v>Менеджмента</c:v>
                </c:pt>
              </c:strCache>
            </c:strRef>
          </c:tx>
          <c:spPr>
            <a:solidFill>
              <a:srgbClr val="993366"/>
            </a:solidFill>
            <a:ln w="13325">
              <a:solidFill>
                <a:srgbClr val="000000"/>
              </a:solidFill>
              <a:prstDash val="solid"/>
            </a:ln>
          </c:spPr>
          <c:cat>
            <c:strRef>
              <c:f>Sheet1!$B$1:$D$1</c:f>
              <c:strCache>
                <c:ptCount val="3"/>
                <c:pt idx="0">
                  <c:v>2009/10 уч.год</c:v>
                </c:pt>
                <c:pt idx="1">
                  <c:v>2010/2011 уч.год</c:v>
                </c:pt>
                <c:pt idx="2">
                  <c:v>2011/12 уч.год</c:v>
                </c:pt>
              </c:strCache>
            </c:strRef>
          </c:cat>
          <c:val>
            <c:numRef>
              <c:f>Sheet1!$B$3:$D$3</c:f>
              <c:numCache>
                <c:formatCode>General</c:formatCode>
                <c:ptCount val="3"/>
                <c:pt idx="0">
                  <c:v>21</c:v>
                </c:pt>
                <c:pt idx="1">
                  <c:v>40</c:v>
                </c:pt>
                <c:pt idx="2">
                  <c:v>57</c:v>
                </c:pt>
              </c:numCache>
            </c:numRef>
          </c:val>
        </c:ser>
        <c:ser>
          <c:idx val="2"/>
          <c:order val="2"/>
          <c:tx>
            <c:strRef>
              <c:f>Sheet1!$A$4</c:f>
              <c:strCache>
                <c:ptCount val="1"/>
                <c:pt idx="0">
                  <c:v>Юридический</c:v>
                </c:pt>
              </c:strCache>
            </c:strRef>
          </c:tx>
          <c:spPr>
            <a:solidFill>
              <a:srgbClr val="FFFFCC"/>
            </a:solidFill>
            <a:ln w="13325">
              <a:solidFill>
                <a:srgbClr val="000000"/>
              </a:solidFill>
              <a:prstDash val="solid"/>
            </a:ln>
          </c:spPr>
          <c:cat>
            <c:strRef>
              <c:f>Sheet1!$B$1:$D$1</c:f>
              <c:strCache>
                <c:ptCount val="3"/>
                <c:pt idx="0">
                  <c:v>2009/10 уч.год</c:v>
                </c:pt>
                <c:pt idx="1">
                  <c:v>2010/2011 уч.год</c:v>
                </c:pt>
                <c:pt idx="2">
                  <c:v>2011/12 уч.год</c:v>
                </c:pt>
              </c:strCache>
            </c:strRef>
          </c:cat>
          <c:val>
            <c:numRef>
              <c:f>Sheet1!$B$4:$D$4</c:f>
              <c:numCache>
                <c:formatCode>General</c:formatCode>
                <c:ptCount val="3"/>
                <c:pt idx="0">
                  <c:v>67</c:v>
                </c:pt>
                <c:pt idx="1">
                  <c:v>51</c:v>
                </c:pt>
                <c:pt idx="2">
                  <c:v>59</c:v>
                </c:pt>
              </c:numCache>
            </c:numRef>
          </c:val>
        </c:ser>
        <c:ser>
          <c:idx val="3"/>
          <c:order val="3"/>
          <c:tx>
            <c:strRef>
              <c:f>Sheet1!$A$5</c:f>
              <c:strCache>
                <c:ptCount val="1"/>
                <c:pt idx="0">
                  <c:v>Социологии</c:v>
                </c:pt>
              </c:strCache>
            </c:strRef>
          </c:tx>
          <c:spPr>
            <a:solidFill>
              <a:srgbClr val="CCFFFF"/>
            </a:solidFill>
            <a:ln w="13325">
              <a:solidFill>
                <a:srgbClr val="000000"/>
              </a:solidFill>
              <a:prstDash val="solid"/>
            </a:ln>
          </c:spPr>
          <c:cat>
            <c:strRef>
              <c:f>Sheet1!$B$1:$D$1</c:f>
              <c:strCache>
                <c:ptCount val="3"/>
                <c:pt idx="0">
                  <c:v>2009/10 уч.год</c:v>
                </c:pt>
                <c:pt idx="1">
                  <c:v>2010/2011 уч.год</c:v>
                </c:pt>
                <c:pt idx="2">
                  <c:v>2011/12 уч.год</c:v>
                </c:pt>
              </c:strCache>
            </c:strRef>
          </c:cat>
          <c:val>
            <c:numRef>
              <c:f>Sheet1!$B$5:$D$5</c:f>
              <c:numCache>
                <c:formatCode>General</c:formatCode>
                <c:ptCount val="3"/>
                <c:pt idx="0">
                  <c:v>17</c:v>
                </c:pt>
                <c:pt idx="1">
                  <c:v>22</c:v>
                </c:pt>
                <c:pt idx="2">
                  <c:v>38</c:v>
                </c:pt>
              </c:numCache>
            </c:numRef>
          </c:val>
        </c:ser>
        <c:ser>
          <c:idx val="4"/>
          <c:order val="4"/>
          <c:tx>
            <c:strRef>
              <c:f>Sheet1!$A$6</c:f>
              <c:strCache>
                <c:ptCount val="1"/>
                <c:pt idx="0">
                  <c:v>Политологии</c:v>
                </c:pt>
              </c:strCache>
            </c:strRef>
          </c:tx>
          <c:spPr>
            <a:solidFill>
              <a:srgbClr val="660066"/>
            </a:solidFill>
            <a:ln w="13325">
              <a:solidFill>
                <a:srgbClr val="000000"/>
              </a:solidFill>
              <a:prstDash val="solid"/>
            </a:ln>
          </c:spPr>
          <c:cat>
            <c:strRef>
              <c:f>Sheet1!$B$1:$D$1</c:f>
              <c:strCache>
                <c:ptCount val="3"/>
                <c:pt idx="0">
                  <c:v>2009/10 уч.год</c:v>
                </c:pt>
                <c:pt idx="1">
                  <c:v>2010/2011 уч.год</c:v>
                </c:pt>
                <c:pt idx="2">
                  <c:v>2011/12 уч.год</c:v>
                </c:pt>
              </c:strCache>
            </c:strRef>
          </c:cat>
          <c:val>
            <c:numRef>
              <c:f>Sheet1!$B$6:$D$6</c:f>
              <c:numCache>
                <c:formatCode>General</c:formatCode>
                <c:ptCount val="3"/>
                <c:pt idx="0">
                  <c:v>10</c:v>
                </c:pt>
                <c:pt idx="1">
                  <c:v>10</c:v>
                </c:pt>
                <c:pt idx="2">
                  <c:v>12</c:v>
                </c:pt>
              </c:numCache>
            </c:numRef>
          </c:val>
        </c:ser>
        <c:ser>
          <c:idx val="5"/>
          <c:order val="5"/>
          <c:tx>
            <c:strRef>
              <c:f>Sheet1!$A$7</c:f>
              <c:strCache>
                <c:ptCount val="1"/>
                <c:pt idx="0">
                  <c:v>Психологии</c:v>
                </c:pt>
              </c:strCache>
            </c:strRef>
          </c:tx>
          <c:spPr>
            <a:solidFill>
              <a:srgbClr val="FF8080"/>
            </a:solidFill>
            <a:ln w="13325">
              <a:solidFill>
                <a:srgbClr val="000000"/>
              </a:solidFill>
              <a:prstDash val="solid"/>
            </a:ln>
          </c:spPr>
          <c:cat>
            <c:strRef>
              <c:f>Sheet1!$B$1:$D$1</c:f>
              <c:strCache>
                <c:ptCount val="3"/>
                <c:pt idx="0">
                  <c:v>2009/10 уч.год</c:v>
                </c:pt>
                <c:pt idx="1">
                  <c:v>2010/2011 уч.год</c:v>
                </c:pt>
                <c:pt idx="2">
                  <c:v>2011/12 уч.год</c:v>
                </c:pt>
              </c:strCache>
            </c:strRef>
          </c:cat>
          <c:val>
            <c:numRef>
              <c:f>Sheet1!$B$7:$D$7</c:f>
              <c:numCache>
                <c:formatCode>General</c:formatCode>
                <c:ptCount val="3"/>
                <c:pt idx="0">
                  <c:v>8</c:v>
                </c:pt>
                <c:pt idx="1">
                  <c:v>7</c:v>
                </c:pt>
                <c:pt idx="2">
                  <c:v>2</c:v>
                </c:pt>
              </c:numCache>
            </c:numRef>
          </c:val>
        </c:ser>
        <c:ser>
          <c:idx val="6"/>
          <c:order val="6"/>
          <c:tx>
            <c:strRef>
              <c:f>Sheet1!$A$8</c:f>
              <c:strCache>
                <c:ptCount val="1"/>
                <c:pt idx="0">
                  <c:v>Магистратура социологии</c:v>
                </c:pt>
              </c:strCache>
            </c:strRef>
          </c:tx>
          <c:spPr>
            <a:solidFill>
              <a:srgbClr val="0066CC"/>
            </a:solidFill>
            <a:ln w="13325">
              <a:solidFill>
                <a:srgbClr val="000000"/>
              </a:solidFill>
              <a:prstDash val="solid"/>
            </a:ln>
          </c:spPr>
          <c:cat>
            <c:strRef>
              <c:f>Sheet1!$B$1:$D$1</c:f>
              <c:strCache>
                <c:ptCount val="3"/>
                <c:pt idx="0">
                  <c:v>2009/10 уч.год</c:v>
                </c:pt>
                <c:pt idx="1">
                  <c:v>2010/2011 уч.год</c:v>
                </c:pt>
                <c:pt idx="2">
                  <c:v>2011/12 уч.год</c:v>
                </c:pt>
              </c:strCache>
            </c:strRef>
          </c:cat>
          <c:val>
            <c:numRef>
              <c:f>Sheet1!$B$8:$D$8</c:f>
              <c:numCache>
                <c:formatCode>General</c:formatCode>
                <c:ptCount val="3"/>
                <c:pt idx="0">
                  <c:v>14</c:v>
                </c:pt>
                <c:pt idx="1">
                  <c:v>11</c:v>
                </c:pt>
                <c:pt idx="2">
                  <c:v>14</c:v>
                </c:pt>
              </c:numCache>
            </c:numRef>
          </c:val>
        </c:ser>
        <c:ser>
          <c:idx val="7"/>
          <c:order val="7"/>
          <c:tx>
            <c:strRef>
              <c:f>Sheet1!$A$9</c:f>
              <c:strCache>
                <c:ptCount val="1"/>
                <c:pt idx="0">
                  <c:v>Магистратура экономики</c:v>
                </c:pt>
              </c:strCache>
            </c:strRef>
          </c:tx>
          <c:spPr>
            <a:solidFill>
              <a:srgbClr val="CCCCFF"/>
            </a:solidFill>
            <a:ln w="13325">
              <a:solidFill>
                <a:srgbClr val="000000"/>
              </a:solidFill>
              <a:prstDash val="solid"/>
            </a:ln>
          </c:spPr>
          <c:cat>
            <c:strRef>
              <c:f>Sheet1!$B$1:$D$1</c:f>
              <c:strCache>
                <c:ptCount val="3"/>
                <c:pt idx="0">
                  <c:v>2009/10 уч.год</c:v>
                </c:pt>
                <c:pt idx="1">
                  <c:v>2010/2011 уч.год</c:v>
                </c:pt>
                <c:pt idx="2">
                  <c:v>2011/12 уч.год</c:v>
                </c:pt>
              </c:strCache>
            </c:strRef>
          </c:cat>
          <c:val>
            <c:numRef>
              <c:f>Sheet1!$B$9:$D$9</c:f>
              <c:numCache>
                <c:formatCode>General</c:formatCode>
                <c:ptCount val="3"/>
                <c:pt idx="1">
                  <c:v>1</c:v>
                </c:pt>
                <c:pt idx="2">
                  <c:v>4</c:v>
                </c:pt>
              </c:numCache>
            </c:numRef>
          </c:val>
        </c:ser>
        <c:ser>
          <c:idx val="8"/>
          <c:order val="8"/>
          <c:tx>
            <c:strRef>
              <c:f>Sheet1!$A$10</c:f>
              <c:strCache>
                <c:ptCount val="1"/>
                <c:pt idx="0">
                  <c:v>Магистратура менеджмента</c:v>
                </c:pt>
              </c:strCache>
            </c:strRef>
          </c:tx>
          <c:spPr>
            <a:solidFill>
              <a:srgbClr val="000080"/>
            </a:solidFill>
            <a:ln w="13325">
              <a:solidFill>
                <a:srgbClr val="000000"/>
              </a:solidFill>
              <a:prstDash val="solid"/>
            </a:ln>
          </c:spPr>
          <c:cat>
            <c:strRef>
              <c:f>Sheet1!$B$1:$D$1</c:f>
              <c:strCache>
                <c:ptCount val="3"/>
                <c:pt idx="0">
                  <c:v>2009/10 уч.год</c:v>
                </c:pt>
                <c:pt idx="1">
                  <c:v>2010/2011 уч.год</c:v>
                </c:pt>
                <c:pt idx="2">
                  <c:v>2011/12 уч.год</c:v>
                </c:pt>
              </c:strCache>
            </c:strRef>
          </c:cat>
          <c:val>
            <c:numRef>
              <c:f>Sheet1!$B$10:$D$10</c:f>
              <c:numCache>
                <c:formatCode>General</c:formatCode>
                <c:ptCount val="3"/>
                <c:pt idx="1">
                  <c:v>5</c:v>
                </c:pt>
                <c:pt idx="2">
                  <c:v>22</c:v>
                </c:pt>
              </c:numCache>
            </c:numRef>
          </c:val>
        </c:ser>
        <c:ser>
          <c:idx val="9"/>
          <c:order val="9"/>
          <c:tx>
            <c:strRef>
              <c:f>Sheet1!$A$11</c:f>
              <c:strCache>
                <c:ptCount val="1"/>
                <c:pt idx="0">
                  <c:v>Магистратура политологии</c:v>
                </c:pt>
              </c:strCache>
            </c:strRef>
          </c:tx>
          <c:spPr>
            <a:solidFill>
              <a:srgbClr val="FF00FF"/>
            </a:solidFill>
            <a:ln w="13325">
              <a:solidFill>
                <a:srgbClr val="000000"/>
              </a:solidFill>
              <a:prstDash val="solid"/>
            </a:ln>
          </c:spPr>
          <c:cat>
            <c:strRef>
              <c:f>Sheet1!$B$1:$D$1</c:f>
              <c:strCache>
                <c:ptCount val="3"/>
                <c:pt idx="0">
                  <c:v>2009/10 уч.год</c:v>
                </c:pt>
                <c:pt idx="1">
                  <c:v>2010/2011 уч.год</c:v>
                </c:pt>
                <c:pt idx="2">
                  <c:v>2011/12 уч.год</c:v>
                </c:pt>
              </c:strCache>
            </c:strRef>
          </c:cat>
          <c:val>
            <c:numRef>
              <c:f>Sheet1!$B$11:$D$11</c:f>
              <c:numCache>
                <c:formatCode>General</c:formatCode>
                <c:ptCount val="3"/>
                <c:pt idx="1">
                  <c:v>2</c:v>
                </c:pt>
                <c:pt idx="2">
                  <c:v>4</c:v>
                </c:pt>
              </c:numCache>
            </c:numRef>
          </c:val>
        </c:ser>
        <c:gapDepth val="0"/>
        <c:shape val="box"/>
        <c:axId val="159424512"/>
        <c:axId val="159426048"/>
        <c:axId val="0"/>
      </c:bar3DChart>
      <c:catAx>
        <c:axId val="159424512"/>
        <c:scaling>
          <c:orientation val="minMax"/>
        </c:scaling>
        <c:axPos val="b"/>
        <c:numFmt formatCode="General" sourceLinked="1"/>
        <c:tickLblPos val="low"/>
        <c:spPr>
          <a:ln w="3331">
            <a:solidFill>
              <a:srgbClr val="000000"/>
            </a:solidFill>
            <a:prstDash val="solid"/>
          </a:ln>
        </c:spPr>
        <c:txPr>
          <a:bodyPr rot="0" vert="horz"/>
          <a:lstStyle/>
          <a:p>
            <a:pPr>
              <a:defRPr sz="1179" b="1" i="0" u="none" strike="noStrike" baseline="0">
                <a:solidFill>
                  <a:srgbClr val="000000"/>
                </a:solidFill>
                <a:latin typeface="Arial Cyr"/>
                <a:ea typeface="Arial Cyr"/>
                <a:cs typeface="Arial Cyr"/>
              </a:defRPr>
            </a:pPr>
            <a:endParaRPr lang="ru-RU"/>
          </a:p>
        </c:txPr>
        <c:crossAx val="159426048"/>
        <c:crosses val="autoZero"/>
        <c:auto val="1"/>
        <c:lblAlgn val="ctr"/>
        <c:lblOffset val="100"/>
        <c:tickLblSkip val="1"/>
        <c:tickMarkSkip val="1"/>
      </c:catAx>
      <c:valAx>
        <c:axId val="159426048"/>
        <c:scaling>
          <c:orientation val="minMax"/>
        </c:scaling>
        <c:axPos val="l"/>
        <c:numFmt formatCode="General" sourceLinked="1"/>
        <c:tickLblPos val="nextTo"/>
        <c:spPr>
          <a:ln w="3331">
            <a:solidFill>
              <a:srgbClr val="000000"/>
            </a:solidFill>
            <a:prstDash val="solid"/>
          </a:ln>
        </c:spPr>
        <c:txPr>
          <a:bodyPr rot="0" vert="horz"/>
          <a:lstStyle/>
          <a:p>
            <a:pPr>
              <a:defRPr sz="1179" b="1" i="0" u="none" strike="noStrike" baseline="0">
                <a:solidFill>
                  <a:srgbClr val="000000"/>
                </a:solidFill>
                <a:latin typeface="Arial Cyr"/>
                <a:ea typeface="Arial Cyr"/>
                <a:cs typeface="Arial Cyr"/>
              </a:defRPr>
            </a:pPr>
            <a:endParaRPr lang="ru-RU"/>
          </a:p>
        </c:txPr>
        <c:crossAx val="159424512"/>
        <c:crosses val="autoZero"/>
        <c:crossBetween val="between"/>
      </c:valAx>
      <c:spPr>
        <a:noFill/>
        <a:ln w="25176">
          <a:noFill/>
        </a:ln>
      </c:spPr>
    </c:plotArea>
    <c:legend>
      <c:legendPos val="r"/>
      <c:layout>
        <c:manualLayout>
          <c:xMode val="edge"/>
          <c:yMode val="edge"/>
          <c:x val="0.52112679512621807"/>
          <c:y val="8.0495300990602189E-2"/>
          <c:w val="0.18569923789178822"/>
          <c:h val="0.84829734992803341"/>
        </c:manualLayout>
      </c:layout>
      <c:spPr>
        <a:noFill/>
        <a:ln w="26650">
          <a:noFill/>
        </a:ln>
      </c:spPr>
      <c:txPr>
        <a:bodyPr/>
        <a:lstStyle/>
        <a:p>
          <a:pPr>
            <a:defRPr sz="771"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179" b="1" i="0" u="none" strike="noStrike" baseline="0">
          <a:solidFill>
            <a:srgbClr val="000000"/>
          </a:solidFill>
          <a:latin typeface="Arial Cyr"/>
          <a:ea typeface="Arial Cyr"/>
          <a:cs typeface="Arial Cyr"/>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hPercent val="47"/>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2038404726735719E-2"/>
          <c:y val="5.8080808080808087E-2"/>
          <c:w val="0.92171344165435753"/>
          <c:h val="0.58080808080808077"/>
        </c:manualLayout>
      </c:layout>
      <c:bar3DChart>
        <c:barDir val="col"/>
        <c:grouping val="clustered"/>
        <c:ser>
          <c:idx val="0"/>
          <c:order val="0"/>
          <c:tx>
            <c:strRef>
              <c:f>Sheet1!$A$2</c:f>
              <c:strCache>
                <c:ptCount val="1"/>
                <c:pt idx="0">
                  <c:v>Экономики</c:v>
                </c:pt>
              </c:strCache>
            </c:strRef>
          </c:tx>
          <c:spPr>
            <a:solidFill>
              <a:srgbClr val="9999FF"/>
            </a:solidFill>
            <a:ln w="10635">
              <a:solidFill>
                <a:srgbClr val="000000"/>
              </a:solidFill>
              <a:prstDash val="solid"/>
            </a:ln>
          </c:spPr>
          <c:cat>
            <c:strRef>
              <c:f>Sheet1!$B$1:$E$1</c:f>
              <c:strCache>
                <c:ptCount val="4"/>
                <c:pt idx="0">
                  <c:v>2008/09 уч.год</c:v>
                </c:pt>
                <c:pt idx="1">
                  <c:v>2009/10 уч.год</c:v>
                </c:pt>
                <c:pt idx="2">
                  <c:v>2010/11 уч.год</c:v>
                </c:pt>
                <c:pt idx="3">
                  <c:v>2011/12 уч.год</c:v>
                </c:pt>
              </c:strCache>
            </c:strRef>
          </c:cat>
          <c:val>
            <c:numRef>
              <c:f>Sheet1!$B$2:$E$2</c:f>
              <c:numCache>
                <c:formatCode>General</c:formatCode>
                <c:ptCount val="4"/>
                <c:pt idx="0">
                  <c:v>20</c:v>
                </c:pt>
                <c:pt idx="1">
                  <c:v>19</c:v>
                </c:pt>
                <c:pt idx="2">
                  <c:v>19</c:v>
                </c:pt>
                <c:pt idx="3">
                  <c:v>21</c:v>
                </c:pt>
              </c:numCache>
            </c:numRef>
          </c:val>
        </c:ser>
        <c:ser>
          <c:idx val="1"/>
          <c:order val="1"/>
          <c:tx>
            <c:strRef>
              <c:f>Sheet1!$A$3</c:f>
              <c:strCache>
                <c:ptCount val="1"/>
                <c:pt idx="0">
                  <c:v>Менеджмента</c:v>
                </c:pt>
              </c:strCache>
            </c:strRef>
          </c:tx>
          <c:spPr>
            <a:solidFill>
              <a:srgbClr val="993366"/>
            </a:solidFill>
            <a:ln w="10635">
              <a:solidFill>
                <a:srgbClr val="000000"/>
              </a:solidFill>
              <a:prstDash val="solid"/>
            </a:ln>
          </c:spPr>
          <c:cat>
            <c:strRef>
              <c:f>Sheet1!$B$1:$E$1</c:f>
              <c:strCache>
                <c:ptCount val="4"/>
                <c:pt idx="0">
                  <c:v>2008/09 уч.год</c:v>
                </c:pt>
                <c:pt idx="1">
                  <c:v>2009/10 уч.год</c:v>
                </c:pt>
                <c:pt idx="2">
                  <c:v>2010/11 уч.год</c:v>
                </c:pt>
                <c:pt idx="3">
                  <c:v>2011/12 уч.год</c:v>
                </c:pt>
              </c:strCache>
            </c:strRef>
          </c:cat>
          <c:val>
            <c:numRef>
              <c:f>Sheet1!$B$3:$E$3</c:f>
              <c:numCache>
                <c:formatCode>General</c:formatCode>
                <c:ptCount val="4"/>
                <c:pt idx="0">
                  <c:v>13</c:v>
                </c:pt>
                <c:pt idx="1">
                  <c:v>18</c:v>
                </c:pt>
                <c:pt idx="2">
                  <c:v>22</c:v>
                </c:pt>
                <c:pt idx="3">
                  <c:v>24</c:v>
                </c:pt>
              </c:numCache>
            </c:numRef>
          </c:val>
        </c:ser>
        <c:ser>
          <c:idx val="2"/>
          <c:order val="2"/>
          <c:tx>
            <c:strRef>
              <c:f>Sheet1!$A$4</c:f>
              <c:strCache>
                <c:ptCount val="1"/>
                <c:pt idx="0">
                  <c:v>Социологии</c:v>
                </c:pt>
              </c:strCache>
            </c:strRef>
          </c:tx>
          <c:spPr>
            <a:solidFill>
              <a:srgbClr val="FFFFCC"/>
            </a:solidFill>
            <a:ln w="10635">
              <a:solidFill>
                <a:srgbClr val="000000"/>
              </a:solidFill>
              <a:prstDash val="solid"/>
            </a:ln>
          </c:spPr>
          <c:cat>
            <c:strRef>
              <c:f>Sheet1!$B$1:$E$1</c:f>
              <c:strCache>
                <c:ptCount val="4"/>
                <c:pt idx="0">
                  <c:v>2008/09 уч.год</c:v>
                </c:pt>
                <c:pt idx="1">
                  <c:v>2009/10 уч.год</c:v>
                </c:pt>
                <c:pt idx="2">
                  <c:v>2010/11 уч.год</c:v>
                </c:pt>
                <c:pt idx="3">
                  <c:v>2011/12 уч.год</c:v>
                </c:pt>
              </c:strCache>
            </c:strRef>
          </c:cat>
          <c:val>
            <c:numRef>
              <c:f>Sheet1!$B$4:$E$4</c:f>
              <c:numCache>
                <c:formatCode>General</c:formatCode>
                <c:ptCount val="4"/>
                <c:pt idx="0">
                  <c:v>8</c:v>
                </c:pt>
                <c:pt idx="1">
                  <c:v>8</c:v>
                </c:pt>
                <c:pt idx="2">
                  <c:v>10</c:v>
                </c:pt>
                <c:pt idx="3">
                  <c:v>12</c:v>
                </c:pt>
              </c:numCache>
            </c:numRef>
          </c:val>
        </c:ser>
        <c:ser>
          <c:idx val="3"/>
          <c:order val="3"/>
          <c:tx>
            <c:strRef>
              <c:f>Sheet1!$A$5</c:f>
              <c:strCache>
                <c:ptCount val="1"/>
                <c:pt idx="0">
                  <c:v>Юридический</c:v>
                </c:pt>
              </c:strCache>
            </c:strRef>
          </c:tx>
          <c:spPr>
            <a:solidFill>
              <a:srgbClr val="CCFFFF"/>
            </a:solidFill>
            <a:ln w="10635">
              <a:solidFill>
                <a:srgbClr val="000000"/>
              </a:solidFill>
              <a:prstDash val="solid"/>
            </a:ln>
          </c:spPr>
          <c:cat>
            <c:strRef>
              <c:f>Sheet1!$B$1:$E$1</c:f>
              <c:strCache>
                <c:ptCount val="4"/>
                <c:pt idx="0">
                  <c:v>2008/09 уч.год</c:v>
                </c:pt>
                <c:pt idx="1">
                  <c:v>2009/10 уч.год</c:v>
                </c:pt>
                <c:pt idx="2">
                  <c:v>2010/11 уч.год</c:v>
                </c:pt>
                <c:pt idx="3">
                  <c:v>2011/12 уч.год</c:v>
                </c:pt>
              </c:strCache>
            </c:strRef>
          </c:cat>
          <c:val>
            <c:numRef>
              <c:f>Sheet1!$B$5:$E$5</c:f>
              <c:numCache>
                <c:formatCode>General</c:formatCode>
                <c:ptCount val="4"/>
                <c:pt idx="0">
                  <c:v>14</c:v>
                </c:pt>
                <c:pt idx="1">
                  <c:v>15</c:v>
                </c:pt>
                <c:pt idx="2">
                  <c:v>16</c:v>
                </c:pt>
                <c:pt idx="3">
                  <c:v>12</c:v>
                </c:pt>
              </c:numCache>
            </c:numRef>
          </c:val>
        </c:ser>
        <c:ser>
          <c:idx val="4"/>
          <c:order val="4"/>
          <c:tx>
            <c:strRef>
              <c:f>Sheet1!$A$6</c:f>
              <c:strCache>
                <c:ptCount val="1"/>
                <c:pt idx="0">
                  <c:v>Психологии</c:v>
                </c:pt>
              </c:strCache>
            </c:strRef>
          </c:tx>
          <c:spPr>
            <a:solidFill>
              <a:srgbClr val="660066"/>
            </a:solidFill>
            <a:ln w="10635">
              <a:solidFill>
                <a:srgbClr val="000000"/>
              </a:solidFill>
              <a:prstDash val="solid"/>
            </a:ln>
          </c:spPr>
          <c:cat>
            <c:strRef>
              <c:f>Sheet1!$B$1:$E$1</c:f>
              <c:strCache>
                <c:ptCount val="4"/>
                <c:pt idx="0">
                  <c:v>2008/09 уч.год</c:v>
                </c:pt>
                <c:pt idx="1">
                  <c:v>2009/10 уч.год</c:v>
                </c:pt>
                <c:pt idx="2">
                  <c:v>2010/11 уч.год</c:v>
                </c:pt>
                <c:pt idx="3">
                  <c:v>2011/12 уч.год</c:v>
                </c:pt>
              </c:strCache>
            </c:strRef>
          </c:cat>
          <c:val>
            <c:numRef>
              <c:f>Sheet1!$B$6:$E$6</c:f>
              <c:numCache>
                <c:formatCode>General</c:formatCode>
                <c:ptCount val="4"/>
                <c:pt idx="0">
                  <c:v>8</c:v>
                </c:pt>
                <c:pt idx="1">
                  <c:v>8</c:v>
                </c:pt>
                <c:pt idx="2">
                  <c:v>6</c:v>
                </c:pt>
                <c:pt idx="3">
                  <c:v>4</c:v>
                </c:pt>
              </c:numCache>
            </c:numRef>
          </c:val>
        </c:ser>
        <c:ser>
          <c:idx val="5"/>
          <c:order val="5"/>
          <c:tx>
            <c:strRef>
              <c:f>Sheet1!$A$7</c:f>
              <c:strCache>
                <c:ptCount val="1"/>
                <c:pt idx="0">
                  <c:v>Политологии</c:v>
                </c:pt>
              </c:strCache>
            </c:strRef>
          </c:tx>
          <c:spPr>
            <a:solidFill>
              <a:srgbClr val="FF8080"/>
            </a:solidFill>
            <a:ln w="10635">
              <a:solidFill>
                <a:srgbClr val="000000"/>
              </a:solidFill>
              <a:prstDash val="solid"/>
            </a:ln>
          </c:spPr>
          <c:cat>
            <c:strRef>
              <c:f>Sheet1!$B$1:$E$1</c:f>
              <c:strCache>
                <c:ptCount val="4"/>
                <c:pt idx="0">
                  <c:v>2008/09 уч.год</c:v>
                </c:pt>
                <c:pt idx="1">
                  <c:v>2009/10 уч.год</c:v>
                </c:pt>
                <c:pt idx="2">
                  <c:v>2010/11 уч.год</c:v>
                </c:pt>
                <c:pt idx="3">
                  <c:v>2011/12 уч.год</c:v>
                </c:pt>
              </c:strCache>
            </c:strRef>
          </c:cat>
          <c:val>
            <c:numRef>
              <c:f>Sheet1!$B$7:$E$7</c:f>
              <c:numCache>
                <c:formatCode>General</c:formatCode>
                <c:ptCount val="4"/>
                <c:pt idx="0">
                  <c:v>3</c:v>
                </c:pt>
                <c:pt idx="1">
                  <c:v>4</c:v>
                </c:pt>
                <c:pt idx="2">
                  <c:v>6</c:v>
                </c:pt>
                <c:pt idx="3">
                  <c:v>8</c:v>
                </c:pt>
              </c:numCache>
            </c:numRef>
          </c:val>
        </c:ser>
        <c:gapDepth val="0"/>
        <c:shape val="box"/>
        <c:axId val="137446912"/>
        <c:axId val="137564160"/>
        <c:axId val="0"/>
      </c:bar3DChart>
      <c:catAx>
        <c:axId val="137446912"/>
        <c:scaling>
          <c:orientation val="minMax"/>
        </c:scaling>
        <c:axPos val="b"/>
        <c:numFmt formatCode="General" sourceLinked="1"/>
        <c:tickLblPos val="low"/>
        <c:spPr>
          <a:ln w="2659">
            <a:solidFill>
              <a:srgbClr val="000000"/>
            </a:solidFill>
            <a:prstDash val="solid"/>
          </a:ln>
        </c:spPr>
        <c:txPr>
          <a:bodyPr rot="0" vert="horz"/>
          <a:lstStyle/>
          <a:p>
            <a:pPr>
              <a:defRPr sz="1004" b="1" i="0" u="none" strike="noStrike" baseline="0">
                <a:solidFill>
                  <a:srgbClr val="000000"/>
                </a:solidFill>
                <a:latin typeface="Arial Cyr"/>
                <a:ea typeface="Arial Cyr"/>
                <a:cs typeface="Arial Cyr"/>
              </a:defRPr>
            </a:pPr>
            <a:endParaRPr lang="ru-RU"/>
          </a:p>
        </c:txPr>
        <c:crossAx val="137564160"/>
        <c:crosses val="autoZero"/>
        <c:auto val="1"/>
        <c:lblAlgn val="ctr"/>
        <c:lblOffset val="100"/>
        <c:tickLblSkip val="1"/>
        <c:tickMarkSkip val="1"/>
      </c:catAx>
      <c:valAx>
        <c:axId val="137564160"/>
        <c:scaling>
          <c:orientation val="minMax"/>
        </c:scaling>
        <c:axPos val="l"/>
        <c:majorGridlines>
          <c:spPr>
            <a:ln w="2659">
              <a:solidFill>
                <a:srgbClr val="000000"/>
              </a:solidFill>
              <a:prstDash val="solid"/>
            </a:ln>
          </c:spPr>
        </c:majorGridlines>
        <c:numFmt formatCode="General" sourceLinked="1"/>
        <c:tickLblPos val="nextTo"/>
        <c:spPr>
          <a:ln w="2659">
            <a:solidFill>
              <a:srgbClr val="000000"/>
            </a:solidFill>
            <a:prstDash val="solid"/>
          </a:ln>
        </c:spPr>
        <c:txPr>
          <a:bodyPr rot="0" vert="horz"/>
          <a:lstStyle/>
          <a:p>
            <a:pPr>
              <a:defRPr sz="1004" b="1" i="0" u="none" strike="noStrike" baseline="0">
                <a:solidFill>
                  <a:srgbClr val="000000"/>
                </a:solidFill>
                <a:latin typeface="Arial Cyr"/>
                <a:ea typeface="Arial Cyr"/>
                <a:cs typeface="Arial Cyr"/>
              </a:defRPr>
            </a:pPr>
            <a:endParaRPr lang="ru-RU"/>
          </a:p>
        </c:txPr>
        <c:crossAx val="137446912"/>
        <c:crosses val="autoZero"/>
        <c:crossBetween val="between"/>
      </c:valAx>
      <c:spPr>
        <a:noFill/>
        <a:ln w="25131">
          <a:noFill/>
        </a:ln>
      </c:spPr>
    </c:plotArea>
    <c:legend>
      <c:legendPos val="b"/>
      <c:layout>
        <c:manualLayout>
          <c:xMode val="edge"/>
          <c:yMode val="edge"/>
          <c:x val="0.12998516069469221"/>
          <c:y val="0.8383839284240413"/>
          <c:w val="0.73855251518974496"/>
          <c:h val="0.15404050908730757"/>
        </c:manualLayout>
      </c:layout>
      <c:spPr>
        <a:noFill/>
        <a:ln w="2659">
          <a:solidFill>
            <a:srgbClr val="000000"/>
          </a:solidFill>
          <a:prstDash val="solid"/>
        </a:ln>
      </c:spPr>
      <c:txPr>
        <a:bodyPr/>
        <a:lstStyle/>
        <a:p>
          <a:pPr>
            <a:defRPr sz="921"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004" b="1" i="0" u="none" strike="noStrike" baseline="0">
          <a:solidFill>
            <a:srgbClr val="000000"/>
          </a:solidFill>
          <a:latin typeface="Arial Cyr"/>
          <a:ea typeface="Arial Cyr"/>
          <a:cs typeface="Arial Cyr"/>
        </a:defRPr>
      </a:pPr>
      <a:endParaRPr lang="ru-RU"/>
    </a:p>
  </c:txPr>
  <c:externalData r:id="rId2"/>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Лист1!$A$3</c:f>
              <c:strCache>
                <c:ptCount val="1"/>
                <c:pt idx="0">
                  <c:v>2009-2010</c:v>
                </c:pt>
              </c:strCache>
            </c:strRef>
          </c:tx>
          <c:spPr>
            <a:solidFill>
              <a:schemeClr val="bg2">
                <a:lumMod val="90000"/>
              </a:schemeClr>
            </a:solidFill>
            <a:ln>
              <a:solidFill>
                <a:schemeClr val="tx1"/>
              </a:solidFill>
            </a:ln>
          </c:spPr>
          <c:dLbls>
            <c:showVal val="1"/>
          </c:dLbls>
          <c:cat>
            <c:strRef>
              <c:f>Лист1!$B$2:$E$2</c:f>
              <c:strCache>
                <c:ptCount val="4"/>
                <c:pt idx="0">
                  <c:v>отлично</c:v>
                </c:pt>
                <c:pt idx="1">
                  <c:v>хорошо</c:v>
                </c:pt>
                <c:pt idx="2">
                  <c:v>удовлетв.</c:v>
                </c:pt>
                <c:pt idx="3">
                  <c:v>неудовл.</c:v>
                </c:pt>
              </c:strCache>
            </c:strRef>
          </c:cat>
          <c:val>
            <c:numRef>
              <c:f>Лист1!$B$3:$E$3</c:f>
              <c:numCache>
                <c:formatCode>General</c:formatCode>
                <c:ptCount val="4"/>
                <c:pt idx="0">
                  <c:v>46</c:v>
                </c:pt>
                <c:pt idx="1">
                  <c:v>39</c:v>
                </c:pt>
                <c:pt idx="2">
                  <c:v>13</c:v>
                </c:pt>
                <c:pt idx="3">
                  <c:v>2</c:v>
                </c:pt>
              </c:numCache>
            </c:numRef>
          </c:val>
        </c:ser>
        <c:ser>
          <c:idx val="1"/>
          <c:order val="1"/>
          <c:tx>
            <c:strRef>
              <c:f>Лист1!$A$4</c:f>
              <c:strCache>
                <c:ptCount val="1"/>
                <c:pt idx="0">
                  <c:v>2010-2011</c:v>
                </c:pt>
              </c:strCache>
            </c:strRef>
          </c:tx>
          <c:spPr>
            <a:solidFill>
              <a:schemeClr val="bg1">
                <a:lumMod val="50000"/>
              </a:schemeClr>
            </a:solidFill>
            <a:ln>
              <a:solidFill>
                <a:prstClr val="black"/>
              </a:solidFill>
            </a:ln>
          </c:spPr>
          <c:dLbls>
            <c:showVal val="1"/>
          </c:dLbls>
          <c:cat>
            <c:strRef>
              <c:f>Лист1!$B$2:$E$2</c:f>
              <c:strCache>
                <c:ptCount val="4"/>
                <c:pt idx="0">
                  <c:v>отлично</c:v>
                </c:pt>
                <c:pt idx="1">
                  <c:v>хорошо</c:v>
                </c:pt>
                <c:pt idx="2">
                  <c:v>удовлетв.</c:v>
                </c:pt>
                <c:pt idx="3">
                  <c:v>неудовл.</c:v>
                </c:pt>
              </c:strCache>
            </c:strRef>
          </c:cat>
          <c:val>
            <c:numRef>
              <c:f>Лист1!$B$4:$E$4</c:f>
              <c:numCache>
                <c:formatCode>General</c:formatCode>
                <c:ptCount val="4"/>
                <c:pt idx="0">
                  <c:v>36</c:v>
                </c:pt>
                <c:pt idx="1">
                  <c:v>40</c:v>
                </c:pt>
                <c:pt idx="2">
                  <c:v>22</c:v>
                </c:pt>
                <c:pt idx="3">
                  <c:v>2</c:v>
                </c:pt>
              </c:numCache>
            </c:numRef>
          </c:val>
        </c:ser>
        <c:ser>
          <c:idx val="2"/>
          <c:order val="2"/>
          <c:tx>
            <c:strRef>
              <c:f>Лист1!$A$5</c:f>
              <c:strCache>
                <c:ptCount val="1"/>
                <c:pt idx="0">
                  <c:v>2011-2012</c:v>
                </c:pt>
              </c:strCache>
            </c:strRef>
          </c:tx>
          <c:spPr>
            <a:solidFill>
              <a:schemeClr val="accent3">
                <a:lumMod val="60000"/>
                <a:lumOff val="40000"/>
              </a:schemeClr>
            </a:solidFill>
            <a:ln>
              <a:solidFill>
                <a:prstClr val="black"/>
              </a:solidFill>
            </a:ln>
          </c:spPr>
          <c:dLbls>
            <c:showVal val="1"/>
          </c:dLbls>
          <c:cat>
            <c:strRef>
              <c:f>Лист1!$B$2:$E$2</c:f>
              <c:strCache>
                <c:ptCount val="4"/>
                <c:pt idx="0">
                  <c:v>отлично</c:v>
                </c:pt>
                <c:pt idx="1">
                  <c:v>хорошо</c:v>
                </c:pt>
                <c:pt idx="2">
                  <c:v>удовлетв.</c:v>
                </c:pt>
                <c:pt idx="3">
                  <c:v>неудовл.</c:v>
                </c:pt>
              </c:strCache>
            </c:strRef>
          </c:cat>
          <c:val>
            <c:numRef>
              <c:f>Лист1!$B$5:$E$5</c:f>
              <c:numCache>
                <c:formatCode>General</c:formatCode>
                <c:ptCount val="4"/>
                <c:pt idx="0">
                  <c:v>38</c:v>
                </c:pt>
                <c:pt idx="1">
                  <c:v>41</c:v>
                </c:pt>
                <c:pt idx="2">
                  <c:v>16</c:v>
                </c:pt>
                <c:pt idx="3">
                  <c:v>5</c:v>
                </c:pt>
              </c:numCache>
            </c:numRef>
          </c:val>
        </c:ser>
        <c:axId val="159373568"/>
        <c:axId val="159653888"/>
      </c:barChart>
      <c:catAx>
        <c:axId val="159373568"/>
        <c:scaling>
          <c:orientation val="minMax"/>
        </c:scaling>
        <c:axPos val="b"/>
        <c:tickLblPos val="nextTo"/>
        <c:crossAx val="159653888"/>
        <c:crosses val="autoZero"/>
        <c:auto val="1"/>
        <c:lblAlgn val="ctr"/>
        <c:lblOffset val="100"/>
      </c:catAx>
      <c:valAx>
        <c:axId val="159653888"/>
        <c:scaling>
          <c:orientation val="minMax"/>
        </c:scaling>
        <c:axPos val="l"/>
        <c:numFmt formatCode="General" sourceLinked="1"/>
        <c:tickLblPos val="nextTo"/>
        <c:crossAx val="159373568"/>
        <c:crosses val="autoZero"/>
        <c:crossBetween val="between"/>
      </c:valAx>
    </c:plotArea>
    <c:legend>
      <c:legendPos val="t"/>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Лист1!$A$17</c:f>
              <c:strCache>
                <c:ptCount val="1"/>
                <c:pt idx="0">
                  <c:v>2009-2010</c:v>
                </c:pt>
              </c:strCache>
            </c:strRef>
          </c:tx>
          <c:spPr>
            <a:solidFill>
              <a:schemeClr val="bg2">
                <a:lumMod val="90000"/>
              </a:schemeClr>
            </a:solidFill>
            <a:ln>
              <a:solidFill>
                <a:schemeClr val="tx1"/>
              </a:solidFill>
            </a:ln>
          </c:spPr>
          <c:dLbls>
            <c:showVal val="1"/>
          </c:dLbls>
          <c:cat>
            <c:strRef>
              <c:f>Лист1!$B$16:$E$16</c:f>
              <c:strCache>
                <c:ptCount val="4"/>
                <c:pt idx="0">
                  <c:v>отлично</c:v>
                </c:pt>
                <c:pt idx="1">
                  <c:v>хорошо</c:v>
                </c:pt>
                <c:pt idx="2">
                  <c:v>удовлетв.</c:v>
                </c:pt>
                <c:pt idx="3">
                  <c:v>неудовл.</c:v>
                </c:pt>
              </c:strCache>
            </c:strRef>
          </c:cat>
          <c:val>
            <c:numRef>
              <c:f>Лист1!$B$17:$E$17</c:f>
              <c:numCache>
                <c:formatCode>General</c:formatCode>
                <c:ptCount val="4"/>
                <c:pt idx="0">
                  <c:v>45</c:v>
                </c:pt>
                <c:pt idx="1">
                  <c:v>31</c:v>
                </c:pt>
                <c:pt idx="2">
                  <c:v>19</c:v>
                </c:pt>
                <c:pt idx="3">
                  <c:v>5</c:v>
                </c:pt>
              </c:numCache>
            </c:numRef>
          </c:val>
        </c:ser>
        <c:ser>
          <c:idx val="1"/>
          <c:order val="1"/>
          <c:tx>
            <c:strRef>
              <c:f>Лист1!$A$18</c:f>
              <c:strCache>
                <c:ptCount val="1"/>
                <c:pt idx="0">
                  <c:v>2010-2011</c:v>
                </c:pt>
              </c:strCache>
            </c:strRef>
          </c:tx>
          <c:spPr>
            <a:solidFill>
              <a:schemeClr val="bg1">
                <a:lumMod val="50000"/>
              </a:schemeClr>
            </a:solidFill>
            <a:ln>
              <a:solidFill>
                <a:prstClr val="black"/>
              </a:solidFill>
            </a:ln>
          </c:spPr>
          <c:dLbls>
            <c:showVal val="1"/>
          </c:dLbls>
          <c:cat>
            <c:strRef>
              <c:f>Лист1!$B$16:$E$16</c:f>
              <c:strCache>
                <c:ptCount val="4"/>
                <c:pt idx="0">
                  <c:v>отлично</c:v>
                </c:pt>
                <c:pt idx="1">
                  <c:v>хорошо</c:v>
                </c:pt>
                <c:pt idx="2">
                  <c:v>удовлетв.</c:v>
                </c:pt>
                <c:pt idx="3">
                  <c:v>неудовл.</c:v>
                </c:pt>
              </c:strCache>
            </c:strRef>
          </c:cat>
          <c:val>
            <c:numRef>
              <c:f>Лист1!$B$18:$E$18</c:f>
              <c:numCache>
                <c:formatCode>General</c:formatCode>
                <c:ptCount val="4"/>
                <c:pt idx="0">
                  <c:v>41</c:v>
                </c:pt>
                <c:pt idx="1">
                  <c:v>40</c:v>
                </c:pt>
                <c:pt idx="2">
                  <c:v>17</c:v>
                </c:pt>
                <c:pt idx="3">
                  <c:v>2</c:v>
                </c:pt>
              </c:numCache>
            </c:numRef>
          </c:val>
        </c:ser>
        <c:ser>
          <c:idx val="2"/>
          <c:order val="2"/>
          <c:tx>
            <c:strRef>
              <c:f>Лист1!$A$19</c:f>
              <c:strCache>
                <c:ptCount val="1"/>
                <c:pt idx="0">
                  <c:v>2011-2012</c:v>
                </c:pt>
              </c:strCache>
            </c:strRef>
          </c:tx>
          <c:spPr>
            <a:solidFill>
              <a:schemeClr val="accent3">
                <a:lumMod val="60000"/>
                <a:lumOff val="40000"/>
              </a:schemeClr>
            </a:solidFill>
            <a:ln>
              <a:solidFill>
                <a:prstClr val="black"/>
              </a:solidFill>
            </a:ln>
          </c:spPr>
          <c:dLbls>
            <c:showVal val="1"/>
          </c:dLbls>
          <c:cat>
            <c:strRef>
              <c:f>Лист1!$B$16:$E$16</c:f>
              <c:strCache>
                <c:ptCount val="4"/>
                <c:pt idx="0">
                  <c:v>отлично</c:v>
                </c:pt>
                <c:pt idx="1">
                  <c:v>хорошо</c:v>
                </c:pt>
                <c:pt idx="2">
                  <c:v>удовлетв.</c:v>
                </c:pt>
                <c:pt idx="3">
                  <c:v>неудовл.</c:v>
                </c:pt>
              </c:strCache>
            </c:strRef>
          </c:cat>
          <c:val>
            <c:numRef>
              <c:f>Лист1!$B$19:$E$19</c:f>
              <c:numCache>
                <c:formatCode>General</c:formatCode>
                <c:ptCount val="4"/>
                <c:pt idx="0">
                  <c:v>40</c:v>
                </c:pt>
                <c:pt idx="1">
                  <c:v>38</c:v>
                </c:pt>
                <c:pt idx="2">
                  <c:v>20</c:v>
                </c:pt>
                <c:pt idx="3">
                  <c:v>2</c:v>
                </c:pt>
              </c:numCache>
            </c:numRef>
          </c:val>
        </c:ser>
        <c:axId val="159676288"/>
        <c:axId val="159677824"/>
      </c:barChart>
      <c:catAx>
        <c:axId val="159676288"/>
        <c:scaling>
          <c:orientation val="minMax"/>
        </c:scaling>
        <c:axPos val="b"/>
        <c:tickLblPos val="nextTo"/>
        <c:crossAx val="159677824"/>
        <c:crosses val="autoZero"/>
        <c:auto val="1"/>
        <c:lblAlgn val="ctr"/>
        <c:lblOffset val="100"/>
      </c:catAx>
      <c:valAx>
        <c:axId val="159677824"/>
        <c:scaling>
          <c:orientation val="minMax"/>
        </c:scaling>
        <c:axPos val="l"/>
        <c:numFmt formatCode="General" sourceLinked="1"/>
        <c:tickLblPos val="nextTo"/>
        <c:crossAx val="159676288"/>
        <c:crosses val="autoZero"/>
        <c:crossBetween val="between"/>
      </c:valAx>
    </c:plotArea>
    <c:legend>
      <c:legendPos val="t"/>
      <c:layout>
        <c:manualLayout>
          <c:xMode val="edge"/>
          <c:yMode val="edge"/>
          <c:x val="0.41880379568608539"/>
          <c:y val="7.063004409279787E-2"/>
          <c:w val="0.54497324814068571"/>
          <c:h val="0.21286616162786498"/>
        </c:manualLayout>
      </c:layout>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Calibri"/>
                <a:ea typeface="Calibri"/>
                <a:cs typeface="Calibri"/>
              </a:defRPr>
            </a:pPr>
            <a:r>
              <a:rPr lang="ru-RU"/>
              <a:t>Численность преподавателей и количество ставок за 4 последних года, НИУ ВШЭ</a:t>
            </a:r>
            <a:r>
              <a:rPr lang="ru-RU" baseline="0"/>
              <a:t> - Санкт-Петербург</a:t>
            </a:r>
          </a:p>
        </c:rich>
      </c:tx>
      <c:layout>
        <c:manualLayout>
          <c:xMode val="edge"/>
          <c:yMode val="edge"/>
          <c:x val="8.2031250000000014E-2"/>
          <c:y val="2.3323615160349854E-2"/>
        </c:manualLayout>
      </c:layout>
      <c:spPr>
        <a:noFill/>
        <a:ln w="25400">
          <a:noFill/>
        </a:ln>
      </c:spPr>
    </c:title>
    <c:plotArea>
      <c:layout>
        <c:manualLayout>
          <c:layoutTarget val="inner"/>
          <c:xMode val="edge"/>
          <c:yMode val="edge"/>
          <c:x val="0.1171875"/>
          <c:y val="0.35277018148998734"/>
          <c:w val="0.85742187500000255"/>
          <c:h val="0.39650202217056435"/>
        </c:manualLayout>
      </c:layout>
      <c:lineChart>
        <c:grouping val="standard"/>
        <c:ser>
          <c:idx val="0"/>
          <c:order val="0"/>
          <c:tx>
            <c:strRef>
              <c:f>'Люди,ставки'!$C$19</c:f>
              <c:strCache>
                <c:ptCount val="1"/>
                <c:pt idx="0">
                  <c:v>Люди</c:v>
                </c:pt>
              </c:strCache>
            </c:strRef>
          </c:tx>
          <c:spPr>
            <a:ln w="25400">
              <a:solidFill>
                <a:srgbClr val="666699"/>
              </a:solidFill>
              <a:prstDash val="solid"/>
            </a:ln>
          </c:spPr>
          <c:marker>
            <c:symbol val="diamond"/>
            <c:size val="7"/>
            <c:spPr>
              <a:solidFill>
                <a:srgbClr val="666699"/>
              </a:solidFill>
              <a:ln>
                <a:solidFill>
                  <a:srgbClr val="666699"/>
                </a:solidFill>
                <a:prstDash val="solid"/>
              </a:ln>
            </c:spPr>
          </c:marker>
          <c:dLbls>
            <c:spPr>
              <a:noFill/>
              <a:ln w="25400">
                <a:noFill/>
              </a:ln>
            </c:spPr>
            <c:txPr>
              <a:bodyPr/>
              <a:lstStyle/>
              <a:p>
                <a:pPr>
                  <a:defRPr sz="1200" b="0" i="0" u="none" strike="noStrike" baseline="0">
                    <a:solidFill>
                      <a:srgbClr val="000000"/>
                    </a:solidFill>
                    <a:latin typeface="Calibri"/>
                    <a:ea typeface="Calibri"/>
                    <a:cs typeface="Calibri"/>
                  </a:defRPr>
                </a:pPr>
                <a:endParaRPr lang="ru-RU"/>
              </a:p>
            </c:txPr>
            <c:dLblPos val="t"/>
            <c:showVal val="1"/>
          </c:dLbls>
          <c:cat>
            <c:multiLvlStrRef>
              <c:f>'Люди,ставки'!$A$20:$B$23</c:f>
              <c:multiLvlStrCache>
                <c:ptCount val="4"/>
                <c:lvl>
                  <c:pt idx="0">
                    <c:v>2008/2009</c:v>
                  </c:pt>
                  <c:pt idx="1">
                    <c:v>2009/2010</c:v>
                  </c:pt>
                  <c:pt idx="2">
                    <c:v>2010/2011</c:v>
                  </c:pt>
                  <c:pt idx="3">
                    <c:v>2011/2012</c:v>
                  </c:pt>
                </c:lvl>
                <c:lvl>
                  <c:pt idx="0">
                    <c:v>Санкт-Петербург</c:v>
                  </c:pt>
                </c:lvl>
              </c:multiLvlStrCache>
            </c:multiLvlStrRef>
          </c:cat>
          <c:val>
            <c:numRef>
              <c:f>'Люди,ставки'!$C$20:$C$23</c:f>
              <c:numCache>
                <c:formatCode>General</c:formatCode>
                <c:ptCount val="4"/>
                <c:pt idx="0">
                  <c:v>351</c:v>
                </c:pt>
                <c:pt idx="1">
                  <c:v>337</c:v>
                </c:pt>
                <c:pt idx="2">
                  <c:v>336</c:v>
                </c:pt>
                <c:pt idx="3">
                  <c:v>337</c:v>
                </c:pt>
              </c:numCache>
            </c:numRef>
          </c:val>
          <c:smooth val="1"/>
        </c:ser>
        <c:ser>
          <c:idx val="1"/>
          <c:order val="1"/>
          <c:tx>
            <c:strRef>
              <c:f>'Люди,ставки'!$D$19</c:f>
              <c:strCache>
                <c:ptCount val="1"/>
                <c:pt idx="0">
                  <c:v>Ставки</c:v>
                </c:pt>
              </c:strCache>
            </c:strRef>
          </c:tx>
          <c:spPr>
            <a:ln w="25400">
              <a:solidFill>
                <a:srgbClr val="FF9900"/>
              </a:solidFill>
              <a:prstDash val="solid"/>
            </a:ln>
          </c:spPr>
          <c:marker>
            <c:symbol val="square"/>
            <c:size val="7"/>
            <c:spPr>
              <a:solidFill>
                <a:srgbClr val="FF9900"/>
              </a:solidFill>
              <a:ln>
                <a:solidFill>
                  <a:srgbClr val="FF9900"/>
                </a:solidFill>
                <a:prstDash val="solid"/>
              </a:ln>
            </c:spPr>
          </c:marker>
          <c:dLbls>
            <c:spPr>
              <a:noFill/>
              <a:ln w="25400">
                <a:noFill/>
              </a:ln>
            </c:spPr>
            <c:txPr>
              <a:bodyPr/>
              <a:lstStyle/>
              <a:p>
                <a:pPr>
                  <a:defRPr sz="1050" b="0" i="0" u="none" strike="noStrike" baseline="0">
                    <a:solidFill>
                      <a:srgbClr val="000000"/>
                    </a:solidFill>
                    <a:latin typeface="Arial Cyr"/>
                    <a:ea typeface="Arial Cyr"/>
                    <a:cs typeface="Arial Cyr"/>
                  </a:defRPr>
                </a:pPr>
                <a:endParaRPr lang="ru-RU"/>
              </a:p>
            </c:txPr>
            <c:showVal val="1"/>
          </c:dLbls>
          <c:cat>
            <c:multiLvlStrRef>
              <c:f>'Люди,ставки'!$A$20:$B$23</c:f>
              <c:multiLvlStrCache>
                <c:ptCount val="4"/>
                <c:lvl>
                  <c:pt idx="0">
                    <c:v>2008/2009</c:v>
                  </c:pt>
                  <c:pt idx="1">
                    <c:v>2009/2010</c:v>
                  </c:pt>
                  <c:pt idx="2">
                    <c:v>2010/2011</c:v>
                  </c:pt>
                  <c:pt idx="3">
                    <c:v>2011/2012</c:v>
                  </c:pt>
                </c:lvl>
                <c:lvl>
                  <c:pt idx="0">
                    <c:v>Санкт-Петербург</c:v>
                  </c:pt>
                </c:lvl>
              </c:multiLvlStrCache>
            </c:multiLvlStrRef>
          </c:cat>
          <c:val>
            <c:numRef>
              <c:f>'Люди,ставки'!$D$20:$D$23</c:f>
              <c:numCache>
                <c:formatCode>General</c:formatCode>
                <c:ptCount val="4"/>
                <c:pt idx="0">
                  <c:v>199</c:v>
                </c:pt>
                <c:pt idx="1">
                  <c:v>203</c:v>
                </c:pt>
                <c:pt idx="2">
                  <c:v>216</c:v>
                </c:pt>
                <c:pt idx="3">
                  <c:v>256</c:v>
                </c:pt>
              </c:numCache>
            </c:numRef>
          </c:val>
        </c:ser>
        <c:marker val="1"/>
        <c:axId val="159701248"/>
        <c:axId val="159748096"/>
      </c:lineChart>
      <c:catAx>
        <c:axId val="159701248"/>
        <c:scaling>
          <c:orientation val="minMax"/>
        </c:scaling>
        <c:axPos val="b"/>
        <c:majorGridlines>
          <c:spPr>
            <a:ln w="3175">
              <a:solidFill>
                <a:srgbClr val="C0C0C0"/>
              </a:solidFill>
              <a:prstDash val="solid"/>
            </a:ln>
          </c:spPr>
        </c:majorGridlines>
        <c:numFmt formatCode="General" sourceLinked="1"/>
        <c:minorTickMark val="out"/>
        <c:tickLblPos val="nextTo"/>
        <c:spPr>
          <a:ln w="3175">
            <a:solidFill>
              <a:srgbClr val="808080"/>
            </a:solidFill>
            <a:prstDash val="solid"/>
          </a:ln>
        </c:spPr>
        <c:txPr>
          <a:bodyPr rot="0" vert="horz"/>
          <a:lstStyle/>
          <a:p>
            <a:pPr>
              <a:defRPr sz="1200" b="0" i="0" u="none" strike="noStrike" baseline="0">
                <a:solidFill>
                  <a:srgbClr val="000000"/>
                </a:solidFill>
                <a:latin typeface="Calibri"/>
                <a:ea typeface="Calibri"/>
                <a:cs typeface="Calibri"/>
              </a:defRPr>
            </a:pPr>
            <a:endParaRPr lang="ru-RU"/>
          </a:p>
        </c:txPr>
        <c:crossAx val="159748096"/>
        <c:crosses val="autoZero"/>
        <c:auto val="1"/>
        <c:lblAlgn val="ctr"/>
        <c:lblOffset val="100"/>
        <c:tickLblSkip val="1"/>
        <c:tickMarkSkip val="1"/>
      </c:catAx>
      <c:valAx>
        <c:axId val="159748096"/>
        <c:scaling>
          <c:orientation val="minMax"/>
          <c:min val="100"/>
        </c:scaling>
        <c:axPos val="l"/>
        <c:numFmt formatCode="General" sourceLinked="1"/>
        <c:tickLblPos val="nextTo"/>
        <c:spPr>
          <a:ln w="3175">
            <a:solidFill>
              <a:srgbClr val="808080"/>
            </a:solidFill>
            <a:prstDash val="solid"/>
          </a:ln>
        </c:spPr>
        <c:txPr>
          <a:bodyPr rot="0" vert="horz"/>
          <a:lstStyle/>
          <a:p>
            <a:pPr>
              <a:defRPr sz="1050" b="0" i="0" u="none" strike="noStrike" baseline="0">
                <a:solidFill>
                  <a:srgbClr val="000000"/>
                </a:solidFill>
                <a:latin typeface="Arial Cyr"/>
                <a:ea typeface="Arial Cyr"/>
                <a:cs typeface="Arial Cyr"/>
              </a:defRPr>
            </a:pPr>
            <a:endParaRPr lang="ru-RU"/>
          </a:p>
        </c:txPr>
        <c:crossAx val="159701248"/>
        <c:crosses val="autoZero"/>
        <c:crossBetween val="between"/>
      </c:valAx>
      <c:spPr>
        <a:solidFill>
          <a:srgbClr val="FFFFFF"/>
        </a:solidFill>
        <a:ln w="12700">
          <a:solidFill>
            <a:srgbClr val="FFFFFF"/>
          </a:solidFill>
          <a:prstDash val="solid"/>
        </a:ln>
      </c:spPr>
    </c:plotArea>
    <c:legend>
      <c:legendPos val="r"/>
      <c:layout>
        <c:manualLayout>
          <c:xMode val="edge"/>
          <c:yMode val="edge"/>
          <c:x val="0.28515625"/>
          <c:y val="0.19241982507288641"/>
          <c:w val="0.28710937500000105"/>
          <c:h val="6.4139941690962099E-2"/>
        </c:manualLayout>
      </c:layout>
      <c:spPr>
        <a:solidFill>
          <a:srgbClr val="FFFFFF"/>
        </a:solidFill>
        <a:ln w="25400">
          <a:noFill/>
        </a:ln>
      </c:spPr>
      <c:txPr>
        <a:bodyPr/>
        <a:lstStyle/>
        <a:p>
          <a:pPr>
            <a:defRPr sz="920" b="0" i="0" u="none" strike="noStrike" baseline="0">
              <a:solidFill>
                <a:srgbClr val="000000"/>
              </a:solidFill>
              <a:latin typeface="Calibri"/>
              <a:ea typeface="Calibri"/>
              <a:cs typeface="Calibri"/>
            </a:defRPr>
          </a:pPr>
          <a:endParaRPr lang="ru-RU"/>
        </a:p>
      </c:txPr>
    </c:legend>
    <c:plotVisOnly val="1"/>
    <c:dispBlanksAs val="gap"/>
  </c:chart>
  <c:spPr>
    <a:solidFill>
      <a:srgbClr val="FFFFFF"/>
    </a:solidFill>
    <a:ln w="3175">
      <a:solidFill>
        <a:srgbClr val="000000"/>
      </a:solidFill>
      <a:prstDash val="solid"/>
    </a:ln>
  </c:spPr>
  <c:txPr>
    <a:bodyPr/>
    <a:lstStyle/>
    <a:p>
      <a:pPr>
        <a:defRPr sz="1050" b="0" i="0" u="none" strike="noStrike" baseline="0">
          <a:solidFill>
            <a:srgbClr val="000000"/>
          </a:solidFill>
          <a:latin typeface="Arial Cyr"/>
          <a:ea typeface="Arial Cyr"/>
          <a:cs typeface="Arial Cyr"/>
        </a:defRPr>
      </a:pPr>
      <a:endParaRPr lang="ru-RU"/>
    </a:p>
  </c:txPr>
  <c:externalData r:id="rId2"/>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lineChart>
        <c:grouping val="standard"/>
        <c:ser>
          <c:idx val="0"/>
          <c:order val="0"/>
          <c:tx>
            <c:strRef>
              <c:f>'6.5'!$A$46</c:f>
              <c:strCache>
                <c:ptCount val="1"/>
                <c:pt idx="0">
                  <c:v>Профессоров</c:v>
                </c:pt>
              </c:strCache>
            </c:strRef>
          </c:tx>
          <c:marker>
            <c:symbol val="none"/>
          </c:marker>
          <c:cat>
            <c:strRef>
              <c:f>'6.5'!$B$45:$E$45</c:f>
              <c:strCache>
                <c:ptCount val="4"/>
                <c:pt idx="0">
                  <c:v>2008-2009 уч.г.</c:v>
                </c:pt>
                <c:pt idx="1">
                  <c:v>2009-2010 уч.г.</c:v>
                </c:pt>
                <c:pt idx="2">
                  <c:v>2010-2011 уч.г.</c:v>
                </c:pt>
                <c:pt idx="3">
                  <c:v>2011-2012 уч.г.</c:v>
                </c:pt>
              </c:strCache>
            </c:strRef>
          </c:cat>
          <c:val>
            <c:numRef>
              <c:f>'6.5'!$B$46:$E$46</c:f>
              <c:numCache>
                <c:formatCode>0.0%</c:formatCode>
                <c:ptCount val="4"/>
                <c:pt idx="0">
                  <c:v>0.11680911680911681</c:v>
                </c:pt>
                <c:pt idx="1">
                  <c:v>0.16617210682492581</c:v>
                </c:pt>
                <c:pt idx="2">
                  <c:v>0.14880952380952381</c:v>
                </c:pt>
                <c:pt idx="3">
                  <c:v>0.17804154302670624</c:v>
                </c:pt>
              </c:numCache>
            </c:numRef>
          </c:val>
        </c:ser>
        <c:ser>
          <c:idx val="1"/>
          <c:order val="1"/>
          <c:tx>
            <c:strRef>
              <c:f>'6.5'!$A$47</c:f>
              <c:strCache>
                <c:ptCount val="1"/>
                <c:pt idx="0">
                  <c:v>Доцентов</c:v>
                </c:pt>
              </c:strCache>
            </c:strRef>
          </c:tx>
          <c:marker>
            <c:symbol val="none"/>
          </c:marker>
          <c:cat>
            <c:strRef>
              <c:f>'6.5'!$B$45:$E$45</c:f>
              <c:strCache>
                <c:ptCount val="4"/>
                <c:pt idx="0">
                  <c:v>2008-2009 уч.г.</c:v>
                </c:pt>
                <c:pt idx="1">
                  <c:v>2009-2010 уч.г.</c:v>
                </c:pt>
                <c:pt idx="2">
                  <c:v>2010-2011 уч.г.</c:v>
                </c:pt>
                <c:pt idx="3">
                  <c:v>2011-2012 уч.г.</c:v>
                </c:pt>
              </c:strCache>
            </c:strRef>
          </c:cat>
          <c:val>
            <c:numRef>
              <c:f>'6.5'!$B$47:$E$47</c:f>
              <c:numCache>
                <c:formatCode>0.0%</c:formatCode>
                <c:ptCount val="4"/>
                <c:pt idx="0">
                  <c:v>0.40170940170940234</c:v>
                </c:pt>
                <c:pt idx="1">
                  <c:v>0.3916913946587538</c:v>
                </c:pt>
                <c:pt idx="2">
                  <c:v>0.44345238095238132</c:v>
                </c:pt>
                <c:pt idx="3">
                  <c:v>0.44807121661721067</c:v>
                </c:pt>
              </c:numCache>
            </c:numRef>
          </c:val>
        </c:ser>
        <c:ser>
          <c:idx val="2"/>
          <c:order val="2"/>
          <c:tx>
            <c:strRef>
              <c:f>'6.5'!$A$48</c:f>
              <c:strCache>
                <c:ptCount val="1"/>
                <c:pt idx="0">
                  <c:v>Старших преподавателей</c:v>
                </c:pt>
              </c:strCache>
            </c:strRef>
          </c:tx>
          <c:marker>
            <c:symbol val="none"/>
          </c:marker>
          <c:cat>
            <c:strRef>
              <c:f>'6.5'!$B$45:$E$45</c:f>
              <c:strCache>
                <c:ptCount val="4"/>
                <c:pt idx="0">
                  <c:v>2008-2009 уч.г.</c:v>
                </c:pt>
                <c:pt idx="1">
                  <c:v>2009-2010 уч.г.</c:v>
                </c:pt>
                <c:pt idx="2">
                  <c:v>2010-2011 уч.г.</c:v>
                </c:pt>
                <c:pt idx="3">
                  <c:v>2011-2012 уч.г.</c:v>
                </c:pt>
              </c:strCache>
            </c:strRef>
          </c:cat>
          <c:val>
            <c:numRef>
              <c:f>'6.5'!$B$48:$E$48</c:f>
              <c:numCache>
                <c:formatCode>0.0%</c:formatCode>
                <c:ptCount val="4"/>
                <c:pt idx="0">
                  <c:v>0.24501424501424537</c:v>
                </c:pt>
                <c:pt idx="1">
                  <c:v>0.24332344213649906</c:v>
                </c:pt>
                <c:pt idx="2">
                  <c:v>0.25</c:v>
                </c:pt>
                <c:pt idx="3">
                  <c:v>0.26409495548961431</c:v>
                </c:pt>
              </c:numCache>
            </c:numRef>
          </c:val>
        </c:ser>
        <c:ser>
          <c:idx val="3"/>
          <c:order val="3"/>
          <c:tx>
            <c:strRef>
              <c:f>'6.5'!$A$49</c:f>
              <c:strCache>
                <c:ptCount val="1"/>
                <c:pt idx="0">
                  <c:v>Преподавателей</c:v>
                </c:pt>
              </c:strCache>
            </c:strRef>
          </c:tx>
          <c:spPr>
            <a:ln>
              <a:solidFill>
                <a:schemeClr val="tx1"/>
              </a:solidFill>
            </a:ln>
          </c:spPr>
          <c:marker>
            <c:symbol val="none"/>
          </c:marker>
          <c:cat>
            <c:strRef>
              <c:f>'6.5'!$B$45:$E$45</c:f>
              <c:strCache>
                <c:ptCount val="4"/>
                <c:pt idx="0">
                  <c:v>2008-2009 уч.г.</c:v>
                </c:pt>
                <c:pt idx="1">
                  <c:v>2009-2010 уч.г.</c:v>
                </c:pt>
                <c:pt idx="2">
                  <c:v>2010-2011 уч.г.</c:v>
                </c:pt>
                <c:pt idx="3">
                  <c:v>2011-2012 уч.г.</c:v>
                </c:pt>
              </c:strCache>
            </c:strRef>
          </c:cat>
          <c:val>
            <c:numRef>
              <c:f>'6.5'!$B$49:$E$49</c:f>
              <c:numCache>
                <c:formatCode>0.0%</c:formatCode>
                <c:ptCount val="4"/>
                <c:pt idx="0">
                  <c:v>0.22507122507122521</c:v>
                </c:pt>
                <c:pt idx="1">
                  <c:v>0.19881305637982222</c:v>
                </c:pt>
                <c:pt idx="2">
                  <c:v>0.15773809523809554</c:v>
                </c:pt>
                <c:pt idx="3">
                  <c:v>0.10979228486646912</c:v>
                </c:pt>
              </c:numCache>
            </c:numRef>
          </c:val>
        </c:ser>
        <c:marker val="1"/>
        <c:axId val="159765248"/>
        <c:axId val="159766784"/>
      </c:lineChart>
      <c:catAx>
        <c:axId val="159765248"/>
        <c:scaling>
          <c:orientation val="minMax"/>
        </c:scaling>
        <c:axPos val="b"/>
        <c:tickLblPos val="nextTo"/>
        <c:crossAx val="159766784"/>
        <c:crosses val="autoZero"/>
        <c:auto val="1"/>
        <c:lblAlgn val="ctr"/>
        <c:lblOffset val="100"/>
      </c:catAx>
      <c:valAx>
        <c:axId val="159766784"/>
        <c:scaling>
          <c:orientation val="minMax"/>
        </c:scaling>
        <c:axPos val="l"/>
        <c:majorGridlines/>
        <c:numFmt formatCode="0.0%" sourceLinked="1"/>
        <c:tickLblPos val="nextTo"/>
        <c:crossAx val="159765248"/>
        <c:crosses val="autoZero"/>
        <c:crossBetween val="between"/>
      </c:valAx>
    </c:plotArea>
    <c:legend>
      <c:legendPos val="r"/>
    </c:legend>
    <c:plotVisOnly val="1"/>
    <c:dispBlanksAs val="gap"/>
  </c:chart>
  <c:externalData r:id="rId2"/>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sz="1200" b="1" i="0" u="none" strike="noStrike" baseline="0">
                <a:latin typeface="Times New Roman" pitchFamily="18" charset="0"/>
                <a:cs typeface="Times New Roman" pitchFamily="18" charset="0"/>
              </a:rPr>
              <a:t>Соотношение штатных преподавателей  и совместителей НИУ ВШЭ Санкт-Петербург</a:t>
            </a:r>
          </a:p>
          <a:p>
            <a:pPr>
              <a:defRPr/>
            </a:pPr>
            <a:r>
              <a:rPr lang="ru-RU" sz="1200" b="1" i="0" u="none" strike="noStrike" baseline="0">
                <a:latin typeface="Times New Roman" pitchFamily="18" charset="0"/>
                <a:cs typeface="Times New Roman" pitchFamily="18" charset="0"/>
              </a:rPr>
              <a:t>за 2008-2009 - 2011-2012 учебные годы </a:t>
            </a:r>
            <a:endParaRPr lang="ru-RU" sz="1200">
              <a:latin typeface="Times New Roman" pitchFamily="18" charset="0"/>
              <a:cs typeface="Times New Roman" pitchFamily="18" charset="0"/>
            </a:endParaRPr>
          </a:p>
        </c:rich>
      </c:tx>
    </c:title>
    <c:plotArea>
      <c:layout/>
      <c:barChart>
        <c:barDir val="bar"/>
        <c:grouping val="percentStacked"/>
        <c:ser>
          <c:idx val="0"/>
          <c:order val="0"/>
          <c:tx>
            <c:strRef>
              <c:f>Лист1!$E$32</c:f>
              <c:strCache>
                <c:ptCount val="1"/>
                <c:pt idx="0">
                  <c:v>без ученой степени</c:v>
                </c:pt>
              </c:strCache>
            </c:strRef>
          </c:tx>
          <c:cat>
            <c:multiLvlStrRef>
              <c:f>Лист1!$C$33:$D$40</c:f>
              <c:multiLvlStrCache>
                <c:ptCount val="8"/>
                <c:lvl>
                  <c:pt idx="0">
                    <c:v>совместители</c:v>
                  </c:pt>
                  <c:pt idx="1">
                    <c:v>штатные</c:v>
                  </c:pt>
                  <c:pt idx="2">
                    <c:v>совместители</c:v>
                  </c:pt>
                  <c:pt idx="3">
                    <c:v>штатные</c:v>
                  </c:pt>
                  <c:pt idx="4">
                    <c:v>совместители</c:v>
                  </c:pt>
                  <c:pt idx="5">
                    <c:v>штатные</c:v>
                  </c:pt>
                  <c:pt idx="6">
                    <c:v>совместители</c:v>
                  </c:pt>
                  <c:pt idx="7">
                    <c:v>штатные</c:v>
                  </c:pt>
                </c:lvl>
                <c:lvl>
                  <c:pt idx="0">
                    <c:v>2008-2009</c:v>
                  </c:pt>
                  <c:pt idx="2">
                    <c:v>2009-2010</c:v>
                  </c:pt>
                  <c:pt idx="4">
                    <c:v>2010-2011</c:v>
                  </c:pt>
                  <c:pt idx="6">
                    <c:v>2011-2012</c:v>
                  </c:pt>
                </c:lvl>
              </c:multiLvlStrCache>
            </c:multiLvlStrRef>
          </c:cat>
          <c:val>
            <c:numRef>
              <c:f>Лист1!$E$33:$E$40</c:f>
              <c:numCache>
                <c:formatCode>General</c:formatCode>
                <c:ptCount val="8"/>
                <c:pt idx="0">
                  <c:v>98</c:v>
                </c:pt>
                <c:pt idx="1">
                  <c:v>125</c:v>
                </c:pt>
                <c:pt idx="2">
                  <c:v>89</c:v>
                </c:pt>
                <c:pt idx="3">
                  <c:v>75</c:v>
                </c:pt>
                <c:pt idx="4">
                  <c:v>73</c:v>
                </c:pt>
                <c:pt idx="5">
                  <c:v>75</c:v>
                </c:pt>
                <c:pt idx="6">
                  <c:v>50</c:v>
                </c:pt>
                <c:pt idx="7">
                  <c:v>81</c:v>
                </c:pt>
              </c:numCache>
            </c:numRef>
          </c:val>
        </c:ser>
        <c:ser>
          <c:idx val="1"/>
          <c:order val="1"/>
          <c:tx>
            <c:strRef>
              <c:f>Лист1!$F$32</c:f>
              <c:strCache>
                <c:ptCount val="1"/>
                <c:pt idx="0">
                  <c:v>Кандидаты наук</c:v>
                </c:pt>
              </c:strCache>
            </c:strRef>
          </c:tx>
          <c:cat>
            <c:multiLvlStrRef>
              <c:f>Лист1!$C$33:$D$40</c:f>
              <c:multiLvlStrCache>
                <c:ptCount val="8"/>
                <c:lvl>
                  <c:pt idx="0">
                    <c:v>совместители</c:v>
                  </c:pt>
                  <c:pt idx="1">
                    <c:v>штатные</c:v>
                  </c:pt>
                  <c:pt idx="2">
                    <c:v>совместители</c:v>
                  </c:pt>
                  <c:pt idx="3">
                    <c:v>штатные</c:v>
                  </c:pt>
                  <c:pt idx="4">
                    <c:v>совместители</c:v>
                  </c:pt>
                  <c:pt idx="5">
                    <c:v>штатные</c:v>
                  </c:pt>
                  <c:pt idx="6">
                    <c:v>совместители</c:v>
                  </c:pt>
                  <c:pt idx="7">
                    <c:v>штатные</c:v>
                  </c:pt>
                </c:lvl>
                <c:lvl>
                  <c:pt idx="0">
                    <c:v>2008-2009</c:v>
                  </c:pt>
                  <c:pt idx="2">
                    <c:v>2009-2010</c:v>
                  </c:pt>
                  <c:pt idx="4">
                    <c:v>2010-2011</c:v>
                  </c:pt>
                  <c:pt idx="6">
                    <c:v>2011-2012</c:v>
                  </c:pt>
                </c:lvl>
              </c:multiLvlStrCache>
            </c:multiLvlStrRef>
          </c:cat>
          <c:val>
            <c:numRef>
              <c:f>Лист1!$F$33:$F$40</c:f>
              <c:numCache>
                <c:formatCode>General</c:formatCode>
                <c:ptCount val="8"/>
                <c:pt idx="0">
                  <c:v>38</c:v>
                </c:pt>
                <c:pt idx="1">
                  <c:v>64</c:v>
                </c:pt>
                <c:pt idx="2">
                  <c:v>71</c:v>
                </c:pt>
                <c:pt idx="3">
                  <c:v>68</c:v>
                </c:pt>
                <c:pt idx="4">
                  <c:v>62</c:v>
                </c:pt>
                <c:pt idx="5">
                  <c:v>94</c:v>
                </c:pt>
                <c:pt idx="6">
                  <c:v>60</c:v>
                </c:pt>
                <c:pt idx="7">
                  <c:v>103</c:v>
                </c:pt>
              </c:numCache>
            </c:numRef>
          </c:val>
        </c:ser>
        <c:ser>
          <c:idx val="2"/>
          <c:order val="2"/>
          <c:tx>
            <c:strRef>
              <c:f>Лист1!$G$32</c:f>
              <c:strCache>
                <c:ptCount val="1"/>
                <c:pt idx="0">
                  <c:v>Доктора наук</c:v>
                </c:pt>
              </c:strCache>
            </c:strRef>
          </c:tx>
          <c:cat>
            <c:multiLvlStrRef>
              <c:f>Лист1!$C$33:$D$40</c:f>
              <c:multiLvlStrCache>
                <c:ptCount val="8"/>
                <c:lvl>
                  <c:pt idx="0">
                    <c:v>совместители</c:v>
                  </c:pt>
                  <c:pt idx="1">
                    <c:v>штатные</c:v>
                  </c:pt>
                  <c:pt idx="2">
                    <c:v>совместители</c:v>
                  </c:pt>
                  <c:pt idx="3">
                    <c:v>штатные</c:v>
                  </c:pt>
                  <c:pt idx="4">
                    <c:v>совместители</c:v>
                  </c:pt>
                  <c:pt idx="5">
                    <c:v>штатные</c:v>
                  </c:pt>
                  <c:pt idx="6">
                    <c:v>совместители</c:v>
                  </c:pt>
                  <c:pt idx="7">
                    <c:v>штатные</c:v>
                  </c:pt>
                </c:lvl>
                <c:lvl>
                  <c:pt idx="0">
                    <c:v>2008-2009</c:v>
                  </c:pt>
                  <c:pt idx="2">
                    <c:v>2009-2010</c:v>
                  </c:pt>
                  <c:pt idx="4">
                    <c:v>2010-2011</c:v>
                  </c:pt>
                  <c:pt idx="6">
                    <c:v>2011-2012</c:v>
                  </c:pt>
                </c:lvl>
              </c:multiLvlStrCache>
            </c:multiLvlStrRef>
          </c:cat>
          <c:val>
            <c:numRef>
              <c:f>Лист1!$G$33:$G$40</c:f>
              <c:numCache>
                <c:formatCode>General</c:formatCode>
                <c:ptCount val="8"/>
                <c:pt idx="0">
                  <c:v>14</c:v>
                </c:pt>
                <c:pt idx="1">
                  <c:v>12</c:v>
                </c:pt>
                <c:pt idx="2">
                  <c:v>26</c:v>
                </c:pt>
                <c:pt idx="3">
                  <c:v>8</c:v>
                </c:pt>
                <c:pt idx="4">
                  <c:v>17</c:v>
                </c:pt>
                <c:pt idx="5">
                  <c:v>15</c:v>
                </c:pt>
                <c:pt idx="6">
                  <c:v>24</c:v>
                </c:pt>
                <c:pt idx="7">
                  <c:v>19</c:v>
                </c:pt>
              </c:numCache>
            </c:numRef>
          </c:val>
        </c:ser>
        <c:overlap val="100"/>
        <c:axId val="159803648"/>
        <c:axId val="159809536"/>
      </c:barChart>
      <c:catAx>
        <c:axId val="159803648"/>
        <c:scaling>
          <c:orientation val="minMax"/>
        </c:scaling>
        <c:axPos val="l"/>
        <c:tickLblPos val="nextTo"/>
        <c:crossAx val="159809536"/>
        <c:crosses val="autoZero"/>
        <c:auto val="1"/>
        <c:lblAlgn val="ctr"/>
        <c:lblOffset val="100"/>
      </c:catAx>
      <c:valAx>
        <c:axId val="159809536"/>
        <c:scaling>
          <c:orientation val="minMax"/>
        </c:scaling>
        <c:axPos val="b"/>
        <c:majorGridlines/>
        <c:numFmt formatCode="0%" sourceLinked="1"/>
        <c:tickLblPos val="nextTo"/>
        <c:crossAx val="159803648"/>
        <c:crosses val="autoZero"/>
        <c:crossBetween val="between"/>
      </c:valAx>
    </c:plotArea>
    <c:legend>
      <c:legendPos val="t"/>
    </c:legend>
    <c:plotVisOnly val="1"/>
    <c:dispBlanksAs val="gap"/>
  </c:chart>
  <c:externalData r:id="rId2"/>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Calibri"/>
                <a:ea typeface="Calibri"/>
                <a:cs typeface="Calibri"/>
              </a:defRPr>
            </a:pPr>
            <a:r>
              <a:rPr lang="ru-RU"/>
              <a:t>Гендерное соотношение ППС в 2006/2007 - 2011/2012</a:t>
            </a:r>
            <a:r>
              <a:rPr lang="ru-RU" baseline="0"/>
              <a:t> </a:t>
            </a:r>
            <a:r>
              <a:rPr lang="ru-RU"/>
              <a:t>уч.гг., НИУ ВШЭ - Санкт-Петербург</a:t>
            </a:r>
          </a:p>
        </c:rich>
      </c:tx>
      <c:layout>
        <c:manualLayout>
          <c:xMode val="edge"/>
          <c:yMode val="edge"/>
          <c:x val="0.21103875529072391"/>
          <c:y val="3.012058807334398E-2"/>
        </c:manualLayout>
      </c:layout>
      <c:spPr>
        <a:noFill/>
        <a:ln w="25400">
          <a:noFill/>
        </a:ln>
      </c:spPr>
    </c:title>
    <c:plotArea>
      <c:layout>
        <c:manualLayout>
          <c:layoutTarget val="inner"/>
          <c:xMode val="edge"/>
          <c:yMode val="edge"/>
          <c:x val="0.22964169381107491"/>
          <c:y val="0.23795180722891565"/>
          <c:w val="0.72149837133550565"/>
          <c:h val="0.62951807228916001"/>
        </c:manualLayout>
      </c:layout>
      <c:barChart>
        <c:barDir val="bar"/>
        <c:grouping val="percentStacked"/>
        <c:ser>
          <c:idx val="0"/>
          <c:order val="0"/>
          <c:tx>
            <c:strRef>
              <c:f>[1]Гендер!$A$30</c:f>
              <c:strCache>
                <c:ptCount val="1"/>
                <c:pt idx="0">
                  <c:v>Женщины</c:v>
                </c:pt>
              </c:strCache>
            </c:strRef>
          </c:tx>
          <c:spPr>
            <a:solidFill>
              <a:srgbClr val="FF8080"/>
            </a:solidFill>
            <a:ln w="25400">
              <a:solidFill>
                <a:srgbClr val="FFFFFF"/>
              </a:solidFill>
              <a:prstDash val="solid"/>
            </a:ln>
            <a:effectLst>
              <a:outerShdw dist="35921" dir="2700000" algn="br">
                <a:srgbClr val="000000"/>
              </a:outerShdw>
            </a:effectLst>
          </c:spPr>
          <c:dLbls>
            <c:spPr>
              <a:noFill/>
              <a:ln w="25400">
                <a:noFill/>
              </a:ln>
            </c:spPr>
            <c:txPr>
              <a:bodyPr/>
              <a:lstStyle/>
              <a:p>
                <a:pPr>
                  <a:defRPr sz="1200" b="1" i="0" u="none" strike="noStrike" baseline="0">
                    <a:solidFill>
                      <a:srgbClr val="000000"/>
                    </a:solidFill>
                    <a:latin typeface="Calibri"/>
                    <a:ea typeface="Calibri"/>
                    <a:cs typeface="Calibri"/>
                  </a:defRPr>
                </a:pPr>
                <a:endParaRPr lang="ru-RU"/>
              </a:p>
            </c:txPr>
            <c:showVal val="1"/>
          </c:dLbls>
          <c:cat>
            <c:strRef>
              <c:f>[1]Гендер!$B$29:$G$29</c:f>
              <c:strCache>
                <c:ptCount val="6"/>
                <c:pt idx="0">
                  <c:v>2006-2007 уч.г.</c:v>
                </c:pt>
                <c:pt idx="1">
                  <c:v>2007-2008 уч.г.</c:v>
                </c:pt>
                <c:pt idx="2">
                  <c:v>2008-2009 уч.г.</c:v>
                </c:pt>
                <c:pt idx="3">
                  <c:v>2009-2010 уч.г.</c:v>
                </c:pt>
                <c:pt idx="4">
                  <c:v>2010-2011 уч.г.</c:v>
                </c:pt>
                <c:pt idx="5">
                  <c:v>2011-2012 уч.г.</c:v>
                </c:pt>
              </c:strCache>
            </c:strRef>
          </c:cat>
          <c:val>
            <c:numRef>
              <c:f>[1]Гендер!$B$30:$G$30</c:f>
              <c:numCache>
                <c:formatCode>General</c:formatCode>
                <c:ptCount val="6"/>
                <c:pt idx="0">
                  <c:v>134</c:v>
                </c:pt>
                <c:pt idx="1">
                  <c:v>182</c:v>
                </c:pt>
                <c:pt idx="2">
                  <c:v>202</c:v>
                </c:pt>
                <c:pt idx="3">
                  <c:v>192</c:v>
                </c:pt>
                <c:pt idx="4">
                  <c:v>187</c:v>
                </c:pt>
                <c:pt idx="5">
                  <c:v>194</c:v>
                </c:pt>
              </c:numCache>
            </c:numRef>
          </c:val>
        </c:ser>
        <c:ser>
          <c:idx val="1"/>
          <c:order val="1"/>
          <c:tx>
            <c:strRef>
              <c:f>[1]Гендер!$A$31</c:f>
              <c:strCache>
                <c:ptCount val="1"/>
                <c:pt idx="0">
                  <c:v>Мужчины</c:v>
                </c:pt>
              </c:strCache>
            </c:strRef>
          </c:tx>
          <c:spPr>
            <a:solidFill>
              <a:srgbClr val="99CCFF"/>
            </a:solidFill>
            <a:ln w="25400">
              <a:solidFill>
                <a:srgbClr val="FFFFFF"/>
              </a:solidFill>
              <a:prstDash val="solid"/>
            </a:ln>
            <a:effectLst>
              <a:outerShdw dist="35921" dir="2700000" algn="br">
                <a:srgbClr val="000000"/>
              </a:outerShdw>
            </a:effectLst>
          </c:spPr>
          <c:dLbls>
            <c:spPr>
              <a:noFill/>
              <a:ln w="25400">
                <a:noFill/>
              </a:ln>
            </c:spPr>
            <c:txPr>
              <a:bodyPr/>
              <a:lstStyle/>
              <a:p>
                <a:pPr>
                  <a:defRPr sz="1200" b="1" i="0" u="none" strike="noStrike" baseline="0">
                    <a:solidFill>
                      <a:srgbClr val="000000"/>
                    </a:solidFill>
                    <a:latin typeface="Calibri"/>
                    <a:ea typeface="Calibri"/>
                    <a:cs typeface="Calibri"/>
                  </a:defRPr>
                </a:pPr>
                <a:endParaRPr lang="ru-RU"/>
              </a:p>
            </c:txPr>
            <c:showVal val="1"/>
          </c:dLbls>
          <c:cat>
            <c:strRef>
              <c:f>[1]Гендер!$B$29:$G$29</c:f>
              <c:strCache>
                <c:ptCount val="6"/>
                <c:pt idx="0">
                  <c:v>2006-2007 уч.г.</c:v>
                </c:pt>
                <c:pt idx="1">
                  <c:v>2007-2008 уч.г.</c:v>
                </c:pt>
                <c:pt idx="2">
                  <c:v>2008-2009 уч.г.</c:v>
                </c:pt>
                <c:pt idx="3">
                  <c:v>2009-2010 уч.г.</c:v>
                </c:pt>
                <c:pt idx="4">
                  <c:v>2010-2011 уч.г.</c:v>
                </c:pt>
                <c:pt idx="5">
                  <c:v>2011-2012 уч.г.</c:v>
                </c:pt>
              </c:strCache>
            </c:strRef>
          </c:cat>
          <c:val>
            <c:numRef>
              <c:f>[1]Гендер!$B$31:$G$31</c:f>
              <c:numCache>
                <c:formatCode>General</c:formatCode>
                <c:ptCount val="6"/>
                <c:pt idx="0">
                  <c:v>49</c:v>
                </c:pt>
                <c:pt idx="1">
                  <c:v>110</c:v>
                </c:pt>
                <c:pt idx="2">
                  <c:v>149</c:v>
                </c:pt>
                <c:pt idx="3">
                  <c:v>145</c:v>
                </c:pt>
                <c:pt idx="4">
                  <c:v>149</c:v>
                </c:pt>
                <c:pt idx="5">
                  <c:v>143</c:v>
                </c:pt>
              </c:numCache>
            </c:numRef>
          </c:val>
        </c:ser>
        <c:overlap val="100"/>
        <c:axId val="159833088"/>
        <c:axId val="160482048"/>
      </c:barChart>
      <c:catAx>
        <c:axId val="159833088"/>
        <c:scaling>
          <c:orientation val="minMax"/>
        </c:scaling>
        <c:axPos val="l"/>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Calibri"/>
                <a:ea typeface="Calibri"/>
                <a:cs typeface="Calibri"/>
              </a:defRPr>
            </a:pPr>
            <a:endParaRPr lang="ru-RU"/>
          </a:p>
        </c:txPr>
        <c:crossAx val="160482048"/>
        <c:crosses val="autoZero"/>
        <c:auto val="1"/>
        <c:lblAlgn val="ctr"/>
        <c:lblOffset val="100"/>
        <c:tickLblSkip val="1"/>
        <c:tickMarkSkip val="1"/>
      </c:catAx>
      <c:valAx>
        <c:axId val="160482048"/>
        <c:scaling>
          <c:orientation val="minMax"/>
        </c:scaling>
        <c:axPos val="b"/>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1000" b="0" i="0" u="none" strike="noStrike" baseline="0">
                <a:solidFill>
                  <a:srgbClr val="000000"/>
                </a:solidFill>
                <a:latin typeface="Calibri"/>
                <a:ea typeface="Calibri"/>
                <a:cs typeface="Calibri"/>
              </a:defRPr>
            </a:pPr>
            <a:endParaRPr lang="ru-RU"/>
          </a:p>
        </c:txPr>
        <c:crossAx val="159833088"/>
        <c:crosses val="autoZero"/>
        <c:crossBetween val="between"/>
        <c:majorUnit val="0.1"/>
      </c:valAx>
      <c:spPr>
        <a:solidFill>
          <a:srgbClr val="FFFFFF"/>
        </a:solidFill>
        <a:ln w="12700">
          <a:solidFill>
            <a:srgbClr val="FFFFFF"/>
          </a:solidFill>
          <a:prstDash val="solid"/>
        </a:ln>
      </c:spPr>
    </c:plotArea>
    <c:legend>
      <c:legendPos val="r"/>
      <c:layout>
        <c:manualLayout>
          <c:xMode val="edge"/>
          <c:yMode val="edge"/>
          <c:x val="0.38273615635179153"/>
          <c:y val="0.17469879518072379"/>
          <c:w val="0.28676909980846987"/>
          <c:h val="6.6265060240963861E-2"/>
        </c:manualLayout>
      </c:layout>
      <c:spPr>
        <a:solidFill>
          <a:srgbClr val="FFFFFF"/>
        </a:solidFill>
        <a:ln w="25400">
          <a:noFill/>
        </a:ln>
      </c:spPr>
      <c:txPr>
        <a:bodyPr/>
        <a:lstStyle/>
        <a:p>
          <a:pPr>
            <a:defRPr sz="895" b="1" i="0" u="none" strike="noStrike" baseline="0">
              <a:solidFill>
                <a:srgbClr val="000000"/>
              </a:solidFill>
              <a:latin typeface="Calibri"/>
              <a:ea typeface="Calibri"/>
              <a:cs typeface="Calibri"/>
            </a:defRPr>
          </a:pPr>
          <a:endParaRPr lang="ru-RU"/>
        </a:p>
      </c:txPr>
    </c:legend>
    <c:plotVisOnly val="1"/>
    <c:dispBlanksAs val="gap"/>
  </c:chart>
  <c:spPr>
    <a:solidFill>
      <a:srgbClr val="FFFFFF"/>
    </a:solidFill>
    <a:ln w="3175">
      <a:solidFill>
        <a:srgbClr val="000000"/>
      </a:solidFill>
      <a:prstDash val="solid"/>
    </a:ln>
  </c:spPr>
  <c:txPr>
    <a:bodyPr/>
    <a:lstStyle/>
    <a:p>
      <a:pPr>
        <a:defRPr sz="1200" b="0" i="0" u="none" strike="noStrike" baseline="0">
          <a:solidFill>
            <a:srgbClr val="000000"/>
          </a:solidFill>
          <a:latin typeface="Calibri"/>
          <a:ea typeface="Calibri"/>
          <a:cs typeface="Calibri"/>
        </a:defRPr>
      </a:pPr>
      <a:endParaRPr lang="ru-RU"/>
    </a:p>
  </c:txPr>
  <c:externalData r:id="rId2"/>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Calibri"/>
                <a:ea typeface="Calibri"/>
                <a:cs typeface="Calibri"/>
              </a:defRPr>
            </a:pPr>
            <a:r>
              <a:rPr lang="ru-RU"/>
              <a:t>НИУ ВШЭ</a:t>
            </a:r>
            <a:r>
              <a:rPr lang="ru-RU" baseline="0"/>
              <a:t> Санкт-Петербург</a:t>
            </a:r>
            <a:r>
              <a:rPr lang="ru-RU"/>
              <a:t>: возраст всех преподавателей, штатных и совместителей в 2009/10, 2010/11 и в 2011/12 г., в %.</a:t>
            </a:r>
          </a:p>
        </c:rich>
      </c:tx>
      <c:layout>
        <c:manualLayout>
          <c:xMode val="edge"/>
          <c:yMode val="edge"/>
          <c:x val="0.15174155469372341"/>
          <c:y val="3.3434650455927049E-2"/>
        </c:manualLayout>
      </c:layout>
      <c:spPr>
        <a:noFill/>
        <a:ln w="25400">
          <a:noFill/>
        </a:ln>
      </c:spPr>
    </c:title>
    <c:plotArea>
      <c:layout>
        <c:manualLayout>
          <c:layoutTarget val="inner"/>
          <c:xMode val="edge"/>
          <c:yMode val="edge"/>
          <c:x val="0.22885627734442374"/>
          <c:y val="0.41337386018237304"/>
          <c:w val="0.66915585440924352"/>
          <c:h val="0.40121580547112429"/>
        </c:manualLayout>
      </c:layout>
      <c:lineChart>
        <c:grouping val="standard"/>
        <c:ser>
          <c:idx val="0"/>
          <c:order val="0"/>
          <c:tx>
            <c:strRef>
              <c:f>'Возр. шт+совм.'!$E$2:$E$3</c:f>
              <c:strCache>
                <c:ptCount val="1"/>
                <c:pt idx="0">
                  <c:v>% 2009/2010</c:v>
                </c:pt>
              </c:strCache>
            </c:strRef>
          </c:tx>
          <c:spPr>
            <a:ln w="38100">
              <a:solidFill>
                <a:srgbClr val="000080"/>
              </a:solidFill>
              <a:prstDash val="solid"/>
            </a:ln>
          </c:spPr>
          <c:marker>
            <c:symbol val="triangle"/>
            <c:size val="5"/>
            <c:spPr>
              <a:solidFill>
                <a:srgbClr val="0000FF"/>
              </a:solidFill>
              <a:ln>
                <a:solidFill>
                  <a:srgbClr val="0000FF"/>
                </a:solidFill>
                <a:prstDash val="solid"/>
              </a:ln>
            </c:spPr>
          </c:marker>
          <c:cat>
            <c:strRef>
              <c:f>'Возр. шт+совм.'!$A$4:$A$9</c:f>
              <c:strCache>
                <c:ptCount val="6"/>
                <c:pt idx="0">
                  <c:v>до 30 лет</c:v>
                </c:pt>
                <c:pt idx="1">
                  <c:v>30 - 39</c:v>
                </c:pt>
                <c:pt idx="2">
                  <c:v>40 - 49</c:v>
                </c:pt>
                <c:pt idx="3">
                  <c:v>50 - 59</c:v>
                </c:pt>
                <c:pt idx="4">
                  <c:v>60 - 69</c:v>
                </c:pt>
                <c:pt idx="5">
                  <c:v>от 70 лет</c:v>
                </c:pt>
              </c:strCache>
            </c:strRef>
          </c:cat>
          <c:val>
            <c:numRef>
              <c:f>'Возр. шт+совм.'!$E$4:$E$9</c:f>
              <c:numCache>
                <c:formatCode>0%</c:formatCode>
                <c:ptCount val="6"/>
                <c:pt idx="0">
                  <c:v>0.20474777448071199</c:v>
                </c:pt>
                <c:pt idx="1">
                  <c:v>0.23738872403560832</c:v>
                </c:pt>
                <c:pt idx="2">
                  <c:v>0.21661721068249315</c:v>
                </c:pt>
                <c:pt idx="3">
                  <c:v>0.24035608308605341</c:v>
                </c:pt>
                <c:pt idx="4">
                  <c:v>8.3086053412463085E-2</c:v>
                </c:pt>
                <c:pt idx="5">
                  <c:v>1.7804154302670631E-2</c:v>
                </c:pt>
              </c:numCache>
            </c:numRef>
          </c:val>
          <c:smooth val="1"/>
        </c:ser>
        <c:ser>
          <c:idx val="1"/>
          <c:order val="1"/>
          <c:tx>
            <c:strRef>
              <c:f>'Возр. шт+совм.'!$F$2:$F$3</c:f>
              <c:strCache>
                <c:ptCount val="1"/>
                <c:pt idx="0">
                  <c:v>% 2010/2011</c:v>
                </c:pt>
              </c:strCache>
            </c:strRef>
          </c:tx>
          <c:spPr>
            <a:ln w="38100">
              <a:solidFill>
                <a:srgbClr val="FF0000"/>
              </a:solidFill>
              <a:prstDash val="solid"/>
            </a:ln>
          </c:spPr>
          <c:marker>
            <c:symbol val="square"/>
            <c:size val="5"/>
            <c:spPr>
              <a:solidFill>
                <a:srgbClr val="FF0000"/>
              </a:solidFill>
              <a:ln>
                <a:solidFill>
                  <a:srgbClr val="FF0000"/>
                </a:solidFill>
                <a:prstDash val="solid"/>
              </a:ln>
            </c:spPr>
          </c:marker>
          <c:cat>
            <c:strRef>
              <c:f>'Возр. шт+совм.'!$A$4:$A$9</c:f>
              <c:strCache>
                <c:ptCount val="6"/>
                <c:pt idx="0">
                  <c:v>до 30 лет</c:v>
                </c:pt>
                <c:pt idx="1">
                  <c:v>30 - 39</c:v>
                </c:pt>
                <c:pt idx="2">
                  <c:v>40 - 49</c:v>
                </c:pt>
                <c:pt idx="3">
                  <c:v>50 - 59</c:v>
                </c:pt>
                <c:pt idx="4">
                  <c:v>60 - 69</c:v>
                </c:pt>
                <c:pt idx="5">
                  <c:v>от 70 лет</c:v>
                </c:pt>
              </c:strCache>
            </c:strRef>
          </c:cat>
          <c:val>
            <c:numRef>
              <c:f>'Возр. шт+совм.'!$F$4:$F$9</c:f>
              <c:numCache>
                <c:formatCode>0%</c:formatCode>
                <c:ptCount val="6"/>
                <c:pt idx="0">
                  <c:v>0.15178571428571427</c:v>
                </c:pt>
                <c:pt idx="1">
                  <c:v>0.29761904761904817</c:v>
                </c:pt>
                <c:pt idx="2">
                  <c:v>0.20238095238095238</c:v>
                </c:pt>
                <c:pt idx="3">
                  <c:v>0.21726190476190518</c:v>
                </c:pt>
                <c:pt idx="4">
                  <c:v>0.12202380952380969</c:v>
                </c:pt>
                <c:pt idx="5">
                  <c:v>8.9285714285714159E-3</c:v>
                </c:pt>
              </c:numCache>
            </c:numRef>
          </c:val>
          <c:smooth val="1"/>
        </c:ser>
        <c:ser>
          <c:idx val="2"/>
          <c:order val="2"/>
          <c:tx>
            <c:strRef>
              <c:f>'Возр. шт+совм.'!$G$3</c:f>
              <c:strCache>
                <c:ptCount val="1"/>
                <c:pt idx="0">
                  <c:v>% 2011/2012</c:v>
                </c:pt>
              </c:strCache>
            </c:strRef>
          </c:tx>
          <c:val>
            <c:numRef>
              <c:f>'Возр. шт+совм.'!$G$4:$G$9</c:f>
              <c:numCache>
                <c:formatCode>0%</c:formatCode>
                <c:ptCount val="6"/>
                <c:pt idx="0">
                  <c:v>0.13649851632047491</c:v>
                </c:pt>
                <c:pt idx="1">
                  <c:v>0.31750741839762692</c:v>
                </c:pt>
                <c:pt idx="2">
                  <c:v>0.21364985163204775</c:v>
                </c:pt>
                <c:pt idx="3">
                  <c:v>0.20178041543026737</c:v>
                </c:pt>
                <c:pt idx="4">
                  <c:v>0.11572700296735922</c:v>
                </c:pt>
                <c:pt idx="5">
                  <c:v>1.483679525222552E-2</c:v>
                </c:pt>
              </c:numCache>
            </c:numRef>
          </c:val>
          <c:smooth val="1"/>
        </c:ser>
        <c:dropLines>
          <c:spPr>
            <a:ln w="3175" cap="rnd">
              <a:solidFill>
                <a:srgbClr val="000000"/>
              </a:solidFill>
              <a:prstDash val="solid"/>
            </a:ln>
          </c:spPr>
        </c:dropLines>
        <c:marker val="1"/>
        <c:axId val="160663808"/>
        <c:axId val="160669696"/>
      </c:lineChart>
      <c:catAx>
        <c:axId val="160663808"/>
        <c:scaling>
          <c:orientation val="minMax"/>
        </c:scaling>
        <c:axPos val="b"/>
        <c:numFmt formatCode="General" sourceLinked="1"/>
        <c:majorTickMark val="cross"/>
        <c:tickLblPos val="nextTo"/>
        <c:spPr>
          <a:ln w="3175">
            <a:solidFill>
              <a:srgbClr val="000000"/>
            </a:solidFill>
            <a:prstDash val="solid"/>
          </a:ln>
        </c:spPr>
        <c:txPr>
          <a:bodyPr rot="0" vert="horz"/>
          <a:lstStyle/>
          <a:p>
            <a:pPr>
              <a:defRPr sz="1000" b="0" i="0" u="none" strike="noStrike" baseline="0">
                <a:solidFill>
                  <a:srgbClr val="000000"/>
                </a:solidFill>
                <a:latin typeface="Calibri"/>
                <a:ea typeface="Calibri"/>
                <a:cs typeface="Calibri"/>
              </a:defRPr>
            </a:pPr>
            <a:endParaRPr lang="ru-RU"/>
          </a:p>
        </c:txPr>
        <c:crossAx val="160669696"/>
        <c:crosses val="autoZero"/>
        <c:lblAlgn val="ctr"/>
        <c:lblOffset val="100"/>
        <c:tickLblSkip val="1"/>
        <c:tickMarkSkip val="1"/>
      </c:catAx>
      <c:valAx>
        <c:axId val="160669696"/>
        <c:scaling>
          <c:orientation val="minMax"/>
        </c:scaling>
        <c:axPos val="l"/>
        <c:title>
          <c:tx>
            <c:rich>
              <a:bodyPr/>
              <a:lstStyle/>
              <a:p>
                <a:pPr>
                  <a:defRPr sz="1000" b="1" i="0" u="none" strike="noStrike" baseline="0">
                    <a:solidFill>
                      <a:srgbClr val="000000"/>
                    </a:solidFill>
                    <a:latin typeface="Calibri"/>
                    <a:ea typeface="Calibri"/>
                    <a:cs typeface="Calibri"/>
                  </a:defRPr>
                </a:pPr>
                <a:r>
                  <a:rPr lang="ru-RU"/>
                  <a:t>Процент к общему числу преподавателей</a:t>
                </a:r>
              </a:p>
            </c:rich>
          </c:tx>
          <c:layout>
            <c:manualLayout>
              <c:xMode val="edge"/>
              <c:yMode val="edge"/>
              <c:x val="3.9800995024875822E-2"/>
              <c:y val="0.23392097264437689"/>
            </c:manualLayout>
          </c:layout>
          <c:spPr>
            <a:noFill/>
            <a:ln w="25400">
              <a:noFill/>
            </a:ln>
          </c:spPr>
        </c:title>
        <c:numFmt formatCode="0%" sourceLinked="1"/>
        <c:majorTickMark val="cross"/>
        <c:tickLblPos val="nextTo"/>
        <c:spPr>
          <a:ln w="3175">
            <a:solidFill>
              <a:srgbClr val="000000"/>
            </a:solidFill>
            <a:prstDash val="solid"/>
          </a:ln>
        </c:spPr>
        <c:txPr>
          <a:bodyPr rot="0" vert="horz"/>
          <a:lstStyle/>
          <a:p>
            <a:pPr>
              <a:defRPr sz="1000" b="0" i="0" u="none" strike="noStrike" baseline="0">
                <a:solidFill>
                  <a:srgbClr val="000000"/>
                </a:solidFill>
                <a:latin typeface="Calibri"/>
                <a:ea typeface="Calibri"/>
                <a:cs typeface="Calibri"/>
              </a:defRPr>
            </a:pPr>
            <a:endParaRPr lang="ru-RU"/>
          </a:p>
        </c:txPr>
        <c:crossAx val="160663808"/>
        <c:crosses val="autoZero"/>
        <c:crossBetween val="midCat"/>
      </c:valAx>
      <c:spPr>
        <a:solidFill>
          <a:srgbClr val="FFFFFF"/>
        </a:solidFill>
        <a:ln w="25400">
          <a:noFill/>
        </a:ln>
      </c:spPr>
    </c:plotArea>
    <c:legend>
      <c:legendPos val="r"/>
      <c:layout>
        <c:manualLayout>
          <c:xMode val="edge"/>
          <c:yMode val="edge"/>
          <c:x val="0.6111111111111116"/>
          <c:y val="0.26747720364741745"/>
          <c:w val="0.21509127789046747"/>
          <c:h val="0.20875072018436724"/>
        </c:manualLayout>
      </c:layout>
      <c:spPr>
        <a:solidFill>
          <a:srgbClr val="FFFFFF"/>
        </a:solidFill>
        <a:ln w="25400">
          <a:noFill/>
        </a:ln>
      </c:spPr>
      <c:txPr>
        <a:bodyPr/>
        <a:lstStyle/>
        <a:p>
          <a:pPr>
            <a:defRPr sz="920" b="0" i="0" u="none" strike="noStrike" baseline="0">
              <a:solidFill>
                <a:srgbClr val="000000"/>
              </a:solidFill>
              <a:latin typeface="Calibri"/>
              <a:ea typeface="Calibri"/>
              <a:cs typeface="Calibri"/>
            </a:defRPr>
          </a:pPr>
          <a:endParaRPr lang="ru-RU"/>
        </a:p>
      </c:txPr>
    </c:legend>
    <c:plotVisOnly val="1"/>
    <c:dispBlanksAs val="gap"/>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2"/>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Calibri"/>
                <a:ea typeface="Calibri"/>
                <a:cs typeface="Calibri"/>
              </a:defRPr>
            </a:pPr>
            <a:r>
              <a:rPr lang="ru-RU"/>
              <a:t>Распределение  штатных  преподавателей НИУ</a:t>
            </a:r>
          </a:p>
          <a:p>
            <a:pPr>
              <a:defRPr sz="1200" b="1" i="0" u="none" strike="noStrike" baseline="0">
                <a:solidFill>
                  <a:srgbClr val="000000"/>
                </a:solidFill>
                <a:latin typeface="Calibri"/>
                <a:ea typeface="Calibri"/>
                <a:cs typeface="Calibri"/>
              </a:defRPr>
            </a:pPr>
            <a:r>
              <a:rPr lang="ru-RU"/>
              <a:t>ВШЭ Санкт-Петербург по возрасту, 2010/11 и 2011/12</a:t>
            </a:r>
          </a:p>
        </c:rich>
      </c:tx>
      <c:layout>
        <c:manualLayout>
          <c:xMode val="edge"/>
          <c:yMode val="edge"/>
          <c:x val="0.15780160458666143"/>
          <c:y val="3.14606741573034E-2"/>
        </c:manualLayout>
      </c:layout>
      <c:spPr>
        <a:noFill/>
        <a:ln w="25400">
          <a:noFill/>
        </a:ln>
      </c:spPr>
    </c:title>
    <c:plotArea>
      <c:layout>
        <c:manualLayout>
          <c:layoutTarget val="inner"/>
          <c:xMode val="edge"/>
          <c:yMode val="edge"/>
          <c:x val="0.13475200637190821"/>
          <c:y val="0.23146092813040794"/>
          <c:w val="0.84574614525526559"/>
          <c:h val="0.55505678881757858"/>
        </c:manualLayout>
      </c:layout>
      <c:lineChart>
        <c:grouping val="standard"/>
        <c:ser>
          <c:idx val="0"/>
          <c:order val="0"/>
          <c:tx>
            <c:strRef>
              <c:f>'Возраст СПб 2 года'!$C$1</c:f>
              <c:strCache>
                <c:ptCount val="1"/>
                <c:pt idx="0">
                  <c:v>Профессора</c:v>
                </c:pt>
              </c:strCache>
            </c:strRef>
          </c:tx>
          <c:spPr>
            <a:ln w="38100">
              <a:solidFill>
                <a:srgbClr val="FF0000"/>
              </a:solidFill>
              <a:prstDash val="solid"/>
            </a:ln>
          </c:spPr>
          <c:marker>
            <c:symbol val="none"/>
          </c:marker>
          <c:cat>
            <c:multiLvlStrRef>
              <c:f>'Возраст СПб 2 года'!$A$2:$B$14</c:f>
              <c:multiLvlStrCache>
                <c:ptCount val="13"/>
                <c:lvl>
                  <c:pt idx="0">
                    <c:v>до 30 лет</c:v>
                  </c:pt>
                  <c:pt idx="1">
                    <c:v>30 - 39</c:v>
                  </c:pt>
                  <c:pt idx="2">
                    <c:v>40 - 49</c:v>
                  </c:pt>
                  <c:pt idx="3">
                    <c:v>50 - 59</c:v>
                  </c:pt>
                  <c:pt idx="4">
                    <c:v>60 - 69</c:v>
                  </c:pt>
                  <c:pt idx="5">
                    <c:v>от 70 лет</c:v>
                  </c:pt>
                  <c:pt idx="7">
                    <c:v>до 30 лет</c:v>
                  </c:pt>
                  <c:pt idx="8">
                    <c:v>30-39</c:v>
                  </c:pt>
                  <c:pt idx="9">
                    <c:v>40-49</c:v>
                  </c:pt>
                  <c:pt idx="10">
                    <c:v>50-59</c:v>
                  </c:pt>
                  <c:pt idx="11">
                    <c:v>60-69</c:v>
                  </c:pt>
                  <c:pt idx="12">
                    <c:v>от 70 лет</c:v>
                  </c:pt>
                </c:lvl>
                <c:lvl>
                  <c:pt idx="0">
                    <c:v>2010/11</c:v>
                  </c:pt>
                  <c:pt idx="7">
                    <c:v>2011/12</c:v>
                  </c:pt>
                </c:lvl>
              </c:multiLvlStrCache>
            </c:multiLvlStrRef>
          </c:cat>
          <c:val>
            <c:numRef>
              <c:f>'Возраст СПб 2 года'!$C$2:$C$14</c:f>
              <c:numCache>
                <c:formatCode>0</c:formatCode>
                <c:ptCount val="13"/>
                <c:pt idx="0">
                  <c:v>0</c:v>
                </c:pt>
                <c:pt idx="1">
                  <c:v>0.54347826086956519</c:v>
                </c:pt>
                <c:pt idx="2">
                  <c:v>0</c:v>
                </c:pt>
                <c:pt idx="3">
                  <c:v>9.2391304347826075</c:v>
                </c:pt>
                <c:pt idx="4">
                  <c:v>3.8043478260869592</c:v>
                </c:pt>
                <c:pt idx="5">
                  <c:v>0</c:v>
                </c:pt>
                <c:pt idx="7">
                  <c:v>0</c:v>
                </c:pt>
                <c:pt idx="8">
                  <c:v>0</c:v>
                </c:pt>
                <c:pt idx="9">
                  <c:v>5.418719211822669</c:v>
                </c:pt>
                <c:pt idx="10">
                  <c:v>2.955665024630536</c:v>
                </c:pt>
                <c:pt idx="11">
                  <c:v>3.9408866995073888</c:v>
                </c:pt>
                <c:pt idx="12">
                  <c:v>0.49261083743842382</c:v>
                </c:pt>
              </c:numCache>
            </c:numRef>
          </c:val>
          <c:smooth val="1"/>
        </c:ser>
        <c:ser>
          <c:idx val="1"/>
          <c:order val="1"/>
          <c:tx>
            <c:strRef>
              <c:f>'Возраст СПб 2 года'!$D$1</c:f>
              <c:strCache>
                <c:ptCount val="1"/>
                <c:pt idx="0">
                  <c:v>Доценты</c:v>
                </c:pt>
              </c:strCache>
            </c:strRef>
          </c:tx>
          <c:spPr>
            <a:ln w="38100">
              <a:solidFill>
                <a:srgbClr val="0000FF"/>
              </a:solidFill>
              <a:prstDash val="solid"/>
            </a:ln>
          </c:spPr>
          <c:marker>
            <c:symbol val="none"/>
          </c:marker>
          <c:cat>
            <c:multiLvlStrRef>
              <c:f>'Возраст СПб 2 года'!$A$2:$B$14</c:f>
              <c:multiLvlStrCache>
                <c:ptCount val="13"/>
                <c:lvl>
                  <c:pt idx="0">
                    <c:v>до 30 лет</c:v>
                  </c:pt>
                  <c:pt idx="1">
                    <c:v>30 - 39</c:v>
                  </c:pt>
                  <c:pt idx="2">
                    <c:v>40 - 49</c:v>
                  </c:pt>
                  <c:pt idx="3">
                    <c:v>50 - 59</c:v>
                  </c:pt>
                  <c:pt idx="4">
                    <c:v>60 - 69</c:v>
                  </c:pt>
                  <c:pt idx="5">
                    <c:v>от 70 лет</c:v>
                  </c:pt>
                  <c:pt idx="7">
                    <c:v>до 30 лет</c:v>
                  </c:pt>
                  <c:pt idx="8">
                    <c:v>30-39</c:v>
                  </c:pt>
                  <c:pt idx="9">
                    <c:v>40-49</c:v>
                  </c:pt>
                  <c:pt idx="10">
                    <c:v>50-59</c:v>
                  </c:pt>
                  <c:pt idx="11">
                    <c:v>60-69</c:v>
                  </c:pt>
                  <c:pt idx="12">
                    <c:v>от 70 лет</c:v>
                  </c:pt>
                </c:lvl>
                <c:lvl>
                  <c:pt idx="0">
                    <c:v>2010/11</c:v>
                  </c:pt>
                  <c:pt idx="7">
                    <c:v>2011/12</c:v>
                  </c:pt>
                </c:lvl>
              </c:multiLvlStrCache>
            </c:multiLvlStrRef>
          </c:cat>
          <c:val>
            <c:numRef>
              <c:f>'Возраст СПб 2 года'!$D$2:$D$14</c:f>
              <c:numCache>
                <c:formatCode>0</c:formatCode>
                <c:ptCount val="13"/>
                <c:pt idx="0">
                  <c:v>2.7173913043478302</c:v>
                </c:pt>
                <c:pt idx="1">
                  <c:v>12.5</c:v>
                </c:pt>
                <c:pt idx="2">
                  <c:v>9.2391304347826075</c:v>
                </c:pt>
                <c:pt idx="3">
                  <c:v>3.2608695652173978</c:v>
                </c:pt>
                <c:pt idx="4">
                  <c:v>0</c:v>
                </c:pt>
                <c:pt idx="5">
                  <c:v>0.54347826086956519</c:v>
                </c:pt>
                <c:pt idx="7">
                  <c:v>2.955665024630536</c:v>
                </c:pt>
                <c:pt idx="8">
                  <c:v>17.733990147783253</c:v>
                </c:pt>
                <c:pt idx="9">
                  <c:v>7.389162561576355</c:v>
                </c:pt>
                <c:pt idx="10">
                  <c:v>9.8522167487684893</c:v>
                </c:pt>
                <c:pt idx="11">
                  <c:v>5.9113300492610836</c:v>
                </c:pt>
                <c:pt idx="12">
                  <c:v>0.49261083743842382</c:v>
                </c:pt>
              </c:numCache>
            </c:numRef>
          </c:val>
          <c:smooth val="1"/>
        </c:ser>
        <c:ser>
          <c:idx val="2"/>
          <c:order val="2"/>
          <c:tx>
            <c:strRef>
              <c:f>'Возраст СПб 2 года'!$E$1</c:f>
              <c:strCache>
                <c:ptCount val="1"/>
                <c:pt idx="0">
                  <c:v>Старшие преподаватели</c:v>
                </c:pt>
              </c:strCache>
            </c:strRef>
          </c:tx>
          <c:spPr>
            <a:ln w="38100">
              <a:solidFill>
                <a:srgbClr val="99CC00"/>
              </a:solidFill>
              <a:prstDash val="solid"/>
            </a:ln>
          </c:spPr>
          <c:marker>
            <c:symbol val="none"/>
          </c:marker>
          <c:cat>
            <c:multiLvlStrRef>
              <c:f>'Возраст СПб 2 года'!$A$2:$B$14</c:f>
              <c:multiLvlStrCache>
                <c:ptCount val="13"/>
                <c:lvl>
                  <c:pt idx="0">
                    <c:v>до 30 лет</c:v>
                  </c:pt>
                  <c:pt idx="1">
                    <c:v>30 - 39</c:v>
                  </c:pt>
                  <c:pt idx="2">
                    <c:v>40 - 49</c:v>
                  </c:pt>
                  <c:pt idx="3">
                    <c:v>50 - 59</c:v>
                  </c:pt>
                  <c:pt idx="4">
                    <c:v>60 - 69</c:v>
                  </c:pt>
                  <c:pt idx="5">
                    <c:v>от 70 лет</c:v>
                  </c:pt>
                  <c:pt idx="7">
                    <c:v>до 30 лет</c:v>
                  </c:pt>
                  <c:pt idx="8">
                    <c:v>30-39</c:v>
                  </c:pt>
                  <c:pt idx="9">
                    <c:v>40-49</c:v>
                  </c:pt>
                  <c:pt idx="10">
                    <c:v>50-59</c:v>
                  </c:pt>
                  <c:pt idx="11">
                    <c:v>60-69</c:v>
                  </c:pt>
                  <c:pt idx="12">
                    <c:v>от 70 лет</c:v>
                  </c:pt>
                </c:lvl>
                <c:lvl>
                  <c:pt idx="0">
                    <c:v>2010/11</c:v>
                  </c:pt>
                  <c:pt idx="7">
                    <c:v>2011/12</c:v>
                  </c:pt>
                </c:lvl>
              </c:multiLvlStrCache>
            </c:multiLvlStrRef>
          </c:cat>
          <c:val>
            <c:numRef>
              <c:f>'Возраст СПб 2 года'!$E$2:$E$14</c:f>
              <c:numCache>
                <c:formatCode>0</c:formatCode>
                <c:ptCount val="13"/>
                <c:pt idx="0">
                  <c:v>7.608695652173914</c:v>
                </c:pt>
                <c:pt idx="1">
                  <c:v>11.413043478260869</c:v>
                </c:pt>
                <c:pt idx="2">
                  <c:v>10.326086956521769</c:v>
                </c:pt>
                <c:pt idx="3">
                  <c:v>3.2608695652173978</c:v>
                </c:pt>
                <c:pt idx="4">
                  <c:v>2.7173913043478302</c:v>
                </c:pt>
                <c:pt idx="5">
                  <c:v>0</c:v>
                </c:pt>
                <c:pt idx="7">
                  <c:v>6.403940886699508</c:v>
                </c:pt>
                <c:pt idx="8">
                  <c:v>13.300492610837461</c:v>
                </c:pt>
                <c:pt idx="9">
                  <c:v>4.4334975369458105</c:v>
                </c:pt>
                <c:pt idx="10">
                  <c:v>4.9261083743842384</c:v>
                </c:pt>
                <c:pt idx="11">
                  <c:v>2.4630541871921192</c:v>
                </c:pt>
                <c:pt idx="12">
                  <c:v>0</c:v>
                </c:pt>
              </c:numCache>
            </c:numRef>
          </c:val>
          <c:smooth val="1"/>
        </c:ser>
        <c:ser>
          <c:idx val="3"/>
          <c:order val="3"/>
          <c:tx>
            <c:strRef>
              <c:f>'Возраст СПб 2 года'!$F$1</c:f>
              <c:strCache>
                <c:ptCount val="1"/>
                <c:pt idx="0">
                  <c:v>Преподаватели</c:v>
                </c:pt>
              </c:strCache>
            </c:strRef>
          </c:tx>
          <c:spPr>
            <a:ln w="38100">
              <a:solidFill>
                <a:srgbClr val="FF9900"/>
              </a:solidFill>
              <a:prstDash val="solid"/>
            </a:ln>
          </c:spPr>
          <c:marker>
            <c:symbol val="none"/>
          </c:marker>
          <c:cat>
            <c:multiLvlStrRef>
              <c:f>'Возраст СПб 2 года'!$A$2:$B$14</c:f>
              <c:multiLvlStrCache>
                <c:ptCount val="13"/>
                <c:lvl>
                  <c:pt idx="0">
                    <c:v>до 30 лет</c:v>
                  </c:pt>
                  <c:pt idx="1">
                    <c:v>30 - 39</c:v>
                  </c:pt>
                  <c:pt idx="2">
                    <c:v>40 - 49</c:v>
                  </c:pt>
                  <c:pt idx="3">
                    <c:v>50 - 59</c:v>
                  </c:pt>
                  <c:pt idx="4">
                    <c:v>60 - 69</c:v>
                  </c:pt>
                  <c:pt idx="5">
                    <c:v>от 70 лет</c:v>
                  </c:pt>
                  <c:pt idx="7">
                    <c:v>до 30 лет</c:v>
                  </c:pt>
                  <c:pt idx="8">
                    <c:v>30-39</c:v>
                  </c:pt>
                  <c:pt idx="9">
                    <c:v>40-49</c:v>
                  </c:pt>
                  <c:pt idx="10">
                    <c:v>50-59</c:v>
                  </c:pt>
                  <c:pt idx="11">
                    <c:v>60-69</c:v>
                  </c:pt>
                  <c:pt idx="12">
                    <c:v>от 70 лет</c:v>
                  </c:pt>
                </c:lvl>
                <c:lvl>
                  <c:pt idx="0">
                    <c:v>2010/11</c:v>
                  </c:pt>
                  <c:pt idx="7">
                    <c:v>2011/12</c:v>
                  </c:pt>
                </c:lvl>
              </c:multiLvlStrCache>
            </c:multiLvlStrRef>
          </c:cat>
          <c:val>
            <c:numRef>
              <c:f>'Возраст СПб 2 года'!$F$2:$F$14</c:f>
              <c:numCache>
                <c:formatCode>0</c:formatCode>
                <c:ptCount val="13"/>
                <c:pt idx="0">
                  <c:v>13.043478260869565</c:v>
                </c:pt>
                <c:pt idx="1">
                  <c:v>4.3478260869565215</c:v>
                </c:pt>
                <c:pt idx="2">
                  <c:v>1.6304347826086956</c:v>
                </c:pt>
                <c:pt idx="3">
                  <c:v>3.8043478260869592</c:v>
                </c:pt>
                <c:pt idx="4">
                  <c:v>0</c:v>
                </c:pt>
                <c:pt idx="5">
                  <c:v>0</c:v>
                </c:pt>
                <c:pt idx="7">
                  <c:v>8.3743842364532259</c:v>
                </c:pt>
                <c:pt idx="8">
                  <c:v>2.4630541871921192</c:v>
                </c:pt>
                <c:pt idx="9">
                  <c:v>0.49261083743842382</c:v>
                </c:pt>
                <c:pt idx="10">
                  <c:v>0</c:v>
                </c:pt>
                <c:pt idx="11">
                  <c:v>0</c:v>
                </c:pt>
                <c:pt idx="12">
                  <c:v>0</c:v>
                </c:pt>
              </c:numCache>
            </c:numRef>
          </c:val>
          <c:smooth val="1"/>
        </c:ser>
        <c:marker val="1"/>
        <c:axId val="160708864"/>
        <c:axId val="160714752"/>
      </c:lineChart>
      <c:catAx>
        <c:axId val="160708864"/>
        <c:scaling>
          <c:orientation val="minMax"/>
        </c:scaling>
        <c:axPos val="b"/>
        <c:majorGridlines>
          <c:spPr>
            <a:ln w="3175">
              <a:solidFill>
                <a:srgbClr val="000000"/>
              </a:solidFill>
              <a:prstDash val="solid"/>
            </a:ln>
          </c:spPr>
        </c:majorGridlines>
        <c:numFmt formatCode="General" sourceLinked="1"/>
        <c:majorTickMark val="cross"/>
        <c:tickLblPos val="nextTo"/>
        <c:spPr>
          <a:ln w="3175">
            <a:solidFill>
              <a:srgbClr val="000000"/>
            </a:solidFill>
            <a:prstDash val="solid"/>
          </a:ln>
        </c:spPr>
        <c:txPr>
          <a:bodyPr rot="0" vert="horz"/>
          <a:lstStyle/>
          <a:p>
            <a:pPr>
              <a:defRPr sz="1000" b="1" i="0" u="none" strike="noStrike" baseline="0">
                <a:solidFill>
                  <a:srgbClr val="000000"/>
                </a:solidFill>
                <a:latin typeface="Calibri"/>
                <a:ea typeface="Calibri"/>
                <a:cs typeface="Calibri"/>
              </a:defRPr>
            </a:pPr>
            <a:endParaRPr lang="ru-RU"/>
          </a:p>
        </c:txPr>
        <c:crossAx val="160714752"/>
        <c:crosses val="autoZero"/>
        <c:lblAlgn val="ctr"/>
        <c:lblOffset val="100"/>
        <c:tickLblSkip val="1"/>
        <c:tickMarkSkip val="1"/>
      </c:catAx>
      <c:valAx>
        <c:axId val="160714752"/>
        <c:scaling>
          <c:orientation val="minMax"/>
          <c:max val="18"/>
          <c:min val="0"/>
        </c:scaling>
        <c:axPos val="l"/>
        <c:majorGridlines>
          <c:spPr>
            <a:ln w="3175">
              <a:solidFill>
                <a:srgbClr val="000000"/>
              </a:solidFill>
              <a:prstDash val="solid"/>
            </a:ln>
          </c:spPr>
        </c:majorGridlines>
        <c:title>
          <c:tx>
            <c:rich>
              <a:bodyPr/>
              <a:lstStyle/>
              <a:p>
                <a:pPr>
                  <a:defRPr sz="1000" b="0" i="0" u="none" strike="noStrike" baseline="0">
                    <a:solidFill>
                      <a:srgbClr val="000000"/>
                    </a:solidFill>
                    <a:latin typeface="Calibri"/>
                    <a:ea typeface="Calibri"/>
                    <a:cs typeface="Calibri"/>
                  </a:defRPr>
                </a:pPr>
                <a:r>
                  <a:rPr lang="ru-RU"/>
                  <a:t>Процент преподавателей от общего числа</a:t>
                </a:r>
              </a:p>
            </c:rich>
          </c:tx>
          <c:layout>
            <c:manualLayout>
              <c:xMode val="edge"/>
              <c:yMode val="edge"/>
              <c:x val="4.6099290780141904E-2"/>
              <c:y val="0.25393282019522839"/>
            </c:manualLayout>
          </c:layout>
          <c:spPr>
            <a:noFill/>
            <a:ln w="25400">
              <a:noFill/>
            </a:ln>
          </c:spPr>
        </c:title>
        <c:numFmt formatCode="0" sourceLinked="1"/>
        <c:majorTickMark val="cross"/>
        <c:tickLblPos val="nextTo"/>
        <c:spPr>
          <a:ln w="3175">
            <a:solidFill>
              <a:srgbClr val="000000"/>
            </a:solidFill>
            <a:prstDash val="solid"/>
          </a:ln>
        </c:spPr>
        <c:txPr>
          <a:bodyPr rot="0" vert="horz"/>
          <a:lstStyle/>
          <a:p>
            <a:pPr>
              <a:defRPr sz="1000" b="1" i="0" u="none" strike="noStrike" baseline="0">
                <a:solidFill>
                  <a:srgbClr val="000000"/>
                </a:solidFill>
                <a:latin typeface="Calibri"/>
                <a:ea typeface="Calibri"/>
                <a:cs typeface="Calibri"/>
              </a:defRPr>
            </a:pPr>
            <a:endParaRPr lang="ru-RU"/>
          </a:p>
        </c:txPr>
        <c:crossAx val="160708864"/>
        <c:crosses val="autoZero"/>
        <c:crossBetween val="between"/>
      </c:valAx>
      <c:spPr>
        <a:solidFill>
          <a:srgbClr val="FFFFFF"/>
        </a:solidFill>
        <a:ln w="12700">
          <a:solidFill>
            <a:srgbClr val="FFFFFF"/>
          </a:solidFill>
          <a:prstDash val="solid"/>
        </a:ln>
      </c:spPr>
    </c:plotArea>
    <c:legend>
      <c:legendPos val="r"/>
      <c:layout>
        <c:manualLayout>
          <c:xMode val="edge"/>
          <c:yMode val="edge"/>
          <c:x val="4.7872340425531922E-2"/>
          <c:y val="0.1393258426966292"/>
          <c:w val="0.93085106382978944"/>
          <c:h val="7.1910112359550582E-2"/>
        </c:manualLayout>
      </c:layout>
      <c:spPr>
        <a:solidFill>
          <a:srgbClr val="FFFFFF"/>
        </a:solidFill>
        <a:ln w="25400">
          <a:noFill/>
        </a:ln>
      </c:spPr>
      <c:txPr>
        <a:bodyPr/>
        <a:lstStyle/>
        <a:p>
          <a:pPr>
            <a:defRPr sz="920" b="1" i="0" u="none" strike="noStrike" baseline="0">
              <a:solidFill>
                <a:srgbClr val="000000"/>
              </a:solidFill>
              <a:latin typeface="Calibri"/>
              <a:ea typeface="Calibri"/>
              <a:cs typeface="Calibri"/>
            </a:defRPr>
          </a:pPr>
          <a:endParaRPr lang="ru-RU"/>
        </a:p>
      </c:txPr>
    </c:legend>
    <c:plotVisOnly val="1"/>
    <c:dispBlanksAs val="gap"/>
  </c:chart>
  <c:spPr>
    <a:solidFill>
      <a:srgbClr val="FFFFFF"/>
    </a:solidFill>
    <a:ln w="3175">
      <a:solidFill>
        <a:srgbClr val="000000"/>
      </a:solidFill>
      <a:prstDash val="solid"/>
    </a:ln>
  </c:spPr>
  <c:txPr>
    <a:bodyPr/>
    <a:lstStyle/>
    <a:p>
      <a:pPr>
        <a:defRPr sz="1200" b="0" i="0" u="none" strike="noStrike" baseline="0">
          <a:solidFill>
            <a:srgbClr val="000000"/>
          </a:solidFill>
          <a:latin typeface="Calibri"/>
          <a:ea typeface="Calibri"/>
          <a:cs typeface="Calibri"/>
        </a:defRPr>
      </a:pPr>
      <a:endParaRPr lang="ru-RU"/>
    </a:p>
  </c:txPr>
  <c:externalData r:id="rId2"/>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Times New Roman"/>
                <a:ea typeface="Times New Roman"/>
                <a:cs typeface="Times New Roman"/>
              </a:defRPr>
            </a:pPr>
            <a:r>
              <a:rPr lang="ru-RU"/>
              <a:t>Сравнение плановой и фактической нагрузок ППС НИУ ВШЭ Санкт-Петербург  </a:t>
            </a:r>
          </a:p>
          <a:p>
            <a:pPr>
              <a:defRPr sz="1200" b="1" i="0" u="none" strike="noStrike" baseline="0">
                <a:solidFill>
                  <a:srgbClr val="000000"/>
                </a:solidFill>
                <a:latin typeface="Times New Roman"/>
                <a:ea typeface="Times New Roman"/>
                <a:cs typeface="Times New Roman"/>
              </a:defRPr>
            </a:pPr>
            <a:r>
              <a:rPr lang="ru-RU"/>
              <a:t>в 2007-2008 - 2011-2012 уч. годах.</a:t>
            </a:r>
          </a:p>
        </c:rich>
      </c:tx>
      <c:layout>
        <c:manualLayout>
          <c:xMode val="edge"/>
          <c:yMode val="edge"/>
          <c:x val="0.10543754175016702"/>
          <c:y val="0"/>
        </c:manualLayout>
      </c:layout>
    </c:title>
    <c:plotArea>
      <c:layout>
        <c:manualLayout>
          <c:layoutTarget val="inner"/>
          <c:xMode val="edge"/>
          <c:yMode val="edge"/>
          <c:x val="0.15970229172255326"/>
          <c:y val="0.28340382452193474"/>
          <c:w val="0.77920839130081465"/>
          <c:h val="0.54434945631796061"/>
        </c:manualLayout>
      </c:layout>
      <c:barChart>
        <c:barDir val="col"/>
        <c:grouping val="clustered"/>
        <c:ser>
          <c:idx val="0"/>
          <c:order val="0"/>
          <c:tx>
            <c:strRef>
              <c:f>'диаграммы к тексту СПб'!$C$1</c:f>
              <c:strCache>
                <c:ptCount val="1"/>
                <c:pt idx="0">
                  <c:v>План</c:v>
                </c:pt>
              </c:strCache>
            </c:strRef>
          </c:tx>
          <c:spPr>
            <a:gradFill flip="none" rotWithShape="1">
              <a:gsLst>
                <a:gs pos="0">
                  <a:srgbClr val="4BACC6">
                    <a:lumMod val="20000"/>
                    <a:lumOff val="80000"/>
                  </a:srgbClr>
                </a:gs>
                <a:gs pos="100000">
                  <a:schemeClr val="bg1"/>
                </a:gs>
              </a:gsLst>
              <a:lin ang="5400000" scaled="0"/>
              <a:tileRect/>
            </a:gradFill>
            <a:ln>
              <a:solidFill>
                <a:srgbClr val="000000"/>
              </a:solidFill>
            </a:ln>
          </c:spPr>
          <c:dLbls>
            <c:dLbl>
              <c:idx val="0"/>
              <c:layout>
                <c:manualLayout>
                  <c:x val="0"/>
                  <c:y val="-5.7636887608069178E-3"/>
                </c:manualLayout>
              </c:layout>
              <c:dLblPos val="outEnd"/>
              <c:showVal val="1"/>
            </c:dLbl>
            <c:dLbl>
              <c:idx val="1"/>
              <c:layout>
                <c:manualLayout>
                  <c:x val="4.8573163327261274E-3"/>
                  <c:y val="2.1133525456292046E-2"/>
                </c:manualLayout>
              </c:layout>
              <c:dLblPos val="outEnd"/>
              <c:showVal val="1"/>
            </c:dLbl>
            <c:dLbl>
              <c:idx val="2"/>
              <c:layout>
                <c:manualLayout>
                  <c:x val="0"/>
                  <c:y val="5.7636887608068831E-3"/>
                </c:manualLayout>
              </c:layout>
              <c:dLblPos val="outEnd"/>
              <c:showVal val="1"/>
            </c:dLbl>
            <c:dLbl>
              <c:idx val="3"/>
              <c:layout>
                <c:manualLayout>
                  <c:x val="4.8573163327262454E-3"/>
                  <c:y val="-5.7636887608069178E-3"/>
                </c:manualLayout>
              </c:layout>
              <c:dLblPos val="outEnd"/>
              <c:showVal val="1"/>
            </c:dLbl>
            <c:txPr>
              <a:bodyPr/>
              <a:lstStyle/>
              <a:p>
                <a:pPr>
                  <a:defRPr sz="1000" b="1" i="0" u="none" strike="noStrike" baseline="0">
                    <a:solidFill>
                      <a:srgbClr val="000000"/>
                    </a:solidFill>
                    <a:latin typeface="Times New Roman"/>
                    <a:ea typeface="Times New Roman"/>
                    <a:cs typeface="Times New Roman"/>
                  </a:defRPr>
                </a:pPr>
                <a:endParaRPr lang="ru-RU"/>
              </a:p>
            </c:txPr>
            <c:dLblPos val="inEnd"/>
            <c:showVal val="1"/>
          </c:dLbls>
          <c:cat>
            <c:strRef>
              <c:f>'диаграммы к тексту СПб'!$B$2:$B$6</c:f>
              <c:strCache>
                <c:ptCount val="5"/>
                <c:pt idx="0">
                  <c:v>2007-2008</c:v>
                </c:pt>
                <c:pt idx="1">
                  <c:v>2008-2009 уч.г. (99,0%)</c:v>
                </c:pt>
                <c:pt idx="2">
                  <c:v>2009-2010 уч.г. (95,7%)</c:v>
                </c:pt>
                <c:pt idx="3">
                  <c:v>2010-2011 уч.г. (97,5%)</c:v>
                </c:pt>
                <c:pt idx="4">
                  <c:v>2011-2012 уч.г. (98,6%)</c:v>
                </c:pt>
              </c:strCache>
            </c:strRef>
          </c:cat>
          <c:val>
            <c:numRef>
              <c:f>'диаграммы к тексту СПб'!$C$2:$C$6</c:f>
              <c:numCache>
                <c:formatCode>0</c:formatCode>
                <c:ptCount val="5"/>
                <c:pt idx="0" formatCode="General">
                  <c:v>136402</c:v>
                </c:pt>
                <c:pt idx="1">
                  <c:v>133367.85999999961</c:v>
                </c:pt>
                <c:pt idx="2">
                  <c:v>141200.41</c:v>
                </c:pt>
                <c:pt idx="3">
                  <c:v>155057.4</c:v>
                </c:pt>
                <c:pt idx="4">
                  <c:v>172242.03999999998</c:v>
                </c:pt>
              </c:numCache>
            </c:numRef>
          </c:val>
        </c:ser>
        <c:ser>
          <c:idx val="1"/>
          <c:order val="1"/>
          <c:tx>
            <c:strRef>
              <c:f>'диаграммы к тексту СПб'!$D$1</c:f>
              <c:strCache>
                <c:ptCount val="1"/>
                <c:pt idx="0">
                  <c:v>Факт</c:v>
                </c:pt>
              </c:strCache>
            </c:strRef>
          </c:tx>
          <c:spPr>
            <a:gradFill flip="none" rotWithShape="1">
              <a:gsLst>
                <a:gs pos="13000">
                  <a:srgbClr val="F79646">
                    <a:lumMod val="40000"/>
                    <a:lumOff val="60000"/>
                    <a:alpha val="91000"/>
                  </a:srgbClr>
                </a:gs>
                <a:gs pos="84000">
                  <a:srgbClr val="95D153"/>
                </a:gs>
              </a:gsLst>
              <a:lin ang="16200000" scaled="1"/>
              <a:tileRect/>
            </a:gradFill>
            <a:ln>
              <a:solidFill>
                <a:srgbClr val="000000"/>
              </a:solidFill>
            </a:ln>
          </c:spPr>
          <c:dLbls>
            <c:txPr>
              <a:bodyPr/>
              <a:lstStyle/>
              <a:p>
                <a:pPr>
                  <a:defRPr sz="1000" b="1" i="0" u="none" strike="noStrike" baseline="0">
                    <a:solidFill>
                      <a:srgbClr val="000000"/>
                    </a:solidFill>
                    <a:latin typeface="Times New Roman"/>
                    <a:ea typeface="Times New Roman"/>
                    <a:cs typeface="Times New Roman"/>
                  </a:defRPr>
                </a:pPr>
                <a:endParaRPr lang="ru-RU"/>
              </a:p>
            </c:txPr>
            <c:dLblPos val="ctr"/>
            <c:showVal val="1"/>
          </c:dLbls>
          <c:cat>
            <c:strRef>
              <c:f>'диаграммы к тексту СПб'!$B$2:$B$6</c:f>
              <c:strCache>
                <c:ptCount val="5"/>
                <c:pt idx="0">
                  <c:v>2007-2008</c:v>
                </c:pt>
                <c:pt idx="1">
                  <c:v>2008-2009 уч.г. (99,0%)</c:v>
                </c:pt>
                <c:pt idx="2">
                  <c:v>2009-2010 уч.г. (95,7%)</c:v>
                </c:pt>
                <c:pt idx="3">
                  <c:v>2010-2011 уч.г. (97,5%)</c:v>
                </c:pt>
                <c:pt idx="4">
                  <c:v>2011-2012 уч.г. (98,6%)</c:v>
                </c:pt>
              </c:strCache>
            </c:strRef>
          </c:cat>
          <c:val>
            <c:numRef>
              <c:f>'диаграммы к тексту СПб'!$D$2:$D$6</c:f>
              <c:numCache>
                <c:formatCode>0</c:formatCode>
                <c:ptCount val="5"/>
                <c:pt idx="0" formatCode="General">
                  <c:v>123314</c:v>
                </c:pt>
                <c:pt idx="1">
                  <c:v>131841.19</c:v>
                </c:pt>
                <c:pt idx="2">
                  <c:v>135126.435</c:v>
                </c:pt>
                <c:pt idx="3">
                  <c:v>151108.56</c:v>
                </c:pt>
                <c:pt idx="4">
                  <c:v>169885.61000000004</c:v>
                </c:pt>
              </c:numCache>
            </c:numRef>
          </c:val>
        </c:ser>
        <c:gapWidth val="46"/>
        <c:axId val="160746496"/>
        <c:axId val="161899648"/>
      </c:barChart>
      <c:lineChart>
        <c:grouping val="standard"/>
        <c:ser>
          <c:idx val="2"/>
          <c:order val="2"/>
          <c:tx>
            <c:strRef>
              <c:f>'диаграммы к тексту СПб'!$E$1</c:f>
              <c:strCache>
                <c:ptCount val="1"/>
                <c:pt idx="0">
                  <c:v>Процент выполнения</c:v>
                </c:pt>
              </c:strCache>
            </c:strRef>
          </c:tx>
          <c:spPr>
            <a:ln>
              <a:solidFill>
                <a:schemeClr val="accent1"/>
              </a:solidFill>
            </a:ln>
          </c:spPr>
          <c:marker>
            <c:spPr>
              <a:solidFill>
                <a:schemeClr val="accent1"/>
              </a:solidFill>
            </c:spPr>
          </c:marker>
          <c:cat>
            <c:strRef>
              <c:f>'диаграммы к тексту СПб'!$B$2:$B$6</c:f>
              <c:strCache>
                <c:ptCount val="5"/>
                <c:pt idx="0">
                  <c:v>2007-2008</c:v>
                </c:pt>
                <c:pt idx="1">
                  <c:v>2008-2009 уч.г. (99,0%)</c:v>
                </c:pt>
                <c:pt idx="2">
                  <c:v>2009-2010 уч.г. (95,7%)</c:v>
                </c:pt>
                <c:pt idx="3">
                  <c:v>2010-2011 уч.г. (97,5%)</c:v>
                </c:pt>
                <c:pt idx="4">
                  <c:v>2011-2012 уч.г. (98,6%)</c:v>
                </c:pt>
              </c:strCache>
            </c:strRef>
          </c:cat>
          <c:val>
            <c:numRef>
              <c:f>'диаграммы к тексту СПб'!$E$2:$E$6</c:f>
              <c:numCache>
                <c:formatCode>0.0%</c:formatCode>
                <c:ptCount val="5"/>
                <c:pt idx="0">
                  <c:v>0.96700000000000064</c:v>
                </c:pt>
                <c:pt idx="1">
                  <c:v>0.99</c:v>
                </c:pt>
                <c:pt idx="2">
                  <c:v>0.95700000000000063</c:v>
                </c:pt>
                <c:pt idx="3">
                  <c:v>0.97500000000000064</c:v>
                </c:pt>
                <c:pt idx="4">
                  <c:v>0.98599999999999999</c:v>
                </c:pt>
              </c:numCache>
            </c:numRef>
          </c:val>
        </c:ser>
        <c:marker val="1"/>
        <c:axId val="161911552"/>
        <c:axId val="161901568"/>
      </c:lineChart>
      <c:catAx>
        <c:axId val="160746496"/>
        <c:scaling>
          <c:orientation val="minMax"/>
        </c:scaling>
        <c:axPos val="b"/>
        <c:majorGridlines/>
        <c:numFmt formatCode="General" sourceLinked="1"/>
        <c:tickLblPos val="nextTo"/>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161899648"/>
        <c:crosses val="autoZero"/>
        <c:auto val="1"/>
        <c:lblAlgn val="ctr"/>
        <c:lblOffset val="100"/>
      </c:catAx>
      <c:valAx>
        <c:axId val="161899648"/>
        <c:scaling>
          <c:orientation val="minMax"/>
        </c:scaling>
        <c:axPos val="l"/>
        <c:majorGridlines/>
        <c:title>
          <c:tx>
            <c:rich>
              <a:bodyPr rot="0" vert="horz"/>
              <a:lstStyle/>
              <a:p>
                <a:pPr algn="ctr">
                  <a:defRPr sz="1000" b="1" i="0" u="none" strike="noStrike" baseline="0">
                    <a:solidFill>
                      <a:srgbClr val="000000"/>
                    </a:solidFill>
                    <a:latin typeface="Times New Roman"/>
                    <a:ea typeface="Times New Roman"/>
                    <a:cs typeface="Times New Roman"/>
                  </a:defRPr>
                </a:pPr>
                <a:r>
                  <a:rPr lang="ru-RU"/>
                  <a:t>Часы в год</a:t>
                </a:r>
              </a:p>
            </c:rich>
          </c:tx>
          <c:layout>
            <c:manualLayout>
              <c:xMode val="edge"/>
              <c:yMode val="edge"/>
              <c:x val="2.4999921102046598E-2"/>
              <c:y val="0.13348860518648806"/>
            </c:manualLayout>
          </c:layout>
        </c:title>
        <c:numFmt formatCode="General" sourceLinked="1"/>
        <c:tickLblPos val="nextTo"/>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160746496"/>
        <c:crosses val="autoZero"/>
        <c:crossBetween val="between"/>
      </c:valAx>
      <c:valAx>
        <c:axId val="161901568"/>
        <c:scaling>
          <c:orientation val="minMax"/>
        </c:scaling>
        <c:axPos val="r"/>
        <c:numFmt formatCode="0.0%" sourceLinked="1"/>
        <c:tickLblPos val="nextTo"/>
        <c:crossAx val="161911552"/>
        <c:crosses val="max"/>
        <c:crossBetween val="between"/>
      </c:valAx>
      <c:catAx>
        <c:axId val="161911552"/>
        <c:scaling>
          <c:orientation val="minMax"/>
        </c:scaling>
        <c:delete val="1"/>
        <c:axPos val="b"/>
        <c:tickLblPos val="none"/>
        <c:crossAx val="161901568"/>
        <c:crosses val="autoZero"/>
        <c:auto val="1"/>
        <c:lblAlgn val="ctr"/>
        <c:lblOffset val="100"/>
      </c:catAx>
      <c:spPr>
        <a:gradFill>
          <a:gsLst>
            <a:gs pos="18000">
              <a:srgbClr val="9BBB59">
                <a:lumMod val="40000"/>
                <a:lumOff val="60000"/>
              </a:srgbClr>
            </a:gs>
            <a:gs pos="50000">
              <a:srgbClr val="F1F199"/>
            </a:gs>
          </a:gsLst>
          <a:lin ang="16200000" scaled="1"/>
        </a:gradFill>
      </c:spPr>
    </c:plotArea>
    <c:legend>
      <c:legendPos val="t"/>
      <c:layout>
        <c:manualLayout>
          <c:xMode val="edge"/>
          <c:yMode val="edge"/>
          <c:x val="0.43102176933765868"/>
          <c:y val="0.16342357205349339"/>
          <c:w val="0.55686733275987665"/>
          <c:h val="7.0120734908136806E-2"/>
        </c:manualLayout>
      </c:layout>
      <c:spPr>
        <a:ln>
          <a:solidFill>
            <a:srgbClr val="000000"/>
          </a:solidFill>
        </a:ln>
      </c:spPr>
      <c:txPr>
        <a:bodyPr/>
        <a:lstStyle/>
        <a:p>
          <a:pPr>
            <a:defRPr sz="920" b="1" i="0" u="none" strike="noStrike" baseline="0">
              <a:solidFill>
                <a:srgbClr val="000000"/>
              </a:solidFill>
              <a:latin typeface="Times New Roman"/>
              <a:ea typeface="Times New Roman"/>
              <a:cs typeface="Times New Roman"/>
            </a:defRPr>
          </a:pPr>
          <a:endParaRPr lang="ru-RU"/>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ru-RU"/>
    </a:p>
  </c:txPr>
  <c:externalData r:id="rId2"/>
</c:chartSpace>
</file>

<file path=word/charts/chart3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sz="1200" b="1" i="0" baseline="0">
                <a:latin typeface="Times New Roman" pitchFamily="18" charset="0"/>
                <a:cs typeface="Times New Roman" pitchFamily="18" charset="0"/>
              </a:rPr>
              <a:t>Анализ отклонений выполнения учебной нагрузки ППС от запланированного кафедрами факультета экономики</a:t>
            </a:r>
            <a:endParaRPr lang="ru-RU" sz="1200">
              <a:latin typeface="Times New Roman" pitchFamily="18" charset="0"/>
              <a:cs typeface="Times New Roman" pitchFamily="18" charset="0"/>
            </a:endParaRPr>
          </a:p>
          <a:p>
            <a:pPr>
              <a:defRPr/>
            </a:pPr>
            <a:r>
              <a:rPr lang="ru-RU" sz="1200" b="1" i="0" baseline="0">
                <a:latin typeface="Times New Roman" pitchFamily="18" charset="0"/>
                <a:cs typeface="Times New Roman" pitchFamily="18" charset="0"/>
              </a:rPr>
              <a:t>в 2007-2008 - </a:t>
            </a:r>
            <a:r>
              <a:rPr lang="en-US" sz="1200" b="1" i="0" baseline="0">
                <a:latin typeface="Times New Roman" pitchFamily="18" charset="0"/>
                <a:cs typeface="Times New Roman" pitchFamily="18" charset="0"/>
              </a:rPr>
              <a:t>201</a:t>
            </a:r>
            <a:r>
              <a:rPr lang="ru-RU" sz="1200" b="1" i="0" baseline="0">
                <a:latin typeface="Times New Roman" pitchFamily="18" charset="0"/>
                <a:cs typeface="Times New Roman" pitchFamily="18" charset="0"/>
              </a:rPr>
              <a:t>1-20</a:t>
            </a:r>
            <a:r>
              <a:rPr lang="en-US" sz="1200" b="1" i="0" baseline="0">
                <a:latin typeface="Times New Roman" pitchFamily="18" charset="0"/>
                <a:cs typeface="Times New Roman" pitchFamily="18" charset="0"/>
              </a:rPr>
              <a:t>1</a:t>
            </a:r>
            <a:r>
              <a:rPr lang="ru-RU" sz="1200" b="1" i="0" baseline="0">
                <a:latin typeface="Times New Roman" pitchFamily="18" charset="0"/>
                <a:cs typeface="Times New Roman" pitchFamily="18" charset="0"/>
              </a:rPr>
              <a:t>2 учебных годах (в %)</a:t>
            </a:r>
            <a:endParaRPr lang="ru-RU" sz="1200">
              <a:latin typeface="Times New Roman" pitchFamily="18" charset="0"/>
              <a:cs typeface="Times New Roman" pitchFamily="18" charset="0"/>
            </a:endParaRPr>
          </a:p>
        </c:rich>
      </c:tx>
    </c:title>
    <c:plotArea>
      <c:layout/>
      <c:lineChart>
        <c:grouping val="standard"/>
        <c:ser>
          <c:idx val="1"/>
          <c:order val="0"/>
          <c:tx>
            <c:strRef>
              <c:f>'графики по кафедрам'!$A$41</c:f>
              <c:strCache>
                <c:ptCount val="1"/>
                <c:pt idx="0">
                  <c:v>Городской и региональной экономики</c:v>
                </c:pt>
              </c:strCache>
            </c:strRef>
          </c:tx>
          <c:cat>
            <c:strRef>
              <c:f>'графики по кафедрам'!$B$40:$F$40</c:f>
              <c:strCache>
                <c:ptCount val="5"/>
                <c:pt idx="0">
                  <c:v>2007/08</c:v>
                </c:pt>
                <c:pt idx="1">
                  <c:v>2008/09</c:v>
                </c:pt>
                <c:pt idx="2">
                  <c:v>2009/10</c:v>
                </c:pt>
                <c:pt idx="3">
                  <c:v>2011/12</c:v>
                </c:pt>
                <c:pt idx="4">
                  <c:v>2011/12</c:v>
                </c:pt>
              </c:strCache>
            </c:strRef>
          </c:cat>
          <c:val>
            <c:numRef>
              <c:f>'графики по кафедрам'!$B$41:$F$41</c:f>
              <c:numCache>
                <c:formatCode>General</c:formatCode>
                <c:ptCount val="5"/>
                <c:pt idx="4" formatCode="0.0">
                  <c:v>-1.953517447701546</c:v>
                </c:pt>
              </c:numCache>
            </c:numRef>
          </c:val>
        </c:ser>
        <c:ser>
          <c:idx val="2"/>
          <c:order val="1"/>
          <c:tx>
            <c:strRef>
              <c:f>'графики по кафедрам'!$A$42</c:f>
              <c:strCache>
                <c:ptCount val="1"/>
                <c:pt idx="0">
                  <c:v>Институциональной экономики</c:v>
                </c:pt>
              </c:strCache>
            </c:strRef>
          </c:tx>
          <c:cat>
            <c:strRef>
              <c:f>'графики по кафедрам'!$B$40:$F$40</c:f>
              <c:strCache>
                <c:ptCount val="5"/>
                <c:pt idx="0">
                  <c:v>2007/08</c:v>
                </c:pt>
                <c:pt idx="1">
                  <c:v>2008/09</c:v>
                </c:pt>
                <c:pt idx="2">
                  <c:v>2009/10</c:v>
                </c:pt>
                <c:pt idx="3">
                  <c:v>2011/12</c:v>
                </c:pt>
                <c:pt idx="4">
                  <c:v>2011/12</c:v>
                </c:pt>
              </c:strCache>
            </c:strRef>
          </c:cat>
          <c:val>
            <c:numRef>
              <c:f>'графики по кафедрам'!$B$42:$F$42</c:f>
              <c:numCache>
                <c:formatCode>0.0</c:formatCode>
                <c:ptCount val="5"/>
                <c:pt idx="0">
                  <c:v>-6.019999999999996</c:v>
                </c:pt>
                <c:pt idx="1">
                  <c:v>-8</c:v>
                </c:pt>
                <c:pt idx="2">
                  <c:v>-11.003597714393226</c:v>
                </c:pt>
                <c:pt idx="3">
                  <c:v>3.0134209085204358</c:v>
                </c:pt>
                <c:pt idx="4">
                  <c:v>0.78007651976759007</c:v>
                </c:pt>
              </c:numCache>
            </c:numRef>
          </c:val>
        </c:ser>
        <c:ser>
          <c:idx val="3"/>
          <c:order val="2"/>
          <c:tx>
            <c:strRef>
              <c:f>'графики по кафедрам'!$A$43</c:f>
              <c:strCache>
                <c:ptCount val="1"/>
                <c:pt idx="0">
                  <c:v>ФРиФМ</c:v>
                </c:pt>
              </c:strCache>
            </c:strRef>
          </c:tx>
          <c:cat>
            <c:strRef>
              <c:f>'графики по кафедрам'!$B$40:$F$40</c:f>
              <c:strCache>
                <c:ptCount val="5"/>
                <c:pt idx="0">
                  <c:v>2007/08</c:v>
                </c:pt>
                <c:pt idx="1">
                  <c:v>2008/09</c:v>
                </c:pt>
                <c:pt idx="2">
                  <c:v>2009/10</c:v>
                </c:pt>
                <c:pt idx="3">
                  <c:v>2011/12</c:v>
                </c:pt>
                <c:pt idx="4">
                  <c:v>2011/12</c:v>
                </c:pt>
              </c:strCache>
            </c:strRef>
          </c:cat>
          <c:val>
            <c:numRef>
              <c:f>'графики по кафедрам'!$B$43:$F$43</c:f>
              <c:numCache>
                <c:formatCode>0.0</c:formatCode>
                <c:ptCount val="5"/>
                <c:pt idx="0">
                  <c:v>-4.6099999999999985</c:v>
                </c:pt>
                <c:pt idx="1">
                  <c:v>-4</c:v>
                </c:pt>
                <c:pt idx="2">
                  <c:v>-5.1912529178421734</c:v>
                </c:pt>
                <c:pt idx="3">
                  <c:v>-13.60043406952513</c:v>
                </c:pt>
                <c:pt idx="4">
                  <c:v>-7.6176787639238404</c:v>
                </c:pt>
              </c:numCache>
            </c:numRef>
          </c:val>
        </c:ser>
        <c:ser>
          <c:idx val="4"/>
          <c:order val="3"/>
          <c:tx>
            <c:strRef>
              <c:f>'графики по кафедрам'!$A$44</c:f>
              <c:strCache>
                <c:ptCount val="1"/>
                <c:pt idx="0">
                  <c:v>Экономической теории</c:v>
                </c:pt>
              </c:strCache>
            </c:strRef>
          </c:tx>
          <c:cat>
            <c:strRef>
              <c:f>'графики по кафедрам'!$B$40:$F$40</c:f>
              <c:strCache>
                <c:ptCount val="5"/>
                <c:pt idx="0">
                  <c:v>2007/08</c:v>
                </c:pt>
                <c:pt idx="1">
                  <c:v>2008/09</c:v>
                </c:pt>
                <c:pt idx="2">
                  <c:v>2009/10</c:v>
                </c:pt>
                <c:pt idx="3">
                  <c:v>2011/12</c:v>
                </c:pt>
                <c:pt idx="4">
                  <c:v>2011/12</c:v>
                </c:pt>
              </c:strCache>
            </c:strRef>
          </c:cat>
          <c:val>
            <c:numRef>
              <c:f>'графики по кафедрам'!$B$44:$F$44</c:f>
              <c:numCache>
                <c:formatCode>0.0</c:formatCode>
                <c:ptCount val="5"/>
                <c:pt idx="0">
                  <c:v>-1.5699999999999898</c:v>
                </c:pt>
                <c:pt idx="1">
                  <c:v>4</c:v>
                </c:pt>
                <c:pt idx="2">
                  <c:v>-7.2928129226272045</c:v>
                </c:pt>
                <c:pt idx="3">
                  <c:v>-4.0027730230040373</c:v>
                </c:pt>
                <c:pt idx="4">
                  <c:v>-2.4167337914684741</c:v>
                </c:pt>
              </c:numCache>
            </c:numRef>
          </c:val>
        </c:ser>
        <c:marker val="1"/>
        <c:axId val="163187328"/>
        <c:axId val="163193216"/>
      </c:lineChart>
      <c:catAx>
        <c:axId val="163187328"/>
        <c:scaling>
          <c:orientation val="minMax"/>
        </c:scaling>
        <c:axPos val="b"/>
        <c:numFmt formatCode="General" sourceLinked="1"/>
        <c:tickLblPos val="high"/>
        <c:spPr>
          <a:ln w="38100"/>
        </c:spPr>
        <c:txPr>
          <a:bodyPr rot="0" vert="horz"/>
          <a:lstStyle/>
          <a:p>
            <a:pPr>
              <a:defRPr sz="1000" b="0" i="0" u="none" strike="noStrike" baseline="0">
                <a:solidFill>
                  <a:srgbClr val="000000"/>
                </a:solidFill>
                <a:latin typeface="Calibri"/>
                <a:ea typeface="Calibri"/>
                <a:cs typeface="Calibri"/>
              </a:defRPr>
            </a:pPr>
            <a:endParaRPr lang="ru-RU"/>
          </a:p>
        </c:txPr>
        <c:crossAx val="163193216"/>
        <c:crosses val="autoZero"/>
        <c:auto val="1"/>
        <c:lblAlgn val="ctr"/>
        <c:lblOffset val="100"/>
      </c:catAx>
      <c:valAx>
        <c:axId val="163193216"/>
        <c:scaling>
          <c:orientation val="minMax"/>
        </c:scaling>
        <c:axPos val="l"/>
        <c:majorGridlines/>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163187328"/>
        <c:crosses val="autoZero"/>
        <c:crossBetween val="between"/>
      </c:valAx>
      <c:spPr>
        <a:noFill/>
        <a:ln w="25400">
          <a:noFill/>
        </a:ln>
      </c:spPr>
    </c:plotArea>
    <c:legend>
      <c:legendPos val="r"/>
      <c:txPr>
        <a:bodyPr/>
        <a:lstStyle/>
        <a:p>
          <a:pPr>
            <a:defRPr sz="920" b="0" i="0" u="none" strike="noStrike" baseline="0">
              <a:solidFill>
                <a:srgbClr val="000000"/>
              </a:solidFill>
              <a:latin typeface="Calibri"/>
              <a:ea typeface="Calibri"/>
              <a:cs typeface="Calibri"/>
            </a:defRPr>
          </a:pPr>
          <a:endParaRPr lang="ru-RU"/>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8838304552590288"/>
          <c:y val="4.0816326530612332E-2"/>
          <c:w val="0.5180533751962314"/>
          <c:h val="0.78911564625850428"/>
        </c:manualLayout>
      </c:layout>
      <c:barChart>
        <c:barDir val="bar"/>
        <c:grouping val="clustered"/>
        <c:ser>
          <c:idx val="0"/>
          <c:order val="0"/>
          <c:tx>
            <c:strRef>
              <c:f>Sheet1!$A$2</c:f>
              <c:strCache>
                <c:ptCount val="1"/>
                <c:pt idx="0">
                  <c:v>специалитет</c:v>
                </c:pt>
              </c:strCache>
            </c:strRef>
          </c:tx>
          <c:spPr>
            <a:solidFill>
              <a:srgbClr val="9999FF"/>
            </a:solidFill>
            <a:ln w="9460">
              <a:solidFill>
                <a:srgbClr val="000000"/>
              </a:solidFill>
              <a:prstDash val="solid"/>
            </a:ln>
          </c:spPr>
          <c:cat>
            <c:strRef>
              <c:f>Sheet1!$B$1:$G$1</c:f>
              <c:strCache>
                <c:ptCount val="6"/>
                <c:pt idx="0">
                  <c:v>2007-2008</c:v>
                </c:pt>
                <c:pt idx="1">
                  <c:v>2008-2009</c:v>
                </c:pt>
                <c:pt idx="2">
                  <c:v>2009-2010</c:v>
                </c:pt>
                <c:pt idx="3">
                  <c:v>2010-2011</c:v>
                </c:pt>
                <c:pt idx="4">
                  <c:v>01.10.2011г.</c:v>
                </c:pt>
                <c:pt idx="5">
                  <c:v>01.10.2012г.</c:v>
                </c:pt>
              </c:strCache>
            </c:strRef>
          </c:cat>
          <c:val>
            <c:numRef>
              <c:f>Sheet1!$B$2:$G$2</c:f>
              <c:numCache>
                <c:formatCode>General</c:formatCode>
                <c:ptCount val="6"/>
                <c:pt idx="0">
                  <c:v>8</c:v>
                </c:pt>
                <c:pt idx="1">
                  <c:v>8</c:v>
                </c:pt>
                <c:pt idx="2">
                  <c:v>8</c:v>
                </c:pt>
                <c:pt idx="3">
                  <c:v>4</c:v>
                </c:pt>
                <c:pt idx="4">
                  <c:v>4</c:v>
                </c:pt>
                <c:pt idx="5">
                  <c:v>2</c:v>
                </c:pt>
              </c:numCache>
            </c:numRef>
          </c:val>
        </c:ser>
        <c:ser>
          <c:idx val="1"/>
          <c:order val="1"/>
          <c:tx>
            <c:strRef>
              <c:f>Sheet1!$A$3</c:f>
              <c:strCache>
                <c:ptCount val="1"/>
                <c:pt idx="0">
                  <c:v>бакалавриат</c:v>
                </c:pt>
              </c:strCache>
            </c:strRef>
          </c:tx>
          <c:spPr>
            <a:solidFill>
              <a:srgbClr val="800080"/>
            </a:solidFill>
            <a:ln w="9460">
              <a:solidFill>
                <a:srgbClr val="000000"/>
              </a:solidFill>
              <a:prstDash val="solid"/>
            </a:ln>
          </c:spPr>
          <c:cat>
            <c:strRef>
              <c:f>Sheet1!$B$1:$G$1</c:f>
              <c:strCache>
                <c:ptCount val="6"/>
                <c:pt idx="0">
                  <c:v>2007-2008</c:v>
                </c:pt>
                <c:pt idx="1">
                  <c:v>2008-2009</c:v>
                </c:pt>
                <c:pt idx="2">
                  <c:v>2009-2010</c:v>
                </c:pt>
                <c:pt idx="3">
                  <c:v>2010-2011</c:v>
                </c:pt>
                <c:pt idx="4">
                  <c:v>01.10.2011г.</c:v>
                </c:pt>
                <c:pt idx="5">
                  <c:v>01.10.2012г.</c:v>
                </c:pt>
              </c:strCache>
            </c:strRef>
          </c:cat>
          <c:val>
            <c:numRef>
              <c:f>Sheet1!$B$3:$G$3</c:f>
              <c:numCache>
                <c:formatCode>General</c:formatCode>
                <c:ptCount val="6"/>
                <c:pt idx="0">
                  <c:v>5</c:v>
                </c:pt>
                <c:pt idx="1">
                  <c:v>5</c:v>
                </c:pt>
                <c:pt idx="2">
                  <c:v>5</c:v>
                </c:pt>
                <c:pt idx="3">
                  <c:v>5</c:v>
                </c:pt>
                <c:pt idx="4">
                  <c:v>6</c:v>
                </c:pt>
                <c:pt idx="5">
                  <c:v>7</c:v>
                </c:pt>
              </c:numCache>
            </c:numRef>
          </c:val>
        </c:ser>
        <c:ser>
          <c:idx val="2"/>
          <c:order val="2"/>
          <c:tx>
            <c:strRef>
              <c:f>Sheet1!$A$4</c:f>
              <c:strCache>
                <c:ptCount val="1"/>
                <c:pt idx="0">
                  <c:v>магистратура</c:v>
                </c:pt>
              </c:strCache>
            </c:strRef>
          </c:tx>
          <c:spPr>
            <a:solidFill>
              <a:srgbClr val="CC99FF"/>
            </a:solidFill>
            <a:ln w="9460">
              <a:solidFill>
                <a:srgbClr val="000000"/>
              </a:solidFill>
              <a:prstDash val="solid"/>
            </a:ln>
          </c:spPr>
          <c:cat>
            <c:strRef>
              <c:f>Sheet1!$B$1:$G$1</c:f>
              <c:strCache>
                <c:ptCount val="6"/>
                <c:pt idx="0">
                  <c:v>2007-2008</c:v>
                </c:pt>
                <c:pt idx="1">
                  <c:v>2008-2009</c:v>
                </c:pt>
                <c:pt idx="2">
                  <c:v>2009-2010</c:v>
                </c:pt>
                <c:pt idx="3">
                  <c:v>2010-2011</c:v>
                </c:pt>
                <c:pt idx="4">
                  <c:v>01.10.2011г.</c:v>
                </c:pt>
                <c:pt idx="5">
                  <c:v>01.10.2012г.</c:v>
                </c:pt>
              </c:strCache>
            </c:strRef>
          </c:cat>
          <c:val>
            <c:numRef>
              <c:f>Sheet1!$B$4:$G$4</c:f>
              <c:numCache>
                <c:formatCode>General</c:formatCode>
                <c:ptCount val="6"/>
                <c:pt idx="0">
                  <c:v>1</c:v>
                </c:pt>
                <c:pt idx="1">
                  <c:v>1</c:v>
                </c:pt>
                <c:pt idx="2">
                  <c:v>3</c:v>
                </c:pt>
                <c:pt idx="3">
                  <c:v>4</c:v>
                </c:pt>
                <c:pt idx="4">
                  <c:v>5</c:v>
                </c:pt>
                <c:pt idx="5">
                  <c:v>5</c:v>
                </c:pt>
              </c:numCache>
            </c:numRef>
          </c:val>
        </c:ser>
        <c:ser>
          <c:idx val="3"/>
          <c:order val="3"/>
          <c:tx>
            <c:strRef>
              <c:f>Sheet1!$A$5</c:f>
              <c:strCache>
                <c:ptCount val="1"/>
                <c:pt idx="0">
                  <c:v>программы СПО</c:v>
                </c:pt>
              </c:strCache>
            </c:strRef>
          </c:tx>
          <c:spPr>
            <a:pattFill prst="wdUpDiag">
              <a:fgClr>
                <a:srgbClr val="CCFFFF"/>
              </a:fgClr>
              <a:bgClr>
                <a:srgbClr val="00CCFF"/>
              </a:bgClr>
            </a:pattFill>
            <a:ln w="9460">
              <a:solidFill>
                <a:srgbClr val="000000"/>
              </a:solidFill>
              <a:prstDash val="solid"/>
            </a:ln>
          </c:spPr>
          <c:cat>
            <c:strRef>
              <c:f>Sheet1!$B$1:$G$1</c:f>
              <c:strCache>
                <c:ptCount val="6"/>
                <c:pt idx="0">
                  <c:v>2007-2008</c:v>
                </c:pt>
                <c:pt idx="1">
                  <c:v>2008-2009</c:v>
                </c:pt>
                <c:pt idx="2">
                  <c:v>2009-2010</c:v>
                </c:pt>
                <c:pt idx="3">
                  <c:v>2010-2011</c:v>
                </c:pt>
                <c:pt idx="4">
                  <c:v>01.10.2011г.</c:v>
                </c:pt>
                <c:pt idx="5">
                  <c:v>01.10.2012г.</c:v>
                </c:pt>
              </c:strCache>
            </c:strRef>
          </c:cat>
          <c:val>
            <c:numRef>
              <c:f>Sheet1!$B$5:$G$5</c:f>
              <c:numCache>
                <c:formatCode>General</c:formatCode>
                <c:ptCount val="6"/>
                <c:pt idx="0">
                  <c:v>6</c:v>
                </c:pt>
                <c:pt idx="1">
                  <c:v>6</c:v>
                </c:pt>
                <c:pt idx="2">
                  <c:v>6</c:v>
                </c:pt>
                <c:pt idx="3">
                  <c:v>3</c:v>
                </c:pt>
                <c:pt idx="4">
                  <c:v>3</c:v>
                </c:pt>
                <c:pt idx="5">
                  <c:v>0</c:v>
                </c:pt>
              </c:numCache>
            </c:numRef>
          </c:val>
        </c:ser>
        <c:axId val="141554048"/>
        <c:axId val="141555968"/>
      </c:barChart>
      <c:catAx>
        <c:axId val="141554048"/>
        <c:scaling>
          <c:orientation val="minMax"/>
        </c:scaling>
        <c:axPos val="l"/>
        <c:numFmt formatCode="General" sourceLinked="1"/>
        <c:tickLblPos val="nextTo"/>
        <c:spPr>
          <a:ln w="2365">
            <a:solidFill>
              <a:srgbClr val="000000"/>
            </a:solidFill>
            <a:prstDash val="solid"/>
          </a:ln>
        </c:spPr>
        <c:txPr>
          <a:bodyPr rot="0" vert="horz"/>
          <a:lstStyle/>
          <a:p>
            <a:pPr>
              <a:defRPr sz="764" b="1" i="0" u="none" strike="noStrike" baseline="0">
                <a:solidFill>
                  <a:srgbClr val="000000"/>
                </a:solidFill>
                <a:latin typeface="Times New Roman"/>
                <a:ea typeface="Times New Roman"/>
                <a:cs typeface="Times New Roman"/>
              </a:defRPr>
            </a:pPr>
            <a:endParaRPr lang="ru-RU"/>
          </a:p>
        </c:txPr>
        <c:crossAx val="141555968"/>
        <c:crosses val="autoZero"/>
        <c:auto val="1"/>
        <c:lblAlgn val="ctr"/>
        <c:lblOffset val="100"/>
        <c:tickLblSkip val="1"/>
        <c:tickMarkSkip val="1"/>
      </c:catAx>
      <c:valAx>
        <c:axId val="141555968"/>
        <c:scaling>
          <c:orientation val="minMax"/>
          <c:max val="10"/>
        </c:scaling>
        <c:axPos val="b"/>
        <c:majorGridlines>
          <c:spPr>
            <a:ln w="2365">
              <a:solidFill>
                <a:srgbClr val="000000"/>
              </a:solidFill>
              <a:prstDash val="solid"/>
            </a:ln>
          </c:spPr>
        </c:majorGridlines>
        <c:numFmt formatCode="General" sourceLinked="1"/>
        <c:tickLblPos val="nextTo"/>
        <c:spPr>
          <a:ln w="2365">
            <a:solidFill>
              <a:srgbClr val="000000"/>
            </a:solidFill>
            <a:prstDash val="solid"/>
          </a:ln>
        </c:spPr>
        <c:txPr>
          <a:bodyPr rot="0" vert="horz"/>
          <a:lstStyle/>
          <a:p>
            <a:pPr>
              <a:defRPr sz="764" b="1" i="0" u="none" strike="noStrike" baseline="0">
                <a:solidFill>
                  <a:srgbClr val="000000"/>
                </a:solidFill>
                <a:latin typeface="Times New Roman"/>
                <a:ea typeface="Times New Roman"/>
                <a:cs typeface="Times New Roman"/>
              </a:defRPr>
            </a:pPr>
            <a:endParaRPr lang="ru-RU"/>
          </a:p>
        </c:txPr>
        <c:crossAx val="141554048"/>
        <c:crosses val="autoZero"/>
        <c:crossBetween val="between"/>
      </c:valAx>
      <c:spPr>
        <a:noFill/>
        <a:ln w="19029">
          <a:noFill/>
        </a:ln>
      </c:spPr>
    </c:plotArea>
    <c:legend>
      <c:legendPos val="r"/>
      <c:layout>
        <c:manualLayout>
          <c:xMode val="edge"/>
          <c:yMode val="edge"/>
          <c:x val="0.74411308175519153"/>
          <c:y val="0.26190460369669016"/>
          <c:w val="0.24960763466210598"/>
          <c:h val="0.34353743756713945"/>
        </c:manualLayout>
      </c:layout>
      <c:spPr>
        <a:noFill/>
        <a:ln w="2365">
          <a:solidFill>
            <a:srgbClr val="000000"/>
          </a:solidFill>
          <a:prstDash val="solid"/>
        </a:ln>
      </c:spPr>
      <c:txPr>
        <a:bodyPr/>
        <a:lstStyle/>
        <a:p>
          <a:pPr>
            <a:defRPr sz="700" b="1"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764" b="1" i="0" u="none" strike="noStrike" baseline="0">
          <a:solidFill>
            <a:srgbClr val="000000"/>
          </a:solidFill>
          <a:latin typeface="Arial Cyr"/>
          <a:ea typeface="Arial Cyr"/>
          <a:cs typeface="Arial Cyr"/>
        </a:defRPr>
      </a:pPr>
      <a:endParaRPr lang="ru-RU"/>
    </a:p>
  </c:txPr>
  <c:externalData r:id="rId2"/>
</c:chartSpace>
</file>

<file path=word/charts/chart4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sz="1200" b="1">
                <a:latin typeface="Times New Roman" pitchFamily="18" charset="0"/>
                <a:cs typeface="Times New Roman" pitchFamily="18" charset="0"/>
              </a:rPr>
              <a:t>Анализ отклонений выполнения учебной нагрузки ППС от запланированного </a:t>
            </a:r>
            <a:r>
              <a:rPr lang="ru-RU" sz="1200" b="1" i="0" u="none" strike="noStrike" baseline="0"/>
              <a:t>кафедрами факультета менеджмента</a:t>
            </a:r>
          </a:p>
          <a:p>
            <a:pPr>
              <a:defRPr/>
            </a:pPr>
            <a:r>
              <a:rPr lang="ru-RU" sz="1200" b="1">
                <a:latin typeface="Times New Roman" pitchFamily="18" charset="0"/>
                <a:cs typeface="Times New Roman" pitchFamily="18" charset="0"/>
              </a:rPr>
              <a:t>в 2007-2008 - </a:t>
            </a:r>
            <a:r>
              <a:rPr lang="en-US" sz="1200" b="1">
                <a:latin typeface="Times New Roman" pitchFamily="18" charset="0"/>
                <a:cs typeface="Times New Roman" pitchFamily="18" charset="0"/>
              </a:rPr>
              <a:t>201</a:t>
            </a:r>
            <a:r>
              <a:rPr lang="ru-RU" sz="1200" b="1">
                <a:latin typeface="Times New Roman" pitchFamily="18" charset="0"/>
                <a:cs typeface="Times New Roman" pitchFamily="18" charset="0"/>
              </a:rPr>
              <a:t>1-20</a:t>
            </a:r>
            <a:r>
              <a:rPr lang="en-US" sz="1200" b="1">
                <a:latin typeface="Times New Roman" pitchFamily="18" charset="0"/>
                <a:cs typeface="Times New Roman" pitchFamily="18" charset="0"/>
              </a:rPr>
              <a:t>1</a:t>
            </a:r>
            <a:r>
              <a:rPr lang="ru-RU" sz="1200" b="1">
                <a:latin typeface="Times New Roman" pitchFamily="18" charset="0"/>
                <a:cs typeface="Times New Roman" pitchFamily="18" charset="0"/>
              </a:rPr>
              <a:t>2 учебных</a:t>
            </a:r>
            <a:r>
              <a:rPr lang="ru-RU" sz="1200" b="1" baseline="0">
                <a:latin typeface="Times New Roman" pitchFamily="18" charset="0"/>
                <a:cs typeface="Times New Roman" pitchFamily="18" charset="0"/>
              </a:rPr>
              <a:t> годах</a:t>
            </a:r>
            <a:r>
              <a:rPr lang="ru-RU" sz="1200" b="1">
                <a:latin typeface="Times New Roman" pitchFamily="18" charset="0"/>
                <a:cs typeface="Times New Roman" pitchFamily="18" charset="0"/>
              </a:rPr>
              <a:t> (в %)</a:t>
            </a:r>
          </a:p>
        </c:rich>
      </c:tx>
    </c:title>
    <c:plotArea>
      <c:layout>
        <c:manualLayout>
          <c:layoutTarget val="inner"/>
          <c:xMode val="edge"/>
          <c:yMode val="edge"/>
          <c:x val="0.11400218722659669"/>
          <c:y val="0.28209557374733257"/>
          <c:w val="0.69151159230096237"/>
          <c:h val="0.68196828087707151"/>
        </c:manualLayout>
      </c:layout>
      <c:lineChart>
        <c:grouping val="standard"/>
        <c:ser>
          <c:idx val="0"/>
          <c:order val="0"/>
          <c:tx>
            <c:strRef>
              <c:f>'графики по кафедрам'!$A$25</c:f>
              <c:strCache>
                <c:ptCount val="1"/>
                <c:pt idx="0">
                  <c:v>ГиМУ</c:v>
                </c:pt>
              </c:strCache>
            </c:strRef>
          </c:tx>
          <c:cat>
            <c:strRef>
              <c:f>'графики по кафедрам'!$B$24:$F$24</c:f>
              <c:strCache>
                <c:ptCount val="5"/>
                <c:pt idx="0">
                  <c:v>2007/08</c:v>
                </c:pt>
                <c:pt idx="1">
                  <c:v>2008/09</c:v>
                </c:pt>
                <c:pt idx="2">
                  <c:v>2009/10</c:v>
                </c:pt>
                <c:pt idx="3">
                  <c:v>2010/11</c:v>
                </c:pt>
                <c:pt idx="4">
                  <c:v>2011/12</c:v>
                </c:pt>
              </c:strCache>
            </c:strRef>
          </c:cat>
          <c:val>
            <c:numRef>
              <c:f>'графики по кафедрам'!$B$25:$F$25</c:f>
              <c:numCache>
                <c:formatCode>0.0</c:formatCode>
                <c:ptCount val="5"/>
                <c:pt idx="0">
                  <c:v>-2.0400000000000071</c:v>
                </c:pt>
                <c:pt idx="1">
                  <c:v>-5</c:v>
                </c:pt>
                <c:pt idx="2">
                  <c:v>2.9592407781486387</c:v>
                </c:pt>
                <c:pt idx="3">
                  <c:v>3.1731472447143636</c:v>
                </c:pt>
                <c:pt idx="4">
                  <c:v>-2.7760084011913193</c:v>
                </c:pt>
              </c:numCache>
            </c:numRef>
          </c:val>
        </c:ser>
        <c:ser>
          <c:idx val="1"/>
          <c:order val="1"/>
          <c:tx>
            <c:strRef>
              <c:f>'графики по кафедрам'!$A$26</c:f>
              <c:strCache>
                <c:ptCount val="1"/>
                <c:pt idx="0">
                  <c:v>Бизнес-
информатики</c:v>
                </c:pt>
              </c:strCache>
            </c:strRef>
          </c:tx>
          <c:cat>
            <c:strRef>
              <c:f>'графики по кафедрам'!$B$24:$F$24</c:f>
              <c:strCache>
                <c:ptCount val="5"/>
                <c:pt idx="0">
                  <c:v>2007/08</c:v>
                </c:pt>
                <c:pt idx="1">
                  <c:v>2008/09</c:v>
                </c:pt>
                <c:pt idx="2">
                  <c:v>2009/10</c:v>
                </c:pt>
                <c:pt idx="3">
                  <c:v>2010/11</c:v>
                </c:pt>
                <c:pt idx="4">
                  <c:v>2011/12</c:v>
                </c:pt>
              </c:strCache>
            </c:strRef>
          </c:cat>
          <c:val>
            <c:numRef>
              <c:f>'графики по кафедрам'!$B$26:$F$26</c:f>
              <c:numCache>
                <c:formatCode>0.0</c:formatCode>
                <c:ptCount val="5"/>
                <c:pt idx="0">
                  <c:v>-1.3299999999999952</c:v>
                </c:pt>
                <c:pt idx="1">
                  <c:v>-4</c:v>
                </c:pt>
                <c:pt idx="2">
                  <c:v>-1.6764290042415719</c:v>
                </c:pt>
                <c:pt idx="3">
                  <c:v>-0.25963321656708094</c:v>
                </c:pt>
                <c:pt idx="4">
                  <c:v>-5.0467591099645244</c:v>
                </c:pt>
              </c:numCache>
            </c:numRef>
          </c:val>
        </c:ser>
        <c:ser>
          <c:idx val="2"/>
          <c:order val="2"/>
          <c:tx>
            <c:strRef>
              <c:f>'графики по кафедрам'!$A$27</c:f>
              <c:strCache>
                <c:ptCount val="1"/>
                <c:pt idx="0">
                  <c:v>Менеджмента</c:v>
                </c:pt>
              </c:strCache>
            </c:strRef>
          </c:tx>
          <c:cat>
            <c:strRef>
              <c:f>'графики по кафедрам'!$B$24:$F$24</c:f>
              <c:strCache>
                <c:ptCount val="5"/>
                <c:pt idx="0">
                  <c:v>2007/08</c:v>
                </c:pt>
                <c:pt idx="1">
                  <c:v>2008/09</c:v>
                </c:pt>
                <c:pt idx="2">
                  <c:v>2009/10</c:v>
                </c:pt>
                <c:pt idx="3">
                  <c:v>2010/11</c:v>
                </c:pt>
                <c:pt idx="4">
                  <c:v>2011/12</c:v>
                </c:pt>
              </c:strCache>
            </c:strRef>
          </c:cat>
          <c:val>
            <c:numRef>
              <c:f>'графики по кафедрам'!$B$27:$F$27</c:f>
              <c:numCache>
                <c:formatCode>0.0</c:formatCode>
                <c:ptCount val="5"/>
                <c:pt idx="0">
                  <c:v>-8.680000000000005</c:v>
                </c:pt>
                <c:pt idx="1">
                  <c:v>4</c:v>
                </c:pt>
                <c:pt idx="2">
                  <c:v>-4.1762016502427599</c:v>
                </c:pt>
                <c:pt idx="3">
                  <c:v>-3.4404651045730303</c:v>
                </c:pt>
                <c:pt idx="4">
                  <c:v>-2.1584084084084028</c:v>
                </c:pt>
              </c:numCache>
            </c:numRef>
          </c:val>
        </c:ser>
        <c:marker val="1"/>
        <c:axId val="163264000"/>
        <c:axId val="163265536"/>
      </c:lineChart>
      <c:catAx>
        <c:axId val="163264000"/>
        <c:scaling>
          <c:orientation val="minMax"/>
        </c:scaling>
        <c:axPos val="b"/>
        <c:numFmt formatCode="General" sourceLinked="1"/>
        <c:tickLblPos val="high"/>
        <c:spPr>
          <a:ln w="38100"/>
        </c:spPr>
        <c:txPr>
          <a:bodyPr rot="0" vert="horz"/>
          <a:lstStyle/>
          <a:p>
            <a:pPr>
              <a:defRPr sz="1000" b="0" i="0" u="none" strike="noStrike" baseline="0">
                <a:solidFill>
                  <a:srgbClr val="000000"/>
                </a:solidFill>
                <a:latin typeface="Calibri"/>
                <a:ea typeface="Calibri"/>
                <a:cs typeface="Calibri"/>
              </a:defRPr>
            </a:pPr>
            <a:endParaRPr lang="ru-RU"/>
          </a:p>
        </c:txPr>
        <c:crossAx val="163265536"/>
        <c:crosses val="autoZero"/>
        <c:auto val="1"/>
        <c:lblAlgn val="ctr"/>
        <c:lblOffset val="0"/>
      </c:catAx>
      <c:valAx>
        <c:axId val="163265536"/>
        <c:scaling>
          <c:orientation val="minMax"/>
        </c:scaling>
        <c:axPos val="l"/>
        <c:majorGridlines/>
        <c:numFmt formatCode="0.0" sourceLinked="1"/>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163264000"/>
        <c:crosses val="autoZero"/>
        <c:crossBetween val="between"/>
      </c:valAx>
    </c:plotArea>
    <c:legend>
      <c:legendPos val="r"/>
      <c:layout>
        <c:manualLayout>
          <c:xMode val="edge"/>
          <c:yMode val="edge"/>
          <c:x val="0.79841412096890363"/>
          <c:y val="0.36315920686905373"/>
          <c:w val="0.19829837020743932"/>
          <c:h val="0.29287219628519973"/>
        </c:manualLayout>
      </c:layout>
      <c:txPr>
        <a:bodyPr/>
        <a:lstStyle/>
        <a:p>
          <a:pPr>
            <a:defRPr sz="920" b="0" i="0" u="none" strike="noStrike" baseline="0">
              <a:solidFill>
                <a:srgbClr val="000000"/>
              </a:solidFill>
              <a:latin typeface="Calibri"/>
              <a:ea typeface="Calibri"/>
              <a:cs typeface="Calibri"/>
            </a:defRPr>
          </a:pPr>
          <a:endParaRPr lang="ru-RU"/>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ru-RU"/>
    </a:p>
  </c:txPr>
  <c:externalData r:id="rId2"/>
</c:chartSpace>
</file>

<file path=word/charts/chart4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sz="1200" b="1" i="0" u="none" strike="noStrike" kern="1200" baseline="0">
                <a:solidFill>
                  <a:srgbClr val="000000"/>
                </a:solidFill>
                <a:latin typeface="Times New Roman" pitchFamily="18" charset="0"/>
                <a:ea typeface="Calibri"/>
                <a:cs typeface="Times New Roman" pitchFamily="18" charset="0"/>
              </a:rPr>
              <a:t>Анализ отклонений выполнения учебной нагрузки ППС от запланированного кафедрами отделения политологии и отделения психологии</a:t>
            </a:r>
          </a:p>
          <a:p>
            <a:pPr>
              <a:defRPr/>
            </a:pPr>
            <a:r>
              <a:rPr lang="ru-RU" sz="1200" b="1" i="0" u="none" strike="noStrike" kern="1200" baseline="0">
                <a:solidFill>
                  <a:srgbClr val="000000"/>
                </a:solidFill>
                <a:latin typeface="Times New Roman" pitchFamily="18" charset="0"/>
                <a:ea typeface="Calibri"/>
                <a:cs typeface="Times New Roman" pitchFamily="18" charset="0"/>
              </a:rPr>
              <a:t>в 2007-2008 - </a:t>
            </a:r>
            <a:r>
              <a:rPr lang="en-US" sz="1200" b="1" i="0" u="none" strike="noStrike" kern="1200" baseline="0">
                <a:solidFill>
                  <a:srgbClr val="000000"/>
                </a:solidFill>
                <a:latin typeface="Times New Roman" pitchFamily="18" charset="0"/>
                <a:ea typeface="Calibri"/>
                <a:cs typeface="Times New Roman" pitchFamily="18" charset="0"/>
              </a:rPr>
              <a:t>201</a:t>
            </a:r>
            <a:r>
              <a:rPr lang="ru-RU" sz="1200" b="1" i="0" u="none" strike="noStrike" kern="1200" baseline="0">
                <a:solidFill>
                  <a:srgbClr val="000000"/>
                </a:solidFill>
                <a:latin typeface="Times New Roman" pitchFamily="18" charset="0"/>
                <a:ea typeface="Calibri"/>
                <a:cs typeface="Times New Roman" pitchFamily="18" charset="0"/>
              </a:rPr>
              <a:t>1-20</a:t>
            </a:r>
            <a:r>
              <a:rPr lang="en-US" sz="1200" b="1" i="0" u="none" strike="noStrike" kern="1200" baseline="0">
                <a:solidFill>
                  <a:srgbClr val="000000"/>
                </a:solidFill>
                <a:latin typeface="Times New Roman" pitchFamily="18" charset="0"/>
                <a:ea typeface="Calibri"/>
                <a:cs typeface="Times New Roman" pitchFamily="18" charset="0"/>
              </a:rPr>
              <a:t>1</a:t>
            </a:r>
            <a:r>
              <a:rPr lang="ru-RU" sz="1200" b="1" i="0" u="none" strike="noStrike" kern="1200" baseline="0">
                <a:solidFill>
                  <a:srgbClr val="000000"/>
                </a:solidFill>
                <a:latin typeface="Times New Roman" pitchFamily="18" charset="0"/>
                <a:ea typeface="Calibri"/>
                <a:cs typeface="Times New Roman" pitchFamily="18" charset="0"/>
              </a:rPr>
              <a:t>2 учебных годах (в %)</a:t>
            </a:r>
          </a:p>
        </c:rich>
      </c:tx>
    </c:title>
    <c:plotArea>
      <c:layout/>
      <c:lineChart>
        <c:grouping val="standard"/>
        <c:ser>
          <c:idx val="1"/>
          <c:order val="0"/>
          <c:tx>
            <c:strRef>
              <c:f>'графики по кафедрам'!$A$32</c:f>
              <c:strCache>
                <c:ptCount val="1"/>
                <c:pt idx="0">
                  <c:v>Прикл.
политологии</c:v>
                </c:pt>
              </c:strCache>
            </c:strRef>
          </c:tx>
          <c:cat>
            <c:strRef>
              <c:f>'графики по кафедрам'!$B$31:$F$31</c:f>
              <c:strCache>
                <c:ptCount val="5"/>
                <c:pt idx="0">
                  <c:v>2007/08</c:v>
                </c:pt>
                <c:pt idx="1">
                  <c:v>2008/09</c:v>
                </c:pt>
                <c:pt idx="2">
                  <c:v>2009/10</c:v>
                </c:pt>
                <c:pt idx="3">
                  <c:v>2010/11</c:v>
                </c:pt>
                <c:pt idx="4">
                  <c:v>2011/12</c:v>
                </c:pt>
              </c:strCache>
            </c:strRef>
          </c:cat>
          <c:val>
            <c:numRef>
              <c:f>'графики по кафедрам'!$B$32:$F$32</c:f>
              <c:numCache>
                <c:formatCode>0.0</c:formatCode>
                <c:ptCount val="5"/>
                <c:pt idx="0">
                  <c:v>-9.3200000000000021</c:v>
                </c:pt>
                <c:pt idx="1">
                  <c:v>0</c:v>
                </c:pt>
                <c:pt idx="2">
                  <c:v>-8.548557227299149</c:v>
                </c:pt>
                <c:pt idx="3">
                  <c:v>-2.3183801500010341</c:v>
                </c:pt>
                <c:pt idx="4">
                  <c:v>0.12785554141669309</c:v>
                </c:pt>
              </c:numCache>
            </c:numRef>
          </c:val>
        </c:ser>
        <c:ser>
          <c:idx val="2"/>
          <c:order val="1"/>
          <c:tx>
            <c:strRef>
              <c:f>'графики по кафедрам'!$A$33</c:f>
              <c:strCache>
                <c:ptCount val="1"/>
                <c:pt idx="0">
                  <c:v>Психологии</c:v>
                </c:pt>
              </c:strCache>
            </c:strRef>
          </c:tx>
          <c:cat>
            <c:strRef>
              <c:f>'графики по кафедрам'!$B$31:$F$31</c:f>
              <c:strCache>
                <c:ptCount val="5"/>
                <c:pt idx="0">
                  <c:v>2007/08</c:v>
                </c:pt>
                <c:pt idx="1">
                  <c:v>2008/09</c:v>
                </c:pt>
                <c:pt idx="2">
                  <c:v>2009/10</c:v>
                </c:pt>
                <c:pt idx="3">
                  <c:v>2010/11</c:v>
                </c:pt>
                <c:pt idx="4">
                  <c:v>2011/12</c:v>
                </c:pt>
              </c:strCache>
            </c:strRef>
          </c:cat>
          <c:val>
            <c:numRef>
              <c:f>'графики по кафедрам'!$B$33:$F$33</c:f>
              <c:numCache>
                <c:formatCode>0.0</c:formatCode>
                <c:ptCount val="5"/>
                <c:pt idx="0">
                  <c:v>0.8799999999999969</c:v>
                </c:pt>
                <c:pt idx="1">
                  <c:v>-4</c:v>
                </c:pt>
                <c:pt idx="2">
                  <c:v>-0.64380359831312894</c:v>
                </c:pt>
                <c:pt idx="3">
                  <c:v>-2.0585968285310994</c:v>
                </c:pt>
                <c:pt idx="4">
                  <c:v>-0.39920720032789442</c:v>
                </c:pt>
              </c:numCache>
            </c:numRef>
          </c:val>
        </c:ser>
        <c:marker val="1"/>
        <c:axId val="163257728"/>
        <c:axId val="163304576"/>
      </c:lineChart>
      <c:catAx>
        <c:axId val="163257728"/>
        <c:scaling>
          <c:orientation val="minMax"/>
        </c:scaling>
        <c:axPos val="b"/>
        <c:numFmt formatCode="General" sourceLinked="1"/>
        <c:tickLblPos val="high"/>
        <c:txPr>
          <a:bodyPr rot="0" vert="horz"/>
          <a:lstStyle/>
          <a:p>
            <a:pPr>
              <a:defRPr sz="1000" b="0" i="0" u="none" strike="noStrike" baseline="0">
                <a:solidFill>
                  <a:srgbClr val="000000"/>
                </a:solidFill>
                <a:latin typeface="Calibri"/>
                <a:ea typeface="Calibri"/>
                <a:cs typeface="Calibri"/>
              </a:defRPr>
            </a:pPr>
            <a:endParaRPr lang="ru-RU"/>
          </a:p>
        </c:txPr>
        <c:crossAx val="163304576"/>
        <c:crosses val="autoZero"/>
        <c:auto val="1"/>
        <c:lblAlgn val="ctr"/>
        <c:lblOffset val="100"/>
      </c:catAx>
      <c:valAx>
        <c:axId val="163304576"/>
        <c:scaling>
          <c:orientation val="minMax"/>
        </c:scaling>
        <c:axPos val="l"/>
        <c:majorGridlines/>
        <c:numFmt formatCode="0.0" sourceLinked="1"/>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163257728"/>
        <c:crosses val="autoZero"/>
        <c:crossBetween val="between"/>
      </c:valAx>
    </c:plotArea>
    <c:legend>
      <c:legendPos val="r"/>
      <c:txPr>
        <a:bodyPr/>
        <a:lstStyle/>
        <a:p>
          <a:pPr>
            <a:defRPr sz="920" b="0" i="0" u="none" strike="noStrike" baseline="0">
              <a:solidFill>
                <a:srgbClr val="000000"/>
              </a:solidFill>
              <a:latin typeface="Calibri"/>
              <a:ea typeface="Calibri"/>
              <a:cs typeface="Calibri"/>
            </a:defRPr>
          </a:pPr>
          <a:endParaRPr lang="ru-RU"/>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ru-RU"/>
    </a:p>
  </c:txPr>
  <c:externalData r:id="rId2"/>
</c:chartSpace>
</file>

<file path=word/charts/chart4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lgn="ctr" rtl="0" fontAlgn="base">
              <a:defRPr sz="1200" b="0" i="0" u="none" strike="noStrike" kern="1200" baseline="0">
                <a:solidFill>
                  <a:srgbClr val="000000"/>
                </a:solidFill>
                <a:latin typeface="Calibri"/>
                <a:ea typeface="Calibri"/>
                <a:cs typeface="Calibri"/>
              </a:defRPr>
            </a:pPr>
            <a:r>
              <a:rPr lang="ru-RU" sz="1200" b="1" i="0" u="none" strike="noStrike" kern="1200" baseline="0">
                <a:solidFill>
                  <a:srgbClr val="000000"/>
                </a:solidFill>
                <a:latin typeface="Times New Roman" pitchFamily="18" charset="0"/>
                <a:ea typeface="Calibri"/>
                <a:cs typeface="Times New Roman" pitchFamily="18" charset="0"/>
              </a:rPr>
              <a:t>Анализ отклонений выполнения учебной нагрузки ППС от запланированного кафедрами факультета социологии</a:t>
            </a:r>
          </a:p>
          <a:p>
            <a:pPr algn="ctr" rtl="0" fontAlgn="base">
              <a:defRPr sz="1200" b="0" i="0" u="none" strike="noStrike" kern="1200" baseline="0">
                <a:solidFill>
                  <a:srgbClr val="000000"/>
                </a:solidFill>
                <a:latin typeface="Calibri"/>
                <a:ea typeface="Calibri"/>
                <a:cs typeface="Calibri"/>
              </a:defRPr>
            </a:pPr>
            <a:r>
              <a:rPr lang="ru-RU" sz="1200" b="1" i="0" u="none" strike="noStrike" kern="1200" baseline="0">
                <a:solidFill>
                  <a:srgbClr val="000000"/>
                </a:solidFill>
                <a:latin typeface="Times New Roman" pitchFamily="18" charset="0"/>
                <a:ea typeface="Calibri"/>
                <a:cs typeface="Times New Roman" pitchFamily="18" charset="0"/>
              </a:rPr>
              <a:t>в 2007-2008 - </a:t>
            </a:r>
            <a:r>
              <a:rPr lang="en-US" sz="1200" b="1" i="0" u="none" strike="noStrike" kern="1200" baseline="0">
                <a:solidFill>
                  <a:srgbClr val="000000"/>
                </a:solidFill>
                <a:latin typeface="Times New Roman" pitchFamily="18" charset="0"/>
                <a:ea typeface="Calibri"/>
                <a:cs typeface="Times New Roman" pitchFamily="18" charset="0"/>
              </a:rPr>
              <a:t>201</a:t>
            </a:r>
            <a:r>
              <a:rPr lang="ru-RU" sz="1200" b="1" i="0" u="none" strike="noStrike" kern="1200" baseline="0">
                <a:solidFill>
                  <a:srgbClr val="000000"/>
                </a:solidFill>
                <a:latin typeface="Times New Roman" pitchFamily="18" charset="0"/>
                <a:ea typeface="Calibri"/>
                <a:cs typeface="Times New Roman" pitchFamily="18" charset="0"/>
              </a:rPr>
              <a:t>1-20</a:t>
            </a:r>
            <a:r>
              <a:rPr lang="en-US" sz="1200" b="1" i="0" u="none" strike="noStrike" kern="1200" baseline="0">
                <a:solidFill>
                  <a:srgbClr val="000000"/>
                </a:solidFill>
                <a:latin typeface="Times New Roman" pitchFamily="18" charset="0"/>
                <a:ea typeface="Calibri"/>
                <a:cs typeface="Times New Roman" pitchFamily="18" charset="0"/>
              </a:rPr>
              <a:t>1</a:t>
            </a:r>
            <a:r>
              <a:rPr lang="ru-RU" sz="1200" b="1" i="0" u="none" strike="noStrike" kern="1200" baseline="0">
                <a:solidFill>
                  <a:srgbClr val="000000"/>
                </a:solidFill>
                <a:latin typeface="Times New Roman" pitchFamily="18" charset="0"/>
                <a:ea typeface="Calibri"/>
                <a:cs typeface="Times New Roman" pitchFamily="18" charset="0"/>
              </a:rPr>
              <a:t>2 учебных годах (в %)</a:t>
            </a:r>
          </a:p>
        </c:rich>
      </c:tx>
    </c:title>
    <c:plotArea>
      <c:layout>
        <c:manualLayout>
          <c:layoutTarget val="inner"/>
          <c:xMode val="edge"/>
          <c:yMode val="edge"/>
          <c:x val="8.8753398362518582E-2"/>
          <c:y val="0.32673140347252511"/>
          <c:w val="0.68228103576605159"/>
          <c:h val="0.6484136421722797"/>
        </c:manualLayout>
      </c:layout>
      <c:lineChart>
        <c:grouping val="standard"/>
        <c:ser>
          <c:idx val="1"/>
          <c:order val="0"/>
          <c:tx>
            <c:strRef>
              <c:f>'графики по кафедрам'!$A$36</c:f>
              <c:strCache>
                <c:ptCount val="1"/>
                <c:pt idx="0">
                  <c:v>Гуманитарных наук</c:v>
                </c:pt>
              </c:strCache>
            </c:strRef>
          </c:tx>
          <c:cat>
            <c:strRef>
              <c:f>'графики по кафедрам'!$B$35:$F$35</c:f>
              <c:strCache>
                <c:ptCount val="5"/>
                <c:pt idx="0">
                  <c:v>2007/08</c:v>
                </c:pt>
                <c:pt idx="1">
                  <c:v>2008/09</c:v>
                </c:pt>
                <c:pt idx="2">
                  <c:v>2009/10</c:v>
                </c:pt>
                <c:pt idx="3">
                  <c:v>2010/11</c:v>
                </c:pt>
                <c:pt idx="4">
                  <c:v>2011/12</c:v>
                </c:pt>
              </c:strCache>
            </c:strRef>
          </c:cat>
          <c:val>
            <c:numRef>
              <c:f>'графики по кафедрам'!$B$36:$F$36</c:f>
              <c:numCache>
                <c:formatCode>0.0</c:formatCode>
                <c:ptCount val="5"/>
                <c:pt idx="0">
                  <c:v>-1.3499999999999912</c:v>
                </c:pt>
                <c:pt idx="1">
                  <c:v>-5</c:v>
                </c:pt>
                <c:pt idx="2">
                  <c:v>-7.9638449402084781</c:v>
                </c:pt>
                <c:pt idx="3">
                  <c:v>-5.663233546488585</c:v>
                </c:pt>
                <c:pt idx="4">
                  <c:v>-4.3971545937281071</c:v>
                </c:pt>
              </c:numCache>
            </c:numRef>
          </c:val>
        </c:ser>
        <c:ser>
          <c:idx val="2"/>
          <c:order val="1"/>
          <c:tx>
            <c:strRef>
              <c:f>'графики по кафедрам'!$A$37</c:f>
              <c:strCache>
                <c:ptCount val="1"/>
                <c:pt idx="0">
                  <c:v>МиТСИ</c:v>
                </c:pt>
              </c:strCache>
            </c:strRef>
          </c:tx>
          <c:cat>
            <c:strRef>
              <c:f>'графики по кафедрам'!$B$35:$F$35</c:f>
              <c:strCache>
                <c:ptCount val="5"/>
                <c:pt idx="0">
                  <c:v>2007/08</c:v>
                </c:pt>
                <c:pt idx="1">
                  <c:v>2008/09</c:v>
                </c:pt>
                <c:pt idx="2">
                  <c:v>2009/10</c:v>
                </c:pt>
                <c:pt idx="3">
                  <c:v>2010/11</c:v>
                </c:pt>
                <c:pt idx="4">
                  <c:v>2011/12</c:v>
                </c:pt>
              </c:strCache>
            </c:strRef>
          </c:cat>
          <c:val>
            <c:numRef>
              <c:f>'графики по кафедрам'!$B$37:$F$37</c:f>
              <c:numCache>
                <c:formatCode>0.0</c:formatCode>
                <c:ptCount val="5"/>
                <c:pt idx="0">
                  <c:v>-2.9599999999999937</c:v>
                </c:pt>
                <c:pt idx="1">
                  <c:v>-6</c:v>
                </c:pt>
                <c:pt idx="2">
                  <c:v>-9.1897604770434071</c:v>
                </c:pt>
                <c:pt idx="3">
                  <c:v>-5.297370142095545</c:v>
                </c:pt>
                <c:pt idx="4">
                  <c:v>-0.26457260266261146</c:v>
                </c:pt>
              </c:numCache>
            </c:numRef>
          </c:val>
        </c:ser>
        <c:ser>
          <c:idx val="3"/>
          <c:order val="2"/>
          <c:tx>
            <c:strRef>
              <c:f>'графики по кафедрам'!$A$38</c:f>
              <c:strCache>
                <c:ptCount val="1"/>
                <c:pt idx="0">
                  <c:v>Социологии</c:v>
                </c:pt>
              </c:strCache>
            </c:strRef>
          </c:tx>
          <c:cat>
            <c:strRef>
              <c:f>'графики по кафедрам'!$B$35:$F$35</c:f>
              <c:strCache>
                <c:ptCount val="5"/>
                <c:pt idx="0">
                  <c:v>2007/08</c:v>
                </c:pt>
                <c:pt idx="1">
                  <c:v>2008/09</c:v>
                </c:pt>
                <c:pt idx="2">
                  <c:v>2009/10</c:v>
                </c:pt>
                <c:pt idx="3">
                  <c:v>2010/11</c:v>
                </c:pt>
                <c:pt idx="4">
                  <c:v>2011/12</c:v>
                </c:pt>
              </c:strCache>
            </c:strRef>
          </c:cat>
          <c:val>
            <c:numRef>
              <c:f>'графики по кафедрам'!$B$38:$F$38</c:f>
              <c:numCache>
                <c:formatCode>0.0</c:formatCode>
                <c:ptCount val="5"/>
                <c:pt idx="0">
                  <c:v>-3.8100000000000023</c:v>
                </c:pt>
                <c:pt idx="1">
                  <c:v>-7</c:v>
                </c:pt>
                <c:pt idx="2">
                  <c:v>-15.216726502661251</c:v>
                </c:pt>
                <c:pt idx="3">
                  <c:v>-14.182641594351722</c:v>
                </c:pt>
                <c:pt idx="4">
                  <c:v>-2.9483348309754205</c:v>
                </c:pt>
              </c:numCache>
            </c:numRef>
          </c:val>
        </c:ser>
        <c:marker val="1"/>
        <c:axId val="166759040"/>
        <c:axId val="166777216"/>
      </c:lineChart>
      <c:catAx>
        <c:axId val="166759040"/>
        <c:scaling>
          <c:orientation val="minMax"/>
        </c:scaling>
        <c:axPos val="b"/>
        <c:numFmt formatCode="General" sourceLinked="1"/>
        <c:tickLblPos val="high"/>
        <c:spPr>
          <a:ln w="38100">
            <a:solidFill>
              <a:schemeClr val="bg1">
                <a:lumMod val="50000"/>
              </a:schemeClr>
            </a:solidFill>
          </a:ln>
        </c:spPr>
        <c:txPr>
          <a:bodyPr rot="0" vert="horz"/>
          <a:lstStyle/>
          <a:p>
            <a:pPr>
              <a:defRPr sz="1000" b="0" i="0" u="none" strike="noStrike" baseline="0">
                <a:solidFill>
                  <a:srgbClr val="000000"/>
                </a:solidFill>
                <a:latin typeface="Calibri"/>
                <a:ea typeface="Calibri"/>
                <a:cs typeface="Calibri"/>
              </a:defRPr>
            </a:pPr>
            <a:endParaRPr lang="ru-RU"/>
          </a:p>
        </c:txPr>
        <c:crossAx val="166777216"/>
        <c:crosses val="autoZero"/>
        <c:auto val="1"/>
        <c:lblAlgn val="ctr"/>
        <c:lblOffset val="100"/>
      </c:catAx>
      <c:valAx>
        <c:axId val="166777216"/>
        <c:scaling>
          <c:orientation val="minMax"/>
          <c:max val="5"/>
        </c:scaling>
        <c:axPos val="l"/>
        <c:majorGridlines/>
        <c:numFmt formatCode="0.0" sourceLinked="1"/>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166759040"/>
        <c:crosses val="autoZero"/>
        <c:crossBetween val="between"/>
        <c:majorUnit val="5"/>
        <c:minorUnit val="0.25"/>
      </c:valAx>
    </c:plotArea>
    <c:legend>
      <c:legendPos val="r"/>
      <c:txPr>
        <a:bodyPr/>
        <a:lstStyle/>
        <a:p>
          <a:pPr>
            <a:defRPr sz="920" b="0" i="0" u="none" strike="noStrike" baseline="0">
              <a:solidFill>
                <a:srgbClr val="000000"/>
              </a:solidFill>
              <a:latin typeface="Calibri"/>
              <a:ea typeface="Calibri"/>
              <a:cs typeface="Calibri"/>
            </a:defRPr>
          </a:pPr>
          <a:endParaRPr lang="ru-RU"/>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ru-RU"/>
    </a:p>
  </c:txPr>
  <c:externalData r:id="rId2"/>
</c:chartSpace>
</file>

<file path=word/charts/chart4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sz="1200" b="1" i="0" u="none" strike="noStrike" kern="1200" baseline="0">
                <a:solidFill>
                  <a:srgbClr val="000000"/>
                </a:solidFill>
                <a:latin typeface="Times New Roman" pitchFamily="18" charset="0"/>
                <a:ea typeface="Calibri"/>
                <a:cs typeface="Times New Roman" pitchFamily="18" charset="0"/>
              </a:rPr>
              <a:t>Анализ отклонений выполнения учебной нагрузки ППС от запланированного кафедрами юридического факультета </a:t>
            </a:r>
          </a:p>
          <a:p>
            <a:pPr>
              <a:defRPr/>
            </a:pPr>
            <a:r>
              <a:rPr lang="ru-RU" sz="1200" b="1" i="0" u="none" strike="noStrike" kern="1200" baseline="0">
                <a:solidFill>
                  <a:srgbClr val="000000"/>
                </a:solidFill>
                <a:latin typeface="Times New Roman" pitchFamily="18" charset="0"/>
                <a:ea typeface="Calibri"/>
                <a:cs typeface="Times New Roman" pitchFamily="18" charset="0"/>
              </a:rPr>
              <a:t>в 2007-2008 - </a:t>
            </a:r>
            <a:r>
              <a:rPr lang="en-US" sz="1200" b="1" i="0" u="none" strike="noStrike" kern="1200" baseline="0">
                <a:solidFill>
                  <a:srgbClr val="000000"/>
                </a:solidFill>
                <a:latin typeface="Times New Roman" pitchFamily="18" charset="0"/>
                <a:ea typeface="Calibri"/>
                <a:cs typeface="Times New Roman" pitchFamily="18" charset="0"/>
              </a:rPr>
              <a:t>201</a:t>
            </a:r>
            <a:r>
              <a:rPr lang="ru-RU" sz="1200" b="1" i="0" u="none" strike="noStrike" kern="1200" baseline="0">
                <a:solidFill>
                  <a:srgbClr val="000000"/>
                </a:solidFill>
                <a:latin typeface="Times New Roman" pitchFamily="18" charset="0"/>
                <a:ea typeface="Calibri"/>
                <a:cs typeface="Times New Roman" pitchFamily="18" charset="0"/>
              </a:rPr>
              <a:t>1-20</a:t>
            </a:r>
            <a:r>
              <a:rPr lang="en-US" sz="1200" b="1" i="0" u="none" strike="noStrike" kern="1200" baseline="0">
                <a:solidFill>
                  <a:srgbClr val="000000"/>
                </a:solidFill>
                <a:latin typeface="Times New Roman" pitchFamily="18" charset="0"/>
                <a:ea typeface="Calibri"/>
                <a:cs typeface="Times New Roman" pitchFamily="18" charset="0"/>
              </a:rPr>
              <a:t>1</a:t>
            </a:r>
            <a:r>
              <a:rPr lang="ru-RU" sz="1200" b="1" i="0" u="none" strike="noStrike" kern="1200" baseline="0">
                <a:solidFill>
                  <a:srgbClr val="000000"/>
                </a:solidFill>
                <a:latin typeface="Times New Roman" pitchFamily="18" charset="0"/>
                <a:ea typeface="Calibri"/>
                <a:cs typeface="Times New Roman" pitchFamily="18" charset="0"/>
              </a:rPr>
              <a:t>2 учебных годах (в %)</a:t>
            </a:r>
          </a:p>
        </c:rich>
      </c:tx>
    </c:title>
    <c:plotArea>
      <c:layout/>
      <c:lineChart>
        <c:grouping val="standard"/>
        <c:ser>
          <c:idx val="0"/>
          <c:order val="0"/>
          <c:tx>
            <c:strRef>
              <c:f>'графики по кафедрам'!$A$48</c:f>
              <c:strCache>
                <c:ptCount val="1"/>
                <c:pt idx="0">
                  <c:v>ГПиП</c:v>
                </c:pt>
              </c:strCache>
            </c:strRef>
          </c:tx>
          <c:cat>
            <c:strRef>
              <c:f>'графики по кафедрам'!$B$47:$F$47</c:f>
              <c:strCache>
                <c:ptCount val="5"/>
                <c:pt idx="0">
                  <c:v>2007/08</c:v>
                </c:pt>
                <c:pt idx="1">
                  <c:v>2008/09</c:v>
                </c:pt>
                <c:pt idx="2">
                  <c:v>2009/10</c:v>
                </c:pt>
                <c:pt idx="3">
                  <c:v>2010/11</c:v>
                </c:pt>
                <c:pt idx="4">
                  <c:v>2011/12</c:v>
                </c:pt>
              </c:strCache>
            </c:strRef>
          </c:cat>
          <c:val>
            <c:numRef>
              <c:f>'графики по кафедрам'!$B$48:$F$48</c:f>
              <c:numCache>
                <c:formatCode>0.0</c:formatCode>
                <c:ptCount val="5"/>
                <c:pt idx="0">
                  <c:v>-5.44</c:v>
                </c:pt>
                <c:pt idx="1">
                  <c:v>0</c:v>
                </c:pt>
                <c:pt idx="2">
                  <c:v>-0.91479560375785263</c:v>
                </c:pt>
                <c:pt idx="3">
                  <c:v>-1.2939885293492781</c:v>
                </c:pt>
                <c:pt idx="4">
                  <c:v>-8.1638852499480996E-2</c:v>
                </c:pt>
              </c:numCache>
            </c:numRef>
          </c:val>
        </c:ser>
        <c:ser>
          <c:idx val="1"/>
          <c:order val="1"/>
          <c:tx>
            <c:strRef>
              <c:f>'графики по кафедрам'!$A$49</c:f>
              <c:strCache>
                <c:ptCount val="1"/>
                <c:pt idx="0">
                  <c:v>КиАП</c:v>
                </c:pt>
              </c:strCache>
            </c:strRef>
          </c:tx>
          <c:cat>
            <c:strRef>
              <c:f>'графики по кафедрам'!$B$47:$F$47</c:f>
              <c:strCache>
                <c:ptCount val="5"/>
                <c:pt idx="0">
                  <c:v>2007/08</c:v>
                </c:pt>
                <c:pt idx="1">
                  <c:v>2008/09</c:v>
                </c:pt>
                <c:pt idx="2">
                  <c:v>2009/10</c:v>
                </c:pt>
                <c:pt idx="3">
                  <c:v>2010/11</c:v>
                </c:pt>
                <c:pt idx="4">
                  <c:v>2011/12</c:v>
                </c:pt>
              </c:strCache>
            </c:strRef>
          </c:cat>
          <c:val>
            <c:numRef>
              <c:f>'графики по кафедрам'!$B$49:$F$49</c:f>
              <c:numCache>
                <c:formatCode>0.0</c:formatCode>
                <c:ptCount val="5"/>
                <c:pt idx="0">
                  <c:v>-4.5300000000000011</c:v>
                </c:pt>
                <c:pt idx="1">
                  <c:v>-2</c:v>
                </c:pt>
                <c:pt idx="2">
                  <c:v>-14.232210526315797</c:v>
                </c:pt>
                <c:pt idx="3">
                  <c:v>-1.273135038397939</c:v>
                </c:pt>
                <c:pt idx="4">
                  <c:v>0</c:v>
                </c:pt>
              </c:numCache>
            </c:numRef>
          </c:val>
        </c:ser>
        <c:ser>
          <c:idx val="2"/>
          <c:order val="2"/>
          <c:tx>
            <c:strRef>
              <c:f>'графики по кафедрам'!$A$50</c:f>
              <c:strCache>
                <c:ptCount val="1"/>
                <c:pt idx="0">
                  <c:v>ТиИГиП</c:v>
                </c:pt>
              </c:strCache>
            </c:strRef>
          </c:tx>
          <c:cat>
            <c:strRef>
              <c:f>'графики по кафедрам'!$B$47:$F$47</c:f>
              <c:strCache>
                <c:ptCount val="5"/>
                <c:pt idx="0">
                  <c:v>2007/08</c:v>
                </c:pt>
                <c:pt idx="1">
                  <c:v>2008/09</c:v>
                </c:pt>
                <c:pt idx="2">
                  <c:v>2009/10</c:v>
                </c:pt>
                <c:pt idx="3">
                  <c:v>2010/11</c:v>
                </c:pt>
                <c:pt idx="4">
                  <c:v>2011/12</c:v>
                </c:pt>
              </c:strCache>
            </c:strRef>
          </c:cat>
          <c:val>
            <c:numRef>
              <c:f>'графики по кафедрам'!$B$50:$F$50</c:f>
              <c:numCache>
                <c:formatCode>0.0</c:formatCode>
                <c:ptCount val="5"/>
                <c:pt idx="0">
                  <c:v>-5.1599999999999966</c:v>
                </c:pt>
                <c:pt idx="1">
                  <c:v>-2</c:v>
                </c:pt>
                <c:pt idx="2">
                  <c:v>-13.371842146555778</c:v>
                </c:pt>
                <c:pt idx="3">
                  <c:v>-1.0463132361707761</c:v>
                </c:pt>
                <c:pt idx="4">
                  <c:v>0</c:v>
                </c:pt>
              </c:numCache>
            </c:numRef>
          </c:val>
        </c:ser>
        <c:ser>
          <c:idx val="3"/>
          <c:order val="3"/>
          <c:tx>
            <c:strRef>
              <c:f>'графики по кафедрам'!$A$51</c:f>
              <c:strCache>
                <c:ptCount val="1"/>
                <c:pt idx="0">
                  <c:v>Финансового права</c:v>
                </c:pt>
              </c:strCache>
            </c:strRef>
          </c:tx>
          <c:cat>
            <c:strRef>
              <c:f>'графики по кафедрам'!$B$47:$F$47</c:f>
              <c:strCache>
                <c:ptCount val="5"/>
                <c:pt idx="0">
                  <c:v>2007/08</c:v>
                </c:pt>
                <c:pt idx="1">
                  <c:v>2008/09</c:v>
                </c:pt>
                <c:pt idx="2">
                  <c:v>2009/10</c:v>
                </c:pt>
                <c:pt idx="3">
                  <c:v>2010/11</c:v>
                </c:pt>
                <c:pt idx="4">
                  <c:v>2011/12</c:v>
                </c:pt>
              </c:strCache>
            </c:strRef>
          </c:cat>
          <c:val>
            <c:numRef>
              <c:f>'графики по кафедрам'!$B$51:$F$51</c:f>
              <c:numCache>
                <c:formatCode>0.0</c:formatCode>
                <c:ptCount val="5"/>
                <c:pt idx="0">
                  <c:v>0.93999999999999773</c:v>
                </c:pt>
                <c:pt idx="1">
                  <c:v>-1</c:v>
                </c:pt>
                <c:pt idx="2">
                  <c:v>14.522031179507756</c:v>
                </c:pt>
                <c:pt idx="3">
                  <c:v>3.6755110917790432</c:v>
                </c:pt>
                <c:pt idx="4">
                  <c:v>-1.0921747479596722</c:v>
                </c:pt>
              </c:numCache>
            </c:numRef>
          </c:val>
        </c:ser>
        <c:marker val="1"/>
        <c:axId val="169040128"/>
        <c:axId val="169050112"/>
      </c:lineChart>
      <c:catAx>
        <c:axId val="169040128"/>
        <c:scaling>
          <c:orientation val="minMax"/>
        </c:scaling>
        <c:axPos val="b"/>
        <c:numFmt formatCode="General" sourceLinked="1"/>
        <c:tickLblPos val="high"/>
        <c:spPr>
          <a:ln w="38100"/>
        </c:spPr>
        <c:txPr>
          <a:bodyPr rot="0" vert="horz"/>
          <a:lstStyle/>
          <a:p>
            <a:pPr>
              <a:defRPr sz="1000" b="0" i="0" u="none" strike="noStrike" baseline="0">
                <a:solidFill>
                  <a:srgbClr val="000000"/>
                </a:solidFill>
                <a:latin typeface="Calibri"/>
                <a:ea typeface="Calibri"/>
                <a:cs typeface="Calibri"/>
              </a:defRPr>
            </a:pPr>
            <a:endParaRPr lang="ru-RU"/>
          </a:p>
        </c:txPr>
        <c:crossAx val="169050112"/>
        <c:crosses val="autoZero"/>
        <c:auto val="1"/>
        <c:lblAlgn val="ctr"/>
        <c:lblOffset val="100"/>
      </c:catAx>
      <c:valAx>
        <c:axId val="169050112"/>
        <c:scaling>
          <c:orientation val="minMax"/>
        </c:scaling>
        <c:axPos val="l"/>
        <c:majorGridlines/>
        <c:numFmt formatCode="0.0" sourceLinked="1"/>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169040128"/>
        <c:crosses val="autoZero"/>
        <c:crossBetween val="between"/>
      </c:valAx>
    </c:plotArea>
    <c:legend>
      <c:legendPos val="r"/>
      <c:txPr>
        <a:bodyPr/>
        <a:lstStyle/>
        <a:p>
          <a:pPr>
            <a:defRPr sz="920" b="0" i="0" u="none" strike="noStrike" baseline="0">
              <a:solidFill>
                <a:srgbClr val="000000"/>
              </a:solidFill>
              <a:latin typeface="Calibri"/>
              <a:ea typeface="Calibri"/>
              <a:cs typeface="Calibri"/>
            </a:defRPr>
          </a:pPr>
          <a:endParaRPr lang="ru-RU"/>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ru-RU"/>
    </a:p>
  </c:txPr>
  <c:externalData r:id="rId2"/>
</c:chartSpace>
</file>

<file path=word/charts/chart44.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tx>
        <c:rich>
          <a:bodyPr/>
          <a:lstStyle/>
          <a:p>
            <a:pPr algn="ctr" rtl="0" fontAlgn="base">
              <a:defRPr lang="ru-RU" sz="1200" b="1" i="0" u="none" strike="noStrike" kern="1200" baseline="0">
                <a:solidFill>
                  <a:srgbClr val="000000"/>
                </a:solidFill>
                <a:latin typeface="Times New Roman" pitchFamily="18" charset="0"/>
                <a:ea typeface="Calibri"/>
                <a:cs typeface="Times New Roman" pitchFamily="18" charset="0"/>
              </a:defRPr>
            </a:pPr>
            <a:r>
              <a:rPr lang="ru-RU" sz="1200" b="1" i="0" u="none" strike="noStrike" kern="1200" baseline="0">
                <a:solidFill>
                  <a:srgbClr val="000000"/>
                </a:solidFill>
                <a:latin typeface="Times New Roman" pitchFamily="18" charset="0"/>
                <a:ea typeface="Calibri"/>
                <a:cs typeface="Times New Roman" pitchFamily="18" charset="0"/>
              </a:rPr>
              <a:t>Анализ отклонений выполнения учебной нагрузки ППС от запланированного межфакультетскими кафедрами </a:t>
            </a:r>
          </a:p>
          <a:p>
            <a:pPr algn="ctr" rtl="0" fontAlgn="base">
              <a:defRPr lang="ru-RU" sz="1200" b="1" i="0" u="none" strike="noStrike" kern="1200" baseline="0">
                <a:solidFill>
                  <a:srgbClr val="000000"/>
                </a:solidFill>
                <a:latin typeface="Times New Roman" pitchFamily="18" charset="0"/>
                <a:ea typeface="Calibri"/>
                <a:cs typeface="Times New Roman" pitchFamily="18" charset="0"/>
              </a:defRPr>
            </a:pPr>
            <a:r>
              <a:rPr lang="ru-RU" sz="1200" b="1" i="0" u="none" strike="noStrike" kern="1200" baseline="0">
                <a:solidFill>
                  <a:srgbClr val="000000"/>
                </a:solidFill>
                <a:latin typeface="Times New Roman" pitchFamily="18" charset="0"/>
                <a:ea typeface="Calibri"/>
                <a:cs typeface="Times New Roman" pitchFamily="18" charset="0"/>
              </a:rPr>
              <a:t>в 2007-2008 - </a:t>
            </a:r>
            <a:r>
              <a:rPr lang="en-US" sz="1200" b="1" i="0" u="none" strike="noStrike" kern="1200" baseline="0">
                <a:solidFill>
                  <a:srgbClr val="000000"/>
                </a:solidFill>
                <a:latin typeface="Times New Roman" pitchFamily="18" charset="0"/>
                <a:ea typeface="Calibri"/>
                <a:cs typeface="Times New Roman" pitchFamily="18" charset="0"/>
              </a:rPr>
              <a:t>201</a:t>
            </a:r>
            <a:r>
              <a:rPr lang="ru-RU" sz="1200" b="1" i="0" u="none" strike="noStrike" kern="1200" baseline="0">
                <a:solidFill>
                  <a:srgbClr val="000000"/>
                </a:solidFill>
                <a:latin typeface="Times New Roman" pitchFamily="18" charset="0"/>
                <a:ea typeface="Calibri"/>
                <a:cs typeface="Times New Roman" pitchFamily="18" charset="0"/>
              </a:rPr>
              <a:t>1-20</a:t>
            </a:r>
            <a:r>
              <a:rPr lang="en-US" sz="1200" b="1" i="0" u="none" strike="noStrike" kern="1200" baseline="0">
                <a:solidFill>
                  <a:srgbClr val="000000"/>
                </a:solidFill>
                <a:latin typeface="Times New Roman" pitchFamily="18" charset="0"/>
                <a:ea typeface="Calibri"/>
                <a:cs typeface="Times New Roman" pitchFamily="18" charset="0"/>
              </a:rPr>
              <a:t>1</a:t>
            </a:r>
            <a:r>
              <a:rPr lang="ru-RU" sz="1200" b="1" i="0" u="none" strike="noStrike" kern="1200" baseline="0">
                <a:solidFill>
                  <a:srgbClr val="000000"/>
                </a:solidFill>
                <a:latin typeface="Times New Roman" pitchFamily="18" charset="0"/>
                <a:ea typeface="Calibri"/>
                <a:cs typeface="Times New Roman" pitchFamily="18" charset="0"/>
              </a:rPr>
              <a:t>2 учебных годах (в %)</a:t>
            </a:r>
          </a:p>
        </c:rich>
      </c:tx>
    </c:title>
    <c:plotArea>
      <c:layout>
        <c:manualLayout>
          <c:layoutTarget val="inner"/>
          <c:xMode val="edge"/>
          <c:yMode val="edge"/>
          <c:x val="9.1613298337707788E-2"/>
          <c:y val="0.30343152610010943"/>
          <c:w val="0.64553733222371756"/>
          <c:h val="0.6683161335078347"/>
        </c:manualLayout>
      </c:layout>
      <c:lineChart>
        <c:grouping val="standard"/>
        <c:ser>
          <c:idx val="0"/>
          <c:order val="0"/>
          <c:tx>
            <c:strRef>
              <c:f>'графики по кафедрам'!$A$54</c:f>
              <c:strCache>
                <c:ptCount val="1"/>
                <c:pt idx="0">
                  <c:v>Иностранных языков</c:v>
                </c:pt>
              </c:strCache>
            </c:strRef>
          </c:tx>
          <c:cat>
            <c:strRef>
              <c:f>'графики по кафедрам'!$B$53:$F$53</c:f>
              <c:strCache>
                <c:ptCount val="5"/>
                <c:pt idx="0">
                  <c:v>2007/08</c:v>
                </c:pt>
                <c:pt idx="1">
                  <c:v>2008/09</c:v>
                </c:pt>
                <c:pt idx="2">
                  <c:v>2009/10</c:v>
                </c:pt>
                <c:pt idx="3">
                  <c:v>2010/11</c:v>
                </c:pt>
                <c:pt idx="4">
                  <c:v>2011/12</c:v>
                </c:pt>
              </c:strCache>
            </c:strRef>
          </c:cat>
          <c:val>
            <c:numRef>
              <c:f>'графики по кафедрам'!$B$54:$F$54</c:f>
              <c:numCache>
                <c:formatCode>0.0</c:formatCode>
                <c:ptCount val="5"/>
                <c:pt idx="0">
                  <c:v>-2.1200000000000045</c:v>
                </c:pt>
                <c:pt idx="1">
                  <c:v>-1</c:v>
                </c:pt>
                <c:pt idx="2">
                  <c:v>-3.0457663847258232E-2</c:v>
                </c:pt>
                <c:pt idx="3">
                  <c:v>-2.7292501556644352E-2</c:v>
                </c:pt>
                <c:pt idx="4">
                  <c:v>-4.0129997929526151E-2</c:v>
                </c:pt>
              </c:numCache>
            </c:numRef>
          </c:val>
        </c:ser>
        <c:ser>
          <c:idx val="1"/>
          <c:order val="1"/>
          <c:tx>
            <c:strRef>
              <c:f>'графики по кафедрам'!$A$55</c:f>
              <c:strCache>
                <c:ptCount val="1"/>
                <c:pt idx="0">
                  <c:v>Математики</c:v>
                </c:pt>
              </c:strCache>
            </c:strRef>
          </c:tx>
          <c:cat>
            <c:strRef>
              <c:f>'графики по кафедрам'!$B$53:$F$53</c:f>
              <c:strCache>
                <c:ptCount val="5"/>
                <c:pt idx="0">
                  <c:v>2007/08</c:v>
                </c:pt>
                <c:pt idx="1">
                  <c:v>2008/09</c:v>
                </c:pt>
                <c:pt idx="2">
                  <c:v>2009/10</c:v>
                </c:pt>
                <c:pt idx="3">
                  <c:v>2010/11</c:v>
                </c:pt>
                <c:pt idx="4">
                  <c:v>2011/12</c:v>
                </c:pt>
              </c:strCache>
            </c:strRef>
          </c:cat>
          <c:val>
            <c:numRef>
              <c:f>'графики по кафедрам'!$B$55:$F$55</c:f>
              <c:numCache>
                <c:formatCode>0.0</c:formatCode>
                <c:ptCount val="5"/>
                <c:pt idx="0">
                  <c:v>-2.2199999999999989</c:v>
                </c:pt>
                <c:pt idx="1">
                  <c:v>-3</c:v>
                </c:pt>
                <c:pt idx="2">
                  <c:v>-2.3418071652074275</c:v>
                </c:pt>
                <c:pt idx="3">
                  <c:v>-0.29626285569177935</c:v>
                </c:pt>
                <c:pt idx="4">
                  <c:v>0</c:v>
                </c:pt>
              </c:numCache>
            </c:numRef>
          </c:val>
        </c:ser>
        <c:ser>
          <c:idx val="2"/>
          <c:order val="2"/>
          <c:tx>
            <c:strRef>
              <c:f>'графики по кафедрам'!$A$56</c:f>
              <c:strCache>
                <c:ptCount val="1"/>
                <c:pt idx="0">
                  <c:v>Физического воспитания</c:v>
                </c:pt>
              </c:strCache>
            </c:strRef>
          </c:tx>
          <c:cat>
            <c:strRef>
              <c:f>'графики по кафедрам'!$B$53:$F$53</c:f>
              <c:strCache>
                <c:ptCount val="5"/>
                <c:pt idx="0">
                  <c:v>2007/08</c:v>
                </c:pt>
                <c:pt idx="1">
                  <c:v>2008/09</c:v>
                </c:pt>
                <c:pt idx="2">
                  <c:v>2009/10</c:v>
                </c:pt>
                <c:pt idx="3">
                  <c:v>2010/11</c:v>
                </c:pt>
                <c:pt idx="4">
                  <c:v>2011/12</c:v>
                </c:pt>
              </c:strCache>
            </c:strRef>
          </c:cat>
          <c:val>
            <c:numRef>
              <c:f>'графики по кафедрам'!$B$56:$F$56</c:f>
              <c:numCache>
                <c:formatCode>0.0</c:formatCode>
                <c:ptCount val="5"/>
                <c:pt idx="0">
                  <c:v>-1.2199999999999942</c:v>
                </c:pt>
                <c:pt idx="1">
                  <c:v>11</c:v>
                </c:pt>
                <c:pt idx="2">
                  <c:v>0.64137661321861295</c:v>
                </c:pt>
                <c:pt idx="3">
                  <c:v>-5.3552111559724913E-3</c:v>
                </c:pt>
                <c:pt idx="4">
                  <c:v>1.8885919604372307E-4</c:v>
                </c:pt>
              </c:numCache>
            </c:numRef>
          </c:val>
        </c:ser>
        <c:marker val="1"/>
        <c:axId val="169072128"/>
        <c:axId val="169073664"/>
      </c:lineChart>
      <c:catAx>
        <c:axId val="169072128"/>
        <c:scaling>
          <c:orientation val="minMax"/>
        </c:scaling>
        <c:axPos val="b"/>
        <c:numFmt formatCode="General" sourceLinked="1"/>
        <c:tickLblPos val="high"/>
        <c:txPr>
          <a:bodyPr rot="0" vert="horz"/>
          <a:lstStyle/>
          <a:p>
            <a:pPr>
              <a:defRPr/>
            </a:pPr>
            <a:endParaRPr lang="ru-RU"/>
          </a:p>
        </c:txPr>
        <c:crossAx val="169073664"/>
        <c:crosses val="autoZero"/>
        <c:auto val="1"/>
        <c:lblAlgn val="ctr"/>
        <c:lblOffset val="100"/>
      </c:catAx>
      <c:valAx>
        <c:axId val="169073664"/>
        <c:scaling>
          <c:orientation val="minMax"/>
        </c:scaling>
        <c:axPos val="l"/>
        <c:majorGridlines/>
        <c:numFmt formatCode="0.0" sourceLinked="1"/>
        <c:tickLblPos val="nextTo"/>
        <c:txPr>
          <a:bodyPr rot="0" vert="horz"/>
          <a:lstStyle/>
          <a:p>
            <a:pPr>
              <a:defRPr/>
            </a:pPr>
            <a:endParaRPr lang="ru-RU"/>
          </a:p>
        </c:txPr>
        <c:crossAx val="169072128"/>
        <c:crosses val="autoZero"/>
        <c:crossBetween val="between"/>
      </c:valAx>
    </c:plotArea>
    <c:legend>
      <c:legendPos val="r"/>
      <c:layout>
        <c:manualLayout>
          <c:xMode val="edge"/>
          <c:yMode val="edge"/>
          <c:x val="0.73960967074237871"/>
          <c:y val="0.37549028442289489"/>
          <c:w val="0.24087813413567224"/>
          <c:h val="0.35219807333347736"/>
        </c:manualLayout>
      </c:layout>
    </c:legend>
    <c:plotVisOnly val="1"/>
    <c:dispBlanksAs val="gap"/>
  </c:chart>
  <c:txPr>
    <a:bodyPr/>
    <a:lstStyle/>
    <a:p>
      <a:pPr>
        <a:defRPr lang="ru-RU" sz="1200" b="1" i="0" u="none" strike="noStrike" kern="1200" baseline="0">
          <a:solidFill>
            <a:srgbClr val="000000"/>
          </a:solidFill>
          <a:latin typeface="Times New Roman" pitchFamily="18" charset="0"/>
          <a:ea typeface="Calibri"/>
          <a:cs typeface="Times New Roman" pitchFamily="18" charset="0"/>
        </a:defRPr>
      </a:pPr>
      <a:endParaRPr lang="ru-RU"/>
    </a:p>
  </c:txPr>
  <c:externalData r:id="rId2"/>
</c:chartSpace>
</file>

<file path=word/charts/chart4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sz="1200" b="1" i="0" u="none" strike="noStrike" baseline="0"/>
              <a:t>Выполнение учебной нагрузки факультетами НИУ ВШЭ – Санкт-Петербург (сравнительные данные с 2008/2009 по 2011/2012 уч. г.) </a:t>
            </a:r>
            <a:endParaRPr lang="ru-RU" sz="1200"/>
          </a:p>
        </c:rich>
      </c:tx>
      <c:layout>
        <c:manualLayout>
          <c:xMode val="edge"/>
          <c:yMode val="edge"/>
          <c:x val="0.13229277576103091"/>
          <c:y val="0"/>
        </c:manualLayout>
      </c:layout>
    </c:title>
    <c:plotArea>
      <c:layout/>
      <c:barChart>
        <c:barDir val="col"/>
        <c:grouping val="clustered"/>
        <c:ser>
          <c:idx val="0"/>
          <c:order val="0"/>
          <c:tx>
            <c:strRef>
              <c:f>Лист1!$C$25</c:f>
              <c:strCache>
                <c:ptCount val="1"/>
                <c:pt idx="0">
                  <c:v>2008/2009 уч.г.</c:v>
                </c:pt>
              </c:strCache>
            </c:strRef>
          </c:tx>
          <c:cat>
            <c:strRef>
              <c:f>Лист1!$B$26:$B$32</c:f>
              <c:strCache>
                <c:ptCount val="7"/>
                <c:pt idx="0">
                  <c:v>Факультет менеджмента</c:v>
                </c:pt>
                <c:pt idx="1">
                  <c:v>Отделение прикладной политологии</c:v>
                </c:pt>
                <c:pt idx="2">
                  <c:v>Отделение психологии</c:v>
                </c:pt>
                <c:pt idx="3">
                  <c:v>Факультет социологии</c:v>
                </c:pt>
                <c:pt idx="4">
                  <c:v>Факультет  экономики</c:v>
                </c:pt>
                <c:pt idx="5">
                  <c:v>Юридический факультет</c:v>
                </c:pt>
                <c:pt idx="6">
                  <c:v>Межфакультетские кафедры</c:v>
                </c:pt>
              </c:strCache>
            </c:strRef>
          </c:cat>
          <c:val>
            <c:numRef>
              <c:f>Лист1!$C$26:$C$32</c:f>
              <c:numCache>
                <c:formatCode>0.0</c:formatCode>
                <c:ptCount val="7"/>
                <c:pt idx="0">
                  <c:v>100</c:v>
                </c:pt>
                <c:pt idx="1">
                  <c:v>100</c:v>
                </c:pt>
                <c:pt idx="2">
                  <c:v>96</c:v>
                </c:pt>
                <c:pt idx="3">
                  <c:v>94</c:v>
                </c:pt>
                <c:pt idx="4">
                  <c:v>98</c:v>
                </c:pt>
                <c:pt idx="5">
                  <c:v>99</c:v>
                </c:pt>
                <c:pt idx="6">
                  <c:v>101</c:v>
                </c:pt>
              </c:numCache>
            </c:numRef>
          </c:val>
        </c:ser>
        <c:ser>
          <c:idx val="1"/>
          <c:order val="1"/>
          <c:tx>
            <c:strRef>
              <c:f>Лист1!$D$25</c:f>
              <c:strCache>
                <c:ptCount val="1"/>
                <c:pt idx="0">
                  <c:v>2009/2010 уч.г.</c:v>
                </c:pt>
              </c:strCache>
            </c:strRef>
          </c:tx>
          <c:cat>
            <c:strRef>
              <c:f>Лист1!$B$26:$B$32</c:f>
              <c:strCache>
                <c:ptCount val="7"/>
                <c:pt idx="0">
                  <c:v>Факультет менеджмента</c:v>
                </c:pt>
                <c:pt idx="1">
                  <c:v>Отделение прикладной политологии</c:v>
                </c:pt>
                <c:pt idx="2">
                  <c:v>Отделение психологии</c:v>
                </c:pt>
                <c:pt idx="3">
                  <c:v>Факультет социологии</c:v>
                </c:pt>
                <c:pt idx="4">
                  <c:v>Факультет  экономики</c:v>
                </c:pt>
                <c:pt idx="5">
                  <c:v>Юридический факультет</c:v>
                </c:pt>
                <c:pt idx="6">
                  <c:v>Межфакультетские кафедры</c:v>
                </c:pt>
              </c:strCache>
            </c:strRef>
          </c:cat>
          <c:val>
            <c:numRef>
              <c:f>Лист1!$D$26:$D$32</c:f>
              <c:numCache>
                <c:formatCode>0.0</c:formatCode>
                <c:ptCount val="7"/>
                <c:pt idx="0">
                  <c:v>97.979932407484284</c:v>
                </c:pt>
                <c:pt idx="1">
                  <c:v>91.451442772700759</c:v>
                </c:pt>
                <c:pt idx="2">
                  <c:v>99.356196401686859</c:v>
                </c:pt>
                <c:pt idx="3">
                  <c:v>89.287726372407619</c:v>
                </c:pt>
                <c:pt idx="4">
                  <c:v>93.532513175530909</c:v>
                </c:pt>
                <c:pt idx="5">
                  <c:v>93.962653885261048</c:v>
                </c:pt>
                <c:pt idx="6">
                  <c:v>99.785143207553588</c:v>
                </c:pt>
              </c:numCache>
            </c:numRef>
          </c:val>
        </c:ser>
        <c:ser>
          <c:idx val="2"/>
          <c:order val="2"/>
          <c:tx>
            <c:strRef>
              <c:f>Лист1!$E$25</c:f>
              <c:strCache>
                <c:ptCount val="1"/>
                <c:pt idx="0">
                  <c:v>2010/2011 уч.г.</c:v>
                </c:pt>
              </c:strCache>
            </c:strRef>
          </c:tx>
          <c:cat>
            <c:strRef>
              <c:f>Лист1!$B$26:$B$32</c:f>
              <c:strCache>
                <c:ptCount val="7"/>
                <c:pt idx="0">
                  <c:v>Факультет менеджмента</c:v>
                </c:pt>
                <c:pt idx="1">
                  <c:v>Отделение прикладной политологии</c:v>
                </c:pt>
                <c:pt idx="2">
                  <c:v>Отделение психологии</c:v>
                </c:pt>
                <c:pt idx="3">
                  <c:v>Факультет социологии</c:v>
                </c:pt>
                <c:pt idx="4">
                  <c:v>Факультет  экономики</c:v>
                </c:pt>
                <c:pt idx="5">
                  <c:v>Юридический факультет</c:v>
                </c:pt>
                <c:pt idx="6">
                  <c:v>Межфакультетские кафедры</c:v>
                </c:pt>
              </c:strCache>
            </c:strRef>
          </c:cat>
          <c:val>
            <c:numRef>
              <c:f>Лист1!$E$26:$E$32</c:f>
              <c:numCache>
                <c:formatCode>0.0</c:formatCode>
                <c:ptCount val="7"/>
                <c:pt idx="0">
                  <c:v>98.831390590653072</c:v>
                </c:pt>
                <c:pt idx="1">
                  <c:v>97.681619849998967</c:v>
                </c:pt>
                <c:pt idx="2">
                  <c:v>97.941403171468906</c:v>
                </c:pt>
                <c:pt idx="3">
                  <c:v>91.281912569443023</c:v>
                </c:pt>
                <c:pt idx="4">
                  <c:v>94.899454847577687</c:v>
                </c:pt>
                <c:pt idx="5">
                  <c:v>99.444483142936747</c:v>
                </c:pt>
                <c:pt idx="6">
                  <c:v>99.940527855466584</c:v>
                </c:pt>
              </c:numCache>
            </c:numRef>
          </c:val>
        </c:ser>
        <c:ser>
          <c:idx val="3"/>
          <c:order val="3"/>
          <c:tx>
            <c:strRef>
              <c:f>Лист1!$F$25</c:f>
              <c:strCache>
                <c:ptCount val="1"/>
                <c:pt idx="0">
                  <c:v>2011/2012 уч.г.</c:v>
                </c:pt>
              </c:strCache>
            </c:strRef>
          </c:tx>
          <c:cat>
            <c:strRef>
              <c:f>Лист1!$B$26:$B$32</c:f>
              <c:strCache>
                <c:ptCount val="7"/>
                <c:pt idx="0">
                  <c:v>Факультет менеджмента</c:v>
                </c:pt>
                <c:pt idx="1">
                  <c:v>Отделение прикладной политологии</c:v>
                </c:pt>
                <c:pt idx="2">
                  <c:v>Отделение психологии</c:v>
                </c:pt>
                <c:pt idx="3">
                  <c:v>Факультет социологии</c:v>
                </c:pt>
                <c:pt idx="4">
                  <c:v>Факультет  экономики</c:v>
                </c:pt>
                <c:pt idx="5">
                  <c:v>Юридический факультет</c:v>
                </c:pt>
                <c:pt idx="6">
                  <c:v>Межфакультетские кафедры</c:v>
                </c:pt>
              </c:strCache>
            </c:strRef>
          </c:cat>
          <c:val>
            <c:numRef>
              <c:f>Лист1!$F$26:$F$32</c:f>
              <c:numCache>
                <c:formatCode>0.0</c:formatCode>
                <c:ptCount val="7"/>
                <c:pt idx="0">
                  <c:v>97.398603415247351</c:v>
                </c:pt>
                <c:pt idx="1">
                  <c:v>100.12785554141668</c:v>
                </c:pt>
                <c:pt idx="2">
                  <c:v>99.600792799672078</c:v>
                </c:pt>
                <c:pt idx="3">
                  <c:v>97.455851592771367</c:v>
                </c:pt>
                <c:pt idx="4">
                  <c:v>96.403949204675726</c:v>
                </c:pt>
                <c:pt idx="5">
                  <c:v>99.785740983485496</c:v>
                </c:pt>
                <c:pt idx="6">
                  <c:v>99.972373298785158</c:v>
                </c:pt>
              </c:numCache>
            </c:numRef>
          </c:val>
        </c:ser>
        <c:axId val="169720832"/>
        <c:axId val="169730816"/>
      </c:barChart>
      <c:catAx>
        <c:axId val="169720832"/>
        <c:scaling>
          <c:orientation val="minMax"/>
        </c:scaling>
        <c:axPos val="b"/>
        <c:tickLblPos val="nextTo"/>
        <c:crossAx val="169730816"/>
        <c:crosses val="autoZero"/>
        <c:auto val="1"/>
        <c:lblAlgn val="ctr"/>
        <c:lblOffset val="100"/>
      </c:catAx>
      <c:valAx>
        <c:axId val="169730816"/>
        <c:scaling>
          <c:orientation val="minMax"/>
        </c:scaling>
        <c:axPos val="l"/>
        <c:majorGridlines/>
        <c:numFmt formatCode="0.0" sourceLinked="1"/>
        <c:tickLblPos val="nextTo"/>
        <c:crossAx val="169720832"/>
        <c:crosses val="autoZero"/>
        <c:crossBetween val="between"/>
      </c:valAx>
    </c:plotArea>
    <c:legend>
      <c:legendPos val="r"/>
    </c:legend>
    <c:plotVisOnly val="1"/>
    <c:dispBlanksAs val="gap"/>
  </c:chart>
  <c:externalData r:id="rId2"/>
</c:chartSpace>
</file>

<file path=word/charts/chart4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400" b="1" i="0" u="none" strike="noStrike" kern="1200" baseline="0">
                <a:solidFill>
                  <a:srgbClr val="000000"/>
                </a:solidFill>
                <a:latin typeface="Calibri"/>
                <a:ea typeface="Calibri"/>
                <a:cs typeface="Calibri"/>
              </a:defRPr>
            </a:pPr>
            <a:r>
              <a:rPr lang="ru-RU" sz="1200" b="1" i="0" u="none" strike="noStrike" kern="1200" baseline="0">
                <a:solidFill>
                  <a:sysClr val="windowText" lastClr="000000"/>
                </a:solidFill>
                <a:latin typeface="+mn-lt"/>
                <a:ea typeface="+mn-ea"/>
                <a:cs typeface="+mn-cs"/>
              </a:rPr>
              <a:t>Соотношение различных видов нагрузки преподавателей в</a:t>
            </a:r>
          </a:p>
          <a:p>
            <a:pPr marL="0" marR="0" indent="0" algn="ctr" defTabSz="914400" rtl="0" eaLnBrk="1" fontAlgn="auto" latinLnBrk="0" hangingPunct="1">
              <a:lnSpc>
                <a:spcPct val="100000"/>
              </a:lnSpc>
              <a:spcBef>
                <a:spcPts val="0"/>
              </a:spcBef>
              <a:spcAft>
                <a:spcPts val="0"/>
              </a:spcAft>
              <a:buClrTx/>
              <a:buSzTx/>
              <a:buFontTx/>
              <a:buNone/>
              <a:tabLst/>
              <a:defRPr sz="1400" b="1" i="0" u="none" strike="noStrike" kern="1200" baseline="0">
                <a:solidFill>
                  <a:srgbClr val="000000"/>
                </a:solidFill>
                <a:latin typeface="Calibri"/>
                <a:ea typeface="Calibri"/>
                <a:cs typeface="Calibri"/>
              </a:defRPr>
            </a:pPr>
            <a:r>
              <a:rPr lang="ru-RU" sz="1200" b="1" i="0" u="none" strike="noStrike" kern="1200" baseline="0">
                <a:solidFill>
                  <a:sysClr val="windowText" lastClr="000000"/>
                </a:solidFill>
                <a:latin typeface="+mn-lt"/>
                <a:ea typeface="+mn-ea"/>
                <a:cs typeface="+mn-cs"/>
              </a:rPr>
              <a:t>2010/11 уч.г</a:t>
            </a:r>
            <a:r>
              <a:rPr lang="ru-RU"/>
              <a:t>.</a:t>
            </a:r>
          </a:p>
        </c:rich>
      </c:tx>
      <c:layout>
        <c:manualLayout>
          <c:xMode val="edge"/>
          <c:yMode val="edge"/>
          <c:x val="0.19808333333333344"/>
          <c:y val="1.3135772439713481E-2"/>
        </c:manualLayout>
      </c:layout>
    </c:title>
    <c:plotArea>
      <c:layout>
        <c:manualLayout>
          <c:layoutTarget val="inner"/>
          <c:xMode val="edge"/>
          <c:yMode val="edge"/>
          <c:x val="9.7214699245766825E-2"/>
          <c:y val="0.24786599591717751"/>
          <c:w val="0.39906429510477709"/>
          <c:h val="0.59859667541557315"/>
        </c:manualLayout>
      </c:layout>
      <c:pieChart>
        <c:varyColors val="1"/>
        <c:ser>
          <c:idx val="0"/>
          <c:order val="0"/>
          <c:tx>
            <c:strRef>
              <c:f>'диаграммы к тексту СПб'!$D$25</c:f>
              <c:strCache>
                <c:ptCount val="1"/>
                <c:pt idx="0">
                  <c:v>процент</c:v>
                </c:pt>
              </c:strCache>
            </c:strRef>
          </c:tx>
          <c:spPr>
            <a:solidFill>
              <a:schemeClr val="accent1"/>
            </a:solidFill>
          </c:spPr>
          <c:explosion val="20"/>
          <c:dPt>
            <c:idx val="1"/>
            <c:spPr>
              <a:solidFill>
                <a:srgbClr val="F79646">
                  <a:lumMod val="75000"/>
                </a:srgbClr>
              </a:solidFill>
            </c:spPr>
          </c:dPt>
          <c:dPt>
            <c:idx val="2"/>
            <c:spPr>
              <a:solidFill>
                <a:srgbClr val="92D050"/>
              </a:solidFill>
            </c:spPr>
          </c:dPt>
          <c:dLbls>
            <c:dLbl>
              <c:idx val="0"/>
              <c:layout>
                <c:manualLayout>
                  <c:x val="-6.381162354705687E-2"/>
                  <c:y val="0.15994896471274503"/>
                </c:manualLayout>
              </c:layout>
              <c:dLblPos val="bestFit"/>
              <c:showVal val="1"/>
            </c:dLbl>
            <c:dLbl>
              <c:idx val="1"/>
              <c:layout>
                <c:manualLayout>
                  <c:x val="5.2337857767779015E-2"/>
                  <c:y val="0.15651173811606964"/>
                </c:manualLayout>
              </c:layout>
              <c:dLblPos val="bestFit"/>
              <c:showVal val="1"/>
            </c:dLbl>
            <c:dLbl>
              <c:idx val="2"/>
              <c:layout>
                <c:manualLayout>
                  <c:x val="2.5275590551181166E-3"/>
                  <c:y val="4.4134735365436994E-2"/>
                </c:manualLayout>
              </c:layout>
              <c:dLblPos val="bestFit"/>
              <c:showVal val="1"/>
            </c:dLbl>
            <c:txPr>
              <a:bodyPr/>
              <a:lstStyle/>
              <a:p>
                <a:pPr>
                  <a:defRPr sz="1200" b="0" i="0" u="none" strike="noStrike" baseline="0">
                    <a:solidFill>
                      <a:srgbClr val="000000"/>
                    </a:solidFill>
                    <a:latin typeface="Calibri"/>
                    <a:ea typeface="Calibri"/>
                    <a:cs typeface="Calibri"/>
                  </a:defRPr>
                </a:pPr>
                <a:endParaRPr lang="ru-RU"/>
              </a:p>
            </c:txPr>
            <c:showVal val="1"/>
          </c:dLbls>
          <c:cat>
            <c:strRef>
              <c:f>'диаграммы к тексту СПб'!$C$26:$C$28</c:f>
              <c:strCache>
                <c:ptCount val="3"/>
                <c:pt idx="0">
                  <c:v>аудиторные занятия</c:v>
                </c:pt>
                <c:pt idx="1">
                  <c:v>контроль и аттестация</c:v>
                </c:pt>
                <c:pt idx="2">
                  <c:v>руководство,
  практика</c:v>
                </c:pt>
              </c:strCache>
            </c:strRef>
          </c:cat>
          <c:val>
            <c:numRef>
              <c:f>'диаграммы к тексту СПб'!$D$26:$D$28</c:f>
              <c:numCache>
                <c:formatCode>0.0%</c:formatCode>
                <c:ptCount val="3"/>
                <c:pt idx="0">
                  <c:v>0.54876805126063</c:v>
                </c:pt>
                <c:pt idx="1">
                  <c:v>0.29242228236441559</c:v>
                </c:pt>
                <c:pt idx="2">
                  <c:v>0.15880966637495586</c:v>
                </c:pt>
              </c:numCache>
            </c:numRef>
          </c:val>
        </c:ser>
        <c:firstSliceAng val="0"/>
      </c:pieChart>
      <c:spPr>
        <a:noFill/>
        <a:ln w="25400">
          <a:noFill/>
        </a:ln>
      </c:spPr>
    </c:plotArea>
    <c:legend>
      <c:legendPos val="r"/>
      <c:layout>
        <c:manualLayout>
          <c:xMode val="edge"/>
          <c:yMode val="edge"/>
          <c:x val="0.62089627685428472"/>
          <c:y val="0.42363163110835211"/>
          <c:w val="0.29426421697287947"/>
          <c:h val="0.46893934938630599"/>
        </c:manualLayout>
      </c:layout>
      <c:spPr>
        <a:ln w="0">
          <a:noFill/>
        </a:ln>
      </c:spPr>
      <c:txPr>
        <a:bodyPr/>
        <a:lstStyle/>
        <a:p>
          <a:pPr>
            <a:defRPr sz="735" b="0" i="0" u="none" strike="noStrike" baseline="0">
              <a:solidFill>
                <a:srgbClr val="000000"/>
              </a:solidFill>
              <a:latin typeface="Calibri"/>
              <a:ea typeface="Calibri"/>
              <a:cs typeface="Calibri"/>
            </a:defRPr>
          </a:pPr>
          <a:endParaRPr lang="ru-RU"/>
        </a:p>
      </c:txPr>
    </c:legend>
    <c:plotVisOnly val="1"/>
    <c:dispBlanksAs val="zero"/>
  </c:chart>
  <c:spPr>
    <a:ln>
      <a:solidFill>
        <a:schemeClr val="tx1"/>
      </a:solidFill>
    </a:ln>
  </c:spPr>
  <c:txPr>
    <a:bodyPr/>
    <a:lstStyle/>
    <a:p>
      <a:pPr>
        <a:defRPr sz="1000" b="0" i="0" u="none" strike="noStrike" baseline="0">
          <a:solidFill>
            <a:srgbClr val="000000"/>
          </a:solidFill>
          <a:latin typeface="Calibri"/>
          <a:ea typeface="Calibri"/>
          <a:cs typeface="Calibri"/>
        </a:defRPr>
      </a:pPr>
      <a:endParaRPr lang="ru-RU"/>
    </a:p>
  </c:txPr>
  <c:externalData r:id="rId2"/>
</c:chartSpace>
</file>

<file path=word/charts/chart4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ru-RU" sz="1200" b="1"/>
              <a:t>Соотношение различных видов нагрузки преподавателей</a:t>
            </a:r>
            <a:endParaRPr lang="ru-RU" sz="1200"/>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ru-RU" sz="1200"/>
              <a:t>в </a:t>
            </a:r>
            <a:r>
              <a:rPr lang="en-US" sz="1200"/>
              <a:t>2011/12</a:t>
            </a:r>
          </a:p>
        </c:rich>
      </c:tx>
      <c:layout>
        <c:manualLayout>
          <c:xMode val="edge"/>
          <c:yMode val="edge"/>
          <c:x val="0.12367213114754112"/>
          <c:y val="1.7602254148090395E-2"/>
        </c:manualLayout>
      </c:layout>
    </c:title>
    <c:plotArea>
      <c:layout/>
      <c:pieChart>
        <c:varyColors val="1"/>
        <c:ser>
          <c:idx val="0"/>
          <c:order val="0"/>
          <c:tx>
            <c:strRef>
              <c:f>'диаграммы к тексту СПб'!$E$31</c:f>
              <c:strCache>
                <c:ptCount val="1"/>
                <c:pt idx="0">
                  <c:v>процент</c:v>
                </c:pt>
              </c:strCache>
            </c:strRef>
          </c:tx>
          <c:explosion val="25"/>
          <c:dLbls>
            <c:dLbl>
              <c:idx val="0"/>
              <c:layout>
                <c:manualLayout>
                  <c:x val="-9.8080461253818724E-2"/>
                  <c:y val="0.13833792112339144"/>
                </c:manualLayout>
              </c:layout>
              <c:showVal val="1"/>
            </c:dLbl>
            <c:dLbl>
              <c:idx val="1"/>
              <c:layout>
                <c:manualLayout>
                  <c:x val="3.4972677595628415E-2"/>
                  <c:y val="0.17367245760946548"/>
                </c:manualLayout>
              </c:layout>
              <c:showVal val="1"/>
            </c:dLbl>
            <c:dLbl>
              <c:idx val="2"/>
              <c:layout>
                <c:manualLayout>
                  <c:x val="-1.3533902012248468E-2"/>
                  <c:y val="3.6198600174978224E-4"/>
                </c:manualLayout>
              </c:layout>
              <c:showVal val="1"/>
            </c:dLbl>
            <c:dLbl>
              <c:idx val="3"/>
              <c:layout>
                <c:manualLayout>
                  <c:x val="1.768030635514823E-2"/>
                  <c:y val="-1.5609119479459125E-2"/>
                </c:manualLayout>
              </c:layout>
              <c:showVal val="1"/>
            </c:dLbl>
            <c:txPr>
              <a:bodyPr/>
              <a:lstStyle/>
              <a:p>
                <a:pPr>
                  <a:defRPr sz="1200"/>
                </a:pPr>
                <a:endParaRPr lang="ru-RU"/>
              </a:p>
            </c:txPr>
            <c:showVal val="1"/>
            <c:showLeaderLines val="1"/>
          </c:dLbls>
          <c:cat>
            <c:strRef>
              <c:f>'диаграммы к тексту СПб'!$D$32:$D$35</c:f>
              <c:strCache>
                <c:ptCount val="4"/>
                <c:pt idx="0">
                  <c:v>аудиторные занятия</c:v>
                </c:pt>
                <c:pt idx="1">
                  <c:v>контроль и аттестация</c:v>
                </c:pt>
                <c:pt idx="2">
                  <c:v>руководство,
  практика</c:v>
                </c:pt>
                <c:pt idx="3">
                  <c:v>аспирантура</c:v>
                </c:pt>
              </c:strCache>
            </c:strRef>
          </c:cat>
          <c:val>
            <c:numRef>
              <c:f>'диаграммы к тексту СПб'!$E$32:$E$35</c:f>
              <c:numCache>
                <c:formatCode>0.0%</c:formatCode>
                <c:ptCount val="4"/>
                <c:pt idx="0">
                  <c:v>0.62397545030447588</c:v>
                </c:pt>
                <c:pt idx="1">
                  <c:v>0.2391018874406137</c:v>
                </c:pt>
                <c:pt idx="2">
                  <c:v>0.13692266225491367</c:v>
                </c:pt>
                <c:pt idx="3">
                  <c:v>3.0000000000000053E-3</c:v>
                </c:pt>
              </c:numCache>
            </c:numRef>
          </c:val>
        </c:ser>
        <c:firstSliceAng val="0"/>
      </c:pieChart>
    </c:plotArea>
    <c:legend>
      <c:legendPos val="r"/>
      <c:layout>
        <c:manualLayout>
          <c:xMode val="edge"/>
          <c:yMode val="edge"/>
          <c:x val="0.61099677294436561"/>
          <c:y val="0.35820700254108523"/>
          <c:w val="0.35403054946000601"/>
          <c:h val="0.53151361537911768"/>
        </c:manualLayout>
      </c:layout>
    </c:legend>
    <c:plotVisOnly val="1"/>
    <c:dispBlanksAs val="zero"/>
  </c:chart>
  <c:externalData r:id="rId2"/>
</c:chartSpace>
</file>

<file path=word/charts/chart4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sz="1200" b="1" i="0" u="none" strike="noStrike" baseline="0"/>
              <a:t>% выполненной нагрузки в 2011/12 учебном году по должностям, НИУ ВШЭ Санкт-Петербург</a:t>
            </a:r>
            <a:endParaRPr lang="ru-RU" sz="1200"/>
          </a:p>
        </c:rich>
      </c:tx>
      <c:layout>
        <c:manualLayout>
          <c:xMode val="edge"/>
          <c:yMode val="edge"/>
          <c:x val="0.10942366579177602"/>
          <c:y val="2.7777777777777936E-2"/>
        </c:manualLayout>
      </c:layout>
    </c:title>
    <c:view3D>
      <c:rotX val="75"/>
      <c:perspective val="30"/>
    </c:view3D>
    <c:plotArea>
      <c:layout/>
      <c:pie3DChart>
        <c:varyColors val="1"/>
        <c:ser>
          <c:idx val="0"/>
          <c:order val="0"/>
          <c:explosion val="6"/>
          <c:dLbls>
            <c:dLbl>
              <c:idx val="0"/>
              <c:layout>
                <c:manualLayout>
                  <c:x val="9.3251312335958358E-3"/>
                  <c:y val="2.0742198891805192E-4"/>
                </c:manualLayout>
              </c:layout>
              <c:showVal val="1"/>
            </c:dLbl>
            <c:dLbl>
              <c:idx val="1"/>
              <c:layout>
                <c:manualLayout>
                  <c:x val="7.7527340332458436E-2"/>
                  <c:y val="-9.6984908136483403E-2"/>
                </c:manualLayout>
              </c:layout>
              <c:showVal val="1"/>
            </c:dLbl>
            <c:dLbl>
              <c:idx val="2"/>
              <c:layout>
                <c:manualLayout>
                  <c:x val="-1.8870844269466388E-2"/>
                  <c:y val="7.3968358121901433E-3"/>
                </c:manualLayout>
              </c:layout>
              <c:showVal val="1"/>
            </c:dLbl>
            <c:dLbl>
              <c:idx val="3"/>
              <c:layout>
                <c:manualLayout>
                  <c:x val="-9.2060367454068516E-3"/>
                  <c:y val="9.1418780985710116E-3"/>
                </c:manualLayout>
              </c:layout>
              <c:showVal val="1"/>
            </c:dLbl>
            <c:txPr>
              <a:bodyPr/>
              <a:lstStyle/>
              <a:p>
                <a:pPr>
                  <a:defRPr sz="1400" baseline="0"/>
                </a:pPr>
                <a:endParaRPr lang="ru-RU"/>
              </a:p>
            </c:txPr>
            <c:showVal val="1"/>
            <c:showLeaderLines val="1"/>
          </c:dLbls>
          <c:cat>
            <c:strRef>
              <c:f>'нагру по должн'!$C$52:$F$52</c:f>
              <c:strCache>
                <c:ptCount val="4"/>
                <c:pt idx="0">
                  <c:v>профессора</c:v>
                </c:pt>
                <c:pt idx="1">
                  <c:v>доценты</c:v>
                </c:pt>
                <c:pt idx="2">
                  <c:v>старшие преподаватели</c:v>
                </c:pt>
                <c:pt idx="3">
                  <c:v>преподаватели</c:v>
                </c:pt>
              </c:strCache>
            </c:strRef>
          </c:cat>
          <c:val>
            <c:numRef>
              <c:f>'нагру по должн'!$C$53:$F$53</c:f>
              <c:numCache>
                <c:formatCode>0.0%</c:formatCode>
                <c:ptCount val="4"/>
                <c:pt idx="0">
                  <c:v>0.1440208657816015</c:v>
                </c:pt>
                <c:pt idx="1">
                  <c:v>0.45076716241145526</c:v>
                </c:pt>
                <c:pt idx="2">
                  <c:v>0.30694943308975892</c:v>
                </c:pt>
                <c:pt idx="3">
                  <c:v>9.8262774169471503E-2</c:v>
                </c:pt>
              </c:numCache>
            </c:numRef>
          </c:val>
        </c:ser>
      </c:pie3DChart>
    </c:plotArea>
    <c:legend>
      <c:legendPos val="r"/>
      <c:txPr>
        <a:bodyPr/>
        <a:lstStyle/>
        <a:p>
          <a:pPr>
            <a:defRPr sz="1400" baseline="0"/>
          </a:pPr>
          <a:endParaRPr lang="ru-RU"/>
        </a:p>
      </c:txPr>
    </c:legend>
    <c:plotVisOnly val="1"/>
    <c:dispBlanksAs val="zero"/>
  </c:chart>
  <c:externalData r:id="rId2"/>
</c:chartSpace>
</file>

<file path=word/charts/chart4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sz="1200"/>
              <a:t>Сравнение процента выполнения нагрузки по должностям ППС НИУ ВШЭ Санкт-Петербург в 2010/11</a:t>
            </a:r>
            <a:r>
              <a:rPr lang="ru-RU" sz="1200" baseline="0"/>
              <a:t> и 2011/12 учебных годах</a:t>
            </a:r>
            <a:endParaRPr lang="ru-RU" sz="1200"/>
          </a:p>
        </c:rich>
      </c:tx>
    </c:title>
    <c:plotArea>
      <c:layout/>
      <c:barChart>
        <c:barDir val="col"/>
        <c:grouping val="clustered"/>
        <c:ser>
          <c:idx val="0"/>
          <c:order val="0"/>
          <c:tx>
            <c:strRef>
              <c:f>'диаграммы к тексту СПб'!$D$39</c:f>
              <c:strCache>
                <c:ptCount val="1"/>
                <c:pt idx="0">
                  <c:v>2010/11</c:v>
                </c:pt>
              </c:strCache>
            </c:strRef>
          </c:tx>
          <c:dLbls>
            <c:dLbl>
              <c:idx val="1"/>
              <c:layout>
                <c:manualLayout>
                  <c:x val="-2.7777777777777974E-3"/>
                  <c:y val="1.6877637130801686E-2"/>
                </c:manualLayout>
              </c:layout>
              <c:showVal val="1"/>
            </c:dLbl>
            <c:txPr>
              <a:bodyPr/>
              <a:lstStyle/>
              <a:p>
                <a:pPr>
                  <a:defRPr sz="1200" baseline="0"/>
                </a:pPr>
                <a:endParaRPr lang="ru-RU"/>
              </a:p>
            </c:txPr>
            <c:showVal val="1"/>
          </c:dLbls>
          <c:cat>
            <c:strRef>
              <c:f>'диаграммы к тексту СПб'!$C$40:$C$43</c:f>
              <c:strCache>
                <c:ptCount val="4"/>
                <c:pt idx="0">
                  <c:v>профессора</c:v>
                </c:pt>
                <c:pt idx="1">
                  <c:v>доценты</c:v>
                </c:pt>
                <c:pt idx="2">
                  <c:v>ст. преподаватели</c:v>
                </c:pt>
                <c:pt idx="3">
                  <c:v>преподаватели</c:v>
                </c:pt>
              </c:strCache>
            </c:strRef>
          </c:cat>
          <c:val>
            <c:numRef>
              <c:f>'диаграммы к тексту СПб'!$D$40:$D$43</c:f>
              <c:numCache>
                <c:formatCode>0.0%</c:formatCode>
                <c:ptCount val="4"/>
                <c:pt idx="0">
                  <c:v>0.16173947012291295</c:v>
                </c:pt>
                <c:pt idx="1">
                  <c:v>0.46348200957071373</c:v>
                </c:pt>
                <c:pt idx="2">
                  <c:v>0.28341727471852896</c:v>
                </c:pt>
                <c:pt idx="3">
                  <c:v>9.1361245587845502E-2</c:v>
                </c:pt>
              </c:numCache>
            </c:numRef>
          </c:val>
        </c:ser>
        <c:ser>
          <c:idx val="1"/>
          <c:order val="1"/>
          <c:tx>
            <c:strRef>
              <c:f>'диаграммы к тексту СПб'!$E$39</c:f>
              <c:strCache>
                <c:ptCount val="1"/>
                <c:pt idx="0">
                  <c:v>2011/12</c:v>
                </c:pt>
              </c:strCache>
            </c:strRef>
          </c:tx>
          <c:dLbls>
            <c:dLbl>
              <c:idx val="0"/>
              <c:layout>
                <c:manualLayout>
                  <c:x val="1.6666666666666701E-2"/>
                  <c:y val="1.8518518518518566E-2"/>
                </c:manualLayout>
              </c:layout>
              <c:showVal val="1"/>
            </c:dLbl>
            <c:dLbl>
              <c:idx val="1"/>
              <c:layout>
                <c:manualLayout>
                  <c:x val="4.4444444444444502E-2"/>
                  <c:y val="2.6136748729193783E-2"/>
                </c:manualLayout>
              </c:layout>
              <c:showVal val="1"/>
            </c:dLbl>
            <c:dLbl>
              <c:idx val="2"/>
              <c:layout>
                <c:manualLayout>
                  <c:x val="2.7777777777777936E-2"/>
                  <c:y val="0"/>
                </c:manualLayout>
              </c:layout>
              <c:showVal val="1"/>
            </c:dLbl>
            <c:dLbl>
              <c:idx val="3"/>
              <c:layout>
                <c:manualLayout>
                  <c:x val="2.2222222222222251E-2"/>
                  <c:y val="0"/>
                </c:manualLayout>
              </c:layout>
              <c:showVal val="1"/>
            </c:dLbl>
            <c:txPr>
              <a:bodyPr/>
              <a:lstStyle/>
              <a:p>
                <a:pPr>
                  <a:defRPr sz="1200" baseline="0"/>
                </a:pPr>
                <a:endParaRPr lang="ru-RU"/>
              </a:p>
            </c:txPr>
            <c:showVal val="1"/>
          </c:dLbls>
          <c:cat>
            <c:strRef>
              <c:f>'диаграммы к тексту СПб'!$C$40:$C$43</c:f>
              <c:strCache>
                <c:ptCount val="4"/>
                <c:pt idx="0">
                  <c:v>профессора</c:v>
                </c:pt>
                <c:pt idx="1">
                  <c:v>доценты</c:v>
                </c:pt>
                <c:pt idx="2">
                  <c:v>ст. преподаватели</c:v>
                </c:pt>
                <c:pt idx="3">
                  <c:v>преподаватели</c:v>
                </c:pt>
              </c:strCache>
            </c:strRef>
          </c:cat>
          <c:val>
            <c:numRef>
              <c:f>'диаграммы к тексту СПб'!$E$40:$E$43</c:f>
              <c:numCache>
                <c:formatCode>0.0%</c:formatCode>
                <c:ptCount val="4"/>
                <c:pt idx="0">
                  <c:v>0.1440208657816015</c:v>
                </c:pt>
                <c:pt idx="1">
                  <c:v>0.45076716241145526</c:v>
                </c:pt>
                <c:pt idx="2">
                  <c:v>0.30694943308975892</c:v>
                </c:pt>
                <c:pt idx="3">
                  <c:v>9.8262774169471503E-2</c:v>
                </c:pt>
              </c:numCache>
            </c:numRef>
          </c:val>
        </c:ser>
        <c:overlap val="-19"/>
        <c:axId val="170159488"/>
        <c:axId val="170165376"/>
      </c:barChart>
      <c:catAx>
        <c:axId val="170159488"/>
        <c:scaling>
          <c:orientation val="minMax"/>
        </c:scaling>
        <c:axPos val="b"/>
        <c:tickLblPos val="nextTo"/>
        <c:crossAx val="170165376"/>
        <c:crosses val="autoZero"/>
        <c:auto val="1"/>
        <c:lblAlgn val="ctr"/>
        <c:lblOffset val="100"/>
      </c:catAx>
      <c:valAx>
        <c:axId val="170165376"/>
        <c:scaling>
          <c:orientation val="minMax"/>
        </c:scaling>
        <c:axPos val="l"/>
        <c:majorGridlines/>
        <c:numFmt formatCode="0.0%" sourceLinked="1"/>
        <c:tickLblPos val="nextTo"/>
        <c:crossAx val="170159488"/>
        <c:crosses val="autoZero"/>
        <c:crossBetween val="between"/>
      </c:valAx>
    </c:plotArea>
    <c:legend>
      <c:legendPos val="r"/>
    </c:legend>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sz="1400"/>
              <a:t>Количество дисциплин по циклам в базовых учебных планах магистратуры набора 2011г, в %</a:t>
            </a:r>
          </a:p>
        </c:rich>
      </c:tx>
      <c:layout>
        <c:manualLayout>
          <c:xMode val="edge"/>
          <c:yMode val="edge"/>
          <c:x val="0.11209033245844277"/>
          <c:y val="3.8709677419355062E-2"/>
        </c:manualLayout>
      </c:layout>
      <c:overlay val="1"/>
    </c:title>
    <c:plotArea>
      <c:layout>
        <c:manualLayout>
          <c:layoutTarget val="inner"/>
          <c:xMode val="edge"/>
          <c:yMode val="edge"/>
          <c:x val="0.13368813937627874"/>
          <c:y val="0.19166666666666668"/>
          <c:w val="0.39475065616798005"/>
          <c:h val="0.78333333333333333"/>
        </c:manualLayout>
      </c:layout>
      <c:pieChart>
        <c:ser>
          <c:idx val="0"/>
          <c:order val="0"/>
          <c:explosion val="25"/>
          <c:dPt>
            <c:idx val="0"/>
            <c:explosion val="0"/>
            <c:spPr>
              <a:blipFill dpi="0" rotWithShape="1">
                <a:blip xmlns:r="http://schemas.openxmlformats.org/officeDocument/2006/relationships" r:embed="rId2">
                  <a:alphaModFix amt="50000"/>
                </a:blip>
                <a:srcRect/>
                <a:tile tx="0" ty="0" sx="100000" sy="100000" flip="none" algn="tl"/>
              </a:blipFill>
            </c:spPr>
          </c:dPt>
          <c:dPt>
            <c:idx val="1"/>
            <c:spPr>
              <a:solidFill>
                <a:schemeClr val="accent3">
                  <a:lumMod val="75000"/>
                </a:schemeClr>
              </a:solidFill>
            </c:spPr>
          </c:dPt>
          <c:dLbls>
            <c:txPr>
              <a:bodyPr/>
              <a:lstStyle/>
              <a:p>
                <a:pPr>
                  <a:defRPr sz="1600" b="1" baseline="0"/>
                </a:pPr>
                <a:endParaRPr lang="ru-RU"/>
              </a:p>
            </c:txPr>
            <c:showVal val="1"/>
            <c:showLeaderLines val="1"/>
          </c:dLbls>
          <c:cat>
            <c:strRef>
              <c:f>'к-во дисц в БУП маг'!$D$25:$E$25</c:f>
              <c:strCache>
                <c:ptCount val="2"/>
                <c:pt idx="0">
                  <c:v>Цикл общих дисциплин направления</c:v>
                </c:pt>
                <c:pt idx="1">
                  <c:v>Цикл дисциплин программы</c:v>
                </c:pt>
              </c:strCache>
            </c:strRef>
          </c:cat>
          <c:val>
            <c:numRef>
              <c:f>'к-во дисц в БУП маг'!$D$26:$E$26</c:f>
              <c:numCache>
                <c:formatCode>0.0</c:formatCode>
                <c:ptCount val="2"/>
                <c:pt idx="0">
                  <c:v>2.3846153846153837</c:v>
                </c:pt>
                <c:pt idx="1">
                  <c:v>11.307692307692324</c:v>
                </c:pt>
              </c:numCache>
            </c:numRef>
          </c:val>
        </c:ser>
        <c:firstSliceAng val="0"/>
      </c:pieChart>
      <c:spPr>
        <a:noFill/>
        <a:ln w="25400">
          <a:noFill/>
        </a:ln>
      </c:spPr>
    </c:plotArea>
    <c:legend>
      <c:legendPos val="r"/>
      <c:txPr>
        <a:bodyPr/>
        <a:lstStyle/>
        <a:p>
          <a:pPr>
            <a:defRPr sz="1100"/>
          </a:pPr>
          <a:endParaRPr lang="ru-RU"/>
        </a:p>
      </c:txPr>
    </c:legend>
    <c:plotVisOnly val="1"/>
    <c:dispBlanksAs val="zero"/>
  </c:chart>
  <c:externalData r:id="rId3"/>
</c:chartSpace>
</file>

<file path=word/charts/chart50.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'кадр рез и итоги ФОИ'!$A$4</c:f>
              <c:strCache>
                <c:ptCount val="1"/>
                <c:pt idx="0">
                  <c:v>будущие профессора</c:v>
                </c:pt>
              </c:strCache>
            </c:strRef>
          </c:tx>
          <c:dLbls>
            <c:txPr>
              <a:bodyPr/>
              <a:lstStyle/>
              <a:p>
                <a:pPr>
                  <a:defRPr sz="1400" b="1"/>
                </a:pPr>
                <a:endParaRPr lang="ru-RU"/>
              </a:p>
            </c:txPr>
            <c:showVal val="1"/>
          </c:dLbls>
          <c:cat>
            <c:strRef>
              <c:f>'кадр рез и итоги ФОИ'!$B$3:$D$3</c:f>
              <c:strCache>
                <c:ptCount val="3"/>
                <c:pt idx="0">
                  <c:v>2010г.,
 15 чел.</c:v>
                </c:pt>
                <c:pt idx="1">
                  <c:v>2011г.,
 22 чел.</c:v>
                </c:pt>
                <c:pt idx="2">
                  <c:v>2012г., 
29 чел</c:v>
                </c:pt>
              </c:strCache>
            </c:strRef>
          </c:cat>
          <c:val>
            <c:numRef>
              <c:f>'кадр рез и итоги ФОИ'!$B$4:$D$4</c:f>
              <c:numCache>
                <c:formatCode>General</c:formatCode>
                <c:ptCount val="3"/>
                <c:pt idx="0">
                  <c:v>7</c:v>
                </c:pt>
                <c:pt idx="1">
                  <c:v>11</c:v>
                </c:pt>
                <c:pt idx="2">
                  <c:v>11</c:v>
                </c:pt>
              </c:numCache>
            </c:numRef>
          </c:val>
        </c:ser>
        <c:ser>
          <c:idx val="1"/>
          <c:order val="1"/>
          <c:tx>
            <c:strRef>
              <c:f>'кадр рез и итоги ФОИ'!$A$5</c:f>
              <c:strCache>
                <c:ptCount val="1"/>
                <c:pt idx="0">
                  <c:v>новые преподаватели</c:v>
                </c:pt>
              </c:strCache>
            </c:strRef>
          </c:tx>
          <c:dLbls>
            <c:txPr>
              <a:bodyPr/>
              <a:lstStyle/>
              <a:p>
                <a:pPr>
                  <a:defRPr sz="1400" b="1"/>
                </a:pPr>
                <a:endParaRPr lang="ru-RU"/>
              </a:p>
            </c:txPr>
            <c:showVal val="1"/>
          </c:dLbls>
          <c:cat>
            <c:strRef>
              <c:f>'кадр рез и итоги ФОИ'!$B$3:$D$3</c:f>
              <c:strCache>
                <c:ptCount val="3"/>
                <c:pt idx="0">
                  <c:v>2010г.,
 15 чел.</c:v>
                </c:pt>
                <c:pt idx="1">
                  <c:v>2011г.,
 22 чел.</c:v>
                </c:pt>
                <c:pt idx="2">
                  <c:v>2012г., 
29 чел</c:v>
                </c:pt>
              </c:strCache>
            </c:strRef>
          </c:cat>
          <c:val>
            <c:numRef>
              <c:f>'кадр рез и итоги ФОИ'!$B$5:$D$5</c:f>
              <c:numCache>
                <c:formatCode>General</c:formatCode>
                <c:ptCount val="3"/>
                <c:pt idx="0">
                  <c:v>3</c:v>
                </c:pt>
                <c:pt idx="1">
                  <c:v>9</c:v>
                </c:pt>
                <c:pt idx="2">
                  <c:v>15</c:v>
                </c:pt>
              </c:numCache>
            </c:numRef>
          </c:val>
        </c:ser>
        <c:ser>
          <c:idx val="2"/>
          <c:order val="2"/>
          <c:tx>
            <c:strRef>
              <c:f>'кадр рез и итоги ФОИ'!$A$6</c:f>
              <c:strCache>
                <c:ptCount val="1"/>
                <c:pt idx="0">
                  <c:v>новые исследователи</c:v>
                </c:pt>
              </c:strCache>
            </c:strRef>
          </c:tx>
          <c:dLbls>
            <c:txPr>
              <a:bodyPr/>
              <a:lstStyle/>
              <a:p>
                <a:pPr>
                  <a:defRPr sz="1400" b="1"/>
                </a:pPr>
                <a:endParaRPr lang="ru-RU"/>
              </a:p>
            </c:txPr>
            <c:showVal val="1"/>
          </c:dLbls>
          <c:cat>
            <c:strRef>
              <c:f>'кадр рез и итоги ФОИ'!$B$3:$D$3</c:f>
              <c:strCache>
                <c:ptCount val="3"/>
                <c:pt idx="0">
                  <c:v>2010г.,
 15 чел.</c:v>
                </c:pt>
                <c:pt idx="1">
                  <c:v>2011г.,
 22 чел.</c:v>
                </c:pt>
                <c:pt idx="2">
                  <c:v>2012г., 
29 чел</c:v>
                </c:pt>
              </c:strCache>
            </c:strRef>
          </c:cat>
          <c:val>
            <c:numRef>
              <c:f>'кадр рез и итоги ФОИ'!$B$6:$D$6</c:f>
              <c:numCache>
                <c:formatCode>General</c:formatCode>
                <c:ptCount val="3"/>
                <c:pt idx="0">
                  <c:v>0</c:v>
                </c:pt>
                <c:pt idx="1">
                  <c:v>1</c:v>
                </c:pt>
                <c:pt idx="2">
                  <c:v>1</c:v>
                </c:pt>
              </c:numCache>
            </c:numRef>
          </c:val>
        </c:ser>
        <c:ser>
          <c:idx val="3"/>
          <c:order val="3"/>
          <c:tx>
            <c:strRef>
              <c:f>'кадр рез и итоги ФОИ'!$A$7</c:f>
              <c:strCache>
                <c:ptCount val="1"/>
                <c:pt idx="0">
                  <c:v>будущие преподаватели</c:v>
                </c:pt>
              </c:strCache>
            </c:strRef>
          </c:tx>
          <c:dLbls>
            <c:txPr>
              <a:bodyPr/>
              <a:lstStyle/>
              <a:p>
                <a:pPr>
                  <a:defRPr sz="1400" b="1"/>
                </a:pPr>
                <a:endParaRPr lang="ru-RU"/>
              </a:p>
            </c:txPr>
            <c:showVal val="1"/>
          </c:dLbls>
          <c:cat>
            <c:strRef>
              <c:f>'кадр рез и итоги ФОИ'!$B$3:$D$3</c:f>
              <c:strCache>
                <c:ptCount val="3"/>
                <c:pt idx="0">
                  <c:v>2010г.,
 15 чел.</c:v>
                </c:pt>
                <c:pt idx="1">
                  <c:v>2011г.,
 22 чел.</c:v>
                </c:pt>
                <c:pt idx="2">
                  <c:v>2012г., 
29 чел</c:v>
                </c:pt>
              </c:strCache>
            </c:strRef>
          </c:cat>
          <c:val>
            <c:numRef>
              <c:f>'кадр рез и итоги ФОИ'!$B$7:$D$7</c:f>
              <c:numCache>
                <c:formatCode>General</c:formatCode>
                <c:ptCount val="3"/>
                <c:pt idx="0">
                  <c:v>5</c:v>
                </c:pt>
                <c:pt idx="1">
                  <c:v>1</c:v>
                </c:pt>
                <c:pt idx="2">
                  <c:v>2</c:v>
                </c:pt>
              </c:numCache>
            </c:numRef>
          </c:val>
        </c:ser>
        <c:axId val="163221504"/>
        <c:axId val="163223040"/>
      </c:barChart>
      <c:catAx>
        <c:axId val="163221504"/>
        <c:scaling>
          <c:orientation val="minMax"/>
        </c:scaling>
        <c:axPos val="b"/>
        <c:minorGridlines/>
        <c:numFmt formatCode="General" sourceLinked="1"/>
        <c:minorTickMark val="cross"/>
        <c:tickLblPos val="nextTo"/>
        <c:txPr>
          <a:bodyPr/>
          <a:lstStyle/>
          <a:p>
            <a:pPr>
              <a:defRPr sz="1400" baseline="0"/>
            </a:pPr>
            <a:endParaRPr lang="ru-RU"/>
          </a:p>
        </c:txPr>
        <c:crossAx val="163223040"/>
        <c:crosses val="autoZero"/>
        <c:auto val="1"/>
        <c:lblAlgn val="ctr"/>
        <c:lblOffset val="100"/>
        <c:tickLblSkip val="1"/>
        <c:tickMarkSkip val="20"/>
      </c:catAx>
      <c:valAx>
        <c:axId val="163223040"/>
        <c:scaling>
          <c:orientation val="minMax"/>
        </c:scaling>
        <c:axPos val="l"/>
        <c:majorGridlines/>
        <c:numFmt formatCode="General" sourceLinked="1"/>
        <c:tickLblPos val="nextTo"/>
        <c:crossAx val="163221504"/>
        <c:crosses val="autoZero"/>
        <c:crossBetween val="between"/>
      </c:valAx>
    </c:plotArea>
    <c:legend>
      <c:legendPos val="r"/>
      <c:txPr>
        <a:bodyPr/>
        <a:lstStyle/>
        <a:p>
          <a:pPr>
            <a:defRPr sz="1200" baseline="0"/>
          </a:pPr>
          <a:endParaRPr lang="ru-RU"/>
        </a:p>
      </c:txPr>
    </c:legend>
    <c:plotVisOnly val="1"/>
    <c:dispBlanksAs val="gap"/>
  </c:chart>
  <c:externalData r:id="rId2"/>
</c:chartSpace>
</file>

<file path=word/charts/chart5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'кадр рез и итоги ФОИ'!$A$30</c:f>
              <c:strCache>
                <c:ptCount val="1"/>
                <c:pt idx="0">
                  <c:v>2009-10</c:v>
                </c:pt>
              </c:strCache>
            </c:strRef>
          </c:tx>
          <c:cat>
            <c:strRef>
              <c:f>'кадр рез и итоги ФОИ'!$B$29:$D$29</c:f>
              <c:strCache>
                <c:ptCount val="3"/>
                <c:pt idx="0">
                  <c:v>количество преподавателей</c:v>
                </c:pt>
                <c:pt idx="1">
                  <c:v>количество проектов</c:v>
                </c:pt>
                <c:pt idx="2">
                  <c:v>в т.ч. групповых проектов</c:v>
                </c:pt>
              </c:strCache>
            </c:strRef>
          </c:cat>
          <c:val>
            <c:numRef>
              <c:f>'кадр рез и итоги ФОИ'!$B$30:$D$30</c:f>
              <c:numCache>
                <c:formatCode>General</c:formatCode>
                <c:ptCount val="3"/>
                <c:pt idx="0">
                  <c:v>1</c:v>
                </c:pt>
                <c:pt idx="1">
                  <c:v>1</c:v>
                </c:pt>
              </c:numCache>
            </c:numRef>
          </c:val>
        </c:ser>
        <c:ser>
          <c:idx val="1"/>
          <c:order val="1"/>
          <c:tx>
            <c:strRef>
              <c:f>'кадр рез и итоги ФОИ'!$A$31</c:f>
              <c:strCache>
                <c:ptCount val="1"/>
                <c:pt idx="0">
                  <c:v>2010-11</c:v>
                </c:pt>
              </c:strCache>
            </c:strRef>
          </c:tx>
          <c:cat>
            <c:strRef>
              <c:f>'кадр рез и итоги ФОИ'!$B$29:$D$29</c:f>
              <c:strCache>
                <c:ptCount val="3"/>
                <c:pt idx="0">
                  <c:v>количество преподавателей</c:v>
                </c:pt>
                <c:pt idx="1">
                  <c:v>количество проектов</c:v>
                </c:pt>
                <c:pt idx="2">
                  <c:v>в т.ч. групповых проектов</c:v>
                </c:pt>
              </c:strCache>
            </c:strRef>
          </c:cat>
          <c:val>
            <c:numRef>
              <c:f>'кадр рез и итоги ФОИ'!$B$31:$D$31</c:f>
              <c:numCache>
                <c:formatCode>General</c:formatCode>
                <c:ptCount val="3"/>
                <c:pt idx="0">
                  <c:v>11</c:v>
                </c:pt>
                <c:pt idx="1">
                  <c:v>6</c:v>
                </c:pt>
                <c:pt idx="2">
                  <c:v>3</c:v>
                </c:pt>
              </c:numCache>
            </c:numRef>
          </c:val>
        </c:ser>
        <c:ser>
          <c:idx val="2"/>
          <c:order val="2"/>
          <c:tx>
            <c:strRef>
              <c:f>'кадр рез и итоги ФОИ'!$A$32</c:f>
              <c:strCache>
                <c:ptCount val="1"/>
                <c:pt idx="0">
                  <c:v>2011-12</c:v>
                </c:pt>
              </c:strCache>
            </c:strRef>
          </c:tx>
          <c:cat>
            <c:strRef>
              <c:f>'кадр рез и итоги ФОИ'!$B$29:$D$29</c:f>
              <c:strCache>
                <c:ptCount val="3"/>
                <c:pt idx="0">
                  <c:v>количество преподавателей</c:v>
                </c:pt>
                <c:pt idx="1">
                  <c:v>количество проектов</c:v>
                </c:pt>
                <c:pt idx="2">
                  <c:v>в т.ч. групповых проектов</c:v>
                </c:pt>
              </c:strCache>
            </c:strRef>
          </c:cat>
          <c:val>
            <c:numRef>
              <c:f>'кадр рез и итоги ФОИ'!$B$32:$D$32</c:f>
              <c:numCache>
                <c:formatCode>General</c:formatCode>
                <c:ptCount val="3"/>
                <c:pt idx="0">
                  <c:v>18</c:v>
                </c:pt>
                <c:pt idx="1">
                  <c:v>9</c:v>
                </c:pt>
                <c:pt idx="2">
                  <c:v>5</c:v>
                </c:pt>
              </c:numCache>
            </c:numRef>
          </c:val>
        </c:ser>
        <c:axId val="170390656"/>
        <c:axId val="170392192"/>
      </c:barChart>
      <c:catAx>
        <c:axId val="170390656"/>
        <c:scaling>
          <c:orientation val="minMax"/>
        </c:scaling>
        <c:axPos val="b"/>
        <c:numFmt formatCode="General" sourceLinked="1"/>
        <c:tickLblPos val="nextTo"/>
        <c:crossAx val="170392192"/>
        <c:crosses val="autoZero"/>
        <c:auto val="1"/>
        <c:lblAlgn val="ctr"/>
        <c:lblOffset val="100"/>
      </c:catAx>
      <c:valAx>
        <c:axId val="170392192"/>
        <c:scaling>
          <c:orientation val="minMax"/>
        </c:scaling>
        <c:axPos val="l"/>
        <c:majorGridlines/>
        <c:numFmt formatCode="General" sourceLinked="1"/>
        <c:tickLblPos val="nextTo"/>
        <c:crossAx val="170390656"/>
        <c:crosses val="autoZero"/>
        <c:crossBetween val="between"/>
      </c:valAx>
    </c:plotArea>
    <c:legend>
      <c:legendPos val="r"/>
    </c:legend>
    <c:plotVisOnly val="1"/>
    <c:dispBlanksAs val="gap"/>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sz="1200"/>
              <a:t>Сравнение среднего количества дисциплин в БУП набора 2010 и 2011 гг., бакалавриат</a:t>
            </a:r>
          </a:p>
        </c:rich>
      </c:tx>
      <c:layout>
        <c:manualLayout>
          <c:xMode val="edge"/>
          <c:yMode val="edge"/>
          <c:x val="0.14251497005988023"/>
          <c:y val="2.777777777777803E-2"/>
        </c:manualLayout>
      </c:layout>
    </c:title>
    <c:plotArea>
      <c:layout/>
      <c:barChart>
        <c:barDir val="col"/>
        <c:grouping val="clustered"/>
        <c:ser>
          <c:idx val="0"/>
          <c:order val="0"/>
          <c:tx>
            <c:strRef>
              <c:f>'к-во дисц в БУП бак'!$C$14</c:f>
              <c:strCache>
                <c:ptCount val="1"/>
                <c:pt idx="0">
                  <c:v>2010</c:v>
                </c:pt>
              </c:strCache>
            </c:strRef>
          </c:tx>
          <c:dLbls>
            <c:showVal val="1"/>
          </c:dLbls>
          <c:cat>
            <c:strRef>
              <c:f>'к-во дисц в БУП бак'!$D$13:$H$13</c:f>
              <c:strCache>
                <c:ptCount val="5"/>
                <c:pt idx="0">
                  <c:v>всего</c:v>
                </c:pt>
                <c:pt idx="1">
                  <c:v>обязательных</c:v>
                </c:pt>
                <c:pt idx="2">
                  <c:v>выбираемых</c:v>
                </c:pt>
                <c:pt idx="3">
                  <c:v>предлагаемых для выбора</c:v>
                </c:pt>
                <c:pt idx="4">
                  <c:v>факультативов</c:v>
                </c:pt>
              </c:strCache>
            </c:strRef>
          </c:cat>
          <c:val>
            <c:numRef>
              <c:f>'к-во дисц в БУП бак'!$D$14:$H$14</c:f>
              <c:numCache>
                <c:formatCode>General</c:formatCode>
                <c:ptCount val="5"/>
                <c:pt idx="0">
                  <c:v>33.200000000000003</c:v>
                </c:pt>
                <c:pt idx="1">
                  <c:v>21.6</c:v>
                </c:pt>
                <c:pt idx="2">
                  <c:v>11.6</c:v>
                </c:pt>
                <c:pt idx="3">
                  <c:v>31.4</c:v>
                </c:pt>
                <c:pt idx="4">
                  <c:v>15.2</c:v>
                </c:pt>
              </c:numCache>
            </c:numRef>
          </c:val>
        </c:ser>
        <c:ser>
          <c:idx val="1"/>
          <c:order val="1"/>
          <c:tx>
            <c:strRef>
              <c:f>'к-во дисц в БУП бак'!$C$15</c:f>
              <c:strCache>
                <c:ptCount val="1"/>
                <c:pt idx="0">
                  <c:v>2011</c:v>
                </c:pt>
              </c:strCache>
            </c:strRef>
          </c:tx>
          <c:dLbls>
            <c:showVal val="1"/>
          </c:dLbls>
          <c:cat>
            <c:strRef>
              <c:f>'к-во дисц в БУП бак'!$D$13:$H$13</c:f>
              <c:strCache>
                <c:ptCount val="5"/>
                <c:pt idx="0">
                  <c:v>всего</c:v>
                </c:pt>
                <c:pt idx="1">
                  <c:v>обязательных</c:v>
                </c:pt>
                <c:pt idx="2">
                  <c:v>выбираемых</c:v>
                </c:pt>
                <c:pt idx="3">
                  <c:v>предлагаемых для выбора</c:v>
                </c:pt>
                <c:pt idx="4">
                  <c:v>факультативов</c:v>
                </c:pt>
              </c:strCache>
            </c:strRef>
          </c:cat>
          <c:val>
            <c:numRef>
              <c:f>'к-во дисц в БУП бак'!$D$15:$H$15</c:f>
              <c:numCache>
                <c:formatCode>0.0</c:formatCode>
                <c:ptCount val="5"/>
                <c:pt idx="0">
                  <c:v>33.5</c:v>
                </c:pt>
                <c:pt idx="1">
                  <c:v>24.166666666666668</c:v>
                </c:pt>
                <c:pt idx="2">
                  <c:v>9.3333333333333357</c:v>
                </c:pt>
                <c:pt idx="3">
                  <c:v>27.833333333333211</c:v>
                </c:pt>
                <c:pt idx="4">
                  <c:v>14.5</c:v>
                </c:pt>
              </c:numCache>
            </c:numRef>
          </c:val>
        </c:ser>
        <c:gapWidth val="64"/>
        <c:overlap val="-9"/>
        <c:axId val="142993664"/>
        <c:axId val="143021184"/>
      </c:barChart>
      <c:catAx>
        <c:axId val="142993664"/>
        <c:scaling>
          <c:orientation val="minMax"/>
        </c:scaling>
        <c:axPos val="b"/>
        <c:tickLblPos val="nextTo"/>
        <c:crossAx val="143021184"/>
        <c:crosses val="autoZero"/>
        <c:auto val="1"/>
        <c:lblAlgn val="ctr"/>
        <c:lblOffset val="100"/>
      </c:catAx>
      <c:valAx>
        <c:axId val="143021184"/>
        <c:scaling>
          <c:orientation val="minMax"/>
        </c:scaling>
        <c:axPos val="l"/>
        <c:majorGridlines/>
        <c:numFmt formatCode="General" sourceLinked="1"/>
        <c:tickLblPos val="nextTo"/>
        <c:crossAx val="142993664"/>
        <c:crosses val="autoZero"/>
        <c:crossBetween val="between"/>
      </c:valAx>
    </c:plotArea>
    <c:legend>
      <c:legendPos val="r"/>
    </c:legend>
    <c:plotVisOnly val="1"/>
    <c:dispBlanksAs val="gap"/>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sz="1200" b="1" i="0" baseline="0"/>
              <a:t>Сравнение количества дисциплин в БУП по направлениям набора 2010 и 2011 гг., бакалавриат</a:t>
            </a:r>
            <a:endParaRPr lang="ru-RU" sz="1200"/>
          </a:p>
        </c:rich>
      </c:tx>
    </c:title>
    <c:plotArea>
      <c:layout/>
      <c:barChart>
        <c:barDir val="col"/>
        <c:grouping val="clustered"/>
        <c:ser>
          <c:idx val="0"/>
          <c:order val="0"/>
          <c:tx>
            <c:strRef>
              <c:f>'к-во дисц в БУП бак'!$D$21</c:f>
              <c:strCache>
                <c:ptCount val="1"/>
                <c:pt idx="0">
                  <c:v>2010</c:v>
                </c:pt>
              </c:strCache>
            </c:strRef>
          </c:tx>
          <c:dLbls>
            <c:showVal val="1"/>
          </c:dLbls>
          <c:cat>
            <c:strRef>
              <c:f>'к-во дисц в БУП бак'!$C$22:$C$27</c:f>
              <c:strCache>
                <c:ptCount val="6"/>
                <c:pt idx="0">
                  <c:v>Экономика</c:v>
                </c:pt>
                <c:pt idx="1">
                  <c:v>Менеджмент</c:v>
                </c:pt>
                <c:pt idx="2">
                  <c:v>Менеджмент (ГиМУ)</c:v>
                </c:pt>
                <c:pt idx="3">
                  <c:v>Социология</c:v>
                </c:pt>
                <c:pt idx="4">
                  <c:v>Политология</c:v>
                </c:pt>
                <c:pt idx="5">
                  <c:v>Юриспруденция</c:v>
                </c:pt>
              </c:strCache>
            </c:strRef>
          </c:cat>
          <c:val>
            <c:numRef>
              <c:f>'к-во дисц в БУП бак'!$D$22:$D$27</c:f>
              <c:numCache>
                <c:formatCode>General</c:formatCode>
                <c:ptCount val="6"/>
                <c:pt idx="0">
                  <c:v>28</c:v>
                </c:pt>
                <c:pt idx="1">
                  <c:v>38</c:v>
                </c:pt>
                <c:pt idx="2">
                  <c:v>33</c:v>
                </c:pt>
                <c:pt idx="3">
                  <c:v>31</c:v>
                </c:pt>
                <c:pt idx="4">
                  <c:v>36</c:v>
                </c:pt>
              </c:numCache>
            </c:numRef>
          </c:val>
        </c:ser>
        <c:ser>
          <c:idx val="1"/>
          <c:order val="1"/>
          <c:tx>
            <c:strRef>
              <c:f>'к-во дисц в БУП бак'!$E$21</c:f>
              <c:strCache>
                <c:ptCount val="1"/>
                <c:pt idx="0">
                  <c:v>2011</c:v>
                </c:pt>
              </c:strCache>
            </c:strRef>
          </c:tx>
          <c:dLbls>
            <c:showVal val="1"/>
          </c:dLbls>
          <c:cat>
            <c:strRef>
              <c:f>'к-во дисц в БУП бак'!$C$22:$C$27</c:f>
              <c:strCache>
                <c:ptCount val="6"/>
                <c:pt idx="0">
                  <c:v>Экономика</c:v>
                </c:pt>
                <c:pt idx="1">
                  <c:v>Менеджмент</c:v>
                </c:pt>
                <c:pt idx="2">
                  <c:v>Менеджмент (ГиМУ)</c:v>
                </c:pt>
                <c:pt idx="3">
                  <c:v>Социология</c:v>
                </c:pt>
                <c:pt idx="4">
                  <c:v>Политология</c:v>
                </c:pt>
                <c:pt idx="5">
                  <c:v>Юриспруденция</c:v>
                </c:pt>
              </c:strCache>
            </c:strRef>
          </c:cat>
          <c:val>
            <c:numRef>
              <c:f>'к-во дисц в БУП бак'!$E$22:$E$27</c:f>
              <c:numCache>
                <c:formatCode>General</c:formatCode>
                <c:ptCount val="6"/>
                <c:pt idx="0">
                  <c:v>29</c:v>
                </c:pt>
                <c:pt idx="1">
                  <c:v>37</c:v>
                </c:pt>
                <c:pt idx="2">
                  <c:v>33</c:v>
                </c:pt>
                <c:pt idx="3">
                  <c:v>33</c:v>
                </c:pt>
                <c:pt idx="4">
                  <c:v>43</c:v>
                </c:pt>
                <c:pt idx="5">
                  <c:v>26</c:v>
                </c:pt>
              </c:numCache>
            </c:numRef>
          </c:val>
        </c:ser>
        <c:axId val="159422720"/>
        <c:axId val="142893056"/>
      </c:barChart>
      <c:catAx>
        <c:axId val="159422720"/>
        <c:scaling>
          <c:orientation val="minMax"/>
        </c:scaling>
        <c:axPos val="b"/>
        <c:numFmt formatCode="General" sourceLinked="1"/>
        <c:tickLblPos val="nextTo"/>
        <c:crossAx val="142893056"/>
        <c:crosses val="autoZero"/>
        <c:auto val="1"/>
        <c:lblAlgn val="ctr"/>
        <c:lblOffset val="100"/>
      </c:catAx>
      <c:valAx>
        <c:axId val="142893056"/>
        <c:scaling>
          <c:orientation val="minMax"/>
        </c:scaling>
        <c:axPos val="l"/>
        <c:majorGridlines/>
        <c:numFmt formatCode="General" sourceLinked="1"/>
        <c:tickLblPos val="nextTo"/>
        <c:crossAx val="159422720"/>
        <c:crosses val="autoZero"/>
        <c:crossBetween val="between"/>
      </c:valAx>
    </c:plotArea>
    <c:legend>
      <c:legendPos val="r"/>
    </c:legend>
    <c:plotVisOnly val="1"/>
    <c:dispBlanksAs val="gap"/>
  </c:chart>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sz="1200" b="1" i="0" baseline="0"/>
              <a:t>Сравнение количества обязательных дисциплин в БУП по направлениям набора 2010 и 2011 гг., бакалавриат</a:t>
            </a:r>
          </a:p>
        </c:rich>
      </c:tx>
    </c:title>
    <c:plotArea>
      <c:layout/>
      <c:barChart>
        <c:barDir val="col"/>
        <c:grouping val="clustered"/>
        <c:ser>
          <c:idx val="0"/>
          <c:order val="0"/>
          <c:tx>
            <c:strRef>
              <c:f>'к-во дисц в БУП бак'!$P$14</c:f>
              <c:strCache>
                <c:ptCount val="1"/>
                <c:pt idx="0">
                  <c:v>2010/11</c:v>
                </c:pt>
              </c:strCache>
            </c:strRef>
          </c:tx>
          <c:dLbls>
            <c:showVal val="1"/>
          </c:dLbls>
          <c:cat>
            <c:strRef>
              <c:f>'к-во дисц в БУП бак'!$O$15:$O$20</c:f>
              <c:strCache>
                <c:ptCount val="6"/>
                <c:pt idx="0">
                  <c:v>Экономика</c:v>
                </c:pt>
                <c:pt idx="1">
                  <c:v>Менеджмент</c:v>
                </c:pt>
                <c:pt idx="2">
                  <c:v>Менеджмент (ГиМУ)</c:v>
                </c:pt>
                <c:pt idx="3">
                  <c:v>Социология</c:v>
                </c:pt>
                <c:pt idx="4">
                  <c:v>Политология</c:v>
                </c:pt>
                <c:pt idx="5">
                  <c:v>Юриспруденция</c:v>
                </c:pt>
              </c:strCache>
            </c:strRef>
          </c:cat>
          <c:val>
            <c:numRef>
              <c:f>'к-во дисц в БУП бак'!$P$15:$P$20</c:f>
              <c:numCache>
                <c:formatCode>General</c:formatCode>
                <c:ptCount val="6"/>
                <c:pt idx="0">
                  <c:v>18</c:v>
                </c:pt>
                <c:pt idx="1">
                  <c:v>28</c:v>
                </c:pt>
                <c:pt idx="2">
                  <c:v>21</c:v>
                </c:pt>
                <c:pt idx="3">
                  <c:v>13</c:v>
                </c:pt>
                <c:pt idx="4">
                  <c:v>28</c:v>
                </c:pt>
              </c:numCache>
            </c:numRef>
          </c:val>
        </c:ser>
        <c:ser>
          <c:idx val="1"/>
          <c:order val="1"/>
          <c:tx>
            <c:strRef>
              <c:f>'к-во дисц в БУП бак'!$Q$14</c:f>
              <c:strCache>
                <c:ptCount val="1"/>
                <c:pt idx="0">
                  <c:v>2011/12</c:v>
                </c:pt>
              </c:strCache>
            </c:strRef>
          </c:tx>
          <c:dLbls>
            <c:showVal val="1"/>
          </c:dLbls>
          <c:cat>
            <c:strRef>
              <c:f>'к-во дисц в БУП бак'!$O$15:$O$20</c:f>
              <c:strCache>
                <c:ptCount val="6"/>
                <c:pt idx="0">
                  <c:v>Экономика</c:v>
                </c:pt>
                <c:pt idx="1">
                  <c:v>Менеджмент</c:v>
                </c:pt>
                <c:pt idx="2">
                  <c:v>Менеджмент (ГиМУ)</c:v>
                </c:pt>
                <c:pt idx="3">
                  <c:v>Социология</c:v>
                </c:pt>
                <c:pt idx="4">
                  <c:v>Политология</c:v>
                </c:pt>
                <c:pt idx="5">
                  <c:v>Юриспруденция</c:v>
                </c:pt>
              </c:strCache>
            </c:strRef>
          </c:cat>
          <c:val>
            <c:numRef>
              <c:f>'к-во дисц в БУП бак'!$Q$15:$Q$20</c:f>
              <c:numCache>
                <c:formatCode>General</c:formatCode>
                <c:ptCount val="6"/>
                <c:pt idx="0">
                  <c:v>18</c:v>
                </c:pt>
                <c:pt idx="1">
                  <c:v>27</c:v>
                </c:pt>
                <c:pt idx="2">
                  <c:v>21</c:v>
                </c:pt>
                <c:pt idx="3">
                  <c:v>24</c:v>
                </c:pt>
                <c:pt idx="4">
                  <c:v>35</c:v>
                </c:pt>
                <c:pt idx="5">
                  <c:v>20</c:v>
                </c:pt>
              </c:numCache>
            </c:numRef>
          </c:val>
        </c:ser>
        <c:axId val="142918784"/>
        <c:axId val="142920320"/>
      </c:barChart>
      <c:catAx>
        <c:axId val="142918784"/>
        <c:scaling>
          <c:orientation val="minMax"/>
        </c:scaling>
        <c:axPos val="b"/>
        <c:tickLblPos val="nextTo"/>
        <c:crossAx val="142920320"/>
        <c:crosses val="autoZero"/>
        <c:auto val="1"/>
        <c:lblAlgn val="ctr"/>
        <c:lblOffset val="100"/>
      </c:catAx>
      <c:valAx>
        <c:axId val="142920320"/>
        <c:scaling>
          <c:orientation val="minMax"/>
        </c:scaling>
        <c:axPos val="l"/>
        <c:majorGridlines/>
        <c:numFmt formatCode="General" sourceLinked="1"/>
        <c:tickLblPos val="nextTo"/>
        <c:crossAx val="142918784"/>
        <c:crosses val="autoZero"/>
        <c:crossBetween val="between"/>
      </c:valAx>
    </c:plotArea>
    <c:legend>
      <c:legendPos val="r"/>
    </c:legend>
    <c:plotVisOnly val="1"/>
    <c:dispBlanksAs val="gap"/>
  </c:chart>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sz="1200" b="1" i="0" u="none" strike="noStrike" baseline="0"/>
              <a:t>Динамика средней доли самостоятельной работы в РУПах </a:t>
            </a:r>
          </a:p>
          <a:p>
            <a:pPr>
              <a:defRPr/>
            </a:pPr>
            <a:r>
              <a:rPr lang="ru-RU" sz="1200" b="1" i="0" u="none" strike="noStrike" baseline="0"/>
              <a:t>2008/2009-2011/2012 учебных годов в НИУ ВШЭ Санкт-Петербург</a:t>
            </a:r>
          </a:p>
          <a:p>
            <a:pPr>
              <a:defRPr/>
            </a:pPr>
            <a:r>
              <a:rPr lang="ru-RU" sz="1200" b="1" i="0" u="none" strike="noStrike" baseline="0"/>
              <a:t> в% (бакалавриат)</a:t>
            </a:r>
            <a:endParaRPr lang="ru-RU" sz="1200"/>
          </a:p>
        </c:rich>
      </c:tx>
      <c:layout>
        <c:manualLayout>
          <c:xMode val="edge"/>
          <c:yMode val="edge"/>
          <c:x val="0.15547002108435001"/>
          <c:y val="2.6120718045308283E-3"/>
        </c:manualLayout>
      </c:layout>
    </c:title>
    <c:plotArea>
      <c:layout>
        <c:manualLayout>
          <c:layoutTarget val="inner"/>
          <c:xMode val="edge"/>
          <c:yMode val="edge"/>
          <c:x val="6.8141826699959274E-2"/>
          <c:y val="0.25370176208080092"/>
          <c:w val="0.90011271077693722"/>
          <c:h val="0.55014738542297559"/>
        </c:manualLayout>
      </c:layout>
      <c:barChart>
        <c:barDir val="col"/>
        <c:grouping val="clustered"/>
        <c:ser>
          <c:idx val="0"/>
          <c:order val="0"/>
          <c:tx>
            <c:strRef>
              <c:f>'доля сам раб11-12'!$C$6</c:f>
              <c:strCache>
                <c:ptCount val="1"/>
                <c:pt idx="0">
                  <c:v>2008/2009</c:v>
                </c:pt>
              </c:strCache>
            </c:strRef>
          </c:tx>
          <c:cat>
            <c:strRef>
              <c:f>'доля сам раб11-12'!$B$7:$B$12</c:f>
              <c:strCache>
                <c:ptCount val="6"/>
                <c:pt idx="0">
                  <c:v>Факультет менеджмента</c:v>
                </c:pt>
                <c:pt idx="1">
                  <c:v>Отделение психологии</c:v>
                </c:pt>
                <c:pt idx="2">
                  <c:v>Отделение прикладной
 политологии</c:v>
                </c:pt>
                <c:pt idx="3">
                  <c:v>Факультет социологии</c:v>
                </c:pt>
                <c:pt idx="4">
                  <c:v>Факультет экономики</c:v>
                </c:pt>
                <c:pt idx="5">
                  <c:v>Юридический факультет</c:v>
                </c:pt>
              </c:strCache>
            </c:strRef>
          </c:cat>
          <c:val>
            <c:numRef>
              <c:f>'доля сам раб11-12'!$C$7:$C$12</c:f>
              <c:numCache>
                <c:formatCode>0.0%</c:formatCode>
                <c:ptCount val="6"/>
                <c:pt idx="0">
                  <c:v>0.59</c:v>
                </c:pt>
                <c:pt idx="1">
                  <c:v>0.56000000000000005</c:v>
                </c:pt>
                <c:pt idx="2">
                  <c:v>0.59</c:v>
                </c:pt>
                <c:pt idx="3">
                  <c:v>0.56999999999999995</c:v>
                </c:pt>
                <c:pt idx="4">
                  <c:v>0.5</c:v>
                </c:pt>
              </c:numCache>
            </c:numRef>
          </c:val>
        </c:ser>
        <c:ser>
          <c:idx val="1"/>
          <c:order val="1"/>
          <c:tx>
            <c:strRef>
              <c:f>'доля сам раб11-12'!$D$6</c:f>
              <c:strCache>
                <c:ptCount val="1"/>
                <c:pt idx="0">
                  <c:v>2009/2010</c:v>
                </c:pt>
              </c:strCache>
            </c:strRef>
          </c:tx>
          <c:cat>
            <c:strRef>
              <c:f>'доля сам раб11-12'!$B$7:$B$12</c:f>
              <c:strCache>
                <c:ptCount val="6"/>
                <c:pt idx="0">
                  <c:v>Факультет менеджмента</c:v>
                </c:pt>
                <c:pt idx="1">
                  <c:v>Отделение психологии</c:v>
                </c:pt>
                <c:pt idx="2">
                  <c:v>Отделение прикладной
 политологии</c:v>
                </c:pt>
                <c:pt idx="3">
                  <c:v>Факультет социологии</c:v>
                </c:pt>
                <c:pt idx="4">
                  <c:v>Факультет экономики</c:v>
                </c:pt>
                <c:pt idx="5">
                  <c:v>Юридический факультет</c:v>
                </c:pt>
              </c:strCache>
            </c:strRef>
          </c:cat>
          <c:val>
            <c:numRef>
              <c:f>'доля сам раб11-12'!$D$7:$D$12</c:f>
              <c:numCache>
                <c:formatCode>0.0%</c:formatCode>
                <c:ptCount val="6"/>
                <c:pt idx="0">
                  <c:v>0.60197056030389628</c:v>
                </c:pt>
                <c:pt idx="1">
                  <c:v>0.64444444444444693</c:v>
                </c:pt>
                <c:pt idx="2">
                  <c:v>0.56779044385156463</c:v>
                </c:pt>
                <c:pt idx="3">
                  <c:v>0.57491582491582494</c:v>
                </c:pt>
                <c:pt idx="4">
                  <c:v>0.56708238851095716</c:v>
                </c:pt>
              </c:numCache>
            </c:numRef>
          </c:val>
        </c:ser>
        <c:ser>
          <c:idx val="2"/>
          <c:order val="2"/>
          <c:tx>
            <c:strRef>
              <c:f>'доля сам раб11-12'!$E$6</c:f>
              <c:strCache>
                <c:ptCount val="1"/>
                <c:pt idx="0">
                  <c:v>2010/2011</c:v>
                </c:pt>
              </c:strCache>
            </c:strRef>
          </c:tx>
          <c:cat>
            <c:strRef>
              <c:f>'доля сам раб11-12'!$B$7:$B$12</c:f>
              <c:strCache>
                <c:ptCount val="6"/>
                <c:pt idx="0">
                  <c:v>Факультет менеджмента</c:v>
                </c:pt>
                <c:pt idx="1">
                  <c:v>Отделение психологии</c:v>
                </c:pt>
                <c:pt idx="2">
                  <c:v>Отделение прикладной
 политологии</c:v>
                </c:pt>
                <c:pt idx="3">
                  <c:v>Факультет социологии</c:v>
                </c:pt>
                <c:pt idx="4">
                  <c:v>Факультет экономики</c:v>
                </c:pt>
                <c:pt idx="5">
                  <c:v>Юридический факультет</c:v>
                </c:pt>
              </c:strCache>
            </c:strRef>
          </c:cat>
          <c:val>
            <c:numRef>
              <c:f>'доля сам раб11-12'!$E$7:$E$12</c:f>
              <c:numCache>
                <c:formatCode>0.0%</c:formatCode>
                <c:ptCount val="6"/>
                <c:pt idx="0">
                  <c:v>0.56762380357886355</c:v>
                </c:pt>
                <c:pt idx="1">
                  <c:v>0.625514403292183</c:v>
                </c:pt>
                <c:pt idx="2">
                  <c:v>0.56253354804079436</c:v>
                </c:pt>
                <c:pt idx="3">
                  <c:v>0.58897006834786658</c:v>
                </c:pt>
                <c:pt idx="4">
                  <c:v>0.58371735791090396</c:v>
                </c:pt>
              </c:numCache>
            </c:numRef>
          </c:val>
        </c:ser>
        <c:ser>
          <c:idx val="3"/>
          <c:order val="3"/>
          <c:tx>
            <c:strRef>
              <c:f>'доля сам раб11-12'!$F$6</c:f>
              <c:strCache>
                <c:ptCount val="1"/>
                <c:pt idx="0">
                  <c:v>2011/2012</c:v>
                </c:pt>
              </c:strCache>
            </c:strRef>
          </c:tx>
          <c:cat>
            <c:strRef>
              <c:f>'доля сам раб11-12'!$B$7:$B$12</c:f>
              <c:strCache>
                <c:ptCount val="6"/>
                <c:pt idx="0">
                  <c:v>Факультет менеджмента</c:v>
                </c:pt>
                <c:pt idx="1">
                  <c:v>Отделение психологии</c:v>
                </c:pt>
                <c:pt idx="2">
                  <c:v>Отделение прикладной
 политологии</c:v>
                </c:pt>
                <c:pt idx="3">
                  <c:v>Факультет социологии</c:v>
                </c:pt>
                <c:pt idx="4">
                  <c:v>Факультет экономики</c:v>
                </c:pt>
                <c:pt idx="5">
                  <c:v>Юридический факультет</c:v>
                </c:pt>
              </c:strCache>
            </c:strRef>
          </c:cat>
          <c:val>
            <c:numRef>
              <c:f>'доля сам раб11-12'!$F$7:$F$12</c:f>
              <c:numCache>
                <c:formatCode>0.0%</c:formatCode>
                <c:ptCount val="6"/>
                <c:pt idx="0">
                  <c:v>0.60885275519421855</c:v>
                </c:pt>
                <c:pt idx="1">
                  <c:v>0.67118337850045162</c:v>
                </c:pt>
                <c:pt idx="2">
                  <c:v>0.62082204155374965</c:v>
                </c:pt>
                <c:pt idx="3">
                  <c:v>0.65153568202349066</c:v>
                </c:pt>
                <c:pt idx="4">
                  <c:v>0.65213791026799162</c:v>
                </c:pt>
                <c:pt idx="5">
                  <c:v>0.57319223985890655</c:v>
                </c:pt>
              </c:numCache>
            </c:numRef>
          </c:val>
        </c:ser>
        <c:axId val="142963456"/>
        <c:axId val="142964992"/>
      </c:barChart>
      <c:catAx>
        <c:axId val="142963456"/>
        <c:scaling>
          <c:orientation val="minMax"/>
        </c:scaling>
        <c:axPos val="b"/>
        <c:tickLblPos val="nextTo"/>
        <c:crossAx val="142964992"/>
        <c:crosses val="autoZero"/>
        <c:auto val="1"/>
        <c:lblAlgn val="ctr"/>
        <c:lblOffset val="100"/>
      </c:catAx>
      <c:valAx>
        <c:axId val="142964992"/>
        <c:scaling>
          <c:orientation val="minMax"/>
        </c:scaling>
        <c:axPos val="l"/>
        <c:majorGridlines/>
        <c:numFmt formatCode="0.0%" sourceLinked="1"/>
        <c:tickLblPos val="nextTo"/>
        <c:crossAx val="142963456"/>
        <c:crosses val="autoZero"/>
        <c:crossBetween val="between"/>
      </c:valAx>
    </c:plotArea>
    <c:legend>
      <c:legendPos val="tr"/>
      <c:layout>
        <c:manualLayout>
          <c:xMode val="edge"/>
          <c:yMode val="edge"/>
          <c:x val="0.19545713582865626"/>
          <c:y val="0.17789566755083996"/>
          <c:w val="0.635557832344263"/>
          <c:h val="7.8980207049715909E-2"/>
        </c:manualLayout>
      </c:layout>
    </c:legend>
    <c:plotVisOnly val="1"/>
    <c:dispBlanksAs val="gap"/>
  </c:chart>
  <c:externalData r:id="rId2"/>
</c:chartSpace>
</file>

<file path=word/drawings/drawing1.xml><?xml version="1.0" encoding="utf-8"?>
<c:userShapes xmlns:c="http://schemas.openxmlformats.org/drawingml/2006/chart">
  <cdr:relSizeAnchor xmlns:cdr="http://schemas.openxmlformats.org/drawingml/2006/chartDrawing">
    <cdr:from>
      <cdr:x>0.12708</cdr:x>
      <cdr:y>0.90064</cdr:y>
    </cdr:from>
    <cdr:to>
      <cdr:x>0.51667</cdr:x>
      <cdr:y>0.94872</cdr:y>
    </cdr:to>
    <cdr:sp macro="" textlink="">
      <cdr:nvSpPr>
        <cdr:cNvPr id="2" name="TextBox 1"/>
        <cdr:cNvSpPr txBox="1"/>
      </cdr:nvSpPr>
      <cdr:spPr>
        <a:xfrm xmlns:a="http://schemas.openxmlformats.org/drawingml/2006/main">
          <a:off x="581024" y="2676525"/>
          <a:ext cx="1781175" cy="14287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0.23958</cdr:x>
      <cdr:y>0.89423</cdr:y>
    </cdr:from>
    <cdr:to>
      <cdr:x>0.43958</cdr:x>
      <cdr:y>0.97756</cdr:y>
    </cdr:to>
    <cdr:sp macro="" textlink="">
      <cdr:nvSpPr>
        <cdr:cNvPr id="3" name="TextBox 2"/>
        <cdr:cNvSpPr txBox="1"/>
      </cdr:nvSpPr>
      <cdr:spPr>
        <a:xfrm xmlns:a="http://schemas.openxmlformats.org/drawingml/2006/main">
          <a:off x="1095375" y="2657475"/>
          <a:ext cx="914400" cy="2476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бакалавриат</a:t>
          </a:r>
        </a:p>
      </cdr:txBody>
    </cdr:sp>
  </cdr:relSizeAnchor>
  <cdr:relSizeAnchor xmlns:cdr="http://schemas.openxmlformats.org/drawingml/2006/chartDrawing">
    <cdr:from>
      <cdr:x>0.72917</cdr:x>
      <cdr:y>0.88462</cdr:y>
    </cdr:from>
    <cdr:to>
      <cdr:x>0.92917</cdr:x>
      <cdr:y>1</cdr:y>
    </cdr:to>
    <cdr:sp macro="" textlink="">
      <cdr:nvSpPr>
        <cdr:cNvPr id="4" name="TextBox 3"/>
        <cdr:cNvSpPr txBox="1"/>
      </cdr:nvSpPr>
      <cdr:spPr>
        <a:xfrm xmlns:a="http://schemas.openxmlformats.org/drawingml/2006/main">
          <a:off x="3333750" y="2628900"/>
          <a:ext cx="914400" cy="3429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магистратура</a:t>
          </a:r>
        </a:p>
      </cdr:txBody>
    </cdr:sp>
  </cdr:relSizeAnchor>
</c:userShapes>
</file>

<file path=word/drawings/drawing2.xml><?xml version="1.0" encoding="utf-8"?>
<c:userShapes xmlns:c="http://schemas.openxmlformats.org/drawingml/2006/chart">
  <cdr:relSizeAnchor xmlns:cdr="http://schemas.openxmlformats.org/drawingml/2006/chartDrawing">
    <cdr:from>
      <cdr:x>0.25833</cdr:x>
      <cdr:y>0.86111</cdr:y>
    </cdr:from>
    <cdr:to>
      <cdr:x>0.45833</cdr:x>
      <cdr:y>0.94097</cdr:y>
    </cdr:to>
    <cdr:sp macro="" textlink="">
      <cdr:nvSpPr>
        <cdr:cNvPr id="2" name="TextBox 1"/>
        <cdr:cNvSpPr txBox="1"/>
      </cdr:nvSpPr>
      <cdr:spPr>
        <a:xfrm xmlns:a="http://schemas.openxmlformats.org/drawingml/2006/main">
          <a:off x="1181100" y="2362199"/>
          <a:ext cx="914400" cy="21907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a:t>бакалавриат</a:t>
          </a:r>
        </a:p>
      </cdr:txBody>
    </cdr:sp>
  </cdr:relSizeAnchor>
  <cdr:relSizeAnchor xmlns:cdr="http://schemas.openxmlformats.org/drawingml/2006/chartDrawing">
    <cdr:from>
      <cdr:x>0.74167</cdr:x>
      <cdr:y>0.84028</cdr:y>
    </cdr:from>
    <cdr:to>
      <cdr:x>0.94167</cdr:x>
      <cdr:y>0.93403</cdr:y>
    </cdr:to>
    <cdr:sp macro="" textlink="">
      <cdr:nvSpPr>
        <cdr:cNvPr id="3" name="TextBox 2"/>
        <cdr:cNvSpPr txBox="1"/>
      </cdr:nvSpPr>
      <cdr:spPr>
        <a:xfrm xmlns:a="http://schemas.openxmlformats.org/drawingml/2006/main">
          <a:off x="3390900" y="2305049"/>
          <a:ext cx="914400" cy="25717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a:t>магистратура</a:t>
          </a:r>
        </a:p>
      </cdr:txBody>
    </cdr:sp>
  </cdr:relSizeAnchor>
</c:userShapes>
</file>

<file path=word/drawings/drawing3.xml><?xml version="1.0" encoding="utf-8"?>
<c:userShapes xmlns:c="http://schemas.openxmlformats.org/drawingml/2006/chart">
  <cdr:relSizeAnchor xmlns:cdr="http://schemas.openxmlformats.org/drawingml/2006/chartDrawing">
    <cdr:from>
      <cdr:x>0.16063</cdr:x>
      <cdr:y>0.88687</cdr:y>
    </cdr:from>
    <cdr:to>
      <cdr:x>0.37783</cdr:x>
      <cdr:y>0.98409</cdr:y>
    </cdr:to>
    <cdr:sp macro="" textlink="">
      <cdr:nvSpPr>
        <cdr:cNvPr id="2" name="TextBox 1"/>
        <cdr:cNvSpPr txBox="1"/>
      </cdr:nvSpPr>
      <cdr:spPr>
        <a:xfrm xmlns:a="http://schemas.openxmlformats.org/drawingml/2006/main">
          <a:off x="676275" y="2263907"/>
          <a:ext cx="914400" cy="24817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бакалавриат</a:t>
          </a:r>
        </a:p>
      </cdr:txBody>
    </cdr:sp>
  </cdr:relSizeAnchor>
  <cdr:relSizeAnchor xmlns:cdr="http://schemas.openxmlformats.org/drawingml/2006/chartDrawing">
    <cdr:from>
      <cdr:x>0.49548</cdr:x>
      <cdr:y>0.87567</cdr:y>
    </cdr:from>
    <cdr:to>
      <cdr:x>0.71267</cdr:x>
      <cdr:y>0.99026</cdr:y>
    </cdr:to>
    <cdr:sp macro="" textlink="">
      <cdr:nvSpPr>
        <cdr:cNvPr id="3" name="TextBox 2"/>
        <cdr:cNvSpPr txBox="1"/>
      </cdr:nvSpPr>
      <cdr:spPr>
        <a:xfrm xmlns:a="http://schemas.openxmlformats.org/drawingml/2006/main">
          <a:off x="2085975" y="2235331"/>
          <a:ext cx="914400" cy="29249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магистратура</a:t>
          </a:r>
        </a:p>
      </cdr:txBody>
    </cdr:sp>
  </cdr:relSizeAnchor>
</c:userShapes>
</file>

<file path=word/drawings/drawing4.xml><?xml version="1.0" encoding="utf-8"?>
<c:userShapes xmlns:c="http://schemas.openxmlformats.org/drawingml/2006/chart">
  <cdr:relSizeAnchor xmlns:cdr="http://schemas.openxmlformats.org/drawingml/2006/chartDrawing">
    <cdr:from>
      <cdr:x>0.11246</cdr:x>
      <cdr:y>0.84756</cdr:y>
    </cdr:from>
    <cdr:to>
      <cdr:x>0.27855</cdr:x>
      <cdr:y>0.91768</cdr:y>
    </cdr:to>
    <cdr:sp macro="" textlink="">
      <cdr:nvSpPr>
        <cdr:cNvPr id="2" name="TextBox 1"/>
        <cdr:cNvSpPr txBox="1"/>
      </cdr:nvSpPr>
      <cdr:spPr>
        <a:xfrm xmlns:a="http://schemas.openxmlformats.org/drawingml/2006/main">
          <a:off x="619125" y="2647949"/>
          <a:ext cx="914400" cy="21907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a:t>бакалавриат</a:t>
          </a:r>
        </a:p>
      </cdr:txBody>
    </cdr:sp>
  </cdr:relSizeAnchor>
  <cdr:relSizeAnchor xmlns:cdr="http://schemas.openxmlformats.org/drawingml/2006/chartDrawing">
    <cdr:from>
      <cdr:x>0.31661</cdr:x>
      <cdr:y>0.84756</cdr:y>
    </cdr:from>
    <cdr:to>
      <cdr:x>0.4827</cdr:x>
      <cdr:y>0.92073</cdr:y>
    </cdr:to>
    <cdr:sp macro="" textlink="">
      <cdr:nvSpPr>
        <cdr:cNvPr id="3" name="TextBox 2"/>
        <cdr:cNvSpPr txBox="1"/>
      </cdr:nvSpPr>
      <cdr:spPr>
        <a:xfrm xmlns:a="http://schemas.openxmlformats.org/drawingml/2006/main">
          <a:off x="1743075" y="2647950"/>
          <a:ext cx="914400" cy="2286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a:t>магистратура</a:t>
          </a:r>
        </a:p>
      </cdr:txBody>
    </cdr:sp>
  </cdr:relSizeAnchor>
  <cdr:relSizeAnchor xmlns:cdr="http://schemas.openxmlformats.org/drawingml/2006/chartDrawing">
    <cdr:from>
      <cdr:x>0.51211</cdr:x>
      <cdr:y>0.85061</cdr:y>
    </cdr:from>
    <cdr:to>
      <cdr:x>0.6782</cdr:x>
      <cdr:y>0.91768</cdr:y>
    </cdr:to>
    <cdr:sp macro="" textlink="">
      <cdr:nvSpPr>
        <cdr:cNvPr id="4" name="TextBox 3"/>
        <cdr:cNvSpPr txBox="1"/>
      </cdr:nvSpPr>
      <cdr:spPr>
        <a:xfrm xmlns:a="http://schemas.openxmlformats.org/drawingml/2006/main">
          <a:off x="2819400" y="2657475"/>
          <a:ext cx="914400" cy="20955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a:t>специалитет</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94161-E125-4FB9-A674-1606B21F3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102</Pages>
  <Words>21912</Words>
  <Characters>124903</Characters>
  <Application>Microsoft Office Word</Application>
  <DocSecurity>0</DocSecurity>
  <Lines>1040</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vsher</dc:creator>
  <cp:keywords/>
  <dc:description/>
  <cp:lastModifiedBy>akorneva</cp:lastModifiedBy>
  <cp:revision>26</cp:revision>
  <cp:lastPrinted>2013-08-21T10:23:00Z</cp:lastPrinted>
  <dcterms:created xsi:type="dcterms:W3CDTF">2013-08-21T09:48:00Z</dcterms:created>
  <dcterms:modified xsi:type="dcterms:W3CDTF">2013-08-21T13:50:00Z</dcterms:modified>
</cp:coreProperties>
</file>