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rawings/drawing1.xml" ContentType="application/vnd.openxmlformats-officedocument.drawingml.chartshapes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0B" w:rsidRPr="006C5E0B" w:rsidRDefault="006C5E0B" w:rsidP="006C5E0B">
      <w:pPr>
        <w:tabs>
          <w:tab w:val="left" w:pos="5954"/>
          <w:tab w:val="left" w:pos="6096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Pr="006C5E0B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</w:t>
      </w:r>
    </w:p>
    <w:p w:rsidR="006C5E0B" w:rsidRPr="006C5E0B" w:rsidRDefault="006C5E0B" w:rsidP="006C5E0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6C5E0B">
        <w:rPr>
          <w:color w:val="000000"/>
          <w:sz w:val="26"/>
          <w:szCs w:val="26"/>
        </w:rPr>
        <w:t xml:space="preserve">                                    </w:t>
      </w:r>
      <w:r>
        <w:rPr>
          <w:color w:val="000000"/>
          <w:sz w:val="26"/>
          <w:szCs w:val="26"/>
        </w:rPr>
        <w:t xml:space="preserve">                               </w:t>
      </w:r>
      <w:r w:rsidRPr="006C5E0B">
        <w:rPr>
          <w:color w:val="000000"/>
          <w:sz w:val="26"/>
          <w:szCs w:val="26"/>
        </w:rPr>
        <w:t>к протоколу ученого совета</w:t>
      </w:r>
    </w:p>
    <w:p w:rsidR="006C5E0B" w:rsidRPr="006C5E0B" w:rsidRDefault="006C5E0B" w:rsidP="006C5E0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6C5E0B">
        <w:rPr>
          <w:color w:val="000000"/>
          <w:sz w:val="26"/>
          <w:szCs w:val="26"/>
        </w:rPr>
        <w:t xml:space="preserve">                                                  </w:t>
      </w:r>
      <w:r>
        <w:rPr>
          <w:color w:val="000000"/>
          <w:sz w:val="26"/>
          <w:szCs w:val="26"/>
        </w:rPr>
        <w:t xml:space="preserve">                          </w:t>
      </w:r>
      <w:r w:rsidRPr="006C5E0B">
        <w:rPr>
          <w:color w:val="000000"/>
          <w:sz w:val="26"/>
          <w:szCs w:val="26"/>
        </w:rPr>
        <w:t>НИУ ВШЭ – Санкт-Петербург</w:t>
      </w:r>
    </w:p>
    <w:p w:rsidR="006C5E0B" w:rsidRPr="006C5E0B" w:rsidRDefault="006C5E0B" w:rsidP="006C5E0B">
      <w:pPr>
        <w:jc w:val="center"/>
        <w:rPr>
          <w:sz w:val="26"/>
          <w:szCs w:val="26"/>
        </w:rPr>
      </w:pPr>
      <w:r w:rsidRPr="006C5E0B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                     </w:t>
      </w:r>
      <w:r w:rsidRPr="006C5E0B">
        <w:rPr>
          <w:sz w:val="26"/>
          <w:szCs w:val="26"/>
        </w:rPr>
        <w:t xml:space="preserve">от 22.06.2015 г. № </w:t>
      </w:r>
      <w:r w:rsidRPr="006C5E0B">
        <w:rPr>
          <w:rFonts w:eastAsia="SimSun" w:cs="Mangal"/>
          <w:kern w:val="3"/>
          <w:sz w:val="26"/>
          <w:szCs w:val="26"/>
          <w:lang w:eastAsia="zh-CN" w:bidi="hi-IN"/>
        </w:rPr>
        <w:t>8.3.1.8-07/06/15</w:t>
      </w:r>
    </w:p>
    <w:p w:rsidR="006C5E0B" w:rsidRDefault="006C5E0B" w:rsidP="001B5115">
      <w:pPr>
        <w:pStyle w:val="a3"/>
        <w:spacing w:line="252" w:lineRule="auto"/>
        <w:rPr>
          <w:b/>
          <w:sz w:val="32"/>
          <w:szCs w:val="32"/>
        </w:rPr>
      </w:pPr>
      <w:bookmarkStart w:id="0" w:name="_GoBack"/>
      <w:bookmarkEnd w:id="0"/>
    </w:p>
    <w:p w:rsidR="00776C0C" w:rsidRDefault="00FC020F" w:rsidP="001B5115">
      <w:pPr>
        <w:pStyle w:val="a3"/>
        <w:spacing w:line="252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2D5808" w:rsidRPr="00776C0C">
        <w:rPr>
          <w:b/>
          <w:sz w:val="32"/>
          <w:szCs w:val="32"/>
        </w:rPr>
        <w:t xml:space="preserve">тчет </w:t>
      </w:r>
    </w:p>
    <w:p w:rsidR="007E05F5" w:rsidRDefault="00776C0C" w:rsidP="001B5115">
      <w:pPr>
        <w:pStyle w:val="a3"/>
        <w:spacing w:line="252" w:lineRule="auto"/>
        <w:rPr>
          <w:b/>
          <w:sz w:val="32"/>
          <w:szCs w:val="32"/>
        </w:rPr>
      </w:pPr>
      <w:r w:rsidRPr="00776C0C">
        <w:rPr>
          <w:b/>
          <w:sz w:val="32"/>
          <w:szCs w:val="32"/>
        </w:rPr>
        <w:t>о деятельности</w:t>
      </w:r>
      <w:r w:rsidR="0012247A">
        <w:rPr>
          <w:b/>
          <w:sz w:val="32"/>
          <w:szCs w:val="32"/>
        </w:rPr>
        <w:t xml:space="preserve"> </w:t>
      </w:r>
      <w:r w:rsidR="001717E4">
        <w:rPr>
          <w:b/>
          <w:sz w:val="32"/>
          <w:szCs w:val="32"/>
        </w:rPr>
        <w:t xml:space="preserve">Института </w:t>
      </w:r>
      <w:r w:rsidR="009116A0">
        <w:rPr>
          <w:b/>
          <w:sz w:val="32"/>
          <w:szCs w:val="32"/>
        </w:rPr>
        <w:t>дополнительного професси</w:t>
      </w:r>
      <w:r w:rsidR="009116A0">
        <w:rPr>
          <w:b/>
          <w:sz w:val="32"/>
          <w:szCs w:val="32"/>
        </w:rPr>
        <w:t>о</w:t>
      </w:r>
      <w:r w:rsidR="009116A0">
        <w:rPr>
          <w:b/>
          <w:sz w:val="32"/>
          <w:szCs w:val="32"/>
        </w:rPr>
        <w:t xml:space="preserve">нального образования </w:t>
      </w:r>
    </w:p>
    <w:p w:rsidR="00132F41" w:rsidRPr="0064053E" w:rsidRDefault="0064053E" w:rsidP="001B5115">
      <w:pPr>
        <w:pStyle w:val="a3"/>
        <w:spacing w:line="252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НИУ ВШЭ – Санкт-Петербург</w:t>
      </w:r>
    </w:p>
    <w:p w:rsidR="002D5808" w:rsidRPr="00776C0C" w:rsidRDefault="009116A0" w:rsidP="001B5115">
      <w:pPr>
        <w:pStyle w:val="a3"/>
        <w:spacing w:line="252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</w:t>
      </w:r>
      <w:r w:rsidR="002D5808" w:rsidRPr="00776C0C">
        <w:rPr>
          <w:b/>
          <w:sz w:val="32"/>
          <w:szCs w:val="32"/>
        </w:rPr>
        <w:t>201</w:t>
      </w:r>
      <w:r w:rsidR="00EA41DC">
        <w:rPr>
          <w:b/>
          <w:sz w:val="32"/>
          <w:szCs w:val="32"/>
        </w:rPr>
        <w:t>4</w:t>
      </w:r>
      <w:r w:rsidR="002D5808" w:rsidRPr="00776C0C">
        <w:rPr>
          <w:b/>
          <w:sz w:val="32"/>
          <w:szCs w:val="32"/>
        </w:rPr>
        <w:t xml:space="preserve"> год</w:t>
      </w:r>
    </w:p>
    <w:p w:rsidR="002D5808" w:rsidRDefault="002D5808" w:rsidP="00C21432">
      <w:pPr>
        <w:tabs>
          <w:tab w:val="left" w:pos="142"/>
        </w:tabs>
      </w:pPr>
    </w:p>
    <w:p w:rsidR="00922F77" w:rsidRDefault="00120FE7" w:rsidP="00175BEA">
      <w:pPr>
        <w:pStyle w:val="1"/>
        <w:numPr>
          <w:ilvl w:val="0"/>
          <w:numId w:val="1"/>
        </w:numPr>
        <w:tabs>
          <w:tab w:val="left" w:pos="284"/>
        </w:tabs>
        <w:suppressAutoHyphens/>
        <w:spacing w:before="120" w:after="120" w:line="252" w:lineRule="auto"/>
        <w:ind w:left="0" w:firstLine="0"/>
      </w:pPr>
      <w:r>
        <w:t xml:space="preserve">Краткая характеристика Института дополнительного профессионального образования </w:t>
      </w:r>
      <w:r w:rsidR="00131824">
        <w:t xml:space="preserve">НИУ ВШЭ Санкт-Петербург </w:t>
      </w:r>
      <w:r>
        <w:t>(ИДПО).</w:t>
      </w:r>
    </w:p>
    <w:p w:rsidR="00120FE7" w:rsidRDefault="00120FE7" w:rsidP="00175BEA">
      <w:pPr>
        <w:spacing w:before="120" w:after="120" w:line="252" w:lineRule="auto"/>
      </w:pPr>
      <w:r>
        <w:t xml:space="preserve">ИДПО был создан в августе </w:t>
      </w:r>
      <w:r w:rsidR="00255891">
        <w:t>20</w:t>
      </w:r>
      <w:r>
        <w:t>14 г. по решению Ученого Совета НИУ ВШЭ, прот</w:t>
      </w:r>
      <w:r>
        <w:t>о</w:t>
      </w:r>
      <w:r>
        <w:t xml:space="preserve">кол от 27.06.2014 г. </w:t>
      </w:r>
      <w:r w:rsidR="00131824">
        <w:t xml:space="preserve"> Штатное расписание утверждено </w:t>
      </w:r>
      <w:r w:rsidR="008672CD">
        <w:t>0</w:t>
      </w:r>
      <w:r w:rsidR="00131824">
        <w:t>6.10.2014 г.</w:t>
      </w:r>
    </w:p>
    <w:p w:rsidR="005E58CA" w:rsidRDefault="005E58CA" w:rsidP="00175BEA">
      <w:pPr>
        <w:pStyle w:val="af7"/>
        <w:tabs>
          <w:tab w:val="left" w:pos="0"/>
        </w:tabs>
        <w:spacing w:before="120" w:line="252" w:lineRule="auto"/>
        <w:jc w:val="both"/>
      </w:pPr>
      <w:r w:rsidRPr="005E58CA">
        <w:t xml:space="preserve">В настоящее время в </w:t>
      </w:r>
      <w:r w:rsidR="00131824">
        <w:t>И</w:t>
      </w:r>
      <w:r w:rsidRPr="005E58CA">
        <w:t xml:space="preserve">ДПО НИУ ВШЭ – Санкт-Петербург </w:t>
      </w:r>
      <w:r w:rsidR="00131824">
        <w:t xml:space="preserve">активно работают </w:t>
      </w:r>
      <w:r w:rsidRPr="005E58CA">
        <w:t>сл</w:t>
      </w:r>
      <w:r w:rsidRPr="005E58CA">
        <w:t>е</w:t>
      </w:r>
      <w:r w:rsidRPr="005E58CA">
        <w:t xml:space="preserve">дующие </w:t>
      </w:r>
      <w:r w:rsidR="00131824">
        <w:t xml:space="preserve">структурные </w:t>
      </w:r>
      <w:r w:rsidRPr="005E58CA">
        <w:t>подразделения:</w:t>
      </w:r>
    </w:p>
    <w:p w:rsidR="00131824" w:rsidRDefault="00131824" w:rsidP="00175BEA">
      <w:pPr>
        <w:pStyle w:val="af7"/>
        <w:numPr>
          <w:ilvl w:val="0"/>
          <w:numId w:val="26"/>
        </w:numPr>
        <w:tabs>
          <w:tab w:val="left" w:pos="0"/>
        </w:tabs>
        <w:spacing w:after="0" w:line="252" w:lineRule="auto"/>
        <w:ind w:left="0" w:firstLine="0"/>
        <w:jc w:val="both"/>
      </w:pPr>
      <w:r>
        <w:t xml:space="preserve">Отдел организации </w:t>
      </w:r>
      <w:proofErr w:type="gramStart"/>
      <w:r>
        <w:t>обучения</w:t>
      </w:r>
      <w:proofErr w:type="gramEnd"/>
      <w:r>
        <w:t xml:space="preserve"> по дополнительным профессиональным пр</w:t>
      </w:r>
      <w:r>
        <w:t>о</w:t>
      </w:r>
      <w:r>
        <w:t>граммам;</w:t>
      </w:r>
    </w:p>
    <w:p w:rsidR="00131824" w:rsidRDefault="00131824" w:rsidP="00175BEA">
      <w:pPr>
        <w:pStyle w:val="af7"/>
        <w:numPr>
          <w:ilvl w:val="0"/>
          <w:numId w:val="26"/>
        </w:numPr>
        <w:tabs>
          <w:tab w:val="left" w:pos="0"/>
        </w:tabs>
        <w:spacing w:after="0" w:line="252" w:lineRule="auto"/>
        <w:ind w:left="0" w:firstLine="0"/>
        <w:jc w:val="both"/>
      </w:pPr>
      <w:r>
        <w:t>Отдел организации подготовки госслужащих;</w:t>
      </w:r>
    </w:p>
    <w:p w:rsidR="00131824" w:rsidRDefault="00131824" w:rsidP="00175BEA">
      <w:pPr>
        <w:pStyle w:val="af7"/>
        <w:numPr>
          <w:ilvl w:val="0"/>
          <w:numId w:val="26"/>
        </w:numPr>
        <w:tabs>
          <w:tab w:val="left" w:pos="0"/>
        </w:tabs>
        <w:spacing w:after="0" w:line="252" w:lineRule="auto"/>
        <w:ind w:left="0" w:firstLine="0"/>
        <w:jc w:val="both"/>
      </w:pPr>
      <w:r>
        <w:t>Отдел маркетинга дополнительных профессиональных программ;</w:t>
      </w:r>
    </w:p>
    <w:p w:rsidR="00131824" w:rsidRDefault="005E58CA" w:rsidP="00175BEA">
      <w:pPr>
        <w:pStyle w:val="af7"/>
        <w:numPr>
          <w:ilvl w:val="0"/>
          <w:numId w:val="26"/>
        </w:numPr>
        <w:tabs>
          <w:tab w:val="left" w:pos="0"/>
        </w:tabs>
        <w:spacing w:after="0" w:line="252" w:lineRule="auto"/>
        <w:ind w:left="0" w:firstLine="0"/>
        <w:jc w:val="both"/>
      </w:pPr>
      <w:r w:rsidRPr="005E58CA">
        <w:t>Факультет последипломного образования</w:t>
      </w:r>
      <w:r w:rsidRPr="00131824">
        <w:rPr>
          <w:bCs/>
        </w:rPr>
        <w:t xml:space="preserve"> (ФПО)</w:t>
      </w:r>
    </w:p>
    <w:p w:rsidR="00131824" w:rsidRDefault="005E58CA" w:rsidP="00175BEA">
      <w:pPr>
        <w:pStyle w:val="af7"/>
        <w:numPr>
          <w:ilvl w:val="0"/>
          <w:numId w:val="26"/>
        </w:numPr>
        <w:tabs>
          <w:tab w:val="left" w:pos="0"/>
        </w:tabs>
        <w:spacing w:after="0" w:line="252" w:lineRule="auto"/>
        <w:ind w:left="0" w:firstLine="0"/>
        <w:jc w:val="both"/>
      </w:pPr>
      <w:r w:rsidRPr="005E58CA">
        <w:t>Центр проектов и образовательных программ (</w:t>
      </w:r>
      <w:proofErr w:type="spellStart"/>
      <w:r w:rsidRPr="00131824">
        <w:rPr>
          <w:bCs/>
        </w:rPr>
        <w:t>ЦПиОП</w:t>
      </w:r>
      <w:proofErr w:type="spellEnd"/>
      <w:r w:rsidRPr="00131824">
        <w:rPr>
          <w:bCs/>
        </w:rPr>
        <w:t>)</w:t>
      </w:r>
    </w:p>
    <w:p w:rsidR="00131824" w:rsidRDefault="005E58CA" w:rsidP="00175BEA">
      <w:pPr>
        <w:pStyle w:val="af7"/>
        <w:numPr>
          <w:ilvl w:val="0"/>
          <w:numId w:val="26"/>
        </w:numPr>
        <w:tabs>
          <w:tab w:val="left" w:pos="0"/>
        </w:tabs>
        <w:spacing w:after="0" w:line="252" w:lineRule="auto"/>
        <w:ind w:left="0" w:firstLine="0"/>
        <w:jc w:val="both"/>
      </w:pPr>
      <w:r w:rsidRPr="005E58CA">
        <w:t>Учебный центр по ресурсному обеспечению управления государственными и муниципальными заказами (</w:t>
      </w:r>
      <w:r w:rsidRPr="00131824">
        <w:rPr>
          <w:bCs/>
        </w:rPr>
        <w:t>УЦУЗ)</w:t>
      </w:r>
    </w:p>
    <w:p w:rsidR="00131824" w:rsidRDefault="005E58CA" w:rsidP="00175BEA">
      <w:pPr>
        <w:pStyle w:val="af7"/>
        <w:numPr>
          <w:ilvl w:val="0"/>
          <w:numId w:val="26"/>
        </w:numPr>
        <w:tabs>
          <w:tab w:val="left" w:pos="0"/>
        </w:tabs>
        <w:spacing w:after="0" w:line="252" w:lineRule="auto"/>
        <w:ind w:left="0" w:firstLine="0"/>
        <w:jc w:val="both"/>
      </w:pPr>
      <w:r w:rsidRPr="005E58CA">
        <w:t>Учебно-методический центр по подготовке и аттестации профессиональных бухгалтеров (</w:t>
      </w:r>
      <w:r w:rsidRPr="00131824">
        <w:rPr>
          <w:bCs/>
        </w:rPr>
        <w:t>УМЦ)</w:t>
      </w:r>
    </w:p>
    <w:p w:rsidR="005E58CA" w:rsidRPr="005E58CA" w:rsidRDefault="005E58CA" w:rsidP="00175BEA">
      <w:pPr>
        <w:pStyle w:val="af7"/>
        <w:numPr>
          <w:ilvl w:val="0"/>
          <w:numId w:val="26"/>
        </w:numPr>
        <w:tabs>
          <w:tab w:val="left" w:pos="0"/>
        </w:tabs>
        <w:spacing w:after="0" w:line="252" w:lineRule="auto"/>
        <w:ind w:left="0" w:firstLine="0"/>
        <w:jc w:val="both"/>
      </w:pPr>
      <w:r w:rsidRPr="005E58CA">
        <w:t>Центр логистики (</w:t>
      </w:r>
      <w:r w:rsidRPr="00131824">
        <w:rPr>
          <w:bCs/>
        </w:rPr>
        <w:t>ЦЛ)</w:t>
      </w:r>
    </w:p>
    <w:p w:rsidR="00131824" w:rsidRDefault="00131824" w:rsidP="00175BEA">
      <w:pPr>
        <w:spacing w:line="252" w:lineRule="auto"/>
        <w:jc w:val="both"/>
      </w:pPr>
    </w:p>
    <w:p w:rsidR="00D81D8A" w:rsidRPr="00175BEA" w:rsidRDefault="009116A0" w:rsidP="00175BEA">
      <w:pPr>
        <w:pStyle w:val="af5"/>
        <w:numPr>
          <w:ilvl w:val="0"/>
          <w:numId w:val="1"/>
        </w:numPr>
        <w:spacing w:line="252" w:lineRule="auto"/>
        <w:ind w:left="0" w:firstLine="0"/>
        <w:rPr>
          <w:b/>
        </w:rPr>
      </w:pPr>
      <w:r w:rsidRPr="00175BEA">
        <w:rPr>
          <w:b/>
        </w:rPr>
        <w:t>Направления деятельности</w:t>
      </w:r>
    </w:p>
    <w:p w:rsidR="009116A0" w:rsidRPr="005734A6" w:rsidRDefault="00D00D23" w:rsidP="00175BEA">
      <w:pPr>
        <w:pStyle w:val="af5"/>
        <w:numPr>
          <w:ilvl w:val="1"/>
          <w:numId w:val="1"/>
        </w:numPr>
        <w:spacing w:before="120" w:after="120" w:line="252" w:lineRule="auto"/>
        <w:ind w:left="0" w:firstLine="0"/>
        <w:jc w:val="both"/>
      </w:pPr>
      <w:r w:rsidRPr="005734A6">
        <w:t xml:space="preserve">Образовательная деятельность </w:t>
      </w:r>
      <w:r w:rsidR="00014448">
        <w:t xml:space="preserve">ведется </w:t>
      </w:r>
      <w:r w:rsidR="009116A0" w:rsidRPr="005734A6">
        <w:t>по следующим направлениям:</w:t>
      </w:r>
    </w:p>
    <w:p w:rsidR="009116A0" w:rsidRPr="00175BEA" w:rsidRDefault="009116A0" w:rsidP="00175BEA">
      <w:pPr>
        <w:pStyle w:val="af5"/>
        <w:numPr>
          <w:ilvl w:val="0"/>
          <w:numId w:val="45"/>
        </w:numPr>
        <w:spacing w:before="120" w:after="120" w:line="252" w:lineRule="auto"/>
        <w:ind w:left="567" w:hanging="501"/>
        <w:jc w:val="both"/>
      </w:pPr>
      <w:r w:rsidRPr="00175BEA">
        <w:t>дополнительные профессиональные программы в виде программ професси</w:t>
      </w:r>
      <w:r w:rsidRPr="00175BEA">
        <w:t>о</w:t>
      </w:r>
      <w:r w:rsidRPr="00175BEA">
        <w:t>нальной переподготовки и повышения квалификации по основным направл</w:t>
      </w:r>
      <w:r w:rsidRPr="00175BEA">
        <w:t>е</w:t>
      </w:r>
      <w:r w:rsidRPr="00175BEA">
        <w:t>ниям деяте</w:t>
      </w:r>
      <w:r w:rsidR="003C1527">
        <w:t>льности НИУ ВШЭ Санкт-Петербург;</w:t>
      </w:r>
    </w:p>
    <w:p w:rsidR="009116A0" w:rsidRPr="00175BEA" w:rsidRDefault="009116A0" w:rsidP="00175BEA">
      <w:pPr>
        <w:pStyle w:val="af5"/>
        <w:numPr>
          <w:ilvl w:val="0"/>
          <w:numId w:val="45"/>
        </w:numPr>
        <w:spacing w:before="120" w:after="120" w:line="252" w:lineRule="auto"/>
        <w:ind w:left="567" w:hanging="501"/>
        <w:jc w:val="both"/>
      </w:pPr>
      <w:r w:rsidRPr="00175BEA">
        <w:t>основные</w:t>
      </w:r>
      <w:r w:rsidR="00D00D23" w:rsidRPr="00175BEA">
        <w:t xml:space="preserve"> образователь</w:t>
      </w:r>
      <w:r w:rsidRPr="00175BEA">
        <w:t>ные</w:t>
      </w:r>
      <w:r w:rsidR="00D00D23" w:rsidRPr="00175BEA">
        <w:t xml:space="preserve"> про</w:t>
      </w:r>
      <w:r w:rsidRPr="00175BEA">
        <w:t>грамм</w:t>
      </w:r>
      <w:proofErr w:type="gramStart"/>
      <w:r w:rsidRPr="00175BEA">
        <w:t>ы</w:t>
      </w:r>
      <w:r w:rsidR="00D00D23" w:rsidRPr="00175BEA">
        <w:rPr>
          <w:bCs/>
        </w:rPr>
        <w:t>(</w:t>
      </w:r>
      <w:proofErr w:type="gramEnd"/>
      <w:r w:rsidR="00D00D23" w:rsidRPr="00175BEA">
        <w:rPr>
          <w:bCs/>
        </w:rPr>
        <w:t>далее – ООП) по специальностям вы</w:t>
      </w:r>
      <w:r w:rsidR="00D00D23" w:rsidRPr="00175BEA">
        <w:rPr>
          <w:bCs/>
        </w:rPr>
        <w:t>с</w:t>
      </w:r>
      <w:r w:rsidR="00D00D23" w:rsidRPr="00175BEA">
        <w:rPr>
          <w:bCs/>
        </w:rPr>
        <w:t>шего образования (далее – ВО)</w:t>
      </w:r>
      <w:r w:rsidR="00D00D23" w:rsidRPr="00175BEA">
        <w:t>, реализуе</w:t>
      </w:r>
      <w:r w:rsidRPr="00175BEA">
        <w:t xml:space="preserve">мые </w:t>
      </w:r>
      <w:r w:rsidR="00D00D23" w:rsidRPr="00175BEA">
        <w:t>в сокращенные сроки, по спец</w:t>
      </w:r>
      <w:r w:rsidR="00D00D23" w:rsidRPr="00175BEA">
        <w:t>и</w:t>
      </w:r>
      <w:r w:rsidR="00D00D23" w:rsidRPr="00175BEA">
        <w:t>альностям (080502.65 Экономика и управление на предприятии, 080105.65 Ф</w:t>
      </w:r>
      <w:r w:rsidR="00D00D23" w:rsidRPr="00175BEA">
        <w:t>и</w:t>
      </w:r>
      <w:r w:rsidR="00D00D23" w:rsidRPr="00175BEA">
        <w:t>нансы и кредит, 080109.65 Бухгалтерский учет, анализ и аудит, 080507.65 М</w:t>
      </w:r>
      <w:r w:rsidR="00D00D23" w:rsidRPr="00175BEA">
        <w:t>е</w:t>
      </w:r>
      <w:r w:rsidR="00D00D23" w:rsidRPr="00175BEA">
        <w:t>неджмент организации) для лиц с высшим и средним профессиональным обр</w:t>
      </w:r>
      <w:r w:rsidR="00D00D23" w:rsidRPr="00175BEA">
        <w:t>а</w:t>
      </w:r>
      <w:r w:rsidR="00D00D23" w:rsidRPr="00175BEA">
        <w:t xml:space="preserve">зованием </w:t>
      </w:r>
      <w:r w:rsidRPr="00175BEA">
        <w:t>(второе высшее).</w:t>
      </w:r>
    </w:p>
    <w:p w:rsidR="00922BA7" w:rsidRPr="00175BEA" w:rsidRDefault="009116A0" w:rsidP="00175BEA">
      <w:pPr>
        <w:suppressAutoHyphens/>
        <w:spacing w:before="120" w:after="120" w:line="252" w:lineRule="auto"/>
        <w:jc w:val="both"/>
      </w:pPr>
      <w:r w:rsidRPr="00175BEA">
        <w:t>2.2. Консалтинговая деятельность в сфере экономики, менеджмента, организации финансового учета</w:t>
      </w:r>
      <w:r w:rsidR="00007224" w:rsidRPr="00175BEA">
        <w:t>.</w:t>
      </w:r>
    </w:p>
    <w:p w:rsidR="00B65E51" w:rsidRPr="00175BEA" w:rsidRDefault="00B65E51" w:rsidP="00175BEA">
      <w:pPr>
        <w:suppressAutoHyphens/>
        <w:spacing w:line="252" w:lineRule="auto"/>
        <w:jc w:val="both"/>
        <w:rPr>
          <w:i/>
        </w:rPr>
      </w:pPr>
    </w:p>
    <w:p w:rsidR="00F5596D" w:rsidRPr="00175BEA" w:rsidRDefault="00F5596D" w:rsidP="00175BEA">
      <w:pPr>
        <w:pStyle w:val="1"/>
        <w:numPr>
          <w:ilvl w:val="0"/>
          <w:numId w:val="1"/>
        </w:numPr>
        <w:tabs>
          <w:tab w:val="left" w:pos="284"/>
        </w:tabs>
        <w:suppressAutoHyphens/>
        <w:spacing w:before="120" w:after="120" w:line="252" w:lineRule="auto"/>
        <w:ind w:left="0" w:firstLine="0"/>
      </w:pPr>
      <w:bookmarkStart w:id="1" w:name="_Toc353440234"/>
      <w:bookmarkStart w:id="2" w:name="_Toc390072207"/>
      <w:r w:rsidRPr="00175BEA">
        <w:t>Сведения об образовательных программах</w:t>
      </w:r>
      <w:bookmarkEnd w:id="1"/>
      <w:bookmarkEnd w:id="2"/>
      <w:r w:rsidR="00007224" w:rsidRPr="00175BEA">
        <w:t xml:space="preserve"> и выпуске слушателей и студентов</w:t>
      </w:r>
    </w:p>
    <w:p w:rsidR="00677D28" w:rsidRPr="007E05F5" w:rsidRDefault="00677D28" w:rsidP="00175BEA">
      <w:pPr>
        <w:pStyle w:val="af5"/>
        <w:numPr>
          <w:ilvl w:val="1"/>
          <w:numId w:val="1"/>
        </w:numPr>
        <w:suppressAutoHyphens/>
        <w:spacing w:line="252" w:lineRule="auto"/>
        <w:ind w:left="0" w:firstLine="0"/>
        <w:jc w:val="both"/>
        <w:rPr>
          <w:b/>
        </w:rPr>
      </w:pPr>
      <w:bookmarkStart w:id="3" w:name="_Toc353380083"/>
      <w:bookmarkStart w:id="4" w:name="_Toc353440236"/>
      <w:bookmarkStart w:id="5" w:name="_Toc353440303"/>
      <w:bookmarkStart w:id="6" w:name="_Toc353440465"/>
      <w:bookmarkStart w:id="7" w:name="_Toc353440545"/>
      <w:bookmarkStart w:id="8" w:name="_Toc353441310"/>
      <w:bookmarkStart w:id="9" w:name="_Toc353444430"/>
      <w:bookmarkEnd w:id="3"/>
      <w:bookmarkEnd w:id="4"/>
      <w:bookmarkEnd w:id="5"/>
      <w:bookmarkEnd w:id="6"/>
      <w:bookmarkEnd w:id="7"/>
      <w:bookmarkEnd w:id="8"/>
      <w:bookmarkEnd w:id="9"/>
      <w:r w:rsidRPr="007E05F5">
        <w:rPr>
          <w:b/>
        </w:rPr>
        <w:t>Общие сведения.</w:t>
      </w:r>
    </w:p>
    <w:p w:rsidR="00C6572A" w:rsidRPr="00175BEA" w:rsidRDefault="00C6572A" w:rsidP="00175BEA">
      <w:pPr>
        <w:suppressAutoHyphens/>
        <w:spacing w:line="252" w:lineRule="auto"/>
        <w:jc w:val="both"/>
      </w:pPr>
      <w:r w:rsidRPr="00175BEA">
        <w:t>В настоящее время в ИДПО успешно реализуются 17 программ повышения квалификации и 7 программ профессиональной переподготовки.</w:t>
      </w:r>
    </w:p>
    <w:p w:rsidR="00171875" w:rsidRPr="00175BEA" w:rsidRDefault="001E72C0" w:rsidP="00175BEA">
      <w:pPr>
        <w:suppressAutoHyphens/>
        <w:spacing w:line="252" w:lineRule="auto"/>
        <w:jc w:val="both"/>
      </w:pPr>
      <w:r w:rsidRPr="00175BEA">
        <w:lastRenderedPageBreak/>
        <w:t xml:space="preserve">Перечень образовательных программ, реализованных </w:t>
      </w:r>
      <w:r w:rsidR="00061A4D" w:rsidRPr="00175BEA">
        <w:t>подразделением в</w:t>
      </w:r>
      <w:r w:rsidRPr="00175BEA">
        <w:t xml:space="preserve"> отчетном году</w:t>
      </w:r>
      <w:r w:rsidR="00C14A60" w:rsidRPr="00175BEA">
        <w:t>,</w:t>
      </w:r>
      <w:r w:rsidR="00D52FD1">
        <w:t xml:space="preserve"> представлен в </w:t>
      </w:r>
      <w:r w:rsidRPr="00175BEA">
        <w:t>Приложени</w:t>
      </w:r>
      <w:r w:rsidR="00D52FD1">
        <w:t>и 1</w:t>
      </w:r>
      <w:r w:rsidRPr="00175BEA">
        <w:t>.</w:t>
      </w:r>
    </w:p>
    <w:p w:rsidR="002228ED" w:rsidRPr="00175BEA" w:rsidRDefault="00A30795" w:rsidP="00175BEA">
      <w:pPr>
        <w:tabs>
          <w:tab w:val="num" w:pos="360"/>
        </w:tabs>
        <w:suppressAutoHyphens/>
        <w:spacing w:line="252" w:lineRule="auto"/>
        <w:jc w:val="both"/>
      </w:pPr>
      <w:r w:rsidRPr="00175BEA">
        <w:t xml:space="preserve">Динамика изменения количества программ </w:t>
      </w:r>
      <w:r w:rsidR="00C14A60" w:rsidRPr="00175BEA">
        <w:t xml:space="preserve">и количества выпускников </w:t>
      </w:r>
      <w:r w:rsidRPr="00175BEA">
        <w:t xml:space="preserve">представлена в таблице </w:t>
      </w:r>
      <w:r w:rsidR="00060754" w:rsidRPr="00175BEA">
        <w:t>1</w:t>
      </w:r>
      <w:r w:rsidR="005A1F74" w:rsidRPr="00175BEA">
        <w:t>, рис. 1, 2.</w:t>
      </w:r>
    </w:p>
    <w:p w:rsidR="00A30795" w:rsidRDefault="00A30795" w:rsidP="00175BEA">
      <w:pPr>
        <w:tabs>
          <w:tab w:val="num" w:pos="360"/>
        </w:tabs>
        <w:suppressAutoHyphens/>
        <w:spacing w:line="252" w:lineRule="auto"/>
        <w:jc w:val="right"/>
      </w:pPr>
      <w:r w:rsidRPr="00175BEA">
        <w:t xml:space="preserve">Таблица </w:t>
      </w:r>
      <w:r w:rsidR="00060754" w:rsidRPr="00175BEA">
        <w:t>1</w:t>
      </w:r>
    </w:p>
    <w:p w:rsidR="007E05F5" w:rsidRPr="00175BEA" w:rsidRDefault="007E05F5" w:rsidP="00175BEA">
      <w:pPr>
        <w:tabs>
          <w:tab w:val="num" w:pos="360"/>
        </w:tabs>
        <w:suppressAutoHyphens/>
        <w:spacing w:line="252" w:lineRule="auto"/>
        <w:jc w:val="right"/>
      </w:pPr>
    </w:p>
    <w:tbl>
      <w:tblPr>
        <w:tblStyle w:val="GridTable4Accent1"/>
        <w:tblW w:w="9938" w:type="dxa"/>
        <w:tblLayout w:type="fixed"/>
        <w:tblLook w:val="04A0" w:firstRow="1" w:lastRow="0" w:firstColumn="1" w:lastColumn="0" w:noHBand="0" w:noVBand="1"/>
      </w:tblPr>
      <w:tblGrid>
        <w:gridCol w:w="1149"/>
        <w:gridCol w:w="709"/>
        <w:gridCol w:w="709"/>
        <w:gridCol w:w="709"/>
        <w:gridCol w:w="708"/>
        <w:gridCol w:w="709"/>
        <w:gridCol w:w="709"/>
        <w:gridCol w:w="266"/>
        <w:gridCol w:w="726"/>
        <w:gridCol w:w="709"/>
        <w:gridCol w:w="709"/>
        <w:gridCol w:w="708"/>
        <w:gridCol w:w="709"/>
        <w:gridCol w:w="709"/>
      </w:tblGrid>
      <w:tr w:rsidR="00C41691" w:rsidRPr="00175BEA" w:rsidTr="00697F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vMerge w:val="restart"/>
            <w:tcBorders>
              <w:bottom w:val="double" w:sz="4" w:space="0" w:color="4F81BD" w:themeColor="accent1"/>
            </w:tcBorders>
            <w:shd w:val="clear" w:color="auto" w:fill="95B3D7" w:themeFill="accent1" w:themeFillTint="99"/>
            <w:vAlign w:val="center"/>
            <w:hideMark/>
          </w:tcPr>
          <w:p w:rsidR="00C41691" w:rsidRPr="00175BEA" w:rsidRDefault="00175BEA" w:rsidP="00175BEA">
            <w:pPr>
              <w:spacing w:line="25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Формат программ</w:t>
            </w:r>
          </w:p>
        </w:tc>
        <w:tc>
          <w:tcPr>
            <w:tcW w:w="4253" w:type="dxa"/>
            <w:gridSpan w:val="6"/>
            <w:tcBorders>
              <w:bottom w:val="double" w:sz="4" w:space="0" w:color="4F81BD" w:themeColor="accent1"/>
            </w:tcBorders>
            <w:shd w:val="clear" w:color="auto" w:fill="95B3D7" w:themeFill="accent1" w:themeFillTint="99"/>
            <w:noWrap/>
            <w:vAlign w:val="center"/>
            <w:hideMark/>
          </w:tcPr>
          <w:p w:rsidR="00C41691" w:rsidRPr="00175BEA" w:rsidRDefault="00C41691" w:rsidP="00175BEA">
            <w:pPr>
              <w:spacing w:line="25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75BEA">
              <w:rPr>
                <w:color w:val="000000"/>
                <w:sz w:val="20"/>
                <w:szCs w:val="20"/>
              </w:rPr>
              <w:t>КОЛИЧЕСТВО ПРОГРАММ</w:t>
            </w:r>
          </w:p>
        </w:tc>
        <w:tc>
          <w:tcPr>
            <w:tcW w:w="266" w:type="dxa"/>
            <w:tcBorders>
              <w:bottom w:val="double" w:sz="4" w:space="0" w:color="4F81BD" w:themeColor="accent1"/>
            </w:tcBorders>
            <w:shd w:val="clear" w:color="auto" w:fill="95B3D7" w:themeFill="accent1" w:themeFillTint="99"/>
            <w:noWrap/>
            <w:vAlign w:val="center"/>
            <w:hideMark/>
          </w:tcPr>
          <w:p w:rsidR="00C41691" w:rsidRPr="00175BEA" w:rsidRDefault="00C41691" w:rsidP="00175BEA">
            <w:pPr>
              <w:spacing w:line="25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75B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gridSpan w:val="6"/>
            <w:tcBorders>
              <w:bottom w:val="double" w:sz="4" w:space="0" w:color="4F81BD" w:themeColor="accent1"/>
            </w:tcBorders>
            <w:shd w:val="clear" w:color="auto" w:fill="95B3D7" w:themeFill="accent1" w:themeFillTint="99"/>
            <w:noWrap/>
            <w:vAlign w:val="center"/>
            <w:hideMark/>
          </w:tcPr>
          <w:p w:rsidR="00C41691" w:rsidRPr="00175BEA" w:rsidRDefault="00C41691" w:rsidP="00175BEA">
            <w:pPr>
              <w:spacing w:line="25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75BEA">
              <w:rPr>
                <w:color w:val="000000"/>
                <w:sz w:val="20"/>
                <w:szCs w:val="20"/>
              </w:rPr>
              <w:t>КОЛИЧЕСТВО ВЫПУСКНИКОВ</w:t>
            </w:r>
          </w:p>
        </w:tc>
      </w:tr>
      <w:tr w:rsidR="00C41691" w:rsidRPr="00175BEA" w:rsidTr="00697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vMerge/>
            <w:tcBorders>
              <w:top w:val="double" w:sz="4" w:space="0" w:color="4F81BD" w:themeColor="accent1"/>
              <w:bottom w:val="double" w:sz="4" w:space="0" w:color="4F81BD" w:themeColor="accent1"/>
            </w:tcBorders>
            <w:vAlign w:val="center"/>
            <w:hideMark/>
          </w:tcPr>
          <w:p w:rsidR="00C41691" w:rsidRPr="00175BEA" w:rsidRDefault="00C41691" w:rsidP="00175BEA">
            <w:pPr>
              <w:spacing w:line="252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  <w:vAlign w:val="center"/>
            <w:hideMark/>
          </w:tcPr>
          <w:p w:rsidR="00C41691" w:rsidRPr="00175BEA" w:rsidRDefault="00C41691" w:rsidP="00175BE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75BEA">
              <w:rPr>
                <w:color w:val="000000"/>
                <w:sz w:val="20"/>
                <w:szCs w:val="20"/>
              </w:rPr>
              <w:t>2009/ 2010</w:t>
            </w:r>
          </w:p>
        </w:tc>
        <w:tc>
          <w:tcPr>
            <w:tcW w:w="709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  <w:vAlign w:val="center"/>
            <w:hideMark/>
          </w:tcPr>
          <w:p w:rsidR="00C41691" w:rsidRPr="00175BEA" w:rsidRDefault="00C41691" w:rsidP="00175BE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75BEA">
              <w:rPr>
                <w:color w:val="000000"/>
                <w:sz w:val="20"/>
                <w:szCs w:val="20"/>
              </w:rPr>
              <w:t>2010/ 2011</w:t>
            </w:r>
          </w:p>
        </w:tc>
        <w:tc>
          <w:tcPr>
            <w:tcW w:w="709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  <w:vAlign w:val="center"/>
            <w:hideMark/>
          </w:tcPr>
          <w:p w:rsidR="00C41691" w:rsidRPr="00175BEA" w:rsidRDefault="00C41691" w:rsidP="00175BE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75BEA">
              <w:rPr>
                <w:color w:val="000000"/>
                <w:sz w:val="20"/>
                <w:szCs w:val="20"/>
              </w:rPr>
              <w:t>2011/ 2012</w:t>
            </w:r>
          </w:p>
        </w:tc>
        <w:tc>
          <w:tcPr>
            <w:tcW w:w="708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  <w:vAlign w:val="center"/>
            <w:hideMark/>
          </w:tcPr>
          <w:p w:rsidR="00C41691" w:rsidRPr="00175BEA" w:rsidRDefault="00C41691" w:rsidP="00175BE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75BEA">
              <w:rPr>
                <w:color w:val="000000"/>
                <w:sz w:val="20"/>
                <w:szCs w:val="20"/>
              </w:rPr>
              <w:t>2012/ 2013</w:t>
            </w:r>
          </w:p>
        </w:tc>
        <w:tc>
          <w:tcPr>
            <w:tcW w:w="709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  <w:vAlign w:val="center"/>
            <w:hideMark/>
          </w:tcPr>
          <w:p w:rsidR="00C41691" w:rsidRPr="00175BEA" w:rsidRDefault="00C41691" w:rsidP="00175BE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75BEA">
              <w:rPr>
                <w:color w:val="000000"/>
                <w:sz w:val="20"/>
                <w:szCs w:val="20"/>
              </w:rPr>
              <w:t>2013/ 2014</w:t>
            </w:r>
          </w:p>
        </w:tc>
        <w:tc>
          <w:tcPr>
            <w:tcW w:w="709" w:type="dxa"/>
            <w:tcBorders>
              <w:top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C41691" w:rsidRPr="00175BEA" w:rsidRDefault="00C41691" w:rsidP="00175BE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75BEA">
              <w:rPr>
                <w:color w:val="000000"/>
                <w:sz w:val="20"/>
                <w:szCs w:val="20"/>
              </w:rPr>
              <w:t>2014/ 2015</w:t>
            </w:r>
          </w:p>
        </w:tc>
        <w:tc>
          <w:tcPr>
            <w:tcW w:w="266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95B3D7" w:themeFill="accent1" w:themeFillTint="99"/>
            <w:vAlign w:val="center"/>
            <w:hideMark/>
          </w:tcPr>
          <w:p w:rsidR="00C41691" w:rsidRPr="00175BEA" w:rsidRDefault="00C41691" w:rsidP="00175BE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75B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</w:tcBorders>
            <w:vAlign w:val="center"/>
            <w:hideMark/>
          </w:tcPr>
          <w:p w:rsidR="00C41691" w:rsidRPr="00175BEA" w:rsidRDefault="00C41691" w:rsidP="00175BE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75BEA">
              <w:rPr>
                <w:color w:val="000000"/>
                <w:sz w:val="20"/>
                <w:szCs w:val="20"/>
              </w:rPr>
              <w:t>2009/ 2010</w:t>
            </w:r>
          </w:p>
        </w:tc>
        <w:tc>
          <w:tcPr>
            <w:tcW w:w="709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  <w:vAlign w:val="center"/>
            <w:hideMark/>
          </w:tcPr>
          <w:p w:rsidR="00C41691" w:rsidRPr="00175BEA" w:rsidRDefault="00C41691" w:rsidP="00175BE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75BEA">
              <w:rPr>
                <w:color w:val="000000"/>
                <w:sz w:val="20"/>
                <w:szCs w:val="20"/>
              </w:rPr>
              <w:t>2010/ 2011</w:t>
            </w:r>
          </w:p>
        </w:tc>
        <w:tc>
          <w:tcPr>
            <w:tcW w:w="709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  <w:vAlign w:val="center"/>
            <w:hideMark/>
          </w:tcPr>
          <w:p w:rsidR="00C41691" w:rsidRPr="00175BEA" w:rsidRDefault="00C41691" w:rsidP="00175BE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75BEA">
              <w:rPr>
                <w:color w:val="000000"/>
                <w:sz w:val="20"/>
                <w:szCs w:val="20"/>
              </w:rPr>
              <w:t>2011/ 2012</w:t>
            </w:r>
          </w:p>
        </w:tc>
        <w:tc>
          <w:tcPr>
            <w:tcW w:w="708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  <w:vAlign w:val="center"/>
            <w:hideMark/>
          </w:tcPr>
          <w:p w:rsidR="00C41691" w:rsidRPr="00175BEA" w:rsidRDefault="00C41691" w:rsidP="00175BE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75BEA">
              <w:rPr>
                <w:color w:val="000000"/>
                <w:sz w:val="20"/>
                <w:szCs w:val="20"/>
              </w:rPr>
              <w:t>2012/ 2013</w:t>
            </w:r>
          </w:p>
        </w:tc>
        <w:tc>
          <w:tcPr>
            <w:tcW w:w="709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  <w:vAlign w:val="center"/>
            <w:hideMark/>
          </w:tcPr>
          <w:p w:rsidR="00C41691" w:rsidRPr="00175BEA" w:rsidRDefault="00C41691" w:rsidP="00175BE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75BEA">
              <w:rPr>
                <w:color w:val="000000"/>
                <w:sz w:val="20"/>
                <w:szCs w:val="20"/>
              </w:rPr>
              <w:t>2013/ 2014</w:t>
            </w:r>
          </w:p>
        </w:tc>
        <w:tc>
          <w:tcPr>
            <w:tcW w:w="709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  <w:vAlign w:val="center"/>
            <w:hideMark/>
          </w:tcPr>
          <w:p w:rsidR="00C41691" w:rsidRPr="00175BEA" w:rsidRDefault="00C41691" w:rsidP="00175BE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75BEA">
              <w:rPr>
                <w:color w:val="000000"/>
                <w:sz w:val="20"/>
                <w:szCs w:val="20"/>
              </w:rPr>
              <w:t>2014/ 2015</w:t>
            </w:r>
          </w:p>
        </w:tc>
      </w:tr>
      <w:tr w:rsidR="00C41691" w:rsidRPr="00175BEA" w:rsidTr="00697F75">
        <w:trPr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  <w:vAlign w:val="center"/>
            <w:hideMark/>
          </w:tcPr>
          <w:p w:rsidR="00C41691" w:rsidRPr="00175BEA" w:rsidRDefault="00C41691" w:rsidP="00175BEA">
            <w:pPr>
              <w:spacing w:line="252" w:lineRule="auto"/>
              <w:jc w:val="center"/>
              <w:rPr>
                <w:color w:val="000000"/>
                <w:sz w:val="20"/>
                <w:szCs w:val="20"/>
              </w:rPr>
            </w:pPr>
            <w:r w:rsidRPr="00175BEA">
              <w:rPr>
                <w:color w:val="000000"/>
                <w:sz w:val="20"/>
                <w:szCs w:val="20"/>
              </w:rPr>
              <w:t>ПК ГГС</w:t>
            </w:r>
          </w:p>
        </w:tc>
        <w:tc>
          <w:tcPr>
            <w:tcW w:w="709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  <w:noWrap/>
            <w:vAlign w:val="center"/>
            <w:hideMark/>
          </w:tcPr>
          <w:p w:rsidR="00C41691" w:rsidRPr="00175BEA" w:rsidRDefault="00175BEA" w:rsidP="00697F75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  <w:noWrap/>
            <w:vAlign w:val="center"/>
            <w:hideMark/>
          </w:tcPr>
          <w:p w:rsidR="00C41691" w:rsidRPr="00175BEA" w:rsidRDefault="00175BEA" w:rsidP="00697F75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  <w:noWrap/>
            <w:vAlign w:val="center"/>
            <w:hideMark/>
          </w:tcPr>
          <w:p w:rsidR="00C41691" w:rsidRPr="00175BEA" w:rsidRDefault="00175BEA" w:rsidP="00697F75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  <w:noWrap/>
            <w:vAlign w:val="center"/>
            <w:hideMark/>
          </w:tcPr>
          <w:p w:rsidR="00C41691" w:rsidRPr="00175BEA" w:rsidRDefault="00175BEA" w:rsidP="00697F75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  <w:noWrap/>
            <w:vAlign w:val="center"/>
            <w:hideMark/>
          </w:tcPr>
          <w:p w:rsidR="00C41691" w:rsidRPr="00175BEA" w:rsidRDefault="00C41691" w:rsidP="00697F75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75B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noWrap/>
            <w:vAlign w:val="center"/>
            <w:hideMark/>
          </w:tcPr>
          <w:p w:rsidR="00C41691" w:rsidRPr="00175BEA" w:rsidRDefault="00C41691" w:rsidP="00697F75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75BE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66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95B3D7" w:themeFill="accent1" w:themeFillTint="99"/>
            <w:noWrap/>
            <w:vAlign w:val="center"/>
            <w:hideMark/>
          </w:tcPr>
          <w:p w:rsidR="00C41691" w:rsidRPr="00175BEA" w:rsidRDefault="00C41691" w:rsidP="00697F75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</w:tcBorders>
            <w:noWrap/>
            <w:vAlign w:val="center"/>
            <w:hideMark/>
          </w:tcPr>
          <w:p w:rsidR="00C41691" w:rsidRPr="00175BEA" w:rsidRDefault="00175BEA" w:rsidP="00697F75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  <w:noWrap/>
            <w:vAlign w:val="center"/>
            <w:hideMark/>
          </w:tcPr>
          <w:p w:rsidR="00C41691" w:rsidRPr="00175BEA" w:rsidRDefault="00175BEA" w:rsidP="00697F75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  <w:noWrap/>
            <w:vAlign w:val="center"/>
            <w:hideMark/>
          </w:tcPr>
          <w:p w:rsidR="00C41691" w:rsidRPr="00175BEA" w:rsidRDefault="00175BEA" w:rsidP="00697F75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  <w:noWrap/>
            <w:vAlign w:val="center"/>
            <w:hideMark/>
          </w:tcPr>
          <w:p w:rsidR="00C41691" w:rsidRPr="00175BEA" w:rsidRDefault="00175BEA" w:rsidP="00697F75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  <w:noWrap/>
            <w:vAlign w:val="center"/>
            <w:hideMark/>
          </w:tcPr>
          <w:p w:rsidR="00C41691" w:rsidRPr="00175BEA" w:rsidRDefault="00C41691" w:rsidP="00697F75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75BE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  <w:noWrap/>
            <w:vAlign w:val="center"/>
            <w:hideMark/>
          </w:tcPr>
          <w:p w:rsidR="00C41691" w:rsidRPr="00175BEA" w:rsidRDefault="00C41691" w:rsidP="00697F75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75BEA">
              <w:rPr>
                <w:color w:val="000000"/>
                <w:sz w:val="22"/>
                <w:szCs w:val="22"/>
              </w:rPr>
              <w:t>1143</w:t>
            </w:r>
          </w:p>
        </w:tc>
      </w:tr>
      <w:tr w:rsidR="00C41691" w:rsidRPr="00175BEA" w:rsidTr="00697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  <w:vAlign w:val="center"/>
            <w:hideMark/>
          </w:tcPr>
          <w:p w:rsidR="00C41691" w:rsidRPr="00175BEA" w:rsidRDefault="00C41691" w:rsidP="00175BEA">
            <w:pPr>
              <w:spacing w:line="252" w:lineRule="auto"/>
              <w:jc w:val="center"/>
              <w:rPr>
                <w:color w:val="000000"/>
                <w:sz w:val="20"/>
                <w:szCs w:val="20"/>
              </w:rPr>
            </w:pPr>
            <w:r w:rsidRPr="00175BEA">
              <w:rPr>
                <w:color w:val="000000"/>
                <w:sz w:val="20"/>
                <w:szCs w:val="20"/>
              </w:rPr>
              <w:t xml:space="preserve">ПК   </w:t>
            </w:r>
          </w:p>
        </w:tc>
        <w:tc>
          <w:tcPr>
            <w:tcW w:w="709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  <w:noWrap/>
            <w:vAlign w:val="center"/>
            <w:hideMark/>
          </w:tcPr>
          <w:p w:rsidR="00C41691" w:rsidRPr="00175BEA" w:rsidRDefault="00C41691" w:rsidP="00697F75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75BE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  <w:noWrap/>
            <w:vAlign w:val="center"/>
            <w:hideMark/>
          </w:tcPr>
          <w:p w:rsidR="00C41691" w:rsidRPr="00175BEA" w:rsidRDefault="00C41691" w:rsidP="00697F75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75BE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  <w:noWrap/>
            <w:vAlign w:val="center"/>
            <w:hideMark/>
          </w:tcPr>
          <w:p w:rsidR="00C41691" w:rsidRPr="00175BEA" w:rsidRDefault="00C41691" w:rsidP="00697F75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75BEA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08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  <w:noWrap/>
            <w:vAlign w:val="center"/>
            <w:hideMark/>
          </w:tcPr>
          <w:p w:rsidR="00C41691" w:rsidRPr="00175BEA" w:rsidRDefault="00C41691" w:rsidP="00697F75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75BE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  <w:noWrap/>
            <w:vAlign w:val="center"/>
            <w:hideMark/>
          </w:tcPr>
          <w:p w:rsidR="00C41691" w:rsidRPr="00175BEA" w:rsidRDefault="00C41691" w:rsidP="00697F75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75B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noWrap/>
            <w:vAlign w:val="center"/>
            <w:hideMark/>
          </w:tcPr>
          <w:p w:rsidR="00C41691" w:rsidRPr="00175BEA" w:rsidRDefault="00C41691" w:rsidP="00697F75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75BE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66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95B3D7" w:themeFill="accent1" w:themeFillTint="99"/>
            <w:noWrap/>
            <w:vAlign w:val="center"/>
            <w:hideMark/>
          </w:tcPr>
          <w:p w:rsidR="00C41691" w:rsidRPr="00175BEA" w:rsidRDefault="00C41691" w:rsidP="00697F75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</w:tcBorders>
            <w:noWrap/>
            <w:vAlign w:val="center"/>
            <w:hideMark/>
          </w:tcPr>
          <w:p w:rsidR="00C41691" w:rsidRPr="00175BEA" w:rsidRDefault="00C41691" w:rsidP="00697F75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75BEA">
              <w:rPr>
                <w:color w:val="000000"/>
                <w:sz w:val="22"/>
                <w:szCs w:val="22"/>
              </w:rPr>
              <w:t>569</w:t>
            </w:r>
          </w:p>
        </w:tc>
        <w:tc>
          <w:tcPr>
            <w:tcW w:w="709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  <w:noWrap/>
            <w:vAlign w:val="center"/>
            <w:hideMark/>
          </w:tcPr>
          <w:p w:rsidR="00C41691" w:rsidRPr="00175BEA" w:rsidRDefault="00C41691" w:rsidP="00697F75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75BEA">
              <w:rPr>
                <w:color w:val="000000"/>
                <w:sz w:val="22"/>
                <w:szCs w:val="22"/>
              </w:rPr>
              <w:t>1957</w:t>
            </w:r>
          </w:p>
        </w:tc>
        <w:tc>
          <w:tcPr>
            <w:tcW w:w="709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  <w:noWrap/>
            <w:vAlign w:val="center"/>
            <w:hideMark/>
          </w:tcPr>
          <w:p w:rsidR="00C41691" w:rsidRPr="00175BEA" w:rsidRDefault="00C41691" w:rsidP="00697F75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75BEA">
              <w:rPr>
                <w:color w:val="000000"/>
                <w:sz w:val="22"/>
                <w:szCs w:val="22"/>
              </w:rPr>
              <w:t>832</w:t>
            </w:r>
          </w:p>
        </w:tc>
        <w:tc>
          <w:tcPr>
            <w:tcW w:w="708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  <w:noWrap/>
            <w:vAlign w:val="center"/>
            <w:hideMark/>
          </w:tcPr>
          <w:p w:rsidR="00C41691" w:rsidRPr="00175BEA" w:rsidRDefault="00C41691" w:rsidP="00697F75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75BEA">
              <w:rPr>
                <w:color w:val="000000"/>
                <w:sz w:val="22"/>
                <w:szCs w:val="22"/>
              </w:rPr>
              <w:t>428</w:t>
            </w:r>
          </w:p>
        </w:tc>
        <w:tc>
          <w:tcPr>
            <w:tcW w:w="709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  <w:noWrap/>
            <w:vAlign w:val="center"/>
            <w:hideMark/>
          </w:tcPr>
          <w:p w:rsidR="00C41691" w:rsidRPr="00175BEA" w:rsidRDefault="00C41691" w:rsidP="00697F75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75BEA">
              <w:rPr>
                <w:color w:val="000000"/>
                <w:sz w:val="22"/>
                <w:szCs w:val="22"/>
              </w:rPr>
              <w:t>721</w:t>
            </w:r>
          </w:p>
        </w:tc>
        <w:tc>
          <w:tcPr>
            <w:tcW w:w="709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  <w:noWrap/>
            <w:vAlign w:val="center"/>
            <w:hideMark/>
          </w:tcPr>
          <w:p w:rsidR="00C41691" w:rsidRPr="00175BEA" w:rsidRDefault="00C41691" w:rsidP="00697F75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75BEA">
              <w:rPr>
                <w:color w:val="000000"/>
                <w:sz w:val="22"/>
                <w:szCs w:val="22"/>
              </w:rPr>
              <w:t>392</w:t>
            </w:r>
          </w:p>
        </w:tc>
      </w:tr>
      <w:tr w:rsidR="00C41691" w:rsidRPr="00175BEA" w:rsidTr="00697F75">
        <w:trPr>
          <w:trHeight w:val="1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  <w:vAlign w:val="center"/>
            <w:hideMark/>
          </w:tcPr>
          <w:p w:rsidR="00C41691" w:rsidRPr="00175BEA" w:rsidRDefault="00C41691" w:rsidP="00175BEA">
            <w:pPr>
              <w:spacing w:line="252" w:lineRule="auto"/>
              <w:jc w:val="center"/>
              <w:rPr>
                <w:color w:val="000000"/>
                <w:sz w:val="20"/>
                <w:szCs w:val="20"/>
              </w:rPr>
            </w:pPr>
            <w:r w:rsidRPr="00175BEA">
              <w:rPr>
                <w:color w:val="000000"/>
                <w:sz w:val="20"/>
                <w:szCs w:val="20"/>
              </w:rPr>
              <w:t>ПП</w:t>
            </w:r>
          </w:p>
        </w:tc>
        <w:tc>
          <w:tcPr>
            <w:tcW w:w="709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  <w:noWrap/>
            <w:vAlign w:val="center"/>
            <w:hideMark/>
          </w:tcPr>
          <w:p w:rsidR="00C41691" w:rsidRPr="00175BEA" w:rsidRDefault="00C41691" w:rsidP="00697F75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75BE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  <w:noWrap/>
            <w:vAlign w:val="center"/>
            <w:hideMark/>
          </w:tcPr>
          <w:p w:rsidR="00C41691" w:rsidRPr="00175BEA" w:rsidRDefault="00C41691" w:rsidP="00697F75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75BE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  <w:noWrap/>
            <w:vAlign w:val="center"/>
            <w:hideMark/>
          </w:tcPr>
          <w:p w:rsidR="00C41691" w:rsidRPr="00175BEA" w:rsidRDefault="00C41691" w:rsidP="00697F75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75BE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  <w:noWrap/>
            <w:vAlign w:val="center"/>
            <w:hideMark/>
          </w:tcPr>
          <w:p w:rsidR="00C41691" w:rsidRPr="00175BEA" w:rsidRDefault="00C41691" w:rsidP="00697F75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75BE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  <w:noWrap/>
            <w:vAlign w:val="center"/>
            <w:hideMark/>
          </w:tcPr>
          <w:p w:rsidR="00C41691" w:rsidRPr="00175BEA" w:rsidRDefault="00C41691" w:rsidP="00697F75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75BE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noWrap/>
            <w:vAlign w:val="center"/>
            <w:hideMark/>
          </w:tcPr>
          <w:p w:rsidR="00C41691" w:rsidRPr="00175BEA" w:rsidRDefault="00C41691" w:rsidP="00697F75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75BE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6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95B3D7" w:themeFill="accent1" w:themeFillTint="99"/>
            <w:noWrap/>
            <w:vAlign w:val="center"/>
            <w:hideMark/>
          </w:tcPr>
          <w:p w:rsidR="00C41691" w:rsidRPr="00175BEA" w:rsidRDefault="00C41691" w:rsidP="00697F75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</w:tcBorders>
            <w:noWrap/>
            <w:vAlign w:val="center"/>
            <w:hideMark/>
          </w:tcPr>
          <w:p w:rsidR="00C41691" w:rsidRPr="00175BEA" w:rsidRDefault="00C41691" w:rsidP="00697F75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75BEA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  <w:noWrap/>
            <w:vAlign w:val="center"/>
            <w:hideMark/>
          </w:tcPr>
          <w:p w:rsidR="00C41691" w:rsidRPr="00175BEA" w:rsidRDefault="00C41691" w:rsidP="00697F75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75BE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  <w:noWrap/>
            <w:vAlign w:val="center"/>
            <w:hideMark/>
          </w:tcPr>
          <w:p w:rsidR="00C41691" w:rsidRPr="00175BEA" w:rsidRDefault="00C41691" w:rsidP="00697F75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75BEA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08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  <w:noWrap/>
            <w:vAlign w:val="center"/>
            <w:hideMark/>
          </w:tcPr>
          <w:p w:rsidR="00C41691" w:rsidRPr="00175BEA" w:rsidRDefault="00C41691" w:rsidP="00697F75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75BEA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09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  <w:noWrap/>
            <w:vAlign w:val="center"/>
            <w:hideMark/>
          </w:tcPr>
          <w:p w:rsidR="00C41691" w:rsidRPr="00175BEA" w:rsidRDefault="00C41691" w:rsidP="00697F75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75BEA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  <w:noWrap/>
            <w:vAlign w:val="center"/>
            <w:hideMark/>
          </w:tcPr>
          <w:p w:rsidR="00C41691" w:rsidRPr="00061A4D" w:rsidRDefault="00C41691" w:rsidP="00697F75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US"/>
              </w:rPr>
            </w:pPr>
            <w:r w:rsidRPr="00175BEA">
              <w:rPr>
                <w:color w:val="000000"/>
                <w:sz w:val="22"/>
                <w:szCs w:val="22"/>
              </w:rPr>
              <w:t>218</w:t>
            </w:r>
          </w:p>
        </w:tc>
      </w:tr>
      <w:tr w:rsidR="00C41691" w:rsidRPr="00175BEA" w:rsidTr="00697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  <w:vAlign w:val="center"/>
            <w:hideMark/>
          </w:tcPr>
          <w:p w:rsidR="00C41691" w:rsidRPr="00175BEA" w:rsidRDefault="00C41691" w:rsidP="00175BEA">
            <w:pPr>
              <w:spacing w:line="252" w:lineRule="auto"/>
              <w:jc w:val="center"/>
              <w:rPr>
                <w:color w:val="000000"/>
                <w:sz w:val="20"/>
                <w:szCs w:val="20"/>
              </w:rPr>
            </w:pPr>
            <w:r w:rsidRPr="00175BEA">
              <w:rPr>
                <w:color w:val="000000"/>
                <w:sz w:val="20"/>
                <w:szCs w:val="20"/>
              </w:rPr>
              <w:t>ООП ВО (</w:t>
            </w:r>
            <w:proofErr w:type="spellStart"/>
            <w:r w:rsidRPr="00175BEA">
              <w:rPr>
                <w:color w:val="000000"/>
                <w:sz w:val="20"/>
                <w:szCs w:val="20"/>
              </w:rPr>
              <w:t>специ</w:t>
            </w:r>
            <w:r w:rsidRPr="00175BEA">
              <w:rPr>
                <w:color w:val="000000"/>
                <w:sz w:val="20"/>
                <w:szCs w:val="20"/>
              </w:rPr>
              <w:t>а</w:t>
            </w:r>
            <w:r w:rsidRPr="00175BEA">
              <w:rPr>
                <w:color w:val="000000"/>
                <w:sz w:val="20"/>
                <w:szCs w:val="20"/>
              </w:rPr>
              <w:t>литет</w:t>
            </w:r>
            <w:proofErr w:type="spellEnd"/>
            <w:r w:rsidRPr="00175BE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  <w:noWrap/>
            <w:vAlign w:val="center"/>
            <w:hideMark/>
          </w:tcPr>
          <w:p w:rsidR="00C41691" w:rsidRPr="00175BEA" w:rsidRDefault="00C41691" w:rsidP="00697F75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75BE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  <w:noWrap/>
            <w:vAlign w:val="center"/>
            <w:hideMark/>
          </w:tcPr>
          <w:p w:rsidR="00C41691" w:rsidRPr="00175BEA" w:rsidRDefault="00C41691" w:rsidP="00697F75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75BE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  <w:noWrap/>
            <w:vAlign w:val="center"/>
            <w:hideMark/>
          </w:tcPr>
          <w:p w:rsidR="00C41691" w:rsidRPr="00175BEA" w:rsidRDefault="00C41691" w:rsidP="00697F75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75BE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  <w:noWrap/>
            <w:vAlign w:val="center"/>
            <w:hideMark/>
          </w:tcPr>
          <w:p w:rsidR="00C41691" w:rsidRPr="00175BEA" w:rsidRDefault="00C41691" w:rsidP="00697F75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75BE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  <w:noWrap/>
            <w:vAlign w:val="center"/>
            <w:hideMark/>
          </w:tcPr>
          <w:p w:rsidR="00C41691" w:rsidRPr="00175BEA" w:rsidRDefault="00C41691" w:rsidP="00697F75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75BE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noWrap/>
            <w:vAlign w:val="center"/>
            <w:hideMark/>
          </w:tcPr>
          <w:p w:rsidR="00C41691" w:rsidRPr="00175BEA" w:rsidRDefault="00175BEA" w:rsidP="00697F75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95B3D7" w:themeFill="accent1" w:themeFillTint="99"/>
            <w:noWrap/>
            <w:vAlign w:val="center"/>
            <w:hideMark/>
          </w:tcPr>
          <w:p w:rsidR="00C41691" w:rsidRPr="00175BEA" w:rsidRDefault="00C41691" w:rsidP="00697F75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</w:tcBorders>
            <w:noWrap/>
            <w:vAlign w:val="center"/>
            <w:hideMark/>
          </w:tcPr>
          <w:p w:rsidR="00C41691" w:rsidRPr="00175BEA" w:rsidRDefault="00C41691" w:rsidP="00697F75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75BE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  <w:noWrap/>
            <w:vAlign w:val="center"/>
            <w:hideMark/>
          </w:tcPr>
          <w:p w:rsidR="00C41691" w:rsidRPr="00175BEA" w:rsidRDefault="00C41691" w:rsidP="00697F75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75BEA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709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  <w:noWrap/>
            <w:vAlign w:val="center"/>
            <w:hideMark/>
          </w:tcPr>
          <w:p w:rsidR="00C41691" w:rsidRPr="00175BEA" w:rsidRDefault="00C41691" w:rsidP="00697F75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75BEA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708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  <w:noWrap/>
            <w:vAlign w:val="center"/>
            <w:hideMark/>
          </w:tcPr>
          <w:p w:rsidR="00C41691" w:rsidRPr="00175BEA" w:rsidRDefault="00C41691" w:rsidP="00697F75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75BEA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709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  <w:noWrap/>
            <w:vAlign w:val="center"/>
            <w:hideMark/>
          </w:tcPr>
          <w:p w:rsidR="00C41691" w:rsidRPr="00175BEA" w:rsidRDefault="00C41691" w:rsidP="00697F75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75BEA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09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  <w:noWrap/>
            <w:vAlign w:val="center"/>
            <w:hideMark/>
          </w:tcPr>
          <w:p w:rsidR="00C41691" w:rsidRPr="00175BEA" w:rsidRDefault="00C41691" w:rsidP="00697F75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75BEA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1691" w:rsidRPr="00175BEA" w:rsidTr="00697F75">
        <w:trPr>
          <w:trHeight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top w:val="double" w:sz="4" w:space="0" w:color="4F81BD" w:themeColor="accent1"/>
            </w:tcBorders>
            <w:vAlign w:val="center"/>
            <w:hideMark/>
          </w:tcPr>
          <w:p w:rsidR="00C41691" w:rsidRPr="00175BEA" w:rsidRDefault="00C41691" w:rsidP="00175BEA">
            <w:pPr>
              <w:spacing w:line="252" w:lineRule="auto"/>
              <w:jc w:val="center"/>
              <w:rPr>
                <w:color w:val="000000"/>
                <w:sz w:val="20"/>
                <w:szCs w:val="20"/>
              </w:rPr>
            </w:pPr>
            <w:r w:rsidRPr="00175BEA">
              <w:rPr>
                <w:color w:val="000000"/>
                <w:sz w:val="20"/>
                <w:szCs w:val="20"/>
              </w:rPr>
              <w:t>ООП ВО (</w:t>
            </w:r>
            <w:proofErr w:type="spellStart"/>
            <w:r w:rsidRPr="00175BEA">
              <w:rPr>
                <w:color w:val="000000"/>
                <w:sz w:val="20"/>
                <w:szCs w:val="20"/>
              </w:rPr>
              <w:t>бак</w:t>
            </w:r>
            <w:r w:rsidRPr="00175BEA">
              <w:rPr>
                <w:color w:val="000000"/>
                <w:sz w:val="20"/>
                <w:szCs w:val="20"/>
              </w:rPr>
              <w:t>а</w:t>
            </w:r>
            <w:r w:rsidRPr="00175BEA">
              <w:rPr>
                <w:color w:val="000000"/>
                <w:sz w:val="20"/>
                <w:szCs w:val="20"/>
              </w:rPr>
              <w:t>лавриат</w:t>
            </w:r>
            <w:proofErr w:type="spellEnd"/>
            <w:r w:rsidRPr="00175BE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double" w:sz="4" w:space="0" w:color="4F81BD" w:themeColor="accent1"/>
            </w:tcBorders>
            <w:noWrap/>
            <w:vAlign w:val="center"/>
            <w:hideMark/>
          </w:tcPr>
          <w:p w:rsidR="00C41691" w:rsidRPr="00175BEA" w:rsidRDefault="00175BEA" w:rsidP="00697F75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double" w:sz="4" w:space="0" w:color="4F81BD" w:themeColor="accent1"/>
            </w:tcBorders>
            <w:noWrap/>
            <w:vAlign w:val="center"/>
            <w:hideMark/>
          </w:tcPr>
          <w:p w:rsidR="00C41691" w:rsidRPr="00175BEA" w:rsidRDefault="00C41691" w:rsidP="00697F75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75BE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double" w:sz="4" w:space="0" w:color="4F81BD" w:themeColor="accent1"/>
            </w:tcBorders>
            <w:noWrap/>
            <w:vAlign w:val="center"/>
            <w:hideMark/>
          </w:tcPr>
          <w:p w:rsidR="00C41691" w:rsidRPr="00175BEA" w:rsidRDefault="00C41691" w:rsidP="00697F75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75BE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double" w:sz="4" w:space="0" w:color="4F81BD" w:themeColor="accent1"/>
            </w:tcBorders>
            <w:noWrap/>
            <w:vAlign w:val="center"/>
            <w:hideMark/>
          </w:tcPr>
          <w:p w:rsidR="00C41691" w:rsidRPr="00175BEA" w:rsidRDefault="00C41691" w:rsidP="00697F75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75BE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double" w:sz="4" w:space="0" w:color="4F81BD" w:themeColor="accent1"/>
            </w:tcBorders>
            <w:noWrap/>
            <w:vAlign w:val="center"/>
            <w:hideMark/>
          </w:tcPr>
          <w:p w:rsidR="00C41691" w:rsidRPr="00175BEA" w:rsidRDefault="00C41691" w:rsidP="00697F75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75BE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double" w:sz="4" w:space="0" w:color="4F81BD" w:themeColor="accent1"/>
              <w:right w:val="double" w:sz="4" w:space="0" w:color="4F81BD" w:themeColor="accent1"/>
            </w:tcBorders>
            <w:noWrap/>
            <w:vAlign w:val="center"/>
            <w:hideMark/>
          </w:tcPr>
          <w:p w:rsidR="00C41691" w:rsidRPr="00175BEA" w:rsidRDefault="00C41691" w:rsidP="00697F75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75BE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6" w:type="dxa"/>
            <w:tcBorders>
              <w:top w:val="double" w:sz="4" w:space="0" w:color="4F81BD" w:themeColor="accent1"/>
              <w:left w:val="double" w:sz="4" w:space="0" w:color="4F81BD" w:themeColor="accent1"/>
              <w:right w:val="double" w:sz="4" w:space="0" w:color="4F81BD" w:themeColor="accent1"/>
            </w:tcBorders>
            <w:shd w:val="clear" w:color="auto" w:fill="95B3D7" w:themeFill="accent1" w:themeFillTint="99"/>
            <w:noWrap/>
            <w:vAlign w:val="center"/>
            <w:hideMark/>
          </w:tcPr>
          <w:p w:rsidR="00C41691" w:rsidRPr="00175BEA" w:rsidRDefault="00C41691" w:rsidP="00697F75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double" w:sz="4" w:space="0" w:color="4F81BD" w:themeColor="accent1"/>
              <w:left w:val="double" w:sz="4" w:space="0" w:color="4F81BD" w:themeColor="accent1"/>
            </w:tcBorders>
            <w:noWrap/>
            <w:vAlign w:val="center"/>
            <w:hideMark/>
          </w:tcPr>
          <w:p w:rsidR="00C41691" w:rsidRPr="00175BEA" w:rsidRDefault="00175BEA" w:rsidP="00697F75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double" w:sz="4" w:space="0" w:color="4F81BD" w:themeColor="accent1"/>
            </w:tcBorders>
            <w:noWrap/>
            <w:vAlign w:val="center"/>
            <w:hideMark/>
          </w:tcPr>
          <w:p w:rsidR="00C41691" w:rsidRPr="00175BEA" w:rsidRDefault="00175BEA" w:rsidP="00697F75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double" w:sz="4" w:space="0" w:color="4F81BD" w:themeColor="accent1"/>
            </w:tcBorders>
            <w:noWrap/>
            <w:vAlign w:val="center"/>
            <w:hideMark/>
          </w:tcPr>
          <w:p w:rsidR="00C41691" w:rsidRPr="00175BEA" w:rsidRDefault="00175BEA" w:rsidP="00697F75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double" w:sz="4" w:space="0" w:color="4F81BD" w:themeColor="accent1"/>
            </w:tcBorders>
            <w:noWrap/>
            <w:vAlign w:val="center"/>
            <w:hideMark/>
          </w:tcPr>
          <w:p w:rsidR="00C41691" w:rsidRPr="00175BEA" w:rsidRDefault="00C41691" w:rsidP="00697F75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4F81BD" w:themeColor="accent1"/>
            </w:tcBorders>
            <w:noWrap/>
            <w:vAlign w:val="center"/>
            <w:hideMark/>
          </w:tcPr>
          <w:p w:rsidR="00C41691" w:rsidRPr="00175BEA" w:rsidRDefault="00C41691" w:rsidP="00697F75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75BEA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double" w:sz="4" w:space="0" w:color="4F81BD" w:themeColor="accent1"/>
            </w:tcBorders>
            <w:noWrap/>
            <w:vAlign w:val="center"/>
            <w:hideMark/>
          </w:tcPr>
          <w:p w:rsidR="00C41691" w:rsidRPr="00175BEA" w:rsidRDefault="00C41691" w:rsidP="00697F75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75BEA">
              <w:rPr>
                <w:color w:val="000000"/>
                <w:sz w:val="22"/>
                <w:szCs w:val="22"/>
              </w:rPr>
              <w:t>6</w:t>
            </w:r>
          </w:p>
        </w:tc>
      </w:tr>
    </w:tbl>
    <w:p w:rsidR="00583731" w:rsidRPr="00175BEA" w:rsidRDefault="00583731" w:rsidP="00175BEA">
      <w:pPr>
        <w:suppressAutoHyphens/>
        <w:spacing w:line="252" w:lineRule="auto"/>
        <w:jc w:val="both"/>
      </w:pPr>
      <w:r w:rsidRPr="00175BEA">
        <w:rPr>
          <w:noProof/>
        </w:rPr>
        <w:lastRenderedPageBreak/>
        <w:drawing>
          <wp:inline distT="0" distB="0" distL="0" distR="0">
            <wp:extent cx="6162261" cy="7185991"/>
            <wp:effectExtent l="0" t="0" r="0" b="0"/>
            <wp:docPr id="17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83731" w:rsidRPr="00175BEA" w:rsidRDefault="00583731" w:rsidP="00175BEA">
      <w:pPr>
        <w:suppressAutoHyphens/>
        <w:spacing w:line="252" w:lineRule="auto"/>
        <w:jc w:val="both"/>
      </w:pPr>
    </w:p>
    <w:p w:rsidR="00393840" w:rsidRPr="00175BEA" w:rsidRDefault="00393840" w:rsidP="007E05F5">
      <w:pPr>
        <w:suppressAutoHyphens/>
        <w:spacing w:line="252" w:lineRule="auto"/>
        <w:jc w:val="center"/>
      </w:pPr>
      <w:r w:rsidRPr="00175BEA">
        <w:t>Рисунок 1. Контингент слушателей и студентов</w:t>
      </w:r>
      <w:r w:rsidR="003C1527">
        <w:t xml:space="preserve"> (количество выпускников)</w:t>
      </w:r>
    </w:p>
    <w:p w:rsidR="00583731" w:rsidRPr="00175BEA" w:rsidRDefault="00583731" w:rsidP="00175BEA">
      <w:pPr>
        <w:suppressAutoHyphens/>
        <w:spacing w:line="252" w:lineRule="auto"/>
        <w:jc w:val="both"/>
      </w:pPr>
    </w:p>
    <w:p w:rsidR="00583731" w:rsidRPr="00175BEA" w:rsidRDefault="00583731" w:rsidP="00175BEA">
      <w:pPr>
        <w:suppressAutoHyphens/>
        <w:spacing w:line="252" w:lineRule="auto"/>
        <w:jc w:val="both"/>
      </w:pPr>
    </w:p>
    <w:p w:rsidR="00583731" w:rsidRPr="00175BEA" w:rsidRDefault="00583731" w:rsidP="00175BEA">
      <w:pPr>
        <w:suppressAutoHyphens/>
        <w:spacing w:line="252" w:lineRule="auto"/>
        <w:jc w:val="both"/>
      </w:pPr>
    </w:p>
    <w:p w:rsidR="00583731" w:rsidRPr="00175BEA" w:rsidRDefault="00583731" w:rsidP="00175BEA">
      <w:pPr>
        <w:suppressAutoHyphens/>
        <w:spacing w:line="252" w:lineRule="auto"/>
        <w:jc w:val="both"/>
      </w:pPr>
    </w:p>
    <w:p w:rsidR="00583731" w:rsidRPr="00175BEA" w:rsidRDefault="00583731" w:rsidP="00175BEA">
      <w:pPr>
        <w:suppressAutoHyphens/>
        <w:spacing w:line="252" w:lineRule="auto"/>
        <w:jc w:val="both"/>
      </w:pPr>
      <w:r w:rsidRPr="00175BEA">
        <w:rPr>
          <w:noProof/>
        </w:rPr>
        <w:drawing>
          <wp:inline distT="0" distB="0" distL="0" distR="0">
            <wp:extent cx="5562600" cy="3291840"/>
            <wp:effectExtent l="19050" t="0" r="19050" b="3810"/>
            <wp:docPr id="15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A1F74" w:rsidRPr="00175BEA" w:rsidRDefault="00583731" w:rsidP="007E05F5">
      <w:pPr>
        <w:tabs>
          <w:tab w:val="num" w:pos="360"/>
        </w:tabs>
        <w:suppressAutoHyphens/>
        <w:spacing w:line="252" w:lineRule="auto"/>
        <w:jc w:val="center"/>
      </w:pPr>
      <w:r w:rsidRPr="00175BEA">
        <w:t>Рисунок 2. Количество образовательных программ</w:t>
      </w:r>
    </w:p>
    <w:p w:rsidR="005A1F74" w:rsidRPr="00175BEA" w:rsidRDefault="005A1F74" w:rsidP="00175BEA">
      <w:pPr>
        <w:tabs>
          <w:tab w:val="num" w:pos="360"/>
        </w:tabs>
        <w:suppressAutoHyphens/>
        <w:spacing w:line="252" w:lineRule="auto"/>
        <w:jc w:val="both"/>
        <w:rPr>
          <w:i/>
        </w:rPr>
      </w:pPr>
    </w:p>
    <w:p w:rsidR="005A1F74" w:rsidRPr="007E05F5" w:rsidRDefault="00677D28" w:rsidP="00175BEA">
      <w:pPr>
        <w:pStyle w:val="af5"/>
        <w:numPr>
          <w:ilvl w:val="1"/>
          <w:numId w:val="1"/>
        </w:numPr>
        <w:tabs>
          <w:tab w:val="num" w:pos="360"/>
        </w:tabs>
        <w:suppressAutoHyphens/>
        <w:spacing w:before="120" w:after="120" w:line="252" w:lineRule="auto"/>
        <w:ind w:left="0" w:firstLine="0"/>
        <w:jc w:val="both"/>
        <w:rPr>
          <w:b/>
        </w:rPr>
      </w:pPr>
      <w:r w:rsidRPr="007E05F5">
        <w:rPr>
          <w:b/>
        </w:rPr>
        <w:t>Программы повышения квалификации для корпоративных заказчиков</w:t>
      </w:r>
    </w:p>
    <w:p w:rsidR="00C21432" w:rsidRPr="00175BEA" w:rsidRDefault="00C21432" w:rsidP="00175BEA">
      <w:pPr>
        <w:suppressAutoHyphens/>
        <w:spacing w:before="120" w:after="120" w:line="252" w:lineRule="auto"/>
        <w:jc w:val="both"/>
      </w:pPr>
      <w:r w:rsidRPr="00175BEA">
        <w:t>В 2014 году было реализовано 5 корпоративных договоров по программам повышения квалификации, разработанных на основе анализа образова</w:t>
      </w:r>
      <w:r w:rsidR="00D52FD1">
        <w:t xml:space="preserve">тельных потребностей </w:t>
      </w:r>
      <w:r w:rsidRPr="00175BEA">
        <w:t xml:space="preserve"> компаний-заказчиков:</w:t>
      </w:r>
    </w:p>
    <w:p w:rsidR="00C21432" w:rsidRPr="00175BEA" w:rsidRDefault="00A66A8E" w:rsidP="00175BEA">
      <w:pPr>
        <w:pStyle w:val="af5"/>
        <w:numPr>
          <w:ilvl w:val="0"/>
          <w:numId w:val="44"/>
        </w:numPr>
        <w:suppressAutoHyphens/>
        <w:spacing w:before="120" w:after="120" w:line="252" w:lineRule="auto"/>
        <w:ind w:left="426"/>
        <w:jc w:val="both"/>
      </w:pPr>
      <w:r>
        <w:t>Программа «Бухгалтерский у</w:t>
      </w:r>
      <w:r w:rsidR="00C21432" w:rsidRPr="00175BEA">
        <w:t xml:space="preserve">чет: новации и проблемы отчетного года» </w:t>
      </w:r>
      <w:r w:rsidR="007E05F5">
        <w:t xml:space="preserve">объемом 40 аудиторных часов </w:t>
      </w:r>
      <w:r w:rsidR="00C21432" w:rsidRPr="00175BEA">
        <w:t>реализована с отрывом от работы по заказ</w:t>
      </w:r>
      <w:proofErr w:type="gramStart"/>
      <w:r w:rsidR="00C21432" w:rsidRPr="00175BEA">
        <w:t xml:space="preserve">у </w:t>
      </w:r>
      <w:r w:rsidR="00C21432" w:rsidRPr="007E05F5">
        <w:rPr>
          <w:b/>
        </w:rPr>
        <w:t>ООО</w:t>
      </w:r>
      <w:proofErr w:type="gramEnd"/>
      <w:r w:rsidR="00C21432" w:rsidRPr="007E05F5">
        <w:rPr>
          <w:b/>
        </w:rPr>
        <w:t xml:space="preserve"> "Газпром </w:t>
      </w:r>
      <w:proofErr w:type="spellStart"/>
      <w:r w:rsidR="00C21432" w:rsidRPr="007E05F5">
        <w:rPr>
          <w:b/>
        </w:rPr>
        <w:t>транс</w:t>
      </w:r>
      <w:r w:rsidR="007E05F5" w:rsidRPr="007E05F5">
        <w:rPr>
          <w:b/>
        </w:rPr>
        <w:t>газ</w:t>
      </w:r>
      <w:proofErr w:type="spellEnd"/>
      <w:r w:rsidR="007E05F5" w:rsidRPr="007E05F5">
        <w:rPr>
          <w:b/>
        </w:rPr>
        <w:t xml:space="preserve"> Санкт-Петербург"</w:t>
      </w:r>
      <w:r w:rsidR="007E05F5">
        <w:t xml:space="preserve">. По программе </w:t>
      </w:r>
      <w:r w:rsidR="00C21432" w:rsidRPr="00175BEA">
        <w:t>обучено 20 сотрудников.</w:t>
      </w:r>
    </w:p>
    <w:p w:rsidR="00C21432" w:rsidRPr="00175BEA" w:rsidRDefault="00C21432" w:rsidP="00175BEA">
      <w:pPr>
        <w:pStyle w:val="af5"/>
        <w:numPr>
          <w:ilvl w:val="0"/>
          <w:numId w:val="44"/>
        </w:numPr>
        <w:suppressAutoHyphens/>
        <w:spacing w:before="120" w:after="120" w:line="252" w:lineRule="auto"/>
        <w:ind w:left="426"/>
        <w:jc w:val="both"/>
      </w:pPr>
      <w:r w:rsidRPr="00175BEA">
        <w:t xml:space="preserve">Программа «Трансфертное ценообразование» объемом 38 </w:t>
      </w:r>
      <w:r w:rsidR="007E05F5">
        <w:t xml:space="preserve">часов </w:t>
      </w:r>
      <w:r w:rsidRPr="00175BEA">
        <w:t xml:space="preserve">реализована с отрывом от работы по заказу </w:t>
      </w:r>
      <w:r w:rsidRPr="007E05F5">
        <w:rPr>
          <w:b/>
        </w:rPr>
        <w:t>ОАО "Климов"</w:t>
      </w:r>
      <w:r w:rsidRPr="00175BEA">
        <w:t>. По программе было обучено 12 сотрудников.</w:t>
      </w:r>
    </w:p>
    <w:p w:rsidR="00C21432" w:rsidRPr="00175BEA" w:rsidRDefault="00C21432" w:rsidP="00175BEA">
      <w:pPr>
        <w:pStyle w:val="af5"/>
        <w:numPr>
          <w:ilvl w:val="0"/>
          <w:numId w:val="44"/>
        </w:numPr>
        <w:suppressAutoHyphens/>
        <w:spacing w:before="120" w:after="120" w:line="252" w:lineRule="auto"/>
        <w:ind w:left="426"/>
        <w:jc w:val="both"/>
      </w:pPr>
      <w:r w:rsidRPr="00175BEA">
        <w:t xml:space="preserve">Программа «Финансовые рынки и производные финансовые инструменты» объемом 48 часов реализована по очно-заочной форме обучения по </w:t>
      </w:r>
      <w:proofErr w:type="spellStart"/>
      <w:r w:rsidRPr="00175BEA">
        <w:t>заказу</w:t>
      </w:r>
      <w:r w:rsidRPr="007E05F5">
        <w:rPr>
          <w:b/>
        </w:rPr>
        <w:t>Сбербанк</w:t>
      </w:r>
      <w:proofErr w:type="spellEnd"/>
      <w:r w:rsidRPr="007E05F5">
        <w:rPr>
          <w:b/>
        </w:rPr>
        <w:t xml:space="preserve"> России ОАО</w:t>
      </w:r>
      <w:r w:rsidRPr="00175BEA">
        <w:t>. По программе повысило квалификацию 19 сотрудников заказчика.</w:t>
      </w:r>
    </w:p>
    <w:p w:rsidR="00C21432" w:rsidRPr="00175BEA" w:rsidRDefault="007E05F5" w:rsidP="00175BEA">
      <w:pPr>
        <w:pStyle w:val="af5"/>
        <w:numPr>
          <w:ilvl w:val="0"/>
          <w:numId w:val="44"/>
        </w:numPr>
        <w:suppressAutoHyphens/>
        <w:spacing w:before="120" w:after="120" w:line="252" w:lineRule="auto"/>
        <w:ind w:left="426"/>
        <w:jc w:val="both"/>
      </w:pPr>
      <w:r>
        <w:t>Программы</w:t>
      </w:r>
      <w:r w:rsidR="00C21432" w:rsidRPr="00175BEA">
        <w:t xml:space="preserve"> «Высшая математика» объемом </w:t>
      </w:r>
      <w:r w:rsidR="00061A4D" w:rsidRPr="00175BEA">
        <w:t>76 академических</w:t>
      </w:r>
      <w:r w:rsidR="00C21432" w:rsidRPr="00175BEA">
        <w:t xml:space="preserve"> часов</w:t>
      </w:r>
      <w:r>
        <w:t xml:space="preserve"> и </w:t>
      </w:r>
      <w:r w:rsidRPr="00175BEA">
        <w:t>Программа «Математические методы в логистике»</w:t>
      </w:r>
      <w:r w:rsidR="00A66A8E">
        <w:t xml:space="preserve"> объемом 192 академических </w:t>
      </w:r>
      <w:proofErr w:type="spellStart"/>
      <w:r w:rsidR="00A66A8E">
        <w:t>часа</w:t>
      </w:r>
      <w:r w:rsidR="00C21432" w:rsidRPr="00175BEA">
        <w:t>реализована</w:t>
      </w:r>
      <w:proofErr w:type="spellEnd"/>
      <w:r w:rsidR="00C21432" w:rsidRPr="00175BEA">
        <w:t xml:space="preserve"> по очно-заочной форме обучения на основании договора </w:t>
      </w:r>
      <w:r>
        <w:t xml:space="preserve">по заказу </w:t>
      </w:r>
      <w:r w:rsidRPr="007E05F5">
        <w:rPr>
          <w:b/>
        </w:rPr>
        <w:t>ТД С</w:t>
      </w:r>
      <w:r w:rsidR="00C21432" w:rsidRPr="007E05F5">
        <w:rPr>
          <w:b/>
        </w:rPr>
        <w:t>еверо-западный</w:t>
      </w:r>
      <w:r>
        <w:t xml:space="preserve"> («220 Вольт»)</w:t>
      </w:r>
      <w:r w:rsidR="00C21432" w:rsidRPr="00175BEA">
        <w:t>. По программе повысило квалификацию 17 сотрудников заказчика.</w:t>
      </w:r>
    </w:p>
    <w:p w:rsidR="00677D28" w:rsidRPr="0054342A" w:rsidRDefault="00677D28" w:rsidP="00175BEA">
      <w:pPr>
        <w:pStyle w:val="af5"/>
        <w:numPr>
          <w:ilvl w:val="1"/>
          <w:numId w:val="1"/>
        </w:numPr>
        <w:tabs>
          <w:tab w:val="num" w:pos="360"/>
        </w:tabs>
        <w:suppressAutoHyphens/>
        <w:spacing w:before="120" w:after="120" w:line="252" w:lineRule="auto"/>
        <w:ind w:left="0" w:firstLine="0"/>
        <w:jc w:val="both"/>
        <w:rPr>
          <w:b/>
        </w:rPr>
      </w:pPr>
      <w:r w:rsidRPr="0054342A">
        <w:rPr>
          <w:b/>
        </w:rPr>
        <w:t>Программы повышения квалификации для государственных и муниципальных служащих</w:t>
      </w:r>
    </w:p>
    <w:p w:rsidR="007677A0" w:rsidRPr="00175BEA" w:rsidRDefault="007677A0" w:rsidP="00175BEA">
      <w:pPr>
        <w:tabs>
          <w:tab w:val="num" w:pos="360"/>
        </w:tabs>
        <w:suppressAutoHyphens/>
        <w:spacing w:before="120" w:after="120" w:line="252" w:lineRule="auto"/>
        <w:jc w:val="both"/>
      </w:pPr>
      <w:proofErr w:type="gramStart"/>
      <w:r w:rsidRPr="00175BEA">
        <w:t>За отчетный период реализовано 6 государственных контрактов на обучение государственных служащих</w:t>
      </w:r>
      <w:r w:rsidR="007E05F5">
        <w:t>, 5</w:t>
      </w:r>
      <w:r w:rsidRPr="00175BEA">
        <w:t xml:space="preserve"> из них заключены с Администраци</w:t>
      </w:r>
      <w:r w:rsidR="007E05F5">
        <w:t>ей Губернатора Санкт-Петербурга.</w:t>
      </w:r>
      <w:proofErr w:type="gramEnd"/>
    </w:p>
    <w:tbl>
      <w:tblPr>
        <w:tblStyle w:val="ListTable3Accent1"/>
        <w:tblW w:w="10314" w:type="dxa"/>
        <w:tblLayout w:type="fixed"/>
        <w:tblLook w:val="04A0" w:firstRow="1" w:lastRow="0" w:firstColumn="1" w:lastColumn="0" w:noHBand="0" w:noVBand="1"/>
      </w:tblPr>
      <w:tblGrid>
        <w:gridCol w:w="7054"/>
        <w:gridCol w:w="1418"/>
        <w:gridCol w:w="1842"/>
      </w:tblGrid>
      <w:tr w:rsidR="007E05F5" w:rsidRPr="00175BEA" w:rsidTr="007E05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54" w:type="dxa"/>
            <w:vAlign w:val="center"/>
          </w:tcPr>
          <w:p w:rsidR="007E05F5" w:rsidRPr="00175BEA" w:rsidRDefault="007E05F5" w:rsidP="00175BEA">
            <w:pPr>
              <w:spacing w:line="252" w:lineRule="auto"/>
              <w:jc w:val="center"/>
              <w:rPr>
                <w:color w:val="000000"/>
              </w:rPr>
            </w:pPr>
            <w:r w:rsidRPr="00175BEA">
              <w:rPr>
                <w:color w:val="000000"/>
              </w:rPr>
              <w:t>Наименование контракта</w:t>
            </w:r>
          </w:p>
        </w:tc>
        <w:tc>
          <w:tcPr>
            <w:tcW w:w="1418" w:type="dxa"/>
            <w:vAlign w:val="center"/>
            <w:hideMark/>
          </w:tcPr>
          <w:p w:rsidR="007E05F5" w:rsidRPr="00175BEA" w:rsidRDefault="007E05F5" w:rsidP="00175BEA">
            <w:pPr>
              <w:spacing w:line="25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75BEA">
              <w:rPr>
                <w:color w:val="000000"/>
              </w:rPr>
              <w:t>Сроки р</w:t>
            </w:r>
            <w:r w:rsidRPr="00175BEA">
              <w:rPr>
                <w:color w:val="000000"/>
              </w:rPr>
              <w:t>е</w:t>
            </w:r>
            <w:r w:rsidRPr="00175BEA">
              <w:rPr>
                <w:color w:val="000000"/>
              </w:rPr>
              <w:t>ализации</w:t>
            </w:r>
          </w:p>
        </w:tc>
        <w:tc>
          <w:tcPr>
            <w:tcW w:w="1842" w:type="dxa"/>
            <w:vAlign w:val="center"/>
            <w:hideMark/>
          </w:tcPr>
          <w:p w:rsidR="007E05F5" w:rsidRPr="00175BEA" w:rsidRDefault="007E05F5" w:rsidP="007E05F5">
            <w:pPr>
              <w:spacing w:line="252" w:lineRule="auto"/>
              <w:ind w:left="-58" w:firstLine="5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75BEA">
              <w:rPr>
                <w:color w:val="000000"/>
              </w:rPr>
              <w:t>Количество слушателей</w:t>
            </w:r>
          </w:p>
        </w:tc>
      </w:tr>
      <w:tr w:rsidR="007E05F5" w:rsidRPr="00175BEA" w:rsidTr="007E0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Align w:val="center"/>
          </w:tcPr>
          <w:p w:rsidR="007E05F5" w:rsidRPr="0059296D" w:rsidRDefault="007E05F5" w:rsidP="00175BEA">
            <w:pPr>
              <w:spacing w:line="252" w:lineRule="auto"/>
              <w:jc w:val="center"/>
              <w:rPr>
                <w:b w:val="0"/>
                <w:color w:val="000000"/>
              </w:rPr>
            </w:pPr>
            <w:r w:rsidRPr="0059296D">
              <w:rPr>
                <w:b w:val="0"/>
                <w:color w:val="000000"/>
              </w:rPr>
              <w:t>Оказание услуг по обучению государственных гражданских сл</w:t>
            </w:r>
            <w:r w:rsidRPr="0059296D">
              <w:rPr>
                <w:b w:val="0"/>
                <w:color w:val="000000"/>
              </w:rPr>
              <w:t>у</w:t>
            </w:r>
            <w:r w:rsidRPr="0059296D">
              <w:rPr>
                <w:b w:val="0"/>
                <w:color w:val="000000"/>
              </w:rPr>
              <w:t>жащих исполнительных органов государственной власти Санкт-Петербурга по программе повышения квалификации "Управление информационными ресурсами" для нужд Санкт-Петербурга.</w:t>
            </w:r>
          </w:p>
        </w:tc>
        <w:tc>
          <w:tcPr>
            <w:tcW w:w="1418" w:type="dxa"/>
            <w:vAlign w:val="center"/>
            <w:hideMark/>
          </w:tcPr>
          <w:p w:rsidR="007E05F5" w:rsidRPr="00175BEA" w:rsidRDefault="007E05F5" w:rsidP="00175BE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175BEA">
              <w:rPr>
                <w:color w:val="000000"/>
              </w:rPr>
              <w:t>5.08.2014-17.09 2014</w:t>
            </w:r>
          </w:p>
        </w:tc>
        <w:tc>
          <w:tcPr>
            <w:tcW w:w="1842" w:type="dxa"/>
            <w:vAlign w:val="center"/>
            <w:hideMark/>
          </w:tcPr>
          <w:p w:rsidR="007E05F5" w:rsidRPr="00175BEA" w:rsidRDefault="007E05F5" w:rsidP="00175BE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175BEA">
              <w:rPr>
                <w:color w:val="000000"/>
              </w:rPr>
              <w:t>120</w:t>
            </w:r>
          </w:p>
        </w:tc>
      </w:tr>
      <w:tr w:rsidR="007E05F5" w:rsidRPr="00175BEA" w:rsidTr="007E05F5">
        <w:trPr>
          <w:trHeight w:val="2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Align w:val="center"/>
          </w:tcPr>
          <w:p w:rsidR="007E05F5" w:rsidRPr="0059296D" w:rsidRDefault="007E05F5" w:rsidP="00175BEA">
            <w:pPr>
              <w:spacing w:line="252" w:lineRule="auto"/>
              <w:jc w:val="center"/>
              <w:rPr>
                <w:b w:val="0"/>
                <w:color w:val="000000"/>
              </w:rPr>
            </w:pPr>
            <w:r w:rsidRPr="0059296D">
              <w:rPr>
                <w:b w:val="0"/>
                <w:color w:val="000000"/>
              </w:rPr>
              <w:t>Оказание услуг по обучению государственных гражданских сл</w:t>
            </w:r>
            <w:r w:rsidRPr="0059296D">
              <w:rPr>
                <w:b w:val="0"/>
                <w:color w:val="000000"/>
              </w:rPr>
              <w:t>у</w:t>
            </w:r>
            <w:r w:rsidRPr="0059296D">
              <w:rPr>
                <w:b w:val="0"/>
                <w:color w:val="000000"/>
              </w:rPr>
              <w:t>жащих исполнительных органов государственной власти Санкт-Петербурга по приоритетному направлению дополнительного профессионального образования государственных гражданских служащих Санкт-Петербурга "Государственная бюджетная пол</w:t>
            </w:r>
            <w:r w:rsidRPr="0059296D">
              <w:rPr>
                <w:b w:val="0"/>
                <w:color w:val="000000"/>
              </w:rPr>
              <w:t>и</w:t>
            </w:r>
            <w:r w:rsidRPr="0059296D">
              <w:rPr>
                <w:b w:val="0"/>
                <w:color w:val="000000"/>
              </w:rPr>
              <w:t>тика" для обеспечения нужд Санкт-Петербурга.</w:t>
            </w:r>
          </w:p>
        </w:tc>
        <w:tc>
          <w:tcPr>
            <w:tcW w:w="1418" w:type="dxa"/>
            <w:vAlign w:val="center"/>
            <w:hideMark/>
          </w:tcPr>
          <w:p w:rsidR="007E05F5" w:rsidRPr="00175BEA" w:rsidRDefault="007E05F5" w:rsidP="00175BEA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75BEA">
              <w:rPr>
                <w:color w:val="000000"/>
              </w:rPr>
              <w:t>15.10.2014-30.11 2014</w:t>
            </w:r>
          </w:p>
        </w:tc>
        <w:tc>
          <w:tcPr>
            <w:tcW w:w="1842" w:type="dxa"/>
            <w:vAlign w:val="center"/>
            <w:hideMark/>
          </w:tcPr>
          <w:p w:rsidR="007E05F5" w:rsidRPr="00175BEA" w:rsidRDefault="007E05F5" w:rsidP="00175BEA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75BEA">
              <w:rPr>
                <w:color w:val="000000"/>
              </w:rPr>
              <w:t>850</w:t>
            </w:r>
          </w:p>
        </w:tc>
      </w:tr>
      <w:tr w:rsidR="007E05F5" w:rsidRPr="00175BEA" w:rsidTr="007E0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Align w:val="center"/>
          </w:tcPr>
          <w:p w:rsidR="007E05F5" w:rsidRPr="0059296D" w:rsidRDefault="007E05F5" w:rsidP="00175BEA">
            <w:pPr>
              <w:spacing w:line="252" w:lineRule="auto"/>
              <w:jc w:val="center"/>
              <w:rPr>
                <w:b w:val="0"/>
                <w:color w:val="000000"/>
              </w:rPr>
            </w:pPr>
            <w:r w:rsidRPr="0059296D">
              <w:rPr>
                <w:b w:val="0"/>
                <w:color w:val="000000"/>
              </w:rPr>
              <w:t>Оказание услуг по обучению государственных гражданских сл</w:t>
            </w:r>
            <w:r w:rsidRPr="0059296D">
              <w:rPr>
                <w:b w:val="0"/>
                <w:color w:val="000000"/>
              </w:rPr>
              <w:t>у</w:t>
            </w:r>
            <w:r w:rsidRPr="0059296D">
              <w:rPr>
                <w:b w:val="0"/>
                <w:color w:val="000000"/>
              </w:rPr>
              <w:t>жащих исполнительных органов государственной власти Санкт-Петербурга по приоритетному направлению дополнительного профессионального образования государственных гражданских служащих Санкт-Петербурга " Внедрение информационных те</w:t>
            </w:r>
            <w:r w:rsidRPr="0059296D">
              <w:rPr>
                <w:b w:val="0"/>
                <w:color w:val="000000"/>
              </w:rPr>
              <w:t>х</w:t>
            </w:r>
            <w:r w:rsidRPr="0059296D">
              <w:rPr>
                <w:b w:val="0"/>
                <w:color w:val="000000"/>
              </w:rPr>
              <w:t>нологий в государственное управление " для обеспечения нужд Санкт-Петербурга.</w:t>
            </w:r>
          </w:p>
        </w:tc>
        <w:tc>
          <w:tcPr>
            <w:tcW w:w="1418" w:type="dxa"/>
            <w:vAlign w:val="center"/>
            <w:hideMark/>
          </w:tcPr>
          <w:p w:rsidR="007E05F5" w:rsidRPr="00175BEA" w:rsidRDefault="007E05F5" w:rsidP="00175BE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175BEA">
              <w:rPr>
                <w:color w:val="000000"/>
              </w:rPr>
              <w:t>30.10.2014-30.11 2014</w:t>
            </w:r>
          </w:p>
        </w:tc>
        <w:tc>
          <w:tcPr>
            <w:tcW w:w="1842" w:type="dxa"/>
            <w:vAlign w:val="center"/>
            <w:hideMark/>
          </w:tcPr>
          <w:p w:rsidR="007E05F5" w:rsidRPr="00175BEA" w:rsidRDefault="007E05F5" w:rsidP="00175BE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175BEA">
              <w:rPr>
                <w:color w:val="000000"/>
              </w:rPr>
              <w:t>130</w:t>
            </w:r>
          </w:p>
        </w:tc>
      </w:tr>
      <w:tr w:rsidR="007E05F5" w:rsidRPr="00175BEA" w:rsidTr="007E05F5">
        <w:trPr>
          <w:trHeight w:val="1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Align w:val="center"/>
          </w:tcPr>
          <w:p w:rsidR="007E05F5" w:rsidRPr="0059296D" w:rsidRDefault="007E05F5" w:rsidP="00175BEA">
            <w:pPr>
              <w:spacing w:line="252" w:lineRule="auto"/>
              <w:jc w:val="center"/>
              <w:rPr>
                <w:b w:val="0"/>
                <w:color w:val="000000"/>
              </w:rPr>
            </w:pPr>
            <w:r w:rsidRPr="0059296D">
              <w:rPr>
                <w:b w:val="0"/>
                <w:color w:val="000000"/>
              </w:rPr>
              <w:t>Оказание услуг по обучению государственных гражданских сл</w:t>
            </w:r>
            <w:r w:rsidRPr="0059296D">
              <w:rPr>
                <w:b w:val="0"/>
                <w:color w:val="000000"/>
              </w:rPr>
              <w:t>у</w:t>
            </w:r>
            <w:r w:rsidRPr="0059296D">
              <w:rPr>
                <w:b w:val="0"/>
                <w:color w:val="000000"/>
              </w:rPr>
              <w:t>жащих исполнительных органов государственной власти Санкт-Петербурга по программе повышения квалификации "Организ</w:t>
            </w:r>
            <w:r w:rsidRPr="0059296D">
              <w:rPr>
                <w:b w:val="0"/>
                <w:color w:val="000000"/>
              </w:rPr>
              <w:t>а</w:t>
            </w:r>
            <w:r w:rsidRPr="0059296D">
              <w:rPr>
                <w:b w:val="0"/>
                <w:color w:val="000000"/>
              </w:rPr>
              <w:t xml:space="preserve">ция и осуществление контроля и надзора в финансово-бюджетной сфере" </w:t>
            </w:r>
          </w:p>
        </w:tc>
        <w:tc>
          <w:tcPr>
            <w:tcW w:w="1418" w:type="dxa"/>
            <w:vAlign w:val="center"/>
            <w:hideMark/>
          </w:tcPr>
          <w:p w:rsidR="007E05F5" w:rsidRPr="00175BEA" w:rsidRDefault="007E05F5" w:rsidP="00175BEA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75BEA">
              <w:rPr>
                <w:color w:val="000000"/>
              </w:rPr>
              <w:t>09.12.2014-15.12.2014</w:t>
            </w:r>
          </w:p>
        </w:tc>
        <w:tc>
          <w:tcPr>
            <w:tcW w:w="1842" w:type="dxa"/>
            <w:vAlign w:val="center"/>
            <w:hideMark/>
          </w:tcPr>
          <w:p w:rsidR="007E05F5" w:rsidRPr="00175BEA" w:rsidRDefault="007E05F5" w:rsidP="00175BEA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75BEA">
              <w:rPr>
                <w:color w:val="000000"/>
              </w:rPr>
              <w:t>30</w:t>
            </w:r>
          </w:p>
        </w:tc>
      </w:tr>
      <w:tr w:rsidR="007E05F5" w:rsidRPr="00175BEA" w:rsidTr="00A05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Align w:val="center"/>
          </w:tcPr>
          <w:p w:rsidR="007E05F5" w:rsidRPr="0059296D" w:rsidRDefault="007E05F5" w:rsidP="00175BEA">
            <w:pPr>
              <w:spacing w:line="252" w:lineRule="auto"/>
              <w:jc w:val="center"/>
              <w:rPr>
                <w:b w:val="0"/>
                <w:color w:val="000000"/>
              </w:rPr>
            </w:pPr>
            <w:r w:rsidRPr="0059296D">
              <w:rPr>
                <w:b w:val="0"/>
                <w:color w:val="000000"/>
              </w:rPr>
              <w:t>Оказание услуг по обучению государственных гражданских сл</w:t>
            </w:r>
            <w:r w:rsidRPr="0059296D">
              <w:rPr>
                <w:b w:val="0"/>
                <w:color w:val="000000"/>
              </w:rPr>
              <w:t>у</w:t>
            </w:r>
            <w:r w:rsidRPr="0059296D">
              <w:rPr>
                <w:b w:val="0"/>
                <w:color w:val="000000"/>
              </w:rPr>
              <w:t>жащих исполнительных органов государственной власти Санкт-Петербурга по приоритетному направлению дополнительного профессионального образования государственных гражданских служащих Санкт-Петербурга "Государственная бюджетная пол</w:t>
            </w:r>
            <w:r w:rsidRPr="0059296D">
              <w:rPr>
                <w:b w:val="0"/>
                <w:color w:val="000000"/>
              </w:rPr>
              <w:t>и</w:t>
            </w:r>
            <w:r w:rsidRPr="0059296D">
              <w:rPr>
                <w:b w:val="0"/>
                <w:color w:val="000000"/>
              </w:rPr>
              <w:t>тика" для обеспечения нужд Санкт-Петербурга.</w:t>
            </w:r>
          </w:p>
        </w:tc>
        <w:tc>
          <w:tcPr>
            <w:tcW w:w="1418" w:type="dxa"/>
            <w:vAlign w:val="center"/>
            <w:hideMark/>
          </w:tcPr>
          <w:p w:rsidR="007E05F5" w:rsidRPr="00175BEA" w:rsidRDefault="007E05F5" w:rsidP="00175BE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175BEA">
              <w:rPr>
                <w:color w:val="000000"/>
              </w:rPr>
              <w:t xml:space="preserve">1.12.2014-15.12.2014 </w:t>
            </w:r>
          </w:p>
        </w:tc>
        <w:tc>
          <w:tcPr>
            <w:tcW w:w="1842" w:type="dxa"/>
            <w:vAlign w:val="center"/>
            <w:hideMark/>
          </w:tcPr>
          <w:p w:rsidR="007E05F5" w:rsidRPr="00175BEA" w:rsidRDefault="007E05F5" w:rsidP="00175BE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175BEA">
              <w:rPr>
                <w:color w:val="000000"/>
              </w:rPr>
              <w:t>13</w:t>
            </w:r>
          </w:p>
        </w:tc>
      </w:tr>
      <w:tr w:rsidR="007E05F5" w:rsidRPr="00175BEA" w:rsidTr="00A05491">
        <w:trPr>
          <w:trHeight w:val="1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Align w:val="center"/>
          </w:tcPr>
          <w:p w:rsidR="007E05F5" w:rsidRPr="007E05F5" w:rsidRDefault="007E05F5" w:rsidP="00175BEA">
            <w:pPr>
              <w:spacing w:line="252" w:lineRule="auto"/>
              <w:jc w:val="center"/>
              <w:rPr>
                <w:b w:val="0"/>
                <w:color w:val="000000"/>
              </w:rPr>
            </w:pPr>
            <w:r w:rsidRPr="007E05F5">
              <w:rPr>
                <w:b w:val="0"/>
              </w:rPr>
              <w:t>Оказание образовательных услуг по повышению квалификации федеральных государственных гражданских служащих таможе</w:t>
            </w:r>
            <w:r w:rsidRPr="007E05F5">
              <w:rPr>
                <w:b w:val="0"/>
              </w:rPr>
              <w:t>н</w:t>
            </w:r>
            <w:r w:rsidRPr="007E05F5">
              <w:rPr>
                <w:b w:val="0"/>
              </w:rPr>
              <w:t>ных органов по дополнительной профессиональной программе «Контрактная система в сфере закупок товаров, работ и услуг для обеспечения государственных нужд</w:t>
            </w:r>
          </w:p>
        </w:tc>
        <w:tc>
          <w:tcPr>
            <w:tcW w:w="1418" w:type="dxa"/>
            <w:vAlign w:val="center"/>
            <w:hideMark/>
          </w:tcPr>
          <w:p w:rsidR="007E05F5" w:rsidRPr="00175BEA" w:rsidRDefault="007E05F5" w:rsidP="00175BEA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75BEA">
              <w:t>10.11.2014</w:t>
            </w:r>
            <w:r>
              <w:t>-</w:t>
            </w:r>
            <w:r w:rsidRPr="00175BEA">
              <w:t>28.11.2014</w:t>
            </w:r>
          </w:p>
        </w:tc>
        <w:tc>
          <w:tcPr>
            <w:tcW w:w="1842" w:type="dxa"/>
            <w:vAlign w:val="center"/>
            <w:hideMark/>
          </w:tcPr>
          <w:p w:rsidR="007E05F5" w:rsidRPr="00175BEA" w:rsidRDefault="007E05F5" w:rsidP="00175BEA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</w:tbl>
    <w:p w:rsidR="007677A0" w:rsidRPr="00175BEA" w:rsidRDefault="007677A0" w:rsidP="00175BEA">
      <w:pPr>
        <w:tabs>
          <w:tab w:val="num" w:pos="360"/>
        </w:tabs>
        <w:suppressAutoHyphens/>
        <w:spacing w:line="252" w:lineRule="auto"/>
        <w:jc w:val="both"/>
        <w:rPr>
          <w:color w:val="000000"/>
        </w:rPr>
      </w:pPr>
    </w:p>
    <w:p w:rsidR="004F7062" w:rsidRPr="007E05F5" w:rsidRDefault="004F7062" w:rsidP="00697F75">
      <w:pPr>
        <w:pStyle w:val="af5"/>
        <w:numPr>
          <w:ilvl w:val="1"/>
          <w:numId w:val="1"/>
        </w:numPr>
        <w:tabs>
          <w:tab w:val="num" w:pos="360"/>
        </w:tabs>
        <w:suppressAutoHyphens/>
        <w:spacing w:before="120" w:after="120" w:line="252" w:lineRule="auto"/>
        <w:ind w:left="0" w:firstLine="0"/>
        <w:jc w:val="both"/>
        <w:rPr>
          <w:b/>
        </w:rPr>
      </w:pPr>
      <w:r w:rsidRPr="007E05F5">
        <w:rPr>
          <w:b/>
        </w:rPr>
        <w:t>Президентская программа подготовки управленческих кадров для организаций народного хозяйства РФ</w:t>
      </w:r>
    </w:p>
    <w:p w:rsidR="007677A0" w:rsidRPr="00175BEA" w:rsidRDefault="007677A0" w:rsidP="00697F75">
      <w:pPr>
        <w:pStyle w:val="af5"/>
        <w:spacing w:before="120" w:after="120" w:line="252" w:lineRule="auto"/>
        <w:ind w:left="0"/>
        <w:jc w:val="both"/>
      </w:pPr>
      <w:r w:rsidRPr="00175BEA">
        <w:t>В 2014 году пройден дополнительный</w:t>
      </w:r>
      <w:r w:rsidR="0063353C" w:rsidRPr="00175BEA">
        <w:t xml:space="preserve"> отбор</w:t>
      </w:r>
      <w:r w:rsidRPr="00175BEA">
        <w:t xml:space="preserve"> образовательных организаций Росси</w:t>
      </w:r>
      <w:r w:rsidRPr="00175BEA">
        <w:t>й</w:t>
      </w:r>
      <w:r w:rsidRPr="00175BEA">
        <w:t>ской Федерации на право обучения в 2013/14 – 2014/15 учебных годах российских специалистов по программам (тип «А», тип «</w:t>
      </w:r>
      <w:r w:rsidRPr="00175BEA">
        <w:rPr>
          <w:lang w:val="en-US"/>
        </w:rPr>
        <w:t>Q</w:t>
      </w:r>
      <w:r w:rsidRPr="00175BEA">
        <w:t>») в рамках реализации Госуда</w:t>
      </w:r>
      <w:r w:rsidRPr="00175BEA">
        <w:t>р</w:t>
      </w:r>
      <w:r w:rsidRPr="00175BEA">
        <w:t>ственного плана подготовки управленческих кадров для организаций народного х</w:t>
      </w:r>
      <w:r w:rsidRPr="00175BEA">
        <w:t>о</w:t>
      </w:r>
      <w:r w:rsidRPr="00175BEA">
        <w:t>зяйства Российской Федерации в 2007/08 – 2014/15 учебных годах.</w:t>
      </w:r>
    </w:p>
    <w:p w:rsidR="007677A0" w:rsidRPr="00175BEA" w:rsidRDefault="0063353C" w:rsidP="00697F75">
      <w:pPr>
        <w:pStyle w:val="af5"/>
        <w:spacing w:before="120" w:after="120" w:line="252" w:lineRule="auto"/>
        <w:ind w:left="0"/>
        <w:jc w:val="both"/>
      </w:pPr>
      <w:r w:rsidRPr="00175BEA">
        <w:t>Были разработаны учебные план</w:t>
      </w:r>
      <w:r w:rsidR="005F747E">
        <w:t>ы</w:t>
      </w:r>
      <w:r w:rsidRPr="00175BEA">
        <w:t>, программы дисциплин, учебно-методические м</w:t>
      </w:r>
      <w:r w:rsidRPr="00175BEA">
        <w:t>а</w:t>
      </w:r>
      <w:r w:rsidRPr="00175BEA">
        <w:t>териалы</w:t>
      </w:r>
      <w:r w:rsidR="00697F75">
        <w:t xml:space="preserve"> для реализации новой программы</w:t>
      </w:r>
      <w:r w:rsidR="007677A0" w:rsidRPr="00175BEA">
        <w:t xml:space="preserve"> «Стратегическое развитие бизнеса</w:t>
      </w:r>
      <w:r w:rsidR="00393840" w:rsidRPr="00175BEA">
        <w:t>»</w:t>
      </w:r>
      <w:r w:rsidR="007677A0" w:rsidRPr="00175BEA">
        <w:t>.</w:t>
      </w:r>
    </w:p>
    <w:p w:rsidR="00393840" w:rsidRDefault="00393840" w:rsidP="00697F75">
      <w:pPr>
        <w:pStyle w:val="af5"/>
        <w:spacing w:before="120" w:after="120" w:line="252" w:lineRule="auto"/>
        <w:ind w:left="0"/>
        <w:jc w:val="both"/>
      </w:pPr>
      <w:proofErr w:type="gramStart"/>
      <w:r w:rsidRPr="00175BEA">
        <w:t>В 2014 году зачислены на обучение 119 слушателей Презид</w:t>
      </w:r>
      <w:r w:rsidR="00B757DD">
        <w:t xml:space="preserve">ентской программы по </w:t>
      </w:r>
      <w:r w:rsidRPr="00175BEA">
        <w:t>программ</w:t>
      </w:r>
      <w:r w:rsidR="00B757DD">
        <w:t xml:space="preserve">ам типа </w:t>
      </w:r>
      <w:r w:rsidR="00B757DD">
        <w:rPr>
          <w:lang w:val="en-US"/>
        </w:rPr>
        <w:t>A</w:t>
      </w:r>
      <w:r w:rsidR="00B757DD" w:rsidRPr="00B757DD">
        <w:t xml:space="preserve">, </w:t>
      </w:r>
      <w:r w:rsidR="00B757DD">
        <w:rPr>
          <w:lang w:val="en-US"/>
        </w:rPr>
        <w:t>Q</w:t>
      </w:r>
      <w:r w:rsidRPr="00175BEA">
        <w:t>.</w:t>
      </w:r>
      <w:proofErr w:type="gramEnd"/>
    </w:p>
    <w:p w:rsidR="0078233F" w:rsidRDefault="0078233F" w:rsidP="00697F75">
      <w:pPr>
        <w:pStyle w:val="af5"/>
        <w:spacing w:before="120" w:after="120" w:line="252" w:lineRule="auto"/>
        <w:ind w:left="0"/>
        <w:jc w:val="both"/>
      </w:pPr>
      <w:r>
        <w:rPr>
          <w:noProof/>
        </w:rPr>
        <w:drawing>
          <wp:inline distT="0" distB="0" distL="0" distR="0">
            <wp:extent cx="5267739" cy="298174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8233F" w:rsidRPr="00175BEA" w:rsidRDefault="0078233F" w:rsidP="007E05F5">
      <w:pPr>
        <w:tabs>
          <w:tab w:val="num" w:pos="360"/>
        </w:tabs>
        <w:suppressAutoHyphens/>
        <w:spacing w:line="252" w:lineRule="auto"/>
        <w:jc w:val="center"/>
      </w:pPr>
      <w:r>
        <w:t xml:space="preserve">Рисунок 3. </w:t>
      </w:r>
      <w:r w:rsidR="00C56F58">
        <w:t>Динамика количества слушателей П</w:t>
      </w:r>
      <w:r>
        <w:t>резидентской программы</w:t>
      </w:r>
    </w:p>
    <w:p w:rsidR="0078233F" w:rsidRPr="00175BEA" w:rsidRDefault="0078233F" w:rsidP="00697F75">
      <w:pPr>
        <w:pStyle w:val="af5"/>
        <w:spacing w:before="120" w:after="120" w:line="252" w:lineRule="auto"/>
        <w:ind w:left="0"/>
        <w:jc w:val="both"/>
      </w:pPr>
    </w:p>
    <w:p w:rsidR="00D25082" w:rsidRPr="00175BEA" w:rsidRDefault="0068270C" w:rsidP="00697F75">
      <w:pPr>
        <w:pStyle w:val="1"/>
        <w:numPr>
          <w:ilvl w:val="0"/>
          <w:numId w:val="1"/>
        </w:numPr>
        <w:tabs>
          <w:tab w:val="left" w:pos="284"/>
        </w:tabs>
        <w:suppressAutoHyphens/>
        <w:spacing w:line="252" w:lineRule="auto"/>
        <w:ind w:left="0" w:firstLine="0"/>
      </w:pPr>
      <w:bookmarkStart w:id="10" w:name="_Toc353373526"/>
      <w:bookmarkStart w:id="11" w:name="_Toc353373920"/>
      <w:bookmarkStart w:id="12" w:name="_Toc353374771"/>
      <w:bookmarkStart w:id="13" w:name="_Toc353374861"/>
      <w:bookmarkStart w:id="14" w:name="_Toc353375088"/>
      <w:bookmarkStart w:id="15" w:name="_Toc353375843"/>
      <w:bookmarkStart w:id="16" w:name="_Toc353375890"/>
      <w:bookmarkStart w:id="17" w:name="_Toc353375935"/>
      <w:bookmarkStart w:id="18" w:name="_Toc353375980"/>
      <w:bookmarkStart w:id="19" w:name="_Toc353376025"/>
      <w:bookmarkStart w:id="20" w:name="_Toc353376845"/>
      <w:bookmarkStart w:id="21" w:name="_Toc353376969"/>
      <w:bookmarkStart w:id="22" w:name="_Toc353377013"/>
      <w:bookmarkStart w:id="23" w:name="_Toc353377127"/>
      <w:bookmarkStart w:id="24" w:name="_Toc353377173"/>
      <w:bookmarkStart w:id="25" w:name="_Toc353377315"/>
      <w:bookmarkStart w:id="26" w:name="_Toc353380102"/>
      <w:bookmarkStart w:id="27" w:name="_Toc353440255"/>
      <w:bookmarkStart w:id="28" w:name="_Toc353440322"/>
      <w:bookmarkStart w:id="29" w:name="_Toc353440484"/>
      <w:bookmarkStart w:id="30" w:name="_Toc353440557"/>
      <w:bookmarkStart w:id="31" w:name="_Toc353441329"/>
      <w:bookmarkStart w:id="32" w:name="_Toc353444449"/>
      <w:bookmarkStart w:id="33" w:name="_Toc353373527"/>
      <w:bookmarkStart w:id="34" w:name="_Toc353373921"/>
      <w:bookmarkStart w:id="35" w:name="_Toc353374772"/>
      <w:bookmarkStart w:id="36" w:name="_Toc353374862"/>
      <w:bookmarkStart w:id="37" w:name="_Toc353375089"/>
      <w:bookmarkStart w:id="38" w:name="_Toc353375844"/>
      <w:bookmarkStart w:id="39" w:name="_Toc353375891"/>
      <w:bookmarkStart w:id="40" w:name="_Toc353375936"/>
      <w:bookmarkStart w:id="41" w:name="_Toc353375981"/>
      <w:bookmarkStart w:id="42" w:name="_Toc353376026"/>
      <w:bookmarkStart w:id="43" w:name="_Toc353376846"/>
      <w:bookmarkStart w:id="44" w:name="_Toc353376970"/>
      <w:bookmarkStart w:id="45" w:name="_Toc353377014"/>
      <w:bookmarkStart w:id="46" w:name="_Toc353377128"/>
      <w:bookmarkStart w:id="47" w:name="_Toc353377174"/>
      <w:bookmarkStart w:id="48" w:name="_Toc353377316"/>
      <w:bookmarkStart w:id="49" w:name="_Toc353380103"/>
      <w:bookmarkStart w:id="50" w:name="_Toc353440256"/>
      <w:bookmarkStart w:id="51" w:name="_Toc353440323"/>
      <w:bookmarkStart w:id="52" w:name="_Toc353440485"/>
      <w:bookmarkStart w:id="53" w:name="_Toc353440558"/>
      <w:bookmarkStart w:id="54" w:name="_Toc353441330"/>
      <w:bookmarkStart w:id="55" w:name="_Toc353444450"/>
      <w:bookmarkStart w:id="56" w:name="_Toc353373528"/>
      <w:bookmarkStart w:id="57" w:name="_Toc353373922"/>
      <w:bookmarkStart w:id="58" w:name="_Toc353374773"/>
      <w:bookmarkStart w:id="59" w:name="_Toc353374863"/>
      <w:bookmarkStart w:id="60" w:name="_Toc353375090"/>
      <w:bookmarkStart w:id="61" w:name="_Toc353375845"/>
      <w:bookmarkStart w:id="62" w:name="_Toc353375892"/>
      <w:bookmarkStart w:id="63" w:name="_Toc353375937"/>
      <w:bookmarkStart w:id="64" w:name="_Toc353375982"/>
      <w:bookmarkStart w:id="65" w:name="_Toc353376027"/>
      <w:bookmarkStart w:id="66" w:name="_Toc353376847"/>
      <w:bookmarkStart w:id="67" w:name="_Toc353376971"/>
      <w:bookmarkStart w:id="68" w:name="_Toc353377015"/>
      <w:bookmarkStart w:id="69" w:name="_Toc353377129"/>
      <w:bookmarkStart w:id="70" w:name="_Toc353377175"/>
      <w:bookmarkStart w:id="71" w:name="_Toc353377317"/>
      <w:bookmarkStart w:id="72" w:name="_Toc353380104"/>
      <w:bookmarkStart w:id="73" w:name="_Toc353440257"/>
      <w:bookmarkStart w:id="74" w:name="_Toc353440324"/>
      <w:bookmarkStart w:id="75" w:name="_Toc353440486"/>
      <w:bookmarkStart w:id="76" w:name="_Toc353440559"/>
      <w:bookmarkStart w:id="77" w:name="_Toc353441331"/>
      <w:bookmarkStart w:id="78" w:name="_Toc353444451"/>
      <w:bookmarkStart w:id="79" w:name="_Toc353373529"/>
      <w:bookmarkStart w:id="80" w:name="_Toc353373923"/>
      <w:bookmarkStart w:id="81" w:name="_Toc353374774"/>
      <w:bookmarkStart w:id="82" w:name="_Toc353374864"/>
      <w:bookmarkStart w:id="83" w:name="_Toc353375091"/>
      <w:bookmarkStart w:id="84" w:name="_Toc353375846"/>
      <w:bookmarkStart w:id="85" w:name="_Toc353375893"/>
      <w:bookmarkStart w:id="86" w:name="_Toc353375938"/>
      <w:bookmarkStart w:id="87" w:name="_Toc353375983"/>
      <w:bookmarkStart w:id="88" w:name="_Toc353376028"/>
      <w:bookmarkStart w:id="89" w:name="_Toc353376848"/>
      <w:bookmarkStart w:id="90" w:name="_Toc353376972"/>
      <w:bookmarkStart w:id="91" w:name="_Toc353377016"/>
      <w:bookmarkStart w:id="92" w:name="_Toc353377130"/>
      <w:bookmarkStart w:id="93" w:name="_Toc353377176"/>
      <w:bookmarkStart w:id="94" w:name="_Toc353377318"/>
      <w:bookmarkStart w:id="95" w:name="_Toc353380105"/>
      <w:bookmarkStart w:id="96" w:name="_Toc353440258"/>
      <w:bookmarkStart w:id="97" w:name="_Toc353440325"/>
      <w:bookmarkStart w:id="98" w:name="_Toc353440487"/>
      <w:bookmarkStart w:id="99" w:name="_Toc353440560"/>
      <w:bookmarkStart w:id="100" w:name="_Toc353441332"/>
      <w:bookmarkStart w:id="101" w:name="_Toc353444452"/>
      <w:bookmarkStart w:id="102" w:name="_Toc353373530"/>
      <w:bookmarkStart w:id="103" w:name="_Toc353373924"/>
      <w:bookmarkStart w:id="104" w:name="_Toc353374775"/>
      <w:bookmarkStart w:id="105" w:name="_Toc353374865"/>
      <w:bookmarkStart w:id="106" w:name="_Toc353375092"/>
      <w:bookmarkStart w:id="107" w:name="_Toc353375847"/>
      <w:bookmarkStart w:id="108" w:name="_Toc353375894"/>
      <w:bookmarkStart w:id="109" w:name="_Toc353375939"/>
      <w:bookmarkStart w:id="110" w:name="_Toc353375984"/>
      <w:bookmarkStart w:id="111" w:name="_Toc353376029"/>
      <w:bookmarkStart w:id="112" w:name="_Toc353376849"/>
      <w:bookmarkStart w:id="113" w:name="_Toc353376973"/>
      <w:bookmarkStart w:id="114" w:name="_Toc353377017"/>
      <w:bookmarkStart w:id="115" w:name="_Toc353377131"/>
      <w:bookmarkStart w:id="116" w:name="_Toc353377177"/>
      <w:bookmarkStart w:id="117" w:name="_Toc353377319"/>
      <w:bookmarkStart w:id="118" w:name="_Toc353380106"/>
      <w:bookmarkStart w:id="119" w:name="_Toc353440259"/>
      <w:bookmarkStart w:id="120" w:name="_Toc353440326"/>
      <w:bookmarkStart w:id="121" w:name="_Toc353440488"/>
      <w:bookmarkStart w:id="122" w:name="_Toc353440561"/>
      <w:bookmarkStart w:id="123" w:name="_Toc353441333"/>
      <w:bookmarkStart w:id="124" w:name="_Toc353444453"/>
      <w:bookmarkStart w:id="125" w:name="_Toc39007220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r w:rsidRPr="00175BEA">
        <w:t>Условия реализации образовательных программ</w:t>
      </w:r>
      <w:bookmarkEnd w:id="125"/>
    </w:p>
    <w:p w:rsidR="0082540C" w:rsidRPr="007E05F5" w:rsidRDefault="00940DB6" w:rsidP="00697F75">
      <w:pPr>
        <w:pStyle w:val="2"/>
        <w:numPr>
          <w:ilvl w:val="1"/>
          <w:numId w:val="1"/>
        </w:numPr>
        <w:tabs>
          <w:tab w:val="left" w:pos="284"/>
          <w:tab w:val="left" w:pos="426"/>
        </w:tabs>
        <w:suppressAutoHyphens/>
        <w:spacing w:before="120" w:after="120" w:line="252" w:lineRule="auto"/>
        <w:ind w:left="0" w:firstLine="0"/>
        <w:jc w:val="both"/>
      </w:pPr>
      <w:bookmarkStart w:id="126" w:name="_Toc390072210"/>
      <w:bookmarkStart w:id="127" w:name="_Toc353440262"/>
      <w:r w:rsidRPr="007E05F5">
        <w:t>У</w:t>
      </w:r>
      <w:r w:rsidR="0082540C" w:rsidRPr="007E05F5">
        <w:t>чебно-</w:t>
      </w:r>
      <w:bookmarkEnd w:id="126"/>
      <w:bookmarkEnd w:id="127"/>
      <w:r w:rsidR="00061A4D" w:rsidRPr="007E05F5">
        <w:t>методическое обеспечение</w:t>
      </w:r>
    </w:p>
    <w:p w:rsidR="00071BB3" w:rsidRPr="00175BEA" w:rsidRDefault="00C41691" w:rsidP="00A05491">
      <w:pPr>
        <w:suppressAutoHyphens/>
        <w:spacing w:before="120" w:after="120" w:line="252" w:lineRule="auto"/>
        <w:jc w:val="both"/>
      </w:pPr>
      <w:r w:rsidRPr="00175BEA">
        <w:t xml:space="preserve">В </w:t>
      </w:r>
      <w:r w:rsidR="00071BB3" w:rsidRPr="00175BEA">
        <w:t>201</w:t>
      </w:r>
      <w:r w:rsidR="006D2BB6" w:rsidRPr="00175BEA">
        <w:t>4</w:t>
      </w:r>
      <w:r w:rsidR="00071BB3" w:rsidRPr="00175BEA">
        <w:t xml:space="preserve">году </w:t>
      </w:r>
      <w:r w:rsidRPr="00175BEA">
        <w:t>разработаны уч</w:t>
      </w:r>
      <w:r w:rsidR="00C03FFA" w:rsidRPr="00175BEA">
        <w:t>е</w:t>
      </w:r>
      <w:r w:rsidRPr="00175BEA">
        <w:t>бные и учебно-тематические планы</w:t>
      </w:r>
      <w:r w:rsidR="00C03FFA" w:rsidRPr="00175BEA">
        <w:t xml:space="preserve"> по новым программам профессиональной переподготовки и повышения квалификации:</w:t>
      </w:r>
    </w:p>
    <w:p w:rsidR="00C03FFA" w:rsidRPr="00175BEA" w:rsidRDefault="00C03FFA" w:rsidP="00A05491">
      <w:pPr>
        <w:pStyle w:val="af5"/>
        <w:numPr>
          <w:ilvl w:val="0"/>
          <w:numId w:val="46"/>
        </w:numPr>
        <w:suppressAutoHyphens/>
        <w:spacing w:line="252" w:lineRule="auto"/>
        <w:ind w:left="426" w:hanging="426"/>
        <w:jc w:val="both"/>
      </w:pPr>
      <w:r w:rsidRPr="00175BEA">
        <w:t>Стратегическое развитие компании</w:t>
      </w:r>
    </w:p>
    <w:p w:rsidR="00C03FFA" w:rsidRPr="00175BEA" w:rsidRDefault="00393840" w:rsidP="00A05491">
      <w:pPr>
        <w:pStyle w:val="af5"/>
        <w:numPr>
          <w:ilvl w:val="0"/>
          <w:numId w:val="46"/>
        </w:numPr>
        <w:suppressAutoHyphens/>
        <w:spacing w:line="252" w:lineRule="auto"/>
        <w:ind w:left="426" w:hanging="426"/>
        <w:jc w:val="both"/>
      </w:pPr>
      <w:r w:rsidRPr="00175BEA">
        <w:t>Финансовый менедж</w:t>
      </w:r>
      <w:r w:rsidR="00C03FFA" w:rsidRPr="00175BEA">
        <w:t>мент в условиях риска и неопределенности</w:t>
      </w:r>
    </w:p>
    <w:p w:rsidR="00C03FFA" w:rsidRPr="00175BEA" w:rsidRDefault="00C03FFA" w:rsidP="00A05491">
      <w:pPr>
        <w:pStyle w:val="af5"/>
        <w:numPr>
          <w:ilvl w:val="0"/>
          <w:numId w:val="46"/>
        </w:numPr>
        <w:suppressAutoHyphens/>
        <w:spacing w:line="252" w:lineRule="auto"/>
        <w:ind w:left="426" w:hanging="426"/>
        <w:jc w:val="both"/>
      </w:pPr>
      <w:r w:rsidRPr="00175BEA">
        <w:t>Управление персоналом</w:t>
      </w:r>
    </w:p>
    <w:p w:rsidR="00C03FFA" w:rsidRPr="00175BEA" w:rsidRDefault="00C03FFA" w:rsidP="00A05491">
      <w:pPr>
        <w:pStyle w:val="af5"/>
        <w:numPr>
          <w:ilvl w:val="0"/>
          <w:numId w:val="46"/>
        </w:numPr>
        <w:suppressAutoHyphens/>
        <w:spacing w:line="252" w:lineRule="auto"/>
        <w:ind w:left="426" w:hanging="426"/>
        <w:jc w:val="both"/>
      </w:pPr>
      <w:r w:rsidRPr="00175BEA">
        <w:t>Трансфертное ценообразование</w:t>
      </w:r>
    </w:p>
    <w:p w:rsidR="00C03FFA" w:rsidRPr="00175BEA" w:rsidRDefault="00A05491" w:rsidP="00A05491">
      <w:pPr>
        <w:pStyle w:val="af5"/>
        <w:numPr>
          <w:ilvl w:val="0"/>
          <w:numId w:val="46"/>
        </w:numPr>
        <w:suppressAutoHyphens/>
        <w:spacing w:line="252" w:lineRule="auto"/>
        <w:ind w:left="426" w:hanging="426"/>
        <w:jc w:val="both"/>
      </w:pPr>
      <w:r>
        <w:t>Комплекс программ повышения квалификации</w:t>
      </w:r>
      <w:r w:rsidR="00C03FFA" w:rsidRPr="00175BEA">
        <w:t xml:space="preserve"> государственных служащих</w:t>
      </w:r>
    </w:p>
    <w:p w:rsidR="00C26885" w:rsidRPr="00175BEA" w:rsidRDefault="00177267" w:rsidP="00A05491">
      <w:pPr>
        <w:pStyle w:val="af5"/>
        <w:spacing w:before="120" w:after="120" w:line="252" w:lineRule="auto"/>
        <w:ind w:left="0"/>
        <w:jc w:val="both"/>
      </w:pPr>
      <w:r w:rsidRPr="00175BEA">
        <w:t xml:space="preserve">Для слушателей программ профессиональной переподготовки и студентов заочной </w:t>
      </w:r>
      <w:r w:rsidR="00061A4D" w:rsidRPr="00175BEA">
        <w:t>формы подготовлены</w:t>
      </w:r>
      <w:r w:rsidR="005E0C1F" w:rsidRPr="00175BEA">
        <w:t xml:space="preserve"> рабочие тетради по 20 дисциплинам, учебно-методические п</w:t>
      </w:r>
      <w:r w:rsidR="005E0C1F" w:rsidRPr="00175BEA">
        <w:t>о</w:t>
      </w:r>
      <w:r w:rsidR="005E0C1F" w:rsidRPr="00175BEA">
        <w:t xml:space="preserve">собия по 5 дисциплинам. Для слушателей программ повышения квалификации по каждой программе разрабатываются презентационные материалы в соответствии с требованиями </w:t>
      </w:r>
      <w:proofErr w:type="spellStart"/>
      <w:r w:rsidR="005E0C1F" w:rsidRPr="00175BEA">
        <w:t>заказчика</w:t>
      </w:r>
      <w:proofErr w:type="gramStart"/>
      <w:r w:rsidR="005E0C1F" w:rsidRPr="00175BEA">
        <w:t>.</w:t>
      </w:r>
      <w:r w:rsidRPr="00175BEA">
        <w:t>Р</w:t>
      </w:r>
      <w:proofErr w:type="gramEnd"/>
      <w:r w:rsidRPr="00175BEA">
        <w:t>азработаны</w:t>
      </w:r>
      <w:proofErr w:type="spellEnd"/>
      <w:r w:rsidRPr="00175BEA">
        <w:t xml:space="preserve"> специальные посо</w:t>
      </w:r>
      <w:r w:rsidR="007558E5" w:rsidRPr="00175BEA">
        <w:t>бия для обуче</w:t>
      </w:r>
      <w:r w:rsidR="005E0C1F" w:rsidRPr="00175BEA">
        <w:t>ния</w:t>
      </w:r>
      <w:r w:rsidR="007558E5" w:rsidRPr="00175BEA">
        <w:t xml:space="preserve"> слушат</w:t>
      </w:r>
      <w:r w:rsidR="007558E5" w:rsidRPr="00175BEA">
        <w:t>е</w:t>
      </w:r>
      <w:r w:rsidR="007558E5" w:rsidRPr="00175BEA">
        <w:t>лей Президентской программы</w:t>
      </w:r>
      <w:r w:rsidRPr="00175BEA">
        <w:t>: «Управление проек</w:t>
      </w:r>
      <w:r w:rsidR="007558E5" w:rsidRPr="00175BEA">
        <w:t>тами</w:t>
      </w:r>
      <w:r w:rsidRPr="00175BEA">
        <w:t>», «</w:t>
      </w:r>
      <w:proofErr w:type="spellStart"/>
      <w:r w:rsidRPr="00175BEA">
        <w:t>Фандрайзинг</w:t>
      </w:r>
      <w:proofErr w:type="spellEnd"/>
      <w:r w:rsidRPr="00175BEA">
        <w:t xml:space="preserve"> в образов</w:t>
      </w:r>
      <w:r w:rsidRPr="00175BEA">
        <w:t>а</w:t>
      </w:r>
      <w:r w:rsidRPr="00175BEA">
        <w:t>тельных учреждениях», «Современные образовательные технологии», «Микро и макроэкономическая среда организа</w:t>
      </w:r>
      <w:r w:rsidR="005E0C1F" w:rsidRPr="00175BEA">
        <w:t>ции», «Деловая игра «Ассоциация менеджеров – экономике региона».</w:t>
      </w:r>
    </w:p>
    <w:p w:rsidR="00DF7196" w:rsidRPr="00175BEA" w:rsidRDefault="007558E5" w:rsidP="00697F75">
      <w:pPr>
        <w:pStyle w:val="3"/>
        <w:numPr>
          <w:ilvl w:val="0"/>
          <w:numId w:val="0"/>
        </w:numPr>
        <w:spacing w:before="120" w:after="120" w:line="252" w:lineRule="auto"/>
        <w:jc w:val="both"/>
      </w:pPr>
      <w:r w:rsidRPr="00175BEA">
        <w:t>П</w:t>
      </w:r>
      <w:r w:rsidR="00DF7196" w:rsidRPr="00175BEA">
        <w:t>ри организации обучения и контроля использовалась система дистанционного об</w:t>
      </w:r>
      <w:r w:rsidR="00DF7196" w:rsidRPr="00175BEA">
        <w:t>у</w:t>
      </w:r>
      <w:r w:rsidR="00DF7196" w:rsidRPr="00175BEA">
        <w:t xml:space="preserve">чения </w:t>
      </w:r>
      <w:r w:rsidR="00DF7196" w:rsidRPr="00175BEA">
        <w:rPr>
          <w:lang w:val="en-US"/>
        </w:rPr>
        <w:t>LMS</w:t>
      </w:r>
      <w:r w:rsidR="00DF7196" w:rsidRPr="00175BEA">
        <w:t xml:space="preserve"> портала НИУ ВШЭ.</w:t>
      </w:r>
    </w:p>
    <w:p w:rsidR="00071BB3" w:rsidRPr="00175BEA" w:rsidRDefault="00071BB3" w:rsidP="00697F75">
      <w:pPr>
        <w:suppressAutoHyphens/>
        <w:spacing w:line="252" w:lineRule="auto"/>
        <w:jc w:val="both"/>
      </w:pPr>
    </w:p>
    <w:p w:rsidR="007A0297" w:rsidRPr="007E05F5" w:rsidRDefault="007A0297" w:rsidP="00697F75">
      <w:pPr>
        <w:pStyle w:val="2"/>
        <w:numPr>
          <w:ilvl w:val="1"/>
          <w:numId w:val="1"/>
        </w:numPr>
        <w:tabs>
          <w:tab w:val="left" w:pos="284"/>
          <w:tab w:val="left" w:pos="426"/>
        </w:tabs>
        <w:suppressAutoHyphens/>
        <w:spacing w:line="252" w:lineRule="auto"/>
        <w:ind w:left="0" w:firstLine="0"/>
        <w:jc w:val="both"/>
      </w:pPr>
      <w:bookmarkStart w:id="128" w:name="_Toc390072211"/>
      <w:bookmarkStart w:id="129" w:name="_Toc353440263"/>
      <w:r w:rsidRPr="007E05F5">
        <w:t>Внедрение новых форм и методов обучения</w:t>
      </w:r>
      <w:bookmarkEnd w:id="128"/>
    </w:p>
    <w:bookmarkEnd w:id="129"/>
    <w:p w:rsidR="007558E5" w:rsidRPr="00175BEA" w:rsidRDefault="007558E5" w:rsidP="00697F75">
      <w:pPr>
        <w:pStyle w:val="af5"/>
        <w:spacing w:before="120" w:after="120" w:line="252" w:lineRule="auto"/>
        <w:ind w:left="0"/>
        <w:jc w:val="both"/>
      </w:pPr>
      <w:proofErr w:type="gramStart"/>
      <w:r w:rsidRPr="00175BEA">
        <w:t>Преподаватели, работающие в ИДПО</w:t>
      </w:r>
      <w:r w:rsidR="00177267" w:rsidRPr="00175BEA">
        <w:t xml:space="preserve"> широко используют</w:t>
      </w:r>
      <w:proofErr w:type="gramEnd"/>
      <w:r w:rsidR="00177267" w:rsidRPr="00175BEA">
        <w:t xml:space="preserve"> интерактивные формы обучения. В уче</w:t>
      </w:r>
      <w:r w:rsidRPr="00175BEA">
        <w:t xml:space="preserve">бном процессе используются </w:t>
      </w:r>
      <w:r w:rsidR="00177267" w:rsidRPr="00175BEA">
        <w:t>кейсы</w:t>
      </w:r>
      <w:r w:rsidRPr="00175BEA">
        <w:t xml:space="preserve">, деловые игры, </w:t>
      </w:r>
      <w:r w:rsidR="00A05491">
        <w:t>работа</w:t>
      </w:r>
      <w:r w:rsidR="00C6572A" w:rsidRPr="00175BEA">
        <w:t xml:space="preserve"> в бол</w:t>
      </w:r>
      <w:r w:rsidR="00C6572A" w:rsidRPr="00175BEA">
        <w:t>ь</w:t>
      </w:r>
      <w:r w:rsidR="00C6572A" w:rsidRPr="00175BEA">
        <w:t xml:space="preserve">ших и малых группах, </w:t>
      </w:r>
      <w:r w:rsidRPr="00175BEA">
        <w:t>управляемые структурированные дискуссии, посещения де</w:t>
      </w:r>
      <w:r w:rsidRPr="00175BEA">
        <w:t>й</w:t>
      </w:r>
      <w:r w:rsidRPr="00175BEA">
        <w:t>ствующих предприятий, приглашение на занятия экспертов – практиков.</w:t>
      </w:r>
    </w:p>
    <w:p w:rsidR="00177267" w:rsidRPr="00A05491" w:rsidRDefault="00C6572A" w:rsidP="00697F75">
      <w:pPr>
        <w:pStyle w:val="af5"/>
        <w:spacing w:before="120" w:after="120" w:line="252" w:lineRule="auto"/>
        <w:ind w:left="0"/>
        <w:jc w:val="both"/>
      </w:pPr>
      <w:r w:rsidRPr="00175BEA">
        <w:t xml:space="preserve">Были привлечены эксперты-практики следующих предприятий: </w:t>
      </w:r>
      <w:r w:rsidR="00177267" w:rsidRPr="00175BEA">
        <w:t>мусороперерабат</w:t>
      </w:r>
      <w:r w:rsidR="00177267" w:rsidRPr="00175BEA">
        <w:t>ы</w:t>
      </w:r>
      <w:r w:rsidR="00177267" w:rsidRPr="00175BEA">
        <w:t>в</w:t>
      </w:r>
      <w:r w:rsidRPr="00175BEA">
        <w:t xml:space="preserve">ающий завод МПБО-2 в пос. </w:t>
      </w:r>
      <w:proofErr w:type="spellStart"/>
      <w:r w:rsidRPr="00175BEA">
        <w:t>Янино</w:t>
      </w:r>
      <w:proofErr w:type="spellEnd"/>
      <w:r w:rsidRPr="00175BEA">
        <w:t xml:space="preserve">, рекрутинговое агентства Келли </w:t>
      </w:r>
      <w:proofErr w:type="spellStart"/>
      <w:r w:rsidRPr="00175BEA">
        <w:t>Сервисес</w:t>
      </w:r>
      <w:proofErr w:type="spellEnd"/>
      <w:r w:rsidRPr="00175BEA">
        <w:t xml:space="preserve">, </w:t>
      </w:r>
      <w:r w:rsidR="00A05491">
        <w:t>Агентство</w:t>
      </w:r>
      <w:r w:rsidR="00177267" w:rsidRPr="00175BEA">
        <w:t xml:space="preserve"> цифровых коммуникаций, Интернет агентства «</w:t>
      </w:r>
      <w:proofErr w:type="spellStart"/>
      <w:r w:rsidR="00177267" w:rsidRPr="00175BEA">
        <w:t>Мали</w:t>
      </w:r>
      <w:r w:rsidRPr="00175BEA">
        <w:t>нос</w:t>
      </w:r>
      <w:proofErr w:type="spellEnd"/>
      <w:r w:rsidR="00061A4D" w:rsidRPr="00175BEA">
        <w:t>», «</w:t>
      </w:r>
      <w:proofErr w:type="gramStart"/>
      <w:r w:rsidR="00177267" w:rsidRPr="00175BEA">
        <w:t>Буквоед</w:t>
      </w:r>
      <w:proofErr w:type="gramEnd"/>
      <w:r w:rsidRPr="00175BEA">
        <w:t xml:space="preserve">», </w:t>
      </w:r>
      <w:r w:rsidRPr="00175BEA">
        <w:rPr>
          <w:lang w:val="en-US"/>
        </w:rPr>
        <w:t>SHL</w:t>
      </w:r>
      <w:r w:rsidR="00A05491">
        <w:t xml:space="preserve">, </w:t>
      </w:r>
      <w:r w:rsidR="00A05491">
        <w:rPr>
          <w:lang w:val="en-US"/>
        </w:rPr>
        <w:t>EMC</w:t>
      </w:r>
      <w:r w:rsidR="00A05491" w:rsidRPr="00A05491">
        <w:t>.</w:t>
      </w:r>
    </w:p>
    <w:p w:rsidR="00177267" w:rsidRPr="00175BEA" w:rsidRDefault="00177267" w:rsidP="00697F75">
      <w:pPr>
        <w:pStyle w:val="af5"/>
        <w:spacing w:before="120" w:after="120" w:line="252" w:lineRule="auto"/>
        <w:ind w:left="0"/>
        <w:jc w:val="both"/>
      </w:pPr>
      <w:r w:rsidRPr="00175BEA">
        <w:t>Междисцип</w:t>
      </w:r>
      <w:r w:rsidR="00C6572A" w:rsidRPr="00175BEA">
        <w:t xml:space="preserve">линарный </w:t>
      </w:r>
      <w:proofErr w:type="spellStart"/>
      <w:r w:rsidR="004A3E82" w:rsidRPr="00175BEA">
        <w:t>компетентностный</w:t>
      </w:r>
      <w:proofErr w:type="spellEnd"/>
      <w:r w:rsidR="004A3E82" w:rsidRPr="00175BEA">
        <w:t xml:space="preserve"> и проектно-ориентированный </w:t>
      </w:r>
      <w:r w:rsidR="00C6572A" w:rsidRPr="00175BEA">
        <w:t xml:space="preserve">подход на </w:t>
      </w:r>
      <w:r w:rsidR="00061A4D" w:rsidRPr="00175BEA">
        <w:t>программах обеспечивается</w:t>
      </w:r>
      <w:r w:rsidRPr="00175BEA">
        <w:t xml:space="preserve"> за счет: </w:t>
      </w:r>
    </w:p>
    <w:p w:rsidR="004A3E82" w:rsidRPr="00175BEA" w:rsidRDefault="004A3E82" w:rsidP="00697F75">
      <w:pPr>
        <w:pStyle w:val="af5"/>
        <w:numPr>
          <w:ilvl w:val="0"/>
          <w:numId w:val="47"/>
        </w:numPr>
        <w:spacing w:before="120" w:after="120" w:line="252" w:lineRule="auto"/>
        <w:ind w:left="567" w:hanging="567"/>
        <w:jc w:val="both"/>
      </w:pPr>
      <w:r w:rsidRPr="00175BEA">
        <w:t>использования в учебном процессе методов отработки слушателем управле</w:t>
      </w:r>
      <w:r w:rsidRPr="00175BEA">
        <w:t>н</w:t>
      </w:r>
      <w:r w:rsidRPr="00175BEA">
        <w:t>ческого и экспертного инструментария;</w:t>
      </w:r>
    </w:p>
    <w:p w:rsidR="00177267" w:rsidRPr="00175BEA" w:rsidRDefault="00177267" w:rsidP="00697F75">
      <w:pPr>
        <w:pStyle w:val="af5"/>
        <w:numPr>
          <w:ilvl w:val="0"/>
          <w:numId w:val="47"/>
        </w:numPr>
        <w:spacing w:before="120" w:after="120" w:line="252" w:lineRule="auto"/>
        <w:ind w:left="567" w:hanging="567"/>
        <w:jc w:val="both"/>
      </w:pPr>
      <w:proofErr w:type="spellStart"/>
      <w:r w:rsidRPr="00175BEA">
        <w:t>тьюторской</w:t>
      </w:r>
      <w:proofErr w:type="spellEnd"/>
      <w:r w:rsidRPr="00175BEA">
        <w:t xml:space="preserve"> поддерж</w:t>
      </w:r>
      <w:r w:rsidR="00C6572A" w:rsidRPr="00175BEA">
        <w:t xml:space="preserve">ки (консультирование </w:t>
      </w:r>
      <w:r w:rsidR="00061A4D" w:rsidRPr="00175BEA">
        <w:t>по разрабатываемому</w:t>
      </w:r>
      <w:r w:rsidRPr="00175BEA">
        <w:t xml:space="preserve"> проекту);</w:t>
      </w:r>
    </w:p>
    <w:p w:rsidR="00177267" w:rsidRPr="00175BEA" w:rsidRDefault="00177267" w:rsidP="00697F75">
      <w:pPr>
        <w:pStyle w:val="af5"/>
        <w:numPr>
          <w:ilvl w:val="0"/>
          <w:numId w:val="47"/>
        </w:numPr>
        <w:spacing w:before="120" w:after="120" w:line="252" w:lineRule="auto"/>
        <w:ind w:left="567" w:hanging="567"/>
        <w:jc w:val="both"/>
      </w:pPr>
      <w:r w:rsidRPr="00175BEA">
        <w:t>специального экспертного консультирования слушателе</w:t>
      </w:r>
      <w:r w:rsidR="00C6572A" w:rsidRPr="00175BEA">
        <w:t>й в процессе выполн</w:t>
      </w:r>
      <w:r w:rsidR="00C6572A" w:rsidRPr="00175BEA">
        <w:t>е</w:t>
      </w:r>
      <w:r w:rsidR="00C6572A" w:rsidRPr="00175BEA">
        <w:t xml:space="preserve">ния </w:t>
      </w:r>
      <w:r w:rsidR="00061A4D" w:rsidRPr="00175BEA">
        <w:t>ими выпускных</w:t>
      </w:r>
      <w:r w:rsidR="00A05491">
        <w:t xml:space="preserve"> проектов</w:t>
      </w:r>
      <w:r w:rsidR="00C6572A" w:rsidRPr="00175BEA">
        <w:t>;</w:t>
      </w:r>
    </w:p>
    <w:p w:rsidR="007A0297" w:rsidRDefault="00177267" w:rsidP="007E05F5">
      <w:pPr>
        <w:pStyle w:val="af5"/>
        <w:numPr>
          <w:ilvl w:val="0"/>
          <w:numId w:val="47"/>
        </w:numPr>
        <w:spacing w:before="120" w:after="120" w:line="252" w:lineRule="auto"/>
        <w:ind w:left="567" w:hanging="567"/>
        <w:jc w:val="both"/>
      </w:pPr>
      <w:r w:rsidRPr="00175BEA">
        <w:t xml:space="preserve">разработки и решения </w:t>
      </w:r>
      <w:r w:rsidR="00C6572A" w:rsidRPr="00175BEA">
        <w:t>интегративных кейсов.</w:t>
      </w:r>
    </w:p>
    <w:p w:rsidR="007E05F5" w:rsidRPr="00175BEA" w:rsidRDefault="007E05F5" w:rsidP="007E05F5">
      <w:pPr>
        <w:pStyle w:val="af5"/>
        <w:spacing w:before="120" w:after="120" w:line="252" w:lineRule="auto"/>
        <w:ind w:left="567"/>
        <w:jc w:val="both"/>
      </w:pPr>
    </w:p>
    <w:p w:rsidR="00071BB3" w:rsidRPr="007E05F5" w:rsidRDefault="00071BB3" w:rsidP="00697F75">
      <w:pPr>
        <w:pStyle w:val="2"/>
        <w:numPr>
          <w:ilvl w:val="1"/>
          <w:numId w:val="1"/>
        </w:numPr>
        <w:tabs>
          <w:tab w:val="left" w:pos="284"/>
          <w:tab w:val="left" w:pos="426"/>
        </w:tabs>
        <w:suppressAutoHyphens/>
        <w:spacing w:before="120" w:after="120" w:line="252" w:lineRule="auto"/>
        <w:ind w:left="0" w:firstLine="0"/>
        <w:jc w:val="both"/>
      </w:pPr>
      <w:bookmarkStart w:id="130" w:name="_Toc390072212"/>
      <w:r w:rsidRPr="007E05F5">
        <w:t>Кадровое обеспечение</w:t>
      </w:r>
      <w:bookmarkEnd w:id="130"/>
    </w:p>
    <w:p w:rsidR="004A3E82" w:rsidRPr="00175BEA" w:rsidRDefault="004A3E82" w:rsidP="00697F75">
      <w:pPr>
        <w:spacing w:before="120" w:after="120" w:line="252" w:lineRule="auto"/>
        <w:jc w:val="both"/>
      </w:pPr>
      <w:r w:rsidRPr="00175BEA">
        <w:t>Учебный процесс по программам ДПО осуществляет высококвалифицированный профессорско-преподавательский состав: 50 чел. (31%) – преподаватели НИУ ВШЭ – СПб, 60 чел. (38%) – преподаватели других вузов, 50 чел. (31%) – эксперты-</w:t>
      </w:r>
      <w:r w:rsidR="005E0C1F" w:rsidRPr="00175BEA">
        <w:t>практики.</w:t>
      </w:r>
    </w:p>
    <w:p w:rsidR="004A3E82" w:rsidRPr="00175BEA" w:rsidRDefault="004A3E82" w:rsidP="00175BEA">
      <w:pPr>
        <w:spacing w:line="252" w:lineRule="auto"/>
      </w:pPr>
    </w:p>
    <w:p w:rsidR="00706C46" w:rsidRPr="00175BEA" w:rsidRDefault="00706C46" w:rsidP="00697F75">
      <w:pPr>
        <w:pStyle w:val="1"/>
        <w:numPr>
          <w:ilvl w:val="0"/>
          <w:numId w:val="1"/>
        </w:numPr>
        <w:tabs>
          <w:tab w:val="left" w:pos="284"/>
        </w:tabs>
        <w:suppressAutoHyphens/>
        <w:spacing w:before="120" w:after="120" w:line="252" w:lineRule="auto"/>
        <w:ind w:left="0" w:firstLine="0"/>
      </w:pPr>
      <w:bookmarkStart w:id="131" w:name="_Toc390072213"/>
      <w:r w:rsidRPr="00175BEA">
        <w:t>Оценка качества освоения образовательных программ</w:t>
      </w:r>
      <w:bookmarkEnd w:id="131"/>
    </w:p>
    <w:p w:rsidR="00410B5E" w:rsidRPr="00175BEA" w:rsidRDefault="004A3E82" w:rsidP="00697F75">
      <w:pPr>
        <w:pStyle w:val="12"/>
        <w:spacing w:before="120" w:after="120" w:line="252" w:lineRule="auto"/>
        <w:ind w:left="0"/>
        <w:jc w:val="both"/>
      </w:pPr>
      <w:r w:rsidRPr="00175BEA">
        <w:rPr>
          <w:rFonts w:eastAsia="Times New Roman"/>
        </w:rPr>
        <w:t>Контроль</w:t>
      </w:r>
      <w:r w:rsidR="00336F59" w:rsidRPr="00175BEA">
        <w:rPr>
          <w:rFonts w:eastAsia="Times New Roman"/>
        </w:rPr>
        <w:t xml:space="preserve"> знаний проходит в соответствии с учебным планом по каждой </w:t>
      </w:r>
      <w:r w:rsidRPr="00175BEA">
        <w:rPr>
          <w:rFonts w:eastAsia="Times New Roman"/>
        </w:rPr>
        <w:t xml:space="preserve">программе </w:t>
      </w:r>
      <w:r w:rsidR="00336F59" w:rsidRPr="00175BEA">
        <w:rPr>
          <w:rFonts w:eastAsia="Times New Roman"/>
        </w:rPr>
        <w:t xml:space="preserve">и форме обучения. </w:t>
      </w:r>
    </w:p>
    <w:p w:rsidR="00410B5E" w:rsidRPr="00175BEA" w:rsidRDefault="00410B5E" w:rsidP="00697F75">
      <w:pPr>
        <w:spacing w:before="120" w:after="120" w:line="252" w:lineRule="auto"/>
        <w:jc w:val="both"/>
      </w:pPr>
      <w:r w:rsidRPr="00175BEA">
        <w:t>Мониторинг (оценка) качества обучения осуществляется посредством следующих практических методов:</w:t>
      </w:r>
    </w:p>
    <w:p w:rsidR="00410B5E" w:rsidRPr="00175BEA" w:rsidRDefault="006F2AB4" w:rsidP="00697F75">
      <w:pPr>
        <w:pStyle w:val="af5"/>
        <w:numPr>
          <w:ilvl w:val="0"/>
          <w:numId w:val="48"/>
        </w:numPr>
        <w:spacing w:before="120" w:after="120" w:line="252" w:lineRule="auto"/>
        <w:ind w:left="426"/>
        <w:jc w:val="both"/>
      </w:pPr>
      <w:r w:rsidRPr="00175BEA">
        <w:t>контрольные посещения</w:t>
      </w:r>
      <w:r w:rsidR="00410B5E" w:rsidRPr="00175BEA">
        <w:t xml:space="preserve"> занятий директором, </w:t>
      </w:r>
      <w:r w:rsidRPr="00175BEA">
        <w:t xml:space="preserve">руководителями центров, </w:t>
      </w:r>
      <w:r w:rsidR="00410B5E" w:rsidRPr="00175BEA">
        <w:t>метод</w:t>
      </w:r>
      <w:r w:rsidR="00410B5E" w:rsidRPr="00175BEA">
        <w:t>и</w:t>
      </w:r>
      <w:r w:rsidRPr="00175BEA">
        <w:t>стами</w:t>
      </w:r>
      <w:r w:rsidR="00410B5E" w:rsidRPr="00175BEA">
        <w:t>,</w:t>
      </w:r>
    </w:p>
    <w:p w:rsidR="00410B5E" w:rsidRPr="00175BEA" w:rsidRDefault="006F2AB4" w:rsidP="00697F75">
      <w:pPr>
        <w:pStyle w:val="af5"/>
        <w:numPr>
          <w:ilvl w:val="0"/>
          <w:numId w:val="48"/>
        </w:numPr>
        <w:spacing w:before="120" w:after="120" w:line="252" w:lineRule="auto"/>
        <w:ind w:left="426"/>
        <w:jc w:val="both"/>
      </w:pPr>
      <w:r w:rsidRPr="00175BEA">
        <w:t>анонимное</w:t>
      </w:r>
      <w:r w:rsidR="00410B5E" w:rsidRPr="00175BEA">
        <w:t xml:space="preserve"> ан</w:t>
      </w:r>
      <w:r w:rsidRPr="00175BEA">
        <w:t>кетирование</w:t>
      </w:r>
      <w:r w:rsidR="00410B5E" w:rsidRPr="00175BEA">
        <w:t xml:space="preserve"> слу</w:t>
      </w:r>
      <w:r w:rsidRPr="00175BEA">
        <w:t>шателей в процессе и по окончанию обучения</w:t>
      </w:r>
      <w:r w:rsidR="00410B5E" w:rsidRPr="00175BEA">
        <w:t>,</w:t>
      </w:r>
    </w:p>
    <w:p w:rsidR="00410B5E" w:rsidRPr="00175BEA" w:rsidRDefault="00410B5E" w:rsidP="00697F75">
      <w:pPr>
        <w:pStyle w:val="af5"/>
        <w:numPr>
          <w:ilvl w:val="0"/>
          <w:numId w:val="48"/>
        </w:numPr>
        <w:spacing w:before="120" w:after="120" w:line="252" w:lineRule="auto"/>
        <w:ind w:left="426"/>
        <w:jc w:val="both"/>
      </w:pPr>
      <w:r w:rsidRPr="00175BEA">
        <w:t>проведением рейтинга ППС (по результатам анонимного анкетирования, а также устного опроса отдельных слушателей в учебном процессе и после окончания обучения).</w:t>
      </w:r>
    </w:p>
    <w:p w:rsidR="00D25082" w:rsidRPr="00175BEA" w:rsidRDefault="00410B5E" w:rsidP="00697F75">
      <w:pPr>
        <w:spacing w:before="120" w:after="120" w:line="252" w:lineRule="auto"/>
        <w:jc w:val="both"/>
      </w:pPr>
      <w:r w:rsidRPr="00175BEA">
        <w:t xml:space="preserve">Повышение степени удовлетворенности слушателей получаемым образовательным продуктом достигается совместными усилиями как ППС Учебного центра, так и вспомогательных служб </w:t>
      </w:r>
      <w:r w:rsidR="00A518FC" w:rsidRPr="00175BEA">
        <w:t>ИДПО.</w:t>
      </w:r>
    </w:p>
    <w:p w:rsidR="00B00853" w:rsidRPr="00175BEA" w:rsidRDefault="00B00853" w:rsidP="00697F75">
      <w:pPr>
        <w:suppressAutoHyphens/>
        <w:spacing w:line="252" w:lineRule="auto"/>
      </w:pPr>
      <w:bookmarkStart w:id="132" w:name="_Toc353441343"/>
      <w:bookmarkStart w:id="133" w:name="_Toc353444470"/>
      <w:bookmarkStart w:id="134" w:name="_Toc353441344"/>
      <w:bookmarkStart w:id="135" w:name="_Toc353444471"/>
      <w:bookmarkStart w:id="136" w:name="_Toc353441345"/>
      <w:bookmarkStart w:id="137" w:name="_Toc353444472"/>
      <w:bookmarkStart w:id="138" w:name="_Toc353441346"/>
      <w:bookmarkStart w:id="139" w:name="_Toc353444473"/>
      <w:bookmarkStart w:id="140" w:name="_Toc353373936"/>
      <w:bookmarkStart w:id="141" w:name="_Toc353374787"/>
      <w:bookmarkStart w:id="142" w:name="_Toc353374877"/>
      <w:bookmarkStart w:id="143" w:name="_Toc353375104"/>
      <w:bookmarkStart w:id="144" w:name="_Toc353375859"/>
      <w:bookmarkStart w:id="145" w:name="_Toc353375906"/>
      <w:bookmarkStart w:id="146" w:name="_Toc353375951"/>
      <w:bookmarkStart w:id="147" w:name="_Toc353375996"/>
      <w:bookmarkStart w:id="148" w:name="_Toc353376041"/>
      <w:bookmarkStart w:id="149" w:name="_Toc353376861"/>
      <w:bookmarkStart w:id="150" w:name="_Toc353376983"/>
      <w:bookmarkStart w:id="151" w:name="_Toc353377029"/>
      <w:bookmarkStart w:id="152" w:name="_Toc353377143"/>
      <w:bookmarkStart w:id="153" w:name="_Toc353377189"/>
      <w:bookmarkStart w:id="154" w:name="_Toc353377331"/>
      <w:bookmarkStart w:id="155" w:name="_Toc353380118"/>
      <w:bookmarkStart w:id="156" w:name="_Toc353440271"/>
      <w:bookmarkStart w:id="157" w:name="_Toc353440338"/>
      <w:bookmarkStart w:id="158" w:name="_Toc353440500"/>
      <w:bookmarkStart w:id="159" w:name="_Toc353440573"/>
      <w:bookmarkStart w:id="160" w:name="_Toc353441349"/>
      <w:bookmarkStart w:id="161" w:name="_Toc353444476"/>
      <w:bookmarkStart w:id="162" w:name="_Toc353373937"/>
      <w:bookmarkStart w:id="163" w:name="_Toc353374788"/>
      <w:bookmarkStart w:id="164" w:name="_Toc353374878"/>
      <w:bookmarkStart w:id="165" w:name="_Toc353375105"/>
      <w:bookmarkStart w:id="166" w:name="_Toc353375860"/>
      <w:bookmarkStart w:id="167" w:name="_Toc353375907"/>
      <w:bookmarkStart w:id="168" w:name="_Toc353375952"/>
      <w:bookmarkStart w:id="169" w:name="_Toc353375997"/>
      <w:bookmarkStart w:id="170" w:name="_Toc353376042"/>
      <w:bookmarkStart w:id="171" w:name="_Toc353376862"/>
      <w:bookmarkStart w:id="172" w:name="_Toc353376984"/>
      <w:bookmarkStart w:id="173" w:name="_Toc353377030"/>
      <w:bookmarkStart w:id="174" w:name="_Toc353377144"/>
      <w:bookmarkStart w:id="175" w:name="_Toc353377190"/>
      <w:bookmarkStart w:id="176" w:name="_Toc353377332"/>
      <w:bookmarkStart w:id="177" w:name="_Toc353380119"/>
      <w:bookmarkStart w:id="178" w:name="_Toc353440272"/>
      <w:bookmarkStart w:id="179" w:name="_Toc353440339"/>
      <w:bookmarkStart w:id="180" w:name="_Toc353440501"/>
      <w:bookmarkStart w:id="181" w:name="_Toc353440574"/>
      <w:bookmarkStart w:id="182" w:name="_Toc353441350"/>
      <w:bookmarkStart w:id="183" w:name="_Toc353444477"/>
      <w:bookmarkStart w:id="184" w:name="_Toc353373938"/>
      <w:bookmarkStart w:id="185" w:name="_Toc353374789"/>
      <w:bookmarkStart w:id="186" w:name="_Toc353374879"/>
      <w:bookmarkStart w:id="187" w:name="_Toc353375106"/>
      <w:bookmarkStart w:id="188" w:name="_Toc353375861"/>
      <w:bookmarkStart w:id="189" w:name="_Toc353375908"/>
      <w:bookmarkStart w:id="190" w:name="_Toc353375953"/>
      <w:bookmarkStart w:id="191" w:name="_Toc353375998"/>
      <w:bookmarkStart w:id="192" w:name="_Toc353376043"/>
      <w:bookmarkStart w:id="193" w:name="_Toc353376863"/>
      <w:bookmarkStart w:id="194" w:name="_Toc353376985"/>
      <w:bookmarkStart w:id="195" w:name="_Toc353377031"/>
      <w:bookmarkStart w:id="196" w:name="_Toc353377145"/>
      <w:bookmarkStart w:id="197" w:name="_Toc353377191"/>
      <w:bookmarkStart w:id="198" w:name="_Toc353377333"/>
      <w:bookmarkStart w:id="199" w:name="_Toc353380120"/>
      <w:bookmarkStart w:id="200" w:name="_Toc353440273"/>
      <w:bookmarkStart w:id="201" w:name="_Toc353440340"/>
      <w:bookmarkStart w:id="202" w:name="_Toc353440502"/>
      <w:bookmarkStart w:id="203" w:name="_Toc353440575"/>
      <w:bookmarkStart w:id="204" w:name="_Toc353441351"/>
      <w:bookmarkStart w:id="205" w:name="_Toc353444478"/>
      <w:bookmarkStart w:id="206" w:name="_Toc353373939"/>
      <w:bookmarkStart w:id="207" w:name="_Toc353374790"/>
      <w:bookmarkStart w:id="208" w:name="_Toc353374880"/>
      <w:bookmarkStart w:id="209" w:name="_Toc353375107"/>
      <w:bookmarkStart w:id="210" w:name="_Toc353375862"/>
      <w:bookmarkStart w:id="211" w:name="_Toc353375909"/>
      <w:bookmarkStart w:id="212" w:name="_Toc353375954"/>
      <w:bookmarkStart w:id="213" w:name="_Toc353375999"/>
      <w:bookmarkStart w:id="214" w:name="_Toc353376044"/>
      <w:bookmarkStart w:id="215" w:name="_Toc353376864"/>
      <w:bookmarkStart w:id="216" w:name="_Toc353376986"/>
      <w:bookmarkStart w:id="217" w:name="_Toc353377032"/>
      <w:bookmarkStart w:id="218" w:name="_Toc353377146"/>
      <w:bookmarkStart w:id="219" w:name="_Toc353377192"/>
      <w:bookmarkStart w:id="220" w:name="_Toc353377334"/>
      <w:bookmarkStart w:id="221" w:name="_Toc353380121"/>
      <w:bookmarkStart w:id="222" w:name="_Toc353440274"/>
      <w:bookmarkStart w:id="223" w:name="_Toc353440341"/>
      <w:bookmarkStart w:id="224" w:name="_Toc353440503"/>
      <w:bookmarkStart w:id="225" w:name="_Toc353440576"/>
      <w:bookmarkStart w:id="226" w:name="_Toc353441352"/>
      <w:bookmarkStart w:id="227" w:name="_Toc353444479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</w:p>
    <w:p w:rsidR="0059296D" w:rsidRDefault="00922F77" w:rsidP="00697F75">
      <w:pPr>
        <w:pStyle w:val="1"/>
        <w:numPr>
          <w:ilvl w:val="0"/>
          <w:numId w:val="1"/>
        </w:numPr>
        <w:tabs>
          <w:tab w:val="left" w:pos="284"/>
        </w:tabs>
        <w:suppressAutoHyphens/>
        <w:spacing w:before="120" w:after="120" w:line="252" w:lineRule="auto"/>
        <w:ind w:left="0" w:firstLine="0"/>
        <w:jc w:val="both"/>
      </w:pPr>
      <w:bookmarkStart w:id="228" w:name="_Toc353440278"/>
      <w:bookmarkStart w:id="229" w:name="_Toc353441356"/>
      <w:bookmarkStart w:id="230" w:name="_Toc353444483"/>
      <w:bookmarkStart w:id="231" w:name="_Toc390072217"/>
      <w:r w:rsidRPr="00175BEA">
        <w:t>Научно-исследовательская и консультационная деятельность</w:t>
      </w:r>
      <w:bookmarkStart w:id="232" w:name="_Toc353375112"/>
      <w:bookmarkStart w:id="233" w:name="_Toc353377339"/>
      <w:bookmarkStart w:id="234" w:name="_Toc353440279"/>
      <w:bookmarkStart w:id="235" w:name="_Toc390072218"/>
      <w:bookmarkStart w:id="236" w:name="_Toc353440280"/>
      <w:bookmarkEnd w:id="228"/>
      <w:bookmarkEnd w:id="229"/>
      <w:bookmarkEnd w:id="230"/>
      <w:bookmarkEnd w:id="231"/>
      <w:bookmarkEnd w:id="232"/>
      <w:bookmarkEnd w:id="233"/>
      <w:bookmarkEnd w:id="234"/>
    </w:p>
    <w:p w:rsidR="00D13E1D" w:rsidRPr="0059296D" w:rsidRDefault="00D13E1D" w:rsidP="0059296D">
      <w:pPr>
        <w:pStyle w:val="1"/>
        <w:tabs>
          <w:tab w:val="left" w:pos="284"/>
        </w:tabs>
        <w:suppressAutoHyphens/>
        <w:spacing w:before="120" w:after="120" w:line="252" w:lineRule="auto"/>
        <w:jc w:val="both"/>
      </w:pPr>
      <w:r w:rsidRPr="0059296D">
        <w:rPr>
          <w:b w:val="0"/>
          <w:bCs w:val="0"/>
        </w:rPr>
        <w:t>В отчетн</w:t>
      </w:r>
      <w:r w:rsidR="00C56F58">
        <w:rPr>
          <w:b w:val="0"/>
          <w:bCs w:val="0"/>
        </w:rPr>
        <w:t xml:space="preserve">ом периоде заключен </w:t>
      </w:r>
      <w:proofErr w:type="spellStart"/>
      <w:r w:rsidR="00C56F58">
        <w:rPr>
          <w:b w:val="0"/>
          <w:bCs w:val="0"/>
        </w:rPr>
        <w:t>контрактна</w:t>
      </w:r>
      <w:proofErr w:type="spellEnd"/>
      <w:r w:rsidR="00C56F58">
        <w:rPr>
          <w:b w:val="0"/>
          <w:bCs w:val="0"/>
        </w:rPr>
        <w:t xml:space="preserve"> оказание консультационных услуг </w:t>
      </w:r>
      <w:r w:rsidRPr="0059296D">
        <w:rPr>
          <w:b w:val="0"/>
          <w:bCs w:val="0"/>
        </w:rPr>
        <w:t xml:space="preserve">с </w:t>
      </w:r>
      <w:r w:rsidRPr="0093717D">
        <w:rPr>
          <w:bCs w:val="0"/>
        </w:rPr>
        <w:t>ООО «Газпром геологоразведка»</w:t>
      </w:r>
      <w:r w:rsidRPr="0059296D">
        <w:rPr>
          <w:b w:val="0"/>
          <w:bCs w:val="0"/>
        </w:rPr>
        <w:t xml:space="preserve"> на сумму 42 млн. руб., включая НДС, на тему «Анализ результатов и перспектив геологоразведочной деятельности» по лицензионным участкам ОАО «Газпром» для нужд ООО «Газпром геологоразведка»</w:t>
      </w:r>
    </w:p>
    <w:p w:rsidR="00D13E1D" w:rsidRPr="00175BEA" w:rsidRDefault="00D13E1D" w:rsidP="00697F75">
      <w:pPr>
        <w:spacing w:before="120" w:after="120" w:line="252" w:lineRule="auto"/>
        <w:jc w:val="both"/>
      </w:pPr>
      <w:r w:rsidRPr="00175BEA">
        <w:t xml:space="preserve">Для достижения цели проекта решаются следующие задачи: </w:t>
      </w:r>
    </w:p>
    <w:p w:rsidR="004F7062" w:rsidRPr="00175BEA" w:rsidRDefault="004F7062" w:rsidP="00697F75">
      <w:pPr>
        <w:numPr>
          <w:ilvl w:val="0"/>
          <w:numId w:val="49"/>
        </w:numPr>
        <w:tabs>
          <w:tab w:val="clear" w:pos="720"/>
          <w:tab w:val="num" w:pos="360"/>
        </w:tabs>
        <w:spacing w:before="120" w:after="120" w:line="252" w:lineRule="auto"/>
        <w:ind w:left="426"/>
        <w:jc w:val="both"/>
      </w:pPr>
      <w:r w:rsidRPr="00175BEA">
        <w:t>Сбор, анализ и обобщение информации о текущем состоянии геологоразведо</w:t>
      </w:r>
      <w:r w:rsidRPr="00175BEA">
        <w:t>ч</w:t>
      </w:r>
      <w:r w:rsidRPr="00175BEA">
        <w:t>ной деятельност</w:t>
      </w:r>
      <w:proofErr w:type="gramStart"/>
      <w:r w:rsidRPr="00175BEA">
        <w:t>и ООО</w:t>
      </w:r>
      <w:proofErr w:type="gramEnd"/>
      <w:r w:rsidRPr="00175BEA">
        <w:t xml:space="preserve"> «Газпром геологоразведка». Разработка концепции Пр</w:t>
      </w:r>
      <w:r w:rsidRPr="00175BEA">
        <w:t>о</w:t>
      </w:r>
      <w:r w:rsidRPr="00175BEA">
        <w:t>граммы перспективного развития ООО «Газпром геологоразведка»</w:t>
      </w:r>
    </w:p>
    <w:p w:rsidR="004F7062" w:rsidRPr="00175BEA" w:rsidRDefault="004F7062" w:rsidP="00697F75">
      <w:pPr>
        <w:numPr>
          <w:ilvl w:val="0"/>
          <w:numId w:val="49"/>
        </w:numPr>
        <w:tabs>
          <w:tab w:val="clear" w:pos="720"/>
          <w:tab w:val="num" w:pos="360"/>
        </w:tabs>
        <w:spacing w:before="120" w:after="120" w:line="252" w:lineRule="auto"/>
        <w:ind w:left="426"/>
        <w:jc w:val="both"/>
      </w:pPr>
      <w:r w:rsidRPr="00175BEA">
        <w:t>Разработка пилотной дорожной карты по одному из приоритетных направлений инновационного развития ООО «Газпром геологоразведка»</w:t>
      </w:r>
    </w:p>
    <w:p w:rsidR="004F7062" w:rsidRPr="00175BEA" w:rsidRDefault="004F7062" w:rsidP="00697F75">
      <w:pPr>
        <w:numPr>
          <w:ilvl w:val="0"/>
          <w:numId w:val="49"/>
        </w:numPr>
        <w:tabs>
          <w:tab w:val="clear" w:pos="720"/>
          <w:tab w:val="num" w:pos="360"/>
        </w:tabs>
        <w:spacing w:before="120" w:after="120" w:line="252" w:lineRule="auto"/>
        <w:ind w:left="426"/>
        <w:jc w:val="both"/>
      </w:pPr>
      <w:r w:rsidRPr="00175BEA">
        <w:t>Оценка технологического уровня ООО «Газпром геологоразведка»</w:t>
      </w:r>
    </w:p>
    <w:p w:rsidR="004F7062" w:rsidRPr="00175BEA" w:rsidRDefault="004F7062" w:rsidP="00697F75">
      <w:pPr>
        <w:numPr>
          <w:ilvl w:val="0"/>
          <w:numId w:val="49"/>
        </w:numPr>
        <w:tabs>
          <w:tab w:val="clear" w:pos="720"/>
          <w:tab w:val="num" w:pos="360"/>
        </w:tabs>
        <w:spacing w:before="120" w:after="120" w:line="252" w:lineRule="auto"/>
        <w:ind w:left="426"/>
        <w:jc w:val="both"/>
      </w:pPr>
      <w:r w:rsidRPr="00175BEA">
        <w:t>Разработка разделов и итогового текста Программы перспективного развития ООО «Газпром геологоразведка»</w:t>
      </w:r>
    </w:p>
    <w:p w:rsidR="004F7062" w:rsidRPr="00175BEA" w:rsidRDefault="004F7062" w:rsidP="00697F75">
      <w:pPr>
        <w:numPr>
          <w:ilvl w:val="0"/>
          <w:numId w:val="49"/>
        </w:numPr>
        <w:tabs>
          <w:tab w:val="clear" w:pos="720"/>
          <w:tab w:val="num" w:pos="360"/>
        </w:tabs>
        <w:spacing w:before="120" w:after="120" w:line="252" w:lineRule="auto"/>
        <w:ind w:left="426"/>
        <w:jc w:val="both"/>
      </w:pPr>
      <w:r w:rsidRPr="00175BEA">
        <w:t>Разработка дорожной карты перспективного развития ООО «Газпром геолог</w:t>
      </w:r>
      <w:r w:rsidRPr="00175BEA">
        <w:t>о</w:t>
      </w:r>
      <w:r w:rsidRPr="00175BEA">
        <w:t>разведка»</w:t>
      </w:r>
    </w:p>
    <w:p w:rsidR="005E0C1F" w:rsidRDefault="005E0C1F" w:rsidP="00697F75">
      <w:pPr>
        <w:spacing w:before="120" w:after="120" w:line="252" w:lineRule="auto"/>
        <w:jc w:val="both"/>
        <w:rPr>
          <w:color w:val="000000"/>
        </w:rPr>
      </w:pPr>
      <w:r w:rsidRPr="00175BEA">
        <w:t>Разработан дизайн ис</w:t>
      </w:r>
      <w:r w:rsidR="00697F75">
        <w:t>следования</w:t>
      </w:r>
      <w:r w:rsidR="001E7036" w:rsidRPr="00175BEA">
        <w:t xml:space="preserve"> «</w:t>
      </w:r>
      <w:r w:rsidR="001E7036" w:rsidRPr="00175BEA">
        <w:rPr>
          <w:color w:val="000000"/>
        </w:rPr>
        <w:t xml:space="preserve">Ключевые тренды в управлении персоналом». Планируется проведение исследования с </w:t>
      </w:r>
      <w:r w:rsidR="00061A4D" w:rsidRPr="00175BEA">
        <w:rPr>
          <w:color w:val="000000"/>
        </w:rPr>
        <w:t>привлечением руководителей</w:t>
      </w:r>
      <w:proofErr w:type="gramStart"/>
      <w:r w:rsidR="001E7036" w:rsidRPr="00175BEA">
        <w:rPr>
          <w:color w:val="000000"/>
          <w:lang w:val="en-US"/>
        </w:rPr>
        <w:t>HR</w:t>
      </w:r>
      <w:proofErr w:type="gramEnd"/>
      <w:r w:rsidR="001E7036" w:rsidRPr="00175BEA">
        <w:rPr>
          <w:color w:val="000000"/>
        </w:rPr>
        <w:t>-служб предприятий реального сектора экономики.</w:t>
      </w:r>
    </w:p>
    <w:p w:rsidR="0078233F" w:rsidRPr="00175BEA" w:rsidRDefault="0078233F" w:rsidP="00697F75">
      <w:pPr>
        <w:spacing w:before="120" w:after="120" w:line="252" w:lineRule="auto"/>
        <w:jc w:val="both"/>
        <w:rPr>
          <w:color w:val="000000"/>
        </w:rPr>
      </w:pPr>
    </w:p>
    <w:p w:rsidR="008C5C76" w:rsidRPr="00175BEA" w:rsidRDefault="00C67F7C" w:rsidP="00697F75">
      <w:pPr>
        <w:pStyle w:val="1"/>
        <w:numPr>
          <w:ilvl w:val="0"/>
          <w:numId w:val="1"/>
        </w:numPr>
        <w:tabs>
          <w:tab w:val="left" w:pos="284"/>
        </w:tabs>
        <w:suppressAutoHyphens/>
        <w:spacing w:before="120" w:after="120" w:line="252" w:lineRule="auto"/>
        <w:ind w:left="0" w:firstLine="0"/>
        <w:jc w:val="both"/>
      </w:pPr>
      <w:r w:rsidRPr="00175BEA">
        <w:t>Сотрудничество с другими научными, образовательными учреждениями и предприятиями</w:t>
      </w:r>
      <w:bookmarkEnd w:id="235"/>
      <w:bookmarkEnd w:id="236"/>
    </w:p>
    <w:p w:rsidR="00B40930" w:rsidRPr="00697F75" w:rsidRDefault="00B40930" w:rsidP="00175BEA">
      <w:pPr>
        <w:pStyle w:val="afb"/>
        <w:spacing w:before="0" w:beforeAutospacing="0" w:after="0" w:afterAutospacing="0" w:line="252" w:lineRule="auto"/>
        <w:jc w:val="both"/>
        <w:rPr>
          <w:u w:val="single"/>
        </w:rPr>
      </w:pPr>
      <w:r w:rsidRPr="00697F75">
        <w:rPr>
          <w:u w:val="single"/>
        </w:rPr>
        <w:t>Организации - партнеры:</w:t>
      </w:r>
    </w:p>
    <w:p w:rsidR="00B40930" w:rsidRPr="00175BEA" w:rsidRDefault="00B40930" w:rsidP="00697F75">
      <w:pPr>
        <w:pStyle w:val="afb"/>
        <w:numPr>
          <w:ilvl w:val="0"/>
          <w:numId w:val="41"/>
        </w:numPr>
        <w:spacing w:before="0" w:beforeAutospacing="0" w:after="0" w:afterAutospacing="0" w:line="252" w:lineRule="auto"/>
        <w:ind w:left="0" w:firstLine="284"/>
        <w:jc w:val="both"/>
        <w:rPr>
          <w:noProof/>
        </w:rPr>
      </w:pPr>
      <w:r w:rsidRPr="00175BEA">
        <w:t>Администрация Губернатора Санкт-Петербурга</w:t>
      </w:r>
    </w:p>
    <w:p w:rsidR="00B40930" w:rsidRPr="00175BEA" w:rsidRDefault="00B40930" w:rsidP="00697F75">
      <w:pPr>
        <w:pStyle w:val="afb"/>
        <w:numPr>
          <w:ilvl w:val="0"/>
          <w:numId w:val="41"/>
        </w:numPr>
        <w:spacing w:before="0" w:beforeAutospacing="0" w:after="0" w:afterAutospacing="0" w:line="252" w:lineRule="auto"/>
        <w:ind w:left="0" w:firstLine="284"/>
        <w:jc w:val="both"/>
        <w:rPr>
          <w:noProof/>
        </w:rPr>
      </w:pPr>
      <w:r w:rsidRPr="00175BEA">
        <w:t>Комитет по промышленной политике и инвестициям Санкт-Петербурга</w:t>
      </w:r>
    </w:p>
    <w:p w:rsidR="007E05F5" w:rsidRDefault="007E05F5" w:rsidP="00697F75">
      <w:pPr>
        <w:pStyle w:val="afb"/>
        <w:numPr>
          <w:ilvl w:val="0"/>
          <w:numId w:val="41"/>
        </w:numPr>
        <w:spacing w:before="0" w:beforeAutospacing="0" w:after="0" w:afterAutospacing="0" w:line="252" w:lineRule="auto"/>
        <w:ind w:left="0" w:firstLine="284"/>
        <w:jc w:val="both"/>
      </w:pPr>
      <w:r w:rsidRPr="00175BEA">
        <w:t xml:space="preserve">Комитет по государственному заказу Санкт-Петербурга </w:t>
      </w:r>
    </w:p>
    <w:p w:rsidR="00B40930" w:rsidRPr="00175BEA" w:rsidRDefault="00B40930" w:rsidP="00697F75">
      <w:pPr>
        <w:pStyle w:val="afb"/>
        <w:numPr>
          <w:ilvl w:val="0"/>
          <w:numId w:val="41"/>
        </w:numPr>
        <w:spacing w:before="0" w:beforeAutospacing="0" w:after="0" w:afterAutospacing="0" w:line="252" w:lineRule="auto"/>
        <w:ind w:left="0" w:firstLine="284"/>
        <w:jc w:val="both"/>
      </w:pPr>
      <w:proofErr w:type="spellStart"/>
      <w:r w:rsidRPr="00175BEA">
        <w:t>СПбГБУ</w:t>
      </w:r>
      <w:proofErr w:type="spellEnd"/>
      <w:r w:rsidRPr="00175BEA">
        <w:t xml:space="preserve"> «Межрегиональный ресурсный центр»</w:t>
      </w:r>
    </w:p>
    <w:p w:rsidR="00B40930" w:rsidRPr="00175BEA" w:rsidRDefault="00B40930" w:rsidP="00697F75">
      <w:pPr>
        <w:pStyle w:val="afb"/>
        <w:numPr>
          <w:ilvl w:val="0"/>
          <w:numId w:val="41"/>
        </w:numPr>
        <w:spacing w:before="0" w:beforeAutospacing="0" w:after="0" w:afterAutospacing="0" w:line="252" w:lineRule="auto"/>
        <w:ind w:left="0" w:firstLine="284"/>
        <w:jc w:val="both"/>
      </w:pPr>
      <w:r w:rsidRPr="00175BEA">
        <w:rPr>
          <w:lang w:val="en-US"/>
        </w:rPr>
        <w:t>SHL</w:t>
      </w:r>
    </w:p>
    <w:p w:rsidR="00B40930" w:rsidRPr="00175BEA" w:rsidRDefault="00B40930" w:rsidP="00697F75">
      <w:pPr>
        <w:pStyle w:val="afb"/>
        <w:numPr>
          <w:ilvl w:val="0"/>
          <w:numId w:val="41"/>
        </w:numPr>
        <w:spacing w:before="0" w:beforeAutospacing="0" w:after="0" w:afterAutospacing="0" w:line="252" w:lineRule="auto"/>
        <w:ind w:left="0" w:firstLine="284"/>
        <w:jc w:val="both"/>
        <w:rPr>
          <w:noProof/>
        </w:rPr>
      </w:pPr>
      <w:r w:rsidRPr="00175BEA">
        <w:rPr>
          <w:noProof/>
          <w:lang w:val="en-US"/>
        </w:rPr>
        <w:t>HR</w:t>
      </w:r>
      <w:r w:rsidRPr="00175BEA">
        <w:rPr>
          <w:noProof/>
        </w:rPr>
        <w:t>-клуб «Как делать?»</w:t>
      </w:r>
    </w:p>
    <w:p w:rsidR="00B40930" w:rsidRPr="00175BEA" w:rsidRDefault="00B40930" w:rsidP="00697F75">
      <w:pPr>
        <w:pStyle w:val="afb"/>
        <w:numPr>
          <w:ilvl w:val="0"/>
          <w:numId w:val="41"/>
        </w:numPr>
        <w:spacing w:before="0" w:beforeAutospacing="0" w:after="0" w:afterAutospacing="0" w:line="252" w:lineRule="auto"/>
        <w:ind w:left="0" w:firstLine="284"/>
        <w:jc w:val="both"/>
        <w:rPr>
          <w:noProof/>
        </w:rPr>
      </w:pPr>
      <w:r w:rsidRPr="00175BEA">
        <w:rPr>
          <w:noProof/>
        </w:rPr>
        <w:t xml:space="preserve">Фонд содействия развитию еврейской культуры "Еврейский Санкт-Петербургский Общинный Дом" (Фонд "ЕСОД"), </w:t>
      </w:r>
    </w:p>
    <w:p w:rsidR="00B40930" w:rsidRPr="00175BEA" w:rsidRDefault="007D71D4" w:rsidP="00697F75">
      <w:pPr>
        <w:pStyle w:val="afb"/>
        <w:numPr>
          <w:ilvl w:val="0"/>
          <w:numId w:val="41"/>
        </w:numPr>
        <w:spacing w:before="0" w:beforeAutospacing="0" w:after="0" w:afterAutospacing="0" w:line="252" w:lineRule="auto"/>
        <w:ind w:left="0" w:firstLine="284"/>
        <w:jc w:val="both"/>
        <w:rPr>
          <w:noProof/>
        </w:rPr>
      </w:pPr>
      <w:r>
        <w:rPr>
          <w:noProof/>
        </w:rPr>
        <w:t>О</w:t>
      </w:r>
      <w:r w:rsidR="00B40930" w:rsidRPr="00175BEA">
        <w:rPr>
          <w:noProof/>
        </w:rPr>
        <w:t>бщество Ин</w:t>
      </w:r>
      <w:r w:rsidR="007E05F5">
        <w:rPr>
          <w:noProof/>
        </w:rPr>
        <w:t>германландского сотрудничества</w:t>
      </w:r>
    </w:p>
    <w:p w:rsidR="00B40930" w:rsidRPr="00175BEA" w:rsidRDefault="007D71D4" w:rsidP="00697F75">
      <w:pPr>
        <w:pStyle w:val="afb"/>
        <w:numPr>
          <w:ilvl w:val="0"/>
          <w:numId w:val="41"/>
        </w:numPr>
        <w:spacing w:before="0" w:beforeAutospacing="0" w:after="0" w:afterAutospacing="0" w:line="252" w:lineRule="auto"/>
        <w:ind w:left="0" w:firstLine="284"/>
        <w:jc w:val="both"/>
        <w:rPr>
          <w:noProof/>
        </w:rPr>
      </w:pPr>
      <w:r>
        <w:rPr>
          <w:noProof/>
        </w:rPr>
        <w:t>И</w:t>
      </w:r>
      <w:r w:rsidR="00B40930" w:rsidRPr="00175BEA">
        <w:rPr>
          <w:noProof/>
        </w:rPr>
        <w:t>нформационное агенство «Крединформ»</w:t>
      </w:r>
    </w:p>
    <w:p w:rsidR="00B40930" w:rsidRPr="00697F75" w:rsidRDefault="00B40930" w:rsidP="007E05F5">
      <w:pPr>
        <w:pStyle w:val="afb"/>
        <w:numPr>
          <w:ilvl w:val="0"/>
          <w:numId w:val="41"/>
        </w:numPr>
        <w:spacing w:before="0" w:beforeAutospacing="0" w:after="0" w:afterAutospacing="0" w:line="252" w:lineRule="auto"/>
        <w:ind w:left="0" w:firstLine="284"/>
        <w:jc w:val="both"/>
        <w:rPr>
          <w:noProof/>
        </w:rPr>
      </w:pPr>
      <w:r w:rsidRPr="00175BEA">
        <w:rPr>
          <w:noProof/>
        </w:rPr>
        <w:t>Военно кадровое агенство</w:t>
      </w:r>
    </w:p>
    <w:p w:rsidR="00B40930" w:rsidRPr="00697F75" w:rsidRDefault="00B40930" w:rsidP="00175BEA">
      <w:pPr>
        <w:pStyle w:val="afb"/>
        <w:spacing w:before="0" w:beforeAutospacing="0" w:after="0" w:afterAutospacing="0" w:line="252" w:lineRule="auto"/>
        <w:jc w:val="both"/>
        <w:rPr>
          <w:u w:val="single"/>
        </w:rPr>
      </w:pPr>
      <w:r w:rsidRPr="00697F75">
        <w:rPr>
          <w:u w:val="single"/>
        </w:rPr>
        <w:t>Партнеры – структурные подразделения НИУ ВШЭ:</w:t>
      </w:r>
    </w:p>
    <w:p w:rsidR="00B40930" w:rsidRPr="00175BEA" w:rsidRDefault="00B40930" w:rsidP="00697F75">
      <w:pPr>
        <w:pStyle w:val="afb"/>
        <w:numPr>
          <w:ilvl w:val="0"/>
          <w:numId w:val="42"/>
        </w:numPr>
        <w:spacing w:before="0" w:beforeAutospacing="0" w:after="0" w:afterAutospacing="0" w:line="252" w:lineRule="auto"/>
        <w:ind w:left="0" w:firstLine="284"/>
        <w:jc w:val="both"/>
      </w:pPr>
      <w:r w:rsidRPr="00175BEA">
        <w:t>Институт образования</w:t>
      </w:r>
    </w:p>
    <w:p w:rsidR="00B40930" w:rsidRPr="00175BEA" w:rsidRDefault="00B40930" w:rsidP="00697F75">
      <w:pPr>
        <w:pStyle w:val="afb"/>
        <w:numPr>
          <w:ilvl w:val="0"/>
          <w:numId w:val="42"/>
        </w:numPr>
        <w:spacing w:before="0" w:beforeAutospacing="0" w:after="0" w:afterAutospacing="0" w:line="252" w:lineRule="auto"/>
        <w:ind w:left="0" w:firstLine="284"/>
        <w:jc w:val="both"/>
      </w:pPr>
      <w:r w:rsidRPr="00175BEA">
        <w:rPr>
          <w:color w:val="000000"/>
        </w:rPr>
        <w:t>Международный центр подготовки кадров в области логистики</w:t>
      </w:r>
    </w:p>
    <w:p w:rsidR="00B40930" w:rsidRPr="00175BEA" w:rsidRDefault="00B40930" w:rsidP="00697F75">
      <w:pPr>
        <w:pStyle w:val="afb"/>
        <w:numPr>
          <w:ilvl w:val="0"/>
          <w:numId w:val="42"/>
        </w:numPr>
        <w:spacing w:before="0" w:beforeAutospacing="0" w:after="0" w:afterAutospacing="0" w:line="252" w:lineRule="auto"/>
        <w:ind w:left="0" w:firstLine="284"/>
        <w:jc w:val="both"/>
      </w:pPr>
      <w:r w:rsidRPr="00175BEA">
        <w:t>Высшая школа маркетинга и развития бизнеса</w:t>
      </w:r>
    </w:p>
    <w:p w:rsidR="0078233F" w:rsidRDefault="00B40930" w:rsidP="007E05F5">
      <w:pPr>
        <w:pStyle w:val="afb"/>
        <w:numPr>
          <w:ilvl w:val="0"/>
          <w:numId w:val="42"/>
        </w:numPr>
        <w:spacing w:before="0" w:beforeAutospacing="0" w:after="0" w:afterAutospacing="0" w:line="252" w:lineRule="auto"/>
        <w:ind w:left="0" w:firstLine="284"/>
        <w:jc w:val="both"/>
      </w:pPr>
      <w:r w:rsidRPr="00175BEA">
        <w:t>Институт государственных закупок и продаж им. А. Б. Соловьёва</w:t>
      </w:r>
    </w:p>
    <w:p w:rsidR="00D25082" w:rsidRDefault="00D25082" w:rsidP="00697F75">
      <w:pPr>
        <w:pStyle w:val="1"/>
        <w:numPr>
          <w:ilvl w:val="0"/>
          <w:numId w:val="1"/>
        </w:numPr>
        <w:tabs>
          <w:tab w:val="left" w:pos="284"/>
        </w:tabs>
        <w:suppressAutoHyphens/>
        <w:spacing w:before="120" w:after="120" w:line="252" w:lineRule="auto"/>
        <w:ind w:left="0" w:firstLine="0"/>
      </w:pPr>
      <w:bookmarkStart w:id="237" w:name="_Toc353440284"/>
      <w:bookmarkStart w:id="238" w:name="_Toc390072219"/>
      <w:r w:rsidRPr="00175BEA">
        <w:t>Доходы</w:t>
      </w:r>
      <w:bookmarkEnd w:id="237"/>
      <w:bookmarkEnd w:id="238"/>
      <w:r w:rsidR="001E7036" w:rsidRPr="00175BEA">
        <w:t xml:space="preserve"> ИДПО</w:t>
      </w:r>
    </w:p>
    <w:p w:rsidR="007E05F5" w:rsidRDefault="00501E4B" w:rsidP="007E05F5">
      <w:r>
        <w:t xml:space="preserve">В 2014 году ИДПО получено доходов от образовательной деятельности в сфере ДПО – 25 328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501E4B" w:rsidRPr="007E05F5" w:rsidRDefault="00501E4B" w:rsidP="007E05F5">
      <w:r>
        <w:t>от консультационной деятельности (без НДС) – 4330 тыс. руб.</w:t>
      </w:r>
    </w:p>
    <w:p w:rsidR="005D4ECB" w:rsidRPr="00175BEA" w:rsidRDefault="00750275" w:rsidP="00697F75">
      <w:pPr>
        <w:suppressAutoHyphens/>
        <w:spacing w:before="120" w:after="120" w:line="252" w:lineRule="auto"/>
        <w:jc w:val="both"/>
      </w:pPr>
      <w:r w:rsidRPr="00175BEA">
        <w:t>Динамика доходов подразделения за 20</w:t>
      </w:r>
      <w:r w:rsidR="009A5598" w:rsidRPr="00175BEA">
        <w:t>10</w:t>
      </w:r>
      <w:r w:rsidRPr="00175BEA">
        <w:t>-201</w:t>
      </w:r>
      <w:r w:rsidR="004008D2" w:rsidRPr="00175BEA">
        <w:t>4</w:t>
      </w:r>
      <w:r w:rsidRPr="00175BEA">
        <w:t xml:space="preserve"> годы представлена </w:t>
      </w:r>
      <w:r w:rsidR="001E7036" w:rsidRPr="00175BEA">
        <w:t>на рис. 3</w:t>
      </w:r>
      <w:r w:rsidR="000A51CB" w:rsidRPr="00175BEA">
        <w:t>, 4, 5</w:t>
      </w:r>
      <w:r w:rsidR="006C392B" w:rsidRPr="00175BEA">
        <w:t>, 6.</w:t>
      </w:r>
    </w:p>
    <w:p w:rsidR="001E7036" w:rsidRPr="00175BEA" w:rsidRDefault="001E7036" w:rsidP="00175BEA">
      <w:pPr>
        <w:suppressAutoHyphens/>
        <w:spacing w:line="252" w:lineRule="auto"/>
        <w:jc w:val="both"/>
      </w:pPr>
    </w:p>
    <w:p w:rsidR="00B35085" w:rsidRPr="00175BEA" w:rsidRDefault="001E7036" w:rsidP="00175BEA">
      <w:pPr>
        <w:spacing w:line="252" w:lineRule="auto"/>
        <w:jc w:val="both"/>
      </w:pPr>
      <w:r w:rsidRPr="00175BEA">
        <w:rPr>
          <w:noProof/>
        </w:rPr>
        <w:drawing>
          <wp:inline distT="0" distB="0" distL="0" distR="0">
            <wp:extent cx="3975404" cy="3087894"/>
            <wp:effectExtent l="19050" t="0" r="25096" b="0"/>
            <wp:docPr id="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E7036" w:rsidRPr="00175BEA" w:rsidRDefault="007E05F5" w:rsidP="007E05F5">
      <w:pPr>
        <w:spacing w:line="252" w:lineRule="auto"/>
        <w:jc w:val="center"/>
      </w:pPr>
      <w:r>
        <w:t>Рисунок</w:t>
      </w:r>
      <w:r w:rsidR="0078233F">
        <w:t xml:space="preserve"> 4</w:t>
      </w:r>
      <w:r w:rsidR="001E7036" w:rsidRPr="00175BEA">
        <w:t>. Структура доходов от образовательной деятельности</w:t>
      </w:r>
    </w:p>
    <w:p w:rsidR="001E7036" w:rsidRPr="00175BEA" w:rsidRDefault="001E7036" w:rsidP="00175BEA">
      <w:pPr>
        <w:spacing w:line="252" w:lineRule="auto"/>
        <w:jc w:val="both"/>
      </w:pPr>
    </w:p>
    <w:p w:rsidR="001E7036" w:rsidRPr="00175BEA" w:rsidRDefault="001E7036" w:rsidP="00175BEA">
      <w:pPr>
        <w:spacing w:line="252" w:lineRule="auto"/>
        <w:jc w:val="both"/>
      </w:pPr>
      <w:r w:rsidRPr="00175BEA">
        <w:rPr>
          <w:noProof/>
        </w:rPr>
        <w:drawing>
          <wp:inline distT="0" distB="0" distL="0" distR="0">
            <wp:extent cx="3979148" cy="3082332"/>
            <wp:effectExtent l="19050" t="0" r="21352" b="3768"/>
            <wp:docPr id="1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07B2B" w:rsidRPr="00175BEA" w:rsidRDefault="00583731" w:rsidP="007E05F5">
      <w:pPr>
        <w:suppressAutoHyphens/>
        <w:spacing w:line="252" w:lineRule="auto"/>
        <w:jc w:val="center"/>
      </w:pPr>
      <w:r w:rsidRPr="00175BEA">
        <w:t xml:space="preserve">Рисунок </w:t>
      </w:r>
      <w:r w:rsidR="0078233F">
        <w:t>5</w:t>
      </w:r>
      <w:r w:rsidR="004F7062" w:rsidRPr="00175BEA">
        <w:t xml:space="preserve">. Структура доходов </w:t>
      </w:r>
      <w:r w:rsidR="00B40930" w:rsidRPr="00175BEA">
        <w:t xml:space="preserve">в разрезе </w:t>
      </w:r>
      <w:r w:rsidR="00061A4D" w:rsidRPr="00175BEA">
        <w:t>заказчиков образовательных</w:t>
      </w:r>
      <w:r w:rsidR="00B40930" w:rsidRPr="00175BEA">
        <w:t xml:space="preserve"> программ</w:t>
      </w:r>
    </w:p>
    <w:p w:rsidR="000A51CB" w:rsidRPr="00175BEA" w:rsidRDefault="000A51CB" w:rsidP="00175BEA">
      <w:pPr>
        <w:suppressAutoHyphens/>
        <w:spacing w:line="252" w:lineRule="auto"/>
        <w:jc w:val="both"/>
      </w:pPr>
    </w:p>
    <w:p w:rsidR="000A51CB" w:rsidRPr="00175BEA" w:rsidRDefault="000A51CB" w:rsidP="00175BEA">
      <w:pPr>
        <w:suppressAutoHyphens/>
        <w:spacing w:line="252" w:lineRule="auto"/>
        <w:jc w:val="both"/>
      </w:pPr>
      <w:r w:rsidRPr="00175BEA">
        <w:rPr>
          <w:noProof/>
        </w:rPr>
        <w:drawing>
          <wp:inline distT="0" distB="0" distL="0" distR="0">
            <wp:extent cx="5939790" cy="3266915"/>
            <wp:effectExtent l="19050" t="0" r="22860" b="0"/>
            <wp:docPr id="1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A51CB" w:rsidRPr="00175BEA" w:rsidRDefault="000A51CB" w:rsidP="00175BEA">
      <w:pPr>
        <w:suppressAutoHyphens/>
        <w:spacing w:line="252" w:lineRule="auto"/>
        <w:jc w:val="both"/>
      </w:pPr>
    </w:p>
    <w:p w:rsidR="000A51CB" w:rsidRPr="00175BEA" w:rsidRDefault="00583731" w:rsidP="007E05F5">
      <w:pPr>
        <w:suppressAutoHyphens/>
        <w:spacing w:line="252" w:lineRule="auto"/>
        <w:jc w:val="center"/>
      </w:pPr>
      <w:r w:rsidRPr="00175BEA">
        <w:t>Рисунок</w:t>
      </w:r>
      <w:r w:rsidR="0078233F">
        <w:t xml:space="preserve"> 6</w:t>
      </w:r>
      <w:r w:rsidR="000A51CB" w:rsidRPr="00175BEA">
        <w:t>. Структура доходов от образовательной деятельности в разрезе типов программ</w:t>
      </w:r>
    </w:p>
    <w:p w:rsidR="00583731" w:rsidRPr="00175BEA" w:rsidRDefault="00583731" w:rsidP="00175BEA">
      <w:pPr>
        <w:suppressAutoHyphens/>
        <w:spacing w:line="252" w:lineRule="auto"/>
        <w:jc w:val="both"/>
      </w:pPr>
    </w:p>
    <w:p w:rsidR="00583731" w:rsidRPr="00175BEA" w:rsidRDefault="00583731" w:rsidP="00175BEA">
      <w:pPr>
        <w:suppressAutoHyphens/>
        <w:spacing w:line="252" w:lineRule="auto"/>
        <w:jc w:val="both"/>
      </w:pPr>
      <w:r w:rsidRPr="00175BEA">
        <w:rPr>
          <w:noProof/>
        </w:rPr>
        <w:drawing>
          <wp:inline distT="0" distB="0" distL="0" distR="0">
            <wp:extent cx="5939790" cy="2701075"/>
            <wp:effectExtent l="19050" t="0" r="22860" b="4025"/>
            <wp:docPr id="18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C392B" w:rsidRPr="00175BEA" w:rsidRDefault="006C392B" w:rsidP="00175BEA">
      <w:pPr>
        <w:suppressAutoHyphens/>
        <w:spacing w:line="252" w:lineRule="auto"/>
        <w:jc w:val="both"/>
      </w:pPr>
    </w:p>
    <w:p w:rsidR="006C392B" w:rsidRPr="00175BEA" w:rsidRDefault="0078233F" w:rsidP="007E05F5">
      <w:pPr>
        <w:suppressAutoHyphens/>
        <w:spacing w:line="252" w:lineRule="auto"/>
        <w:jc w:val="center"/>
      </w:pPr>
      <w:r>
        <w:t>Рисунок 7</w:t>
      </w:r>
      <w:r w:rsidR="00583731" w:rsidRPr="00175BEA">
        <w:t>. Доходы от консультационной деятельности</w:t>
      </w:r>
    </w:p>
    <w:p w:rsidR="000A51CB" w:rsidRPr="00175BEA" w:rsidRDefault="000A51CB" w:rsidP="00175BEA">
      <w:pPr>
        <w:suppressAutoHyphens/>
        <w:spacing w:line="252" w:lineRule="auto"/>
        <w:jc w:val="both"/>
        <w:rPr>
          <w:b/>
        </w:rPr>
      </w:pPr>
    </w:p>
    <w:p w:rsidR="00750275" w:rsidRPr="00175BEA" w:rsidRDefault="0054342A" w:rsidP="00697F75">
      <w:pPr>
        <w:pStyle w:val="1"/>
        <w:numPr>
          <w:ilvl w:val="0"/>
          <w:numId w:val="1"/>
        </w:numPr>
        <w:tabs>
          <w:tab w:val="left" w:pos="284"/>
          <w:tab w:val="left" w:pos="426"/>
        </w:tabs>
        <w:suppressAutoHyphens/>
        <w:spacing w:before="120" w:after="120" w:line="252" w:lineRule="auto"/>
        <w:ind w:left="0" w:firstLine="0"/>
        <w:jc w:val="both"/>
      </w:pPr>
      <w:bookmarkStart w:id="239" w:name="_Toc390072220"/>
      <w:bookmarkStart w:id="240" w:name="_Toc353440285"/>
      <w:r>
        <w:t xml:space="preserve">Маркетинг и продвижение дополнительных профессиональных </w:t>
      </w:r>
      <w:r w:rsidR="00750275" w:rsidRPr="00175BEA">
        <w:t xml:space="preserve">программ </w:t>
      </w:r>
      <w:bookmarkEnd w:id="239"/>
      <w:r>
        <w:t xml:space="preserve">и бренда НИУ ВШЭ – Санкт-Петербург в сфере </w:t>
      </w:r>
      <w:proofErr w:type="gramStart"/>
      <w:r>
        <w:t>бизнес-образования</w:t>
      </w:r>
      <w:proofErr w:type="gramEnd"/>
    </w:p>
    <w:p w:rsidR="00C623BC" w:rsidRDefault="0083558C" w:rsidP="00697F75">
      <w:pPr>
        <w:suppressAutoHyphens/>
        <w:spacing w:before="120" w:after="120" w:line="252" w:lineRule="auto"/>
        <w:jc w:val="both"/>
      </w:pPr>
      <w:bookmarkStart w:id="241" w:name="_Toc353375120"/>
      <w:bookmarkStart w:id="242" w:name="_Toc353440287"/>
      <w:bookmarkEnd w:id="240"/>
      <w:bookmarkEnd w:id="241"/>
      <w:bookmarkEnd w:id="242"/>
      <w:r w:rsidRPr="00175BEA">
        <w:t xml:space="preserve">Перечень мероприятий по продвижению </w:t>
      </w:r>
      <w:r w:rsidR="00677D28" w:rsidRPr="00175BEA">
        <w:t>дополнительных профессиональных программ и бренда НИУ ВШЭ – Санкт-</w:t>
      </w:r>
      <w:r w:rsidR="00061A4D" w:rsidRPr="00175BEA">
        <w:t>Петербург в</w:t>
      </w:r>
      <w:r w:rsidR="00C45771" w:rsidRPr="00175BEA">
        <w:t>201</w:t>
      </w:r>
      <w:r w:rsidR="00E35441" w:rsidRPr="00175BEA">
        <w:t>4</w:t>
      </w:r>
      <w:r w:rsidR="00C45771" w:rsidRPr="00175BEA">
        <w:t xml:space="preserve">году </w:t>
      </w:r>
      <w:r w:rsidRPr="00175BEA">
        <w:t>пред</w:t>
      </w:r>
      <w:r w:rsidR="0054342A">
        <w:t>ставлен в табл.</w:t>
      </w:r>
      <w:r w:rsidR="00677D28" w:rsidRPr="00175BEA">
        <w:t xml:space="preserve"> 2.</w:t>
      </w:r>
    </w:p>
    <w:p w:rsidR="0078233F" w:rsidRDefault="0078233F" w:rsidP="00697F75">
      <w:pPr>
        <w:suppressAutoHyphens/>
        <w:spacing w:before="120" w:after="120" w:line="252" w:lineRule="auto"/>
        <w:jc w:val="both"/>
      </w:pPr>
    </w:p>
    <w:p w:rsidR="0078233F" w:rsidRDefault="0078233F" w:rsidP="00697F75">
      <w:pPr>
        <w:suppressAutoHyphens/>
        <w:spacing w:before="120" w:after="120" w:line="252" w:lineRule="auto"/>
        <w:jc w:val="both"/>
      </w:pPr>
    </w:p>
    <w:p w:rsidR="0078233F" w:rsidRPr="00175BEA" w:rsidRDefault="0078233F" w:rsidP="00697F75">
      <w:pPr>
        <w:suppressAutoHyphens/>
        <w:spacing w:before="120" w:after="120" w:line="252" w:lineRule="auto"/>
        <w:jc w:val="both"/>
      </w:pPr>
    </w:p>
    <w:p w:rsidR="00677D28" w:rsidRPr="00175BEA" w:rsidRDefault="00677D28" w:rsidP="00697F75">
      <w:pPr>
        <w:suppressAutoHyphens/>
        <w:spacing w:before="120" w:after="120" w:line="252" w:lineRule="auto"/>
        <w:jc w:val="both"/>
      </w:pPr>
      <w:r w:rsidRPr="00175BEA">
        <w:t>Таблица</w:t>
      </w:r>
      <w:r w:rsidR="00A05491">
        <w:t xml:space="preserve"> 2. Мероприятия по продвижению </w:t>
      </w:r>
      <w:r w:rsidRPr="00175BEA">
        <w:t>ДПО</w:t>
      </w:r>
    </w:p>
    <w:tbl>
      <w:tblPr>
        <w:tblStyle w:val="ListTable3Accent5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62"/>
        <w:gridCol w:w="3969"/>
        <w:gridCol w:w="2126"/>
      </w:tblGrid>
      <w:tr w:rsidR="00677D28" w:rsidRPr="00175BEA" w:rsidTr="007823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62" w:type="dxa"/>
            <w:vAlign w:val="center"/>
          </w:tcPr>
          <w:p w:rsidR="00677D28" w:rsidRPr="0059296D" w:rsidRDefault="00677D28" w:rsidP="001B5115">
            <w:pPr>
              <w:spacing w:line="252" w:lineRule="auto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59296D">
              <w:rPr>
                <w:color w:val="000000" w:themeColor="text1"/>
                <w:sz w:val="20"/>
                <w:szCs w:val="20"/>
              </w:rPr>
              <w:t>Мероприятия:</w:t>
            </w:r>
          </w:p>
        </w:tc>
        <w:tc>
          <w:tcPr>
            <w:tcW w:w="3969" w:type="dxa"/>
            <w:vAlign w:val="center"/>
          </w:tcPr>
          <w:p w:rsidR="00677D28" w:rsidRPr="0059296D" w:rsidRDefault="00677D28" w:rsidP="001B5115">
            <w:pPr>
              <w:spacing w:line="252" w:lineRule="auto"/>
              <w:ind w:right="10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</w:rPr>
            </w:pPr>
            <w:r w:rsidRPr="0059296D">
              <w:rPr>
                <w:color w:val="000000" w:themeColor="text1"/>
                <w:sz w:val="20"/>
                <w:szCs w:val="20"/>
              </w:rPr>
              <w:t>Результат</w:t>
            </w:r>
          </w:p>
        </w:tc>
        <w:tc>
          <w:tcPr>
            <w:tcW w:w="2126" w:type="dxa"/>
            <w:vAlign w:val="center"/>
          </w:tcPr>
          <w:p w:rsidR="00677D28" w:rsidRPr="0059296D" w:rsidRDefault="00677D28" w:rsidP="001B5115">
            <w:pPr>
              <w:spacing w:line="25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</w:rPr>
            </w:pPr>
            <w:r w:rsidRPr="0059296D">
              <w:rPr>
                <w:color w:val="000000" w:themeColor="text1"/>
                <w:sz w:val="20"/>
                <w:szCs w:val="20"/>
              </w:rPr>
              <w:t>Участие подразд</w:t>
            </w:r>
            <w:r w:rsidRPr="0059296D">
              <w:rPr>
                <w:color w:val="000000" w:themeColor="text1"/>
                <w:sz w:val="20"/>
                <w:szCs w:val="20"/>
              </w:rPr>
              <w:t>е</w:t>
            </w:r>
            <w:r w:rsidRPr="0059296D">
              <w:rPr>
                <w:color w:val="000000" w:themeColor="text1"/>
                <w:sz w:val="20"/>
                <w:szCs w:val="20"/>
              </w:rPr>
              <w:t>лений</w:t>
            </w:r>
          </w:p>
        </w:tc>
      </w:tr>
      <w:tr w:rsidR="00677D28" w:rsidRPr="00175BEA" w:rsidTr="00782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677D28" w:rsidRPr="0059296D" w:rsidRDefault="00677D28" w:rsidP="001B5115">
            <w:pPr>
              <w:spacing w:line="252" w:lineRule="auto"/>
              <w:rPr>
                <w:b w:val="0"/>
                <w:sz w:val="20"/>
                <w:szCs w:val="20"/>
              </w:rPr>
            </w:pPr>
            <w:r w:rsidRPr="0059296D">
              <w:rPr>
                <w:b w:val="0"/>
                <w:sz w:val="20"/>
                <w:szCs w:val="20"/>
              </w:rPr>
              <w:t>Создание страницы подразделения ИДПО на сайте НИУ ВШЭ, консолидация данных о реализуемых пр</w:t>
            </w:r>
            <w:r w:rsidRPr="0059296D">
              <w:rPr>
                <w:b w:val="0"/>
                <w:sz w:val="20"/>
                <w:szCs w:val="20"/>
              </w:rPr>
              <w:t>о</w:t>
            </w:r>
            <w:r w:rsidRPr="0059296D">
              <w:rPr>
                <w:b w:val="0"/>
                <w:sz w:val="20"/>
                <w:szCs w:val="20"/>
              </w:rPr>
              <w:t>граммах на странице подразделения</w:t>
            </w:r>
          </w:p>
        </w:tc>
        <w:tc>
          <w:tcPr>
            <w:tcW w:w="3969" w:type="dxa"/>
            <w:vAlign w:val="center"/>
          </w:tcPr>
          <w:p w:rsidR="00677D28" w:rsidRPr="00175BEA" w:rsidRDefault="00677D28" w:rsidP="001B5115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5BEA">
              <w:rPr>
                <w:sz w:val="20"/>
                <w:szCs w:val="20"/>
              </w:rPr>
              <w:t>Сформирована единая страница с инфо</w:t>
            </w:r>
            <w:r w:rsidRPr="00175BEA">
              <w:rPr>
                <w:sz w:val="20"/>
                <w:szCs w:val="20"/>
              </w:rPr>
              <w:t>р</w:t>
            </w:r>
            <w:r w:rsidRPr="00175BEA">
              <w:rPr>
                <w:sz w:val="20"/>
                <w:szCs w:val="20"/>
              </w:rPr>
              <w:t>мацией о центрах и программах ДПО НИУ ВШЭ</w:t>
            </w:r>
          </w:p>
        </w:tc>
        <w:tc>
          <w:tcPr>
            <w:tcW w:w="2126" w:type="dxa"/>
            <w:vAlign w:val="center"/>
          </w:tcPr>
          <w:p w:rsidR="00677D28" w:rsidRPr="00175BEA" w:rsidRDefault="00677D28" w:rsidP="001B5115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77D28" w:rsidRPr="00175BEA" w:rsidTr="00782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677D28" w:rsidRPr="0059296D" w:rsidRDefault="00677D28" w:rsidP="001B5115">
            <w:pPr>
              <w:spacing w:line="252" w:lineRule="auto"/>
              <w:rPr>
                <w:b w:val="0"/>
                <w:sz w:val="20"/>
                <w:szCs w:val="20"/>
              </w:rPr>
            </w:pPr>
            <w:r w:rsidRPr="0059296D">
              <w:rPr>
                <w:b w:val="0"/>
                <w:sz w:val="20"/>
                <w:szCs w:val="20"/>
              </w:rPr>
              <w:t>Проведение мероприятий по набору на образовател</w:t>
            </w:r>
            <w:r w:rsidRPr="0059296D">
              <w:rPr>
                <w:b w:val="0"/>
                <w:sz w:val="20"/>
                <w:szCs w:val="20"/>
              </w:rPr>
              <w:t>ь</w:t>
            </w:r>
            <w:r w:rsidRPr="0059296D">
              <w:rPr>
                <w:b w:val="0"/>
                <w:sz w:val="20"/>
                <w:szCs w:val="20"/>
              </w:rPr>
              <w:t>ные программы ПП и ПК</w:t>
            </w:r>
          </w:p>
        </w:tc>
        <w:tc>
          <w:tcPr>
            <w:tcW w:w="3969" w:type="dxa"/>
            <w:vAlign w:val="center"/>
          </w:tcPr>
          <w:p w:rsidR="00677D28" w:rsidRPr="00175BEA" w:rsidRDefault="00677D28" w:rsidP="001B5115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5BEA">
              <w:rPr>
                <w:sz w:val="20"/>
                <w:szCs w:val="20"/>
              </w:rPr>
              <w:t>Организация и проведение дней открытых дверей и мастер-классов, открытых сем</w:t>
            </w:r>
            <w:r w:rsidRPr="00175BEA">
              <w:rPr>
                <w:sz w:val="20"/>
                <w:szCs w:val="20"/>
              </w:rPr>
              <w:t>и</w:t>
            </w:r>
            <w:r w:rsidRPr="00175BEA">
              <w:rPr>
                <w:sz w:val="20"/>
                <w:szCs w:val="20"/>
              </w:rPr>
              <w:t>наров - 4</w:t>
            </w:r>
          </w:p>
        </w:tc>
        <w:tc>
          <w:tcPr>
            <w:tcW w:w="2126" w:type="dxa"/>
            <w:vAlign w:val="center"/>
          </w:tcPr>
          <w:p w:rsidR="00677D28" w:rsidRPr="00175BEA" w:rsidRDefault="00677D28" w:rsidP="001B5115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77D28" w:rsidRPr="00175BEA" w:rsidTr="00782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677D28" w:rsidRPr="0059296D" w:rsidRDefault="00677D28" w:rsidP="001B5115">
            <w:pPr>
              <w:spacing w:line="252" w:lineRule="auto"/>
              <w:rPr>
                <w:b w:val="0"/>
                <w:sz w:val="20"/>
                <w:szCs w:val="20"/>
              </w:rPr>
            </w:pPr>
            <w:r w:rsidRPr="0059296D">
              <w:rPr>
                <w:b w:val="0"/>
                <w:sz w:val="20"/>
                <w:szCs w:val="20"/>
              </w:rPr>
              <w:t xml:space="preserve">Организация консультационных мероприятий </w:t>
            </w:r>
            <w:proofErr w:type="gramStart"/>
            <w:r w:rsidRPr="0059296D">
              <w:rPr>
                <w:b w:val="0"/>
                <w:sz w:val="20"/>
                <w:szCs w:val="20"/>
              </w:rPr>
              <w:t>для</w:t>
            </w:r>
            <w:proofErr w:type="gramEnd"/>
            <w:r w:rsidRPr="0059296D">
              <w:rPr>
                <w:b w:val="0"/>
                <w:sz w:val="20"/>
                <w:szCs w:val="20"/>
              </w:rPr>
              <w:t xml:space="preserve"> п</w:t>
            </w:r>
            <w:r w:rsidRPr="0059296D">
              <w:rPr>
                <w:b w:val="0"/>
                <w:sz w:val="20"/>
                <w:szCs w:val="20"/>
              </w:rPr>
              <w:t>о</w:t>
            </w:r>
            <w:r w:rsidRPr="0059296D">
              <w:rPr>
                <w:b w:val="0"/>
                <w:sz w:val="20"/>
                <w:szCs w:val="20"/>
              </w:rPr>
              <w:t>ступающих на обучение</w:t>
            </w:r>
          </w:p>
        </w:tc>
        <w:tc>
          <w:tcPr>
            <w:tcW w:w="3969" w:type="dxa"/>
            <w:vAlign w:val="center"/>
          </w:tcPr>
          <w:p w:rsidR="00677D28" w:rsidRPr="00175BEA" w:rsidRDefault="00677D28" w:rsidP="001B5115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5BEA">
              <w:rPr>
                <w:sz w:val="20"/>
                <w:szCs w:val="20"/>
              </w:rPr>
              <w:t xml:space="preserve">Консультации по поступлению на </w:t>
            </w:r>
            <w:proofErr w:type="gramStart"/>
            <w:r w:rsidRPr="00175BEA">
              <w:rPr>
                <w:sz w:val="20"/>
                <w:szCs w:val="20"/>
              </w:rPr>
              <w:t>През</w:t>
            </w:r>
            <w:r w:rsidRPr="00175BEA">
              <w:rPr>
                <w:sz w:val="20"/>
                <w:szCs w:val="20"/>
              </w:rPr>
              <w:t>и</w:t>
            </w:r>
            <w:r w:rsidRPr="00175BEA">
              <w:rPr>
                <w:sz w:val="20"/>
                <w:szCs w:val="20"/>
              </w:rPr>
              <w:t>дентскую</w:t>
            </w:r>
            <w:proofErr w:type="gramEnd"/>
            <w:r w:rsidRPr="00175BEA">
              <w:rPr>
                <w:sz w:val="20"/>
                <w:szCs w:val="20"/>
              </w:rPr>
              <w:t xml:space="preserve"> программу-2</w:t>
            </w:r>
          </w:p>
          <w:p w:rsidR="00677D28" w:rsidRPr="00175BEA" w:rsidRDefault="00677D28" w:rsidP="001B5115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5BEA">
              <w:rPr>
                <w:sz w:val="20"/>
                <w:szCs w:val="20"/>
              </w:rPr>
              <w:t>Консультации по подбору программ ПП - 1</w:t>
            </w:r>
          </w:p>
        </w:tc>
        <w:tc>
          <w:tcPr>
            <w:tcW w:w="2126" w:type="dxa"/>
            <w:vAlign w:val="center"/>
          </w:tcPr>
          <w:p w:rsidR="00677D28" w:rsidRPr="00175BEA" w:rsidRDefault="00677D28" w:rsidP="001B5115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77D28" w:rsidRPr="00175BEA" w:rsidTr="00782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677D28" w:rsidRPr="0059296D" w:rsidRDefault="00677D28" w:rsidP="001B5115">
            <w:pPr>
              <w:spacing w:line="252" w:lineRule="auto"/>
              <w:rPr>
                <w:b w:val="0"/>
                <w:sz w:val="20"/>
                <w:szCs w:val="20"/>
              </w:rPr>
            </w:pPr>
            <w:r w:rsidRPr="0059296D">
              <w:rPr>
                <w:b w:val="0"/>
                <w:sz w:val="20"/>
                <w:szCs w:val="20"/>
              </w:rPr>
              <w:t>Организация тематических мероприятий для предст</w:t>
            </w:r>
            <w:r w:rsidRPr="0059296D">
              <w:rPr>
                <w:b w:val="0"/>
                <w:sz w:val="20"/>
                <w:szCs w:val="20"/>
              </w:rPr>
              <w:t>а</w:t>
            </w:r>
            <w:r w:rsidRPr="0059296D">
              <w:rPr>
                <w:b w:val="0"/>
                <w:sz w:val="20"/>
                <w:szCs w:val="20"/>
              </w:rPr>
              <w:t>вителей профессиональных сообществ</w:t>
            </w:r>
          </w:p>
        </w:tc>
        <w:tc>
          <w:tcPr>
            <w:tcW w:w="3969" w:type="dxa"/>
            <w:vAlign w:val="center"/>
          </w:tcPr>
          <w:p w:rsidR="00677D28" w:rsidRPr="00175BEA" w:rsidRDefault="00677D28" w:rsidP="001B5115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5BEA">
              <w:rPr>
                <w:sz w:val="20"/>
                <w:szCs w:val="20"/>
              </w:rPr>
              <w:t xml:space="preserve">Круглый стол «Внутренние коммуникации и внутренний маркетинг как инструменты реализации миссии и стратегии компании» </w:t>
            </w:r>
          </w:p>
        </w:tc>
        <w:tc>
          <w:tcPr>
            <w:tcW w:w="2126" w:type="dxa"/>
            <w:vAlign w:val="center"/>
          </w:tcPr>
          <w:p w:rsidR="00677D28" w:rsidRPr="00175BEA" w:rsidRDefault="00677D28" w:rsidP="001B5115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5BEA">
              <w:rPr>
                <w:sz w:val="20"/>
                <w:szCs w:val="20"/>
              </w:rPr>
              <w:t>Ц</w:t>
            </w:r>
            <w:r w:rsidR="00255891">
              <w:rPr>
                <w:sz w:val="20"/>
                <w:szCs w:val="20"/>
              </w:rPr>
              <w:t>ентр развития кар</w:t>
            </w:r>
            <w:r w:rsidR="00255891">
              <w:rPr>
                <w:sz w:val="20"/>
                <w:szCs w:val="20"/>
              </w:rPr>
              <w:t>ь</w:t>
            </w:r>
            <w:r w:rsidR="00255891">
              <w:rPr>
                <w:sz w:val="20"/>
                <w:szCs w:val="20"/>
              </w:rPr>
              <w:t>еры</w:t>
            </w:r>
          </w:p>
        </w:tc>
      </w:tr>
      <w:tr w:rsidR="00677D28" w:rsidRPr="00175BEA" w:rsidTr="00782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677D28" w:rsidRPr="0059296D" w:rsidRDefault="00061A4D" w:rsidP="001B5115">
            <w:pPr>
              <w:spacing w:line="252" w:lineRule="auto"/>
              <w:rPr>
                <w:b w:val="0"/>
                <w:sz w:val="20"/>
                <w:szCs w:val="20"/>
              </w:rPr>
            </w:pPr>
            <w:r w:rsidRPr="0059296D">
              <w:rPr>
                <w:b w:val="0"/>
                <w:sz w:val="20"/>
                <w:szCs w:val="20"/>
              </w:rPr>
              <w:t>Обновление шаблона</w:t>
            </w:r>
            <w:r w:rsidR="00677D28" w:rsidRPr="0059296D">
              <w:rPr>
                <w:b w:val="0"/>
                <w:sz w:val="20"/>
                <w:szCs w:val="20"/>
              </w:rPr>
              <w:t xml:space="preserve"> сайта</w:t>
            </w:r>
          </w:p>
        </w:tc>
        <w:tc>
          <w:tcPr>
            <w:tcW w:w="3969" w:type="dxa"/>
            <w:vAlign w:val="center"/>
          </w:tcPr>
          <w:p w:rsidR="00677D28" w:rsidRPr="00175BEA" w:rsidRDefault="00677D28" w:rsidP="001B5115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5BEA">
              <w:rPr>
                <w:sz w:val="20"/>
                <w:szCs w:val="20"/>
              </w:rPr>
              <w:t xml:space="preserve">Запуск осенней рекламной кампании по контекстным объявлениям с </w:t>
            </w:r>
            <w:proofErr w:type="spellStart"/>
            <w:r w:rsidRPr="00175BEA">
              <w:rPr>
                <w:sz w:val="20"/>
                <w:szCs w:val="20"/>
              </w:rPr>
              <w:t>лидогенерац</w:t>
            </w:r>
            <w:r w:rsidRPr="00175BEA">
              <w:rPr>
                <w:sz w:val="20"/>
                <w:szCs w:val="20"/>
              </w:rPr>
              <w:t>и</w:t>
            </w:r>
            <w:r w:rsidRPr="00175BEA">
              <w:rPr>
                <w:sz w:val="20"/>
                <w:szCs w:val="20"/>
              </w:rPr>
              <w:t>ей</w:t>
            </w:r>
            <w:proofErr w:type="spellEnd"/>
            <w:r w:rsidRPr="00175BEA">
              <w:rPr>
                <w:sz w:val="20"/>
                <w:szCs w:val="20"/>
              </w:rPr>
              <w:t xml:space="preserve"> на обновленный сайт</w:t>
            </w:r>
          </w:p>
        </w:tc>
        <w:tc>
          <w:tcPr>
            <w:tcW w:w="2126" w:type="dxa"/>
            <w:vAlign w:val="center"/>
          </w:tcPr>
          <w:p w:rsidR="00677D28" w:rsidRPr="00175BEA" w:rsidRDefault="00677D28" w:rsidP="001B5115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77D28" w:rsidRPr="00175BEA" w:rsidTr="00782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677D28" w:rsidRPr="0059296D" w:rsidRDefault="00677D28" w:rsidP="001B5115">
            <w:pPr>
              <w:spacing w:line="252" w:lineRule="auto"/>
              <w:rPr>
                <w:b w:val="0"/>
                <w:sz w:val="20"/>
                <w:szCs w:val="20"/>
              </w:rPr>
            </w:pPr>
            <w:r w:rsidRPr="0059296D">
              <w:rPr>
                <w:b w:val="0"/>
                <w:sz w:val="20"/>
                <w:szCs w:val="20"/>
              </w:rPr>
              <w:t>Продвижение программ и мероприятий в сети Инте</w:t>
            </w:r>
            <w:r w:rsidRPr="0059296D">
              <w:rPr>
                <w:b w:val="0"/>
                <w:sz w:val="20"/>
                <w:szCs w:val="20"/>
              </w:rPr>
              <w:t>р</w:t>
            </w:r>
            <w:r w:rsidRPr="0059296D">
              <w:rPr>
                <w:b w:val="0"/>
                <w:sz w:val="20"/>
                <w:szCs w:val="20"/>
              </w:rPr>
              <w:t xml:space="preserve">нет </w:t>
            </w:r>
          </w:p>
        </w:tc>
        <w:tc>
          <w:tcPr>
            <w:tcW w:w="3969" w:type="dxa"/>
            <w:vAlign w:val="center"/>
          </w:tcPr>
          <w:p w:rsidR="00677D28" w:rsidRPr="00175BEA" w:rsidRDefault="00677D28" w:rsidP="001B5115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5BEA">
              <w:rPr>
                <w:sz w:val="20"/>
                <w:szCs w:val="20"/>
              </w:rPr>
              <w:t>Размещение информации на бесплатных специализированных ресурсах (7)</w:t>
            </w:r>
          </w:p>
          <w:p w:rsidR="00677D28" w:rsidRPr="00175BEA" w:rsidRDefault="00677D28" w:rsidP="001B5115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5BEA">
              <w:rPr>
                <w:sz w:val="20"/>
                <w:szCs w:val="20"/>
              </w:rPr>
              <w:t>Размещение информации в социальных сетях в группах НИУ ВШЭ (ВК, ФБ)</w:t>
            </w:r>
          </w:p>
          <w:p w:rsidR="00677D28" w:rsidRPr="00175BEA" w:rsidRDefault="00677D28" w:rsidP="001B5115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5BEA">
              <w:rPr>
                <w:sz w:val="20"/>
                <w:szCs w:val="20"/>
              </w:rPr>
              <w:t>Рекламные кампании в сети Интернет (бюджет 510 тыс. руб.):</w:t>
            </w:r>
          </w:p>
          <w:p w:rsidR="00677D28" w:rsidRPr="00175BEA" w:rsidRDefault="00677D28" w:rsidP="001B5115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75BEA">
              <w:rPr>
                <w:sz w:val="20"/>
                <w:szCs w:val="20"/>
              </w:rPr>
              <w:t>Хэдхантер</w:t>
            </w:r>
            <w:proofErr w:type="spellEnd"/>
            <w:r w:rsidRPr="00175BEA">
              <w:rPr>
                <w:sz w:val="20"/>
                <w:szCs w:val="20"/>
              </w:rPr>
              <w:t xml:space="preserve"> (2)</w:t>
            </w:r>
          </w:p>
          <w:p w:rsidR="00677D28" w:rsidRPr="00175BEA" w:rsidRDefault="00677D28" w:rsidP="001B5115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5BEA">
              <w:rPr>
                <w:sz w:val="20"/>
                <w:szCs w:val="20"/>
              </w:rPr>
              <w:t xml:space="preserve">Супер </w:t>
            </w:r>
            <w:proofErr w:type="spellStart"/>
            <w:r w:rsidRPr="00175BEA">
              <w:rPr>
                <w:sz w:val="20"/>
                <w:szCs w:val="20"/>
              </w:rPr>
              <w:t>Джоб</w:t>
            </w:r>
            <w:proofErr w:type="spellEnd"/>
            <w:r w:rsidRPr="00175BEA">
              <w:rPr>
                <w:sz w:val="20"/>
                <w:szCs w:val="20"/>
              </w:rPr>
              <w:t xml:space="preserve"> (1)</w:t>
            </w:r>
          </w:p>
          <w:p w:rsidR="00677D28" w:rsidRPr="00175BEA" w:rsidRDefault="00677D28" w:rsidP="001B5115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5BEA">
              <w:rPr>
                <w:sz w:val="20"/>
                <w:szCs w:val="20"/>
              </w:rPr>
              <w:t xml:space="preserve">Мейл </w:t>
            </w:r>
            <w:proofErr w:type="spellStart"/>
            <w:r w:rsidRPr="00175BEA">
              <w:rPr>
                <w:sz w:val="20"/>
                <w:szCs w:val="20"/>
              </w:rPr>
              <w:t>Маркет</w:t>
            </w:r>
            <w:proofErr w:type="spellEnd"/>
            <w:r w:rsidRPr="00175BEA">
              <w:rPr>
                <w:sz w:val="20"/>
                <w:szCs w:val="20"/>
              </w:rPr>
              <w:t xml:space="preserve"> (3)</w:t>
            </w:r>
          </w:p>
          <w:p w:rsidR="00677D28" w:rsidRPr="00175BEA" w:rsidRDefault="00677D28" w:rsidP="001B5115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5BEA">
              <w:rPr>
                <w:sz w:val="20"/>
                <w:szCs w:val="20"/>
              </w:rPr>
              <w:t>Город 812 (1)</w:t>
            </w:r>
          </w:p>
          <w:p w:rsidR="00677D28" w:rsidRPr="00175BEA" w:rsidRDefault="00677D28" w:rsidP="001B5115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5BEA">
              <w:rPr>
                <w:sz w:val="20"/>
                <w:szCs w:val="20"/>
              </w:rPr>
              <w:t>Специализированные коммерческие ра</w:t>
            </w:r>
            <w:r w:rsidRPr="00175BEA">
              <w:rPr>
                <w:sz w:val="20"/>
                <w:szCs w:val="20"/>
              </w:rPr>
              <w:t>с</w:t>
            </w:r>
            <w:r w:rsidRPr="00175BEA">
              <w:rPr>
                <w:sz w:val="20"/>
                <w:szCs w:val="20"/>
              </w:rPr>
              <w:t>сылки (5)</w:t>
            </w:r>
          </w:p>
          <w:p w:rsidR="00677D28" w:rsidRPr="00175BEA" w:rsidRDefault="00677D28" w:rsidP="001B5115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5BEA">
              <w:rPr>
                <w:sz w:val="20"/>
                <w:szCs w:val="20"/>
              </w:rPr>
              <w:t xml:space="preserve">Контекстная реклама в </w:t>
            </w:r>
            <w:proofErr w:type="spellStart"/>
            <w:r w:rsidRPr="00175BEA">
              <w:rPr>
                <w:sz w:val="20"/>
                <w:szCs w:val="20"/>
              </w:rPr>
              <w:t>Яндекс</w:t>
            </w:r>
            <w:proofErr w:type="gramStart"/>
            <w:r w:rsidRPr="00175BEA">
              <w:rPr>
                <w:sz w:val="20"/>
                <w:szCs w:val="20"/>
              </w:rPr>
              <w:t>.Д</w:t>
            </w:r>
            <w:proofErr w:type="gramEnd"/>
            <w:r w:rsidRPr="00175BEA">
              <w:rPr>
                <w:sz w:val="20"/>
                <w:szCs w:val="20"/>
              </w:rPr>
              <w:t>ирект</w:t>
            </w:r>
            <w:proofErr w:type="spellEnd"/>
            <w:r w:rsidRPr="00175BEA">
              <w:rPr>
                <w:sz w:val="20"/>
                <w:szCs w:val="20"/>
              </w:rPr>
              <w:t xml:space="preserve">, Гугл </w:t>
            </w:r>
            <w:proofErr w:type="spellStart"/>
            <w:r w:rsidRPr="00175BEA">
              <w:rPr>
                <w:sz w:val="20"/>
                <w:szCs w:val="20"/>
              </w:rPr>
              <w:t>эдвордс</w:t>
            </w:r>
            <w:proofErr w:type="spellEnd"/>
            <w:r w:rsidRPr="00175BEA">
              <w:rPr>
                <w:sz w:val="20"/>
                <w:szCs w:val="20"/>
              </w:rPr>
              <w:t xml:space="preserve">, ВК, </w:t>
            </w:r>
            <w:proofErr w:type="spellStart"/>
            <w:r w:rsidRPr="00175BEA">
              <w:rPr>
                <w:sz w:val="20"/>
                <w:szCs w:val="20"/>
              </w:rPr>
              <w:t>Фейсбук</w:t>
            </w:r>
            <w:proofErr w:type="spellEnd"/>
            <w:r w:rsidRPr="00175BEA">
              <w:rPr>
                <w:sz w:val="20"/>
                <w:szCs w:val="20"/>
              </w:rPr>
              <w:t>.</w:t>
            </w:r>
          </w:p>
          <w:p w:rsidR="00677D28" w:rsidRPr="00175BEA" w:rsidRDefault="00677D28" w:rsidP="001B5115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5BEA">
              <w:rPr>
                <w:sz w:val="20"/>
                <w:szCs w:val="20"/>
              </w:rPr>
              <w:t xml:space="preserve">Система посадочных страниц с </w:t>
            </w:r>
            <w:proofErr w:type="spellStart"/>
            <w:r w:rsidRPr="00175BEA">
              <w:rPr>
                <w:sz w:val="20"/>
                <w:szCs w:val="20"/>
              </w:rPr>
              <w:t>лидоген</w:t>
            </w:r>
            <w:r w:rsidRPr="00175BEA">
              <w:rPr>
                <w:sz w:val="20"/>
                <w:szCs w:val="20"/>
              </w:rPr>
              <w:t>е</w:t>
            </w:r>
            <w:r w:rsidRPr="00175BEA">
              <w:rPr>
                <w:sz w:val="20"/>
                <w:szCs w:val="20"/>
              </w:rPr>
              <w:t>рацией</w:t>
            </w:r>
            <w:proofErr w:type="spellEnd"/>
            <w:r w:rsidRPr="00175BEA">
              <w:rPr>
                <w:sz w:val="20"/>
                <w:szCs w:val="20"/>
              </w:rPr>
              <w:t xml:space="preserve"> через коммерческую рассылку</w:t>
            </w:r>
          </w:p>
        </w:tc>
        <w:tc>
          <w:tcPr>
            <w:tcW w:w="2126" w:type="dxa"/>
            <w:vAlign w:val="center"/>
          </w:tcPr>
          <w:p w:rsidR="00677D28" w:rsidRPr="00175BEA" w:rsidRDefault="00677D28" w:rsidP="001B5115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5BEA">
              <w:rPr>
                <w:sz w:val="20"/>
                <w:szCs w:val="20"/>
              </w:rPr>
              <w:t>Центр коммуникаций и информационной политики</w:t>
            </w:r>
          </w:p>
        </w:tc>
      </w:tr>
      <w:tr w:rsidR="00677D28" w:rsidRPr="00175BEA" w:rsidTr="00782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677D28" w:rsidRPr="0059296D" w:rsidRDefault="00677D28" w:rsidP="001B5115">
            <w:pPr>
              <w:spacing w:line="252" w:lineRule="auto"/>
              <w:rPr>
                <w:b w:val="0"/>
                <w:sz w:val="20"/>
                <w:szCs w:val="20"/>
              </w:rPr>
            </w:pPr>
            <w:r w:rsidRPr="0059296D">
              <w:rPr>
                <w:b w:val="0"/>
                <w:sz w:val="20"/>
                <w:szCs w:val="20"/>
              </w:rPr>
              <w:t>Участие в образовательных выставках</w:t>
            </w:r>
          </w:p>
        </w:tc>
        <w:tc>
          <w:tcPr>
            <w:tcW w:w="3969" w:type="dxa"/>
            <w:vAlign w:val="center"/>
          </w:tcPr>
          <w:p w:rsidR="00677D28" w:rsidRPr="00175BEA" w:rsidRDefault="00677D28" w:rsidP="001B5115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5BEA">
              <w:rPr>
                <w:sz w:val="20"/>
                <w:szCs w:val="20"/>
              </w:rPr>
              <w:t>Магистратура и дополнительное образов</w:t>
            </w:r>
            <w:r w:rsidRPr="00175BEA">
              <w:rPr>
                <w:sz w:val="20"/>
                <w:szCs w:val="20"/>
              </w:rPr>
              <w:t>а</w:t>
            </w:r>
            <w:r w:rsidRPr="00175BEA">
              <w:rPr>
                <w:sz w:val="20"/>
                <w:szCs w:val="20"/>
              </w:rPr>
              <w:t>ние (март, октябрь)</w:t>
            </w:r>
          </w:p>
          <w:p w:rsidR="00677D28" w:rsidRPr="00175BEA" w:rsidRDefault="00677D28" w:rsidP="001B5115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5BEA">
              <w:rPr>
                <w:sz w:val="20"/>
                <w:szCs w:val="20"/>
              </w:rPr>
              <w:t>Петербургский образовательный форум (апрель)</w:t>
            </w:r>
          </w:p>
          <w:p w:rsidR="00677D28" w:rsidRPr="00175BEA" w:rsidRDefault="00677D28" w:rsidP="001B5115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5BEA">
              <w:rPr>
                <w:sz w:val="20"/>
                <w:szCs w:val="20"/>
              </w:rPr>
              <w:t>Высшее образование для Ваших детей (март)</w:t>
            </w:r>
          </w:p>
          <w:p w:rsidR="00677D28" w:rsidRPr="00175BEA" w:rsidRDefault="00677D28" w:rsidP="001B5115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5BEA">
              <w:rPr>
                <w:sz w:val="20"/>
                <w:szCs w:val="20"/>
              </w:rPr>
              <w:t>Заочное участие в виде распространения рекламных материалов в выставке «Обр</w:t>
            </w:r>
            <w:r w:rsidRPr="00175BEA">
              <w:rPr>
                <w:sz w:val="20"/>
                <w:szCs w:val="20"/>
              </w:rPr>
              <w:t>а</w:t>
            </w:r>
            <w:r w:rsidRPr="00175BEA">
              <w:rPr>
                <w:sz w:val="20"/>
                <w:szCs w:val="20"/>
              </w:rPr>
              <w:t xml:space="preserve">зование и карьера – </w:t>
            </w:r>
            <w:r w:rsidR="00061A4D" w:rsidRPr="00175BEA">
              <w:rPr>
                <w:sz w:val="20"/>
                <w:szCs w:val="20"/>
              </w:rPr>
              <w:t>2014» (</w:t>
            </w:r>
            <w:r w:rsidRPr="00175BEA">
              <w:rPr>
                <w:sz w:val="20"/>
                <w:szCs w:val="20"/>
              </w:rPr>
              <w:t>Сургут) (а</w:t>
            </w:r>
            <w:r w:rsidRPr="00175BEA">
              <w:rPr>
                <w:sz w:val="20"/>
                <w:szCs w:val="20"/>
              </w:rPr>
              <w:t>п</w:t>
            </w:r>
            <w:r w:rsidRPr="00175BEA">
              <w:rPr>
                <w:sz w:val="20"/>
                <w:szCs w:val="20"/>
              </w:rPr>
              <w:t>рель)</w:t>
            </w:r>
          </w:p>
        </w:tc>
        <w:tc>
          <w:tcPr>
            <w:tcW w:w="2126" w:type="dxa"/>
            <w:vAlign w:val="center"/>
          </w:tcPr>
          <w:p w:rsidR="00677D28" w:rsidRPr="00175BEA" w:rsidRDefault="00677D28" w:rsidP="001B5115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5BEA">
              <w:rPr>
                <w:sz w:val="20"/>
                <w:szCs w:val="20"/>
              </w:rPr>
              <w:t>Центр коммуникаций и информационной политики, отдел о</w:t>
            </w:r>
            <w:r w:rsidRPr="00175BEA">
              <w:rPr>
                <w:sz w:val="20"/>
                <w:szCs w:val="20"/>
              </w:rPr>
              <w:t>р</w:t>
            </w:r>
            <w:r w:rsidRPr="00175BEA">
              <w:rPr>
                <w:sz w:val="20"/>
                <w:szCs w:val="20"/>
              </w:rPr>
              <w:t>ганизации приема студентов</w:t>
            </w:r>
          </w:p>
        </w:tc>
      </w:tr>
      <w:tr w:rsidR="00677D28" w:rsidRPr="00175BEA" w:rsidTr="00782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677D28" w:rsidRPr="0059296D" w:rsidRDefault="00677D28" w:rsidP="001B5115">
            <w:pPr>
              <w:spacing w:line="252" w:lineRule="auto"/>
              <w:rPr>
                <w:b w:val="0"/>
                <w:sz w:val="20"/>
                <w:szCs w:val="20"/>
              </w:rPr>
            </w:pPr>
            <w:r w:rsidRPr="0059296D">
              <w:rPr>
                <w:b w:val="0"/>
                <w:sz w:val="20"/>
                <w:szCs w:val="20"/>
              </w:rPr>
              <w:t>Публикации в периодических и специализированных изданиях</w:t>
            </w:r>
          </w:p>
        </w:tc>
        <w:tc>
          <w:tcPr>
            <w:tcW w:w="3969" w:type="dxa"/>
            <w:vAlign w:val="center"/>
          </w:tcPr>
          <w:p w:rsidR="00677D28" w:rsidRPr="00175BEA" w:rsidRDefault="00677D28" w:rsidP="001B5115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5BEA">
              <w:rPr>
                <w:sz w:val="20"/>
                <w:szCs w:val="20"/>
              </w:rPr>
              <w:t>Деловой Петербург - статья, Образование и карьера - модуль, Горизонты образования – модуль</w:t>
            </w:r>
          </w:p>
          <w:p w:rsidR="00B40930" w:rsidRPr="00175BEA" w:rsidRDefault="00B40930" w:rsidP="0078233F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5BEA">
              <w:rPr>
                <w:sz w:val="20"/>
                <w:szCs w:val="20"/>
              </w:rPr>
              <w:t>"Мир дорог", "Строительство и городское хозяйство в Санкт-Петербурге и Лени</w:t>
            </w:r>
            <w:r w:rsidRPr="00175BEA">
              <w:rPr>
                <w:sz w:val="20"/>
                <w:szCs w:val="20"/>
              </w:rPr>
              <w:t>н</w:t>
            </w:r>
            <w:r w:rsidRPr="00175BEA">
              <w:rPr>
                <w:sz w:val="20"/>
                <w:szCs w:val="20"/>
              </w:rPr>
              <w:t>градской области"</w:t>
            </w:r>
          </w:p>
        </w:tc>
        <w:tc>
          <w:tcPr>
            <w:tcW w:w="2126" w:type="dxa"/>
            <w:vAlign w:val="center"/>
          </w:tcPr>
          <w:p w:rsidR="00677D28" w:rsidRPr="00175BEA" w:rsidRDefault="00677D28" w:rsidP="001B5115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5BEA">
              <w:rPr>
                <w:sz w:val="20"/>
                <w:szCs w:val="20"/>
              </w:rPr>
              <w:t>Центр коммуникаций и информационной политики, отдел о</w:t>
            </w:r>
            <w:r w:rsidRPr="00175BEA">
              <w:rPr>
                <w:sz w:val="20"/>
                <w:szCs w:val="20"/>
              </w:rPr>
              <w:t>р</w:t>
            </w:r>
            <w:r w:rsidRPr="00175BEA">
              <w:rPr>
                <w:sz w:val="20"/>
                <w:szCs w:val="20"/>
              </w:rPr>
              <w:t>ганизации приема студентов</w:t>
            </w:r>
          </w:p>
        </w:tc>
      </w:tr>
      <w:tr w:rsidR="00677D28" w:rsidRPr="00175BEA" w:rsidTr="00782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677D28" w:rsidRPr="0059296D" w:rsidRDefault="00677D28" w:rsidP="001B5115">
            <w:pPr>
              <w:spacing w:line="252" w:lineRule="auto"/>
              <w:rPr>
                <w:b w:val="0"/>
                <w:sz w:val="20"/>
                <w:szCs w:val="20"/>
              </w:rPr>
            </w:pPr>
            <w:r w:rsidRPr="0059296D">
              <w:rPr>
                <w:b w:val="0"/>
                <w:sz w:val="20"/>
                <w:szCs w:val="20"/>
              </w:rPr>
              <w:t>Развитие взаимодействия с предприятиями и орган</w:t>
            </w:r>
            <w:r w:rsidRPr="0059296D">
              <w:rPr>
                <w:b w:val="0"/>
                <w:sz w:val="20"/>
                <w:szCs w:val="20"/>
              </w:rPr>
              <w:t>и</w:t>
            </w:r>
            <w:r w:rsidRPr="0059296D">
              <w:rPr>
                <w:b w:val="0"/>
                <w:sz w:val="20"/>
                <w:szCs w:val="20"/>
              </w:rPr>
              <w:t>зациями, реализация корпоративных программ обуч</w:t>
            </w:r>
            <w:r w:rsidRPr="0059296D">
              <w:rPr>
                <w:b w:val="0"/>
                <w:sz w:val="20"/>
                <w:szCs w:val="20"/>
              </w:rPr>
              <w:t>е</w:t>
            </w:r>
            <w:r w:rsidRPr="0059296D">
              <w:rPr>
                <w:b w:val="0"/>
                <w:sz w:val="20"/>
                <w:szCs w:val="20"/>
              </w:rPr>
              <w:t>ния персонала</w:t>
            </w:r>
          </w:p>
        </w:tc>
        <w:tc>
          <w:tcPr>
            <w:tcW w:w="3969" w:type="dxa"/>
            <w:vAlign w:val="center"/>
          </w:tcPr>
          <w:p w:rsidR="00677D28" w:rsidRPr="00175BEA" w:rsidRDefault="00677D28" w:rsidP="001B5115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5BEA">
              <w:rPr>
                <w:sz w:val="20"/>
                <w:szCs w:val="20"/>
              </w:rPr>
              <w:t xml:space="preserve">Заключено и реализовано 5 договоров ПК на общую сумму 1 411 000 </w:t>
            </w:r>
            <w:r w:rsidR="00061A4D" w:rsidRPr="00175BEA">
              <w:rPr>
                <w:sz w:val="20"/>
                <w:szCs w:val="20"/>
              </w:rPr>
              <w:t>руб.</w:t>
            </w:r>
          </w:p>
        </w:tc>
        <w:tc>
          <w:tcPr>
            <w:tcW w:w="2126" w:type="dxa"/>
            <w:vAlign w:val="center"/>
          </w:tcPr>
          <w:p w:rsidR="00677D28" w:rsidRPr="00175BEA" w:rsidRDefault="00677D28" w:rsidP="001B5115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77D28" w:rsidRPr="00175BEA" w:rsidTr="00782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677D28" w:rsidRPr="0059296D" w:rsidRDefault="00677D28" w:rsidP="001B5115">
            <w:pPr>
              <w:spacing w:line="252" w:lineRule="auto"/>
              <w:rPr>
                <w:b w:val="0"/>
                <w:sz w:val="20"/>
                <w:szCs w:val="20"/>
              </w:rPr>
            </w:pPr>
            <w:proofErr w:type="spellStart"/>
            <w:r w:rsidRPr="0059296D">
              <w:rPr>
                <w:b w:val="0"/>
                <w:sz w:val="20"/>
                <w:szCs w:val="20"/>
              </w:rPr>
              <w:t>Телемаркетинг</w:t>
            </w:r>
            <w:proofErr w:type="spellEnd"/>
            <w:r w:rsidRPr="0059296D">
              <w:rPr>
                <w:b w:val="0"/>
                <w:sz w:val="20"/>
                <w:szCs w:val="20"/>
              </w:rPr>
              <w:t>, рассылки по базам данных приглаш</w:t>
            </w:r>
            <w:r w:rsidRPr="0059296D">
              <w:rPr>
                <w:b w:val="0"/>
                <w:sz w:val="20"/>
                <w:szCs w:val="20"/>
              </w:rPr>
              <w:t>е</w:t>
            </w:r>
            <w:r w:rsidRPr="0059296D">
              <w:rPr>
                <w:b w:val="0"/>
                <w:sz w:val="20"/>
                <w:szCs w:val="20"/>
              </w:rPr>
              <w:t>ний на мероприятия</w:t>
            </w:r>
          </w:p>
        </w:tc>
        <w:tc>
          <w:tcPr>
            <w:tcW w:w="3969" w:type="dxa"/>
            <w:vAlign w:val="center"/>
          </w:tcPr>
          <w:p w:rsidR="00677D28" w:rsidRPr="00175BEA" w:rsidRDefault="00677D28" w:rsidP="001B5115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5BEA">
              <w:rPr>
                <w:sz w:val="20"/>
                <w:szCs w:val="20"/>
              </w:rPr>
              <w:t xml:space="preserve">Приглашения на мероприятия, </w:t>
            </w:r>
            <w:proofErr w:type="spellStart"/>
            <w:r w:rsidRPr="00175BEA">
              <w:rPr>
                <w:sz w:val="20"/>
                <w:szCs w:val="20"/>
              </w:rPr>
              <w:t>обзвон</w:t>
            </w:r>
            <w:proofErr w:type="spellEnd"/>
            <w:r w:rsidRPr="00175BEA">
              <w:rPr>
                <w:sz w:val="20"/>
                <w:szCs w:val="20"/>
              </w:rPr>
              <w:t xml:space="preserve"> с напоминанием всем зарегистрированным на мероприятия (100% охват), рассылка по всем контактам базы (100% охват) </w:t>
            </w:r>
          </w:p>
        </w:tc>
        <w:tc>
          <w:tcPr>
            <w:tcW w:w="2126" w:type="dxa"/>
            <w:vAlign w:val="center"/>
          </w:tcPr>
          <w:p w:rsidR="00677D28" w:rsidRPr="00175BEA" w:rsidRDefault="00677D28" w:rsidP="001B5115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68270C" w:rsidRPr="006B0B84" w:rsidRDefault="0068270C" w:rsidP="007E05F5">
      <w:pPr>
        <w:jc w:val="both"/>
      </w:pPr>
    </w:p>
    <w:sectPr w:rsidR="0068270C" w:rsidRPr="006B0B84" w:rsidSect="00C21432">
      <w:headerReference w:type="even" r:id="rId16"/>
      <w:headerReference w:type="default" r:id="rId17"/>
      <w:footerReference w:type="even" r:id="rId18"/>
      <w:footerReference w:type="default" r:id="rId19"/>
      <w:pgSz w:w="11906" w:h="16838" w:code="9"/>
      <w:pgMar w:top="1134" w:right="1701" w:bottom="113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C10" w:rsidRDefault="004A4C10">
      <w:r>
        <w:separator/>
      </w:r>
    </w:p>
  </w:endnote>
  <w:endnote w:type="continuationSeparator" w:id="0">
    <w:p w:rsidR="004A4C10" w:rsidRDefault="004A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721EE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062" w:rsidRDefault="00604593" w:rsidP="002E4CA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F706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F7062" w:rsidRDefault="004F7062" w:rsidP="00ED4AE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062" w:rsidRDefault="004F7062" w:rsidP="00ED4AE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C10" w:rsidRDefault="004A4C10">
      <w:r>
        <w:separator/>
      </w:r>
    </w:p>
  </w:footnote>
  <w:footnote w:type="continuationSeparator" w:id="0">
    <w:p w:rsidR="004A4C10" w:rsidRDefault="004A4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062" w:rsidRDefault="00604593" w:rsidP="00A7401E">
    <w:pPr>
      <w:pStyle w:val="ad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F706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F7062" w:rsidRDefault="004F706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062" w:rsidRDefault="00604593" w:rsidP="00A7401E">
    <w:pPr>
      <w:pStyle w:val="ad"/>
      <w:framePr w:wrap="around" w:vAnchor="text" w:hAnchor="margin" w:xAlign="center" w:y="1"/>
      <w:jc w:val="center"/>
      <w:rPr>
        <w:rStyle w:val="ab"/>
      </w:rPr>
    </w:pPr>
    <w:r>
      <w:rPr>
        <w:rStyle w:val="ab"/>
      </w:rPr>
      <w:fldChar w:fldCharType="begin"/>
    </w:r>
    <w:r w:rsidR="004F706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C5E0B">
      <w:rPr>
        <w:rStyle w:val="ab"/>
        <w:noProof/>
      </w:rPr>
      <w:t>2</w:t>
    </w:r>
    <w:r>
      <w:rPr>
        <w:rStyle w:val="ab"/>
      </w:rPr>
      <w:fldChar w:fldCharType="end"/>
    </w:r>
  </w:p>
  <w:p w:rsidR="004F7062" w:rsidRDefault="004F7062" w:rsidP="00356A76">
    <w:pPr>
      <w:pStyle w:val="ad"/>
      <w:framePr w:wrap="around" w:vAnchor="text" w:hAnchor="margin" w:xAlign="center" w:y="1"/>
      <w:rPr>
        <w:rStyle w:val="ab"/>
      </w:rPr>
    </w:pPr>
  </w:p>
  <w:p w:rsidR="004F7062" w:rsidRDefault="004F7062" w:rsidP="00A7401E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B23"/>
    <w:multiLevelType w:val="multilevel"/>
    <w:tmpl w:val="23A4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63450"/>
    <w:multiLevelType w:val="hybridMultilevel"/>
    <w:tmpl w:val="2B62B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C1C1E"/>
    <w:multiLevelType w:val="multilevel"/>
    <w:tmpl w:val="BD34E8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5029" w:hanging="144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7909" w:hanging="216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  <w:i/>
      </w:rPr>
    </w:lvl>
  </w:abstractNum>
  <w:abstractNum w:abstractNumId="3">
    <w:nsid w:val="07837001"/>
    <w:multiLevelType w:val="hybridMultilevel"/>
    <w:tmpl w:val="F5380D2C"/>
    <w:lvl w:ilvl="0" w:tplc="8A2C29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B5192"/>
    <w:multiLevelType w:val="hybridMultilevel"/>
    <w:tmpl w:val="2364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E67B2"/>
    <w:multiLevelType w:val="hybridMultilevel"/>
    <w:tmpl w:val="A8C2ACFA"/>
    <w:lvl w:ilvl="0" w:tplc="81A64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BE0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10E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480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24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00C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DC8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7C5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BAB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9F21E79"/>
    <w:multiLevelType w:val="hybridMultilevel"/>
    <w:tmpl w:val="9FCE32FE"/>
    <w:lvl w:ilvl="0" w:tplc="5C1E818E">
      <w:start w:val="1"/>
      <w:numFmt w:val="bullet"/>
      <w:lvlText w:val=""/>
      <w:lvlJc w:val="left"/>
      <w:pPr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7">
    <w:nsid w:val="1A6E1F92"/>
    <w:multiLevelType w:val="hybridMultilevel"/>
    <w:tmpl w:val="53AEA4AC"/>
    <w:lvl w:ilvl="0" w:tplc="F2A2BEB0">
      <w:start w:val="1"/>
      <w:numFmt w:val="bullet"/>
      <w:pStyle w:val="3"/>
      <w:lvlText w:val=""/>
      <w:lvlJc w:val="left"/>
      <w:pPr>
        <w:tabs>
          <w:tab w:val="num" w:pos="1123"/>
        </w:tabs>
        <w:ind w:left="1123" w:hanging="4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8">
    <w:nsid w:val="1F570CF4"/>
    <w:multiLevelType w:val="multilevel"/>
    <w:tmpl w:val="1A4C3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00F2839"/>
    <w:multiLevelType w:val="hybridMultilevel"/>
    <w:tmpl w:val="905201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B8655C"/>
    <w:multiLevelType w:val="hybridMultilevel"/>
    <w:tmpl w:val="5C189480"/>
    <w:lvl w:ilvl="0" w:tplc="B83EBF5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832E4D"/>
    <w:multiLevelType w:val="hybridMultilevel"/>
    <w:tmpl w:val="D1DCA1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896AD9"/>
    <w:multiLevelType w:val="hybridMultilevel"/>
    <w:tmpl w:val="C2EA47D8"/>
    <w:lvl w:ilvl="0" w:tplc="8A2C291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8A1CBA"/>
    <w:multiLevelType w:val="hybridMultilevel"/>
    <w:tmpl w:val="85E2A9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BE0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10E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480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24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00C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DC8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7C5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BAB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AF8314A"/>
    <w:multiLevelType w:val="hybridMultilevel"/>
    <w:tmpl w:val="A63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C342F"/>
    <w:multiLevelType w:val="multilevel"/>
    <w:tmpl w:val="F9608E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>
    <w:nsid w:val="369067E3"/>
    <w:multiLevelType w:val="hybridMultilevel"/>
    <w:tmpl w:val="9126F00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9CC16A7"/>
    <w:multiLevelType w:val="hybridMultilevel"/>
    <w:tmpl w:val="DAD6C43A"/>
    <w:lvl w:ilvl="0" w:tplc="0419000F">
      <w:start w:val="1"/>
      <w:numFmt w:val="decimal"/>
      <w:lvlText w:val="%1."/>
      <w:lvlJc w:val="left"/>
      <w:pPr>
        <w:ind w:left="1527" w:hanging="360"/>
      </w:pPr>
      <w:rPr>
        <w:rFonts w:cs="Times New Roman" w:hint="default"/>
      </w:rPr>
    </w:lvl>
    <w:lvl w:ilvl="1" w:tplc="85E07760">
      <w:start w:val="1"/>
      <w:numFmt w:val="bullet"/>
      <w:lvlText w:val="-"/>
      <w:lvlJc w:val="left"/>
      <w:pPr>
        <w:tabs>
          <w:tab w:val="num" w:pos="2247"/>
        </w:tabs>
        <w:ind w:left="2247" w:hanging="360"/>
      </w:pPr>
      <w:rPr>
        <w:rFonts w:ascii="Georgia" w:hAnsi="Georgia" w:hint="default"/>
      </w:r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  <w:rPr>
        <w:rFonts w:cs="Times New Roman"/>
      </w:rPr>
    </w:lvl>
  </w:abstractNum>
  <w:abstractNum w:abstractNumId="18">
    <w:nsid w:val="3F4619EB"/>
    <w:multiLevelType w:val="hybridMultilevel"/>
    <w:tmpl w:val="14E04B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F67908"/>
    <w:multiLevelType w:val="multilevel"/>
    <w:tmpl w:val="AFBC2A7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417F5CA8"/>
    <w:multiLevelType w:val="multilevel"/>
    <w:tmpl w:val="A20AD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42F62984"/>
    <w:multiLevelType w:val="hybridMultilevel"/>
    <w:tmpl w:val="BA306C9C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2">
    <w:nsid w:val="43CE6C66"/>
    <w:multiLevelType w:val="hybridMultilevel"/>
    <w:tmpl w:val="95E87B46"/>
    <w:lvl w:ilvl="0" w:tplc="5C1E818E">
      <w:start w:val="1"/>
      <w:numFmt w:val="bullet"/>
      <w:lvlText w:val=""/>
      <w:lvlJc w:val="left"/>
      <w:pPr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23">
    <w:nsid w:val="4D4E68B9"/>
    <w:multiLevelType w:val="multilevel"/>
    <w:tmpl w:val="A8B4B4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4D770133"/>
    <w:multiLevelType w:val="hybridMultilevel"/>
    <w:tmpl w:val="7A28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9A5D5F"/>
    <w:multiLevelType w:val="hybridMultilevel"/>
    <w:tmpl w:val="78EA1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673C9B"/>
    <w:multiLevelType w:val="multilevel"/>
    <w:tmpl w:val="3600FC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>
    <w:nsid w:val="544C3D6C"/>
    <w:multiLevelType w:val="hybridMultilevel"/>
    <w:tmpl w:val="F06C2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230D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C805CBD"/>
    <w:multiLevelType w:val="hybridMultilevel"/>
    <w:tmpl w:val="4C745A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ECC0038"/>
    <w:multiLevelType w:val="hybridMultilevel"/>
    <w:tmpl w:val="41EC6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13B19"/>
    <w:multiLevelType w:val="hybridMultilevel"/>
    <w:tmpl w:val="F424A044"/>
    <w:lvl w:ilvl="0" w:tplc="5C1E818E">
      <w:start w:val="1"/>
      <w:numFmt w:val="bullet"/>
      <w:lvlText w:val=""/>
      <w:lvlJc w:val="left"/>
      <w:pPr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32">
    <w:nsid w:val="5F6624C0"/>
    <w:multiLevelType w:val="hybridMultilevel"/>
    <w:tmpl w:val="229C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A02880"/>
    <w:multiLevelType w:val="hybridMultilevel"/>
    <w:tmpl w:val="BF722B00"/>
    <w:lvl w:ilvl="0" w:tplc="8A2C2918">
      <w:start w:val="1"/>
      <w:numFmt w:val="bullet"/>
      <w:lvlText w:val=""/>
      <w:lvlJc w:val="left"/>
      <w:pPr>
        <w:tabs>
          <w:tab w:val="num" w:pos="1418"/>
        </w:tabs>
        <w:ind w:left="1560" w:hanging="142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4">
    <w:nsid w:val="617769EC"/>
    <w:multiLevelType w:val="hybridMultilevel"/>
    <w:tmpl w:val="C2E8D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9303E5"/>
    <w:multiLevelType w:val="hybridMultilevel"/>
    <w:tmpl w:val="3F120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DB13A6"/>
    <w:multiLevelType w:val="hybridMultilevel"/>
    <w:tmpl w:val="8F9E4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0842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C596D73"/>
    <w:multiLevelType w:val="hybridMultilevel"/>
    <w:tmpl w:val="D69A7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6A3B54"/>
    <w:multiLevelType w:val="hybridMultilevel"/>
    <w:tmpl w:val="934AE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D96751"/>
    <w:multiLevelType w:val="hybridMultilevel"/>
    <w:tmpl w:val="0924F7F8"/>
    <w:lvl w:ilvl="0" w:tplc="588455A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E520A34"/>
    <w:multiLevelType w:val="hybridMultilevel"/>
    <w:tmpl w:val="182CD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F511C7"/>
    <w:multiLevelType w:val="hybridMultilevel"/>
    <w:tmpl w:val="43FA4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0960F1"/>
    <w:multiLevelType w:val="hybridMultilevel"/>
    <w:tmpl w:val="761C7CB2"/>
    <w:lvl w:ilvl="0" w:tplc="5C1E818E">
      <w:start w:val="1"/>
      <w:numFmt w:val="bullet"/>
      <w:lvlText w:val=""/>
      <w:lvlJc w:val="left"/>
      <w:pPr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44">
    <w:nsid w:val="74B816B8"/>
    <w:multiLevelType w:val="hybridMultilevel"/>
    <w:tmpl w:val="8CBCB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017E48"/>
    <w:multiLevelType w:val="singleLevel"/>
    <w:tmpl w:val="C2F24AB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ET" w:hAnsi="TimesET" w:hint="default"/>
        <w:b/>
        <w:i/>
        <w:sz w:val="22"/>
      </w:rPr>
    </w:lvl>
  </w:abstractNum>
  <w:abstractNum w:abstractNumId="46">
    <w:nsid w:val="78EC5302"/>
    <w:multiLevelType w:val="multilevel"/>
    <w:tmpl w:val="442CA5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7">
    <w:nsid w:val="7D8C2981"/>
    <w:multiLevelType w:val="hybridMultilevel"/>
    <w:tmpl w:val="F5CC517E"/>
    <w:lvl w:ilvl="0" w:tplc="85E07760">
      <w:start w:val="1"/>
      <w:numFmt w:val="bullet"/>
      <w:lvlText w:val="-"/>
      <w:lvlJc w:val="left"/>
      <w:pPr>
        <w:ind w:left="1457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8">
    <w:nsid w:val="7ED212C3"/>
    <w:multiLevelType w:val="hybridMultilevel"/>
    <w:tmpl w:val="EBBAF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9"/>
  </w:num>
  <w:num w:numId="4">
    <w:abstractNumId w:val="36"/>
  </w:num>
  <w:num w:numId="5">
    <w:abstractNumId w:val="27"/>
  </w:num>
  <w:num w:numId="6">
    <w:abstractNumId w:val="42"/>
  </w:num>
  <w:num w:numId="7">
    <w:abstractNumId w:val="28"/>
  </w:num>
  <w:num w:numId="8">
    <w:abstractNumId w:val="18"/>
  </w:num>
  <w:num w:numId="9">
    <w:abstractNumId w:val="45"/>
  </w:num>
  <w:num w:numId="10">
    <w:abstractNumId w:val="38"/>
  </w:num>
  <w:num w:numId="11">
    <w:abstractNumId w:val="14"/>
  </w:num>
  <w:num w:numId="12">
    <w:abstractNumId w:val="3"/>
  </w:num>
  <w:num w:numId="13">
    <w:abstractNumId w:val="25"/>
  </w:num>
  <w:num w:numId="14">
    <w:abstractNumId w:val="33"/>
  </w:num>
  <w:num w:numId="15">
    <w:abstractNumId w:val="12"/>
  </w:num>
  <w:num w:numId="16">
    <w:abstractNumId w:val="2"/>
  </w:num>
  <w:num w:numId="17">
    <w:abstractNumId w:val="16"/>
  </w:num>
  <w:num w:numId="18">
    <w:abstractNumId w:val="22"/>
  </w:num>
  <w:num w:numId="19">
    <w:abstractNumId w:val="43"/>
  </w:num>
  <w:num w:numId="20">
    <w:abstractNumId w:val="31"/>
  </w:num>
  <w:num w:numId="21">
    <w:abstractNumId w:val="6"/>
  </w:num>
  <w:num w:numId="22">
    <w:abstractNumId w:val="37"/>
  </w:num>
  <w:num w:numId="23">
    <w:abstractNumId w:val="30"/>
  </w:num>
  <w:num w:numId="24">
    <w:abstractNumId w:val="8"/>
  </w:num>
  <w:num w:numId="25">
    <w:abstractNumId w:val="7"/>
  </w:num>
  <w:num w:numId="26">
    <w:abstractNumId w:val="48"/>
  </w:num>
  <w:num w:numId="27">
    <w:abstractNumId w:val="47"/>
  </w:num>
  <w:num w:numId="28">
    <w:abstractNumId w:val="17"/>
  </w:num>
  <w:num w:numId="29">
    <w:abstractNumId w:val="9"/>
  </w:num>
  <w:num w:numId="30">
    <w:abstractNumId w:val="19"/>
  </w:num>
  <w:num w:numId="31">
    <w:abstractNumId w:val="26"/>
  </w:num>
  <w:num w:numId="32">
    <w:abstractNumId w:val="15"/>
  </w:num>
  <w:num w:numId="33">
    <w:abstractNumId w:val="40"/>
  </w:num>
  <w:num w:numId="34">
    <w:abstractNumId w:val="0"/>
  </w:num>
  <w:num w:numId="35">
    <w:abstractNumId w:val="39"/>
  </w:num>
  <w:num w:numId="36">
    <w:abstractNumId w:val="46"/>
  </w:num>
  <w:num w:numId="37">
    <w:abstractNumId w:val="11"/>
  </w:num>
  <w:num w:numId="38">
    <w:abstractNumId w:val="10"/>
  </w:num>
  <w:num w:numId="39">
    <w:abstractNumId w:val="4"/>
  </w:num>
  <w:num w:numId="40">
    <w:abstractNumId w:val="5"/>
  </w:num>
  <w:num w:numId="41">
    <w:abstractNumId w:val="24"/>
  </w:num>
  <w:num w:numId="42">
    <w:abstractNumId w:val="34"/>
  </w:num>
  <w:num w:numId="43">
    <w:abstractNumId w:val="1"/>
  </w:num>
  <w:num w:numId="44">
    <w:abstractNumId w:val="21"/>
  </w:num>
  <w:num w:numId="45">
    <w:abstractNumId w:val="35"/>
  </w:num>
  <w:num w:numId="46">
    <w:abstractNumId w:val="41"/>
  </w:num>
  <w:num w:numId="47">
    <w:abstractNumId w:val="32"/>
  </w:num>
  <w:num w:numId="48">
    <w:abstractNumId w:val="44"/>
  </w:num>
  <w:num w:numId="49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DC6"/>
    <w:rsid w:val="00000573"/>
    <w:rsid w:val="00001774"/>
    <w:rsid w:val="00002BEF"/>
    <w:rsid w:val="00002F61"/>
    <w:rsid w:val="00005789"/>
    <w:rsid w:val="00007224"/>
    <w:rsid w:val="000077C9"/>
    <w:rsid w:val="00010C7E"/>
    <w:rsid w:val="00011DE8"/>
    <w:rsid w:val="00011E78"/>
    <w:rsid w:val="0001248A"/>
    <w:rsid w:val="00014448"/>
    <w:rsid w:val="00016290"/>
    <w:rsid w:val="0001696B"/>
    <w:rsid w:val="00017FD2"/>
    <w:rsid w:val="00022219"/>
    <w:rsid w:val="000230F5"/>
    <w:rsid w:val="00023F6C"/>
    <w:rsid w:val="00027C9E"/>
    <w:rsid w:val="00032F5D"/>
    <w:rsid w:val="00035202"/>
    <w:rsid w:val="00036357"/>
    <w:rsid w:val="00036ADF"/>
    <w:rsid w:val="0004119C"/>
    <w:rsid w:val="00043AEC"/>
    <w:rsid w:val="00046150"/>
    <w:rsid w:val="000546BD"/>
    <w:rsid w:val="00054AEF"/>
    <w:rsid w:val="00057B97"/>
    <w:rsid w:val="00060754"/>
    <w:rsid w:val="00061043"/>
    <w:rsid w:val="00061363"/>
    <w:rsid w:val="00061A4D"/>
    <w:rsid w:val="00062294"/>
    <w:rsid w:val="000655C4"/>
    <w:rsid w:val="00066178"/>
    <w:rsid w:val="00070080"/>
    <w:rsid w:val="00071BB3"/>
    <w:rsid w:val="00072A19"/>
    <w:rsid w:val="00072A9E"/>
    <w:rsid w:val="00073380"/>
    <w:rsid w:val="00081EAE"/>
    <w:rsid w:val="0008391C"/>
    <w:rsid w:val="000846B6"/>
    <w:rsid w:val="00084A75"/>
    <w:rsid w:val="000850D5"/>
    <w:rsid w:val="00085AAF"/>
    <w:rsid w:val="000870BF"/>
    <w:rsid w:val="00087C32"/>
    <w:rsid w:val="000913C5"/>
    <w:rsid w:val="00091BD3"/>
    <w:rsid w:val="0009282A"/>
    <w:rsid w:val="000A169A"/>
    <w:rsid w:val="000A26E5"/>
    <w:rsid w:val="000A2E89"/>
    <w:rsid w:val="000A4CF2"/>
    <w:rsid w:val="000A51CB"/>
    <w:rsid w:val="000A7F14"/>
    <w:rsid w:val="000A7F55"/>
    <w:rsid w:val="000B171B"/>
    <w:rsid w:val="000B566B"/>
    <w:rsid w:val="000B779E"/>
    <w:rsid w:val="000C02DA"/>
    <w:rsid w:val="000C092C"/>
    <w:rsid w:val="000C12A5"/>
    <w:rsid w:val="000C4E45"/>
    <w:rsid w:val="000C54BB"/>
    <w:rsid w:val="000C60FC"/>
    <w:rsid w:val="000D11EA"/>
    <w:rsid w:val="000D17B8"/>
    <w:rsid w:val="000D2662"/>
    <w:rsid w:val="000D319C"/>
    <w:rsid w:val="000D7E5A"/>
    <w:rsid w:val="000E0982"/>
    <w:rsid w:val="000E0FF3"/>
    <w:rsid w:val="000E36B7"/>
    <w:rsid w:val="000E4F9B"/>
    <w:rsid w:val="000E57C6"/>
    <w:rsid w:val="000F04E6"/>
    <w:rsid w:val="000F086C"/>
    <w:rsid w:val="000F3450"/>
    <w:rsid w:val="000F4D2F"/>
    <w:rsid w:val="000F57AB"/>
    <w:rsid w:val="000F6A65"/>
    <w:rsid w:val="000F6C58"/>
    <w:rsid w:val="000F7556"/>
    <w:rsid w:val="001029F5"/>
    <w:rsid w:val="00103DEB"/>
    <w:rsid w:val="00104368"/>
    <w:rsid w:val="0010550A"/>
    <w:rsid w:val="00105CB7"/>
    <w:rsid w:val="00106828"/>
    <w:rsid w:val="001105B2"/>
    <w:rsid w:val="00111C95"/>
    <w:rsid w:val="00116961"/>
    <w:rsid w:val="00120FE7"/>
    <w:rsid w:val="00121B0D"/>
    <w:rsid w:val="00121FB4"/>
    <w:rsid w:val="0012247A"/>
    <w:rsid w:val="0012388A"/>
    <w:rsid w:val="00125BAE"/>
    <w:rsid w:val="00125FD4"/>
    <w:rsid w:val="0012685D"/>
    <w:rsid w:val="00127A9C"/>
    <w:rsid w:val="00127BD0"/>
    <w:rsid w:val="00131303"/>
    <w:rsid w:val="001315B1"/>
    <w:rsid w:val="00131824"/>
    <w:rsid w:val="00132A55"/>
    <w:rsid w:val="00132F41"/>
    <w:rsid w:val="00133A7E"/>
    <w:rsid w:val="001351D0"/>
    <w:rsid w:val="001353AA"/>
    <w:rsid w:val="00135567"/>
    <w:rsid w:val="00136234"/>
    <w:rsid w:val="00137529"/>
    <w:rsid w:val="00140BAE"/>
    <w:rsid w:val="00141AD1"/>
    <w:rsid w:val="00145BAA"/>
    <w:rsid w:val="0014687F"/>
    <w:rsid w:val="001469E0"/>
    <w:rsid w:val="00151A1E"/>
    <w:rsid w:val="0015392A"/>
    <w:rsid w:val="00155708"/>
    <w:rsid w:val="00156FC4"/>
    <w:rsid w:val="00161B59"/>
    <w:rsid w:val="0016406A"/>
    <w:rsid w:val="001662FB"/>
    <w:rsid w:val="001674E9"/>
    <w:rsid w:val="001705BE"/>
    <w:rsid w:val="001717E4"/>
    <w:rsid w:val="00171875"/>
    <w:rsid w:val="00175BEA"/>
    <w:rsid w:val="00177267"/>
    <w:rsid w:val="00177D25"/>
    <w:rsid w:val="00181A6E"/>
    <w:rsid w:val="00186938"/>
    <w:rsid w:val="00191101"/>
    <w:rsid w:val="00191656"/>
    <w:rsid w:val="00191999"/>
    <w:rsid w:val="00193A93"/>
    <w:rsid w:val="00193EC4"/>
    <w:rsid w:val="00195A60"/>
    <w:rsid w:val="00195BA1"/>
    <w:rsid w:val="00196EDC"/>
    <w:rsid w:val="00196F1B"/>
    <w:rsid w:val="001A2B6C"/>
    <w:rsid w:val="001A3158"/>
    <w:rsid w:val="001A39AA"/>
    <w:rsid w:val="001A3B57"/>
    <w:rsid w:val="001A3F33"/>
    <w:rsid w:val="001A45B8"/>
    <w:rsid w:val="001A61E1"/>
    <w:rsid w:val="001A77A0"/>
    <w:rsid w:val="001B0566"/>
    <w:rsid w:val="001B0F20"/>
    <w:rsid w:val="001B28BC"/>
    <w:rsid w:val="001B3BBD"/>
    <w:rsid w:val="001B5115"/>
    <w:rsid w:val="001B582C"/>
    <w:rsid w:val="001B66D8"/>
    <w:rsid w:val="001B6B30"/>
    <w:rsid w:val="001B764B"/>
    <w:rsid w:val="001C0200"/>
    <w:rsid w:val="001C0AC9"/>
    <w:rsid w:val="001C250B"/>
    <w:rsid w:val="001C2BD5"/>
    <w:rsid w:val="001C2BF5"/>
    <w:rsid w:val="001C475E"/>
    <w:rsid w:val="001C4E6E"/>
    <w:rsid w:val="001C5147"/>
    <w:rsid w:val="001C622E"/>
    <w:rsid w:val="001C7C32"/>
    <w:rsid w:val="001D041D"/>
    <w:rsid w:val="001D5EC9"/>
    <w:rsid w:val="001D702B"/>
    <w:rsid w:val="001E0D37"/>
    <w:rsid w:val="001E2603"/>
    <w:rsid w:val="001E2780"/>
    <w:rsid w:val="001E29A9"/>
    <w:rsid w:val="001E3930"/>
    <w:rsid w:val="001E426C"/>
    <w:rsid w:val="001E4C35"/>
    <w:rsid w:val="001E5746"/>
    <w:rsid w:val="001E7036"/>
    <w:rsid w:val="001E72C0"/>
    <w:rsid w:val="001F0456"/>
    <w:rsid w:val="001F6CF1"/>
    <w:rsid w:val="001F71F2"/>
    <w:rsid w:val="001F72D1"/>
    <w:rsid w:val="001F78E0"/>
    <w:rsid w:val="002013D6"/>
    <w:rsid w:val="0020356B"/>
    <w:rsid w:val="00203B93"/>
    <w:rsid w:val="00204534"/>
    <w:rsid w:val="00206B4E"/>
    <w:rsid w:val="00207B2B"/>
    <w:rsid w:val="00210A52"/>
    <w:rsid w:val="002113EB"/>
    <w:rsid w:val="0021284A"/>
    <w:rsid w:val="002129AD"/>
    <w:rsid w:val="00212B5C"/>
    <w:rsid w:val="00216290"/>
    <w:rsid w:val="0022244E"/>
    <w:rsid w:val="002228ED"/>
    <w:rsid w:val="0022545C"/>
    <w:rsid w:val="002259BF"/>
    <w:rsid w:val="00226146"/>
    <w:rsid w:val="002270F3"/>
    <w:rsid w:val="00230CCD"/>
    <w:rsid w:val="00234B26"/>
    <w:rsid w:val="00234E5B"/>
    <w:rsid w:val="0023626C"/>
    <w:rsid w:val="002368F7"/>
    <w:rsid w:val="0023768D"/>
    <w:rsid w:val="0024134D"/>
    <w:rsid w:val="00242C26"/>
    <w:rsid w:val="002462BC"/>
    <w:rsid w:val="00247058"/>
    <w:rsid w:val="00250140"/>
    <w:rsid w:val="0025128A"/>
    <w:rsid w:val="00252A64"/>
    <w:rsid w:val="00255495"/>
    <w:rsid w:val="00255891"/>
    <w:rsid w:val="00256734"/>
    <w:rsid w:val="002612F6"/>
    <w:rsid w:val="00262686"/>
    <w:rsid w:val="00262AC9"/>
    <w:rsid w:val="00263318"/>
    <w:rsid w:val="00264131"/>
    <w:rsid w:val="00264575"/>
    <w:rsid w:val="00264F4D"/>
    <w:rsid w:val="002659EE"/>
    <w:rsid w:val="00270CFF"/>
    <w:rsid w:val="00273733"/>
    <w:rsid w:val="00274A08"/>
    <w:rsid w:val="002751EB"/>
    <w:rsid w:val="00277AA3"/>
    <w:rsid w:val="00282B5A"/>
    <w:rsid w:val="00284768"/>
    <w:rsid w:val="00284A34"/>
    <w:rsid w:val="00284B6B"/>
    <w:rsid w:val="002852FA"/>
    <w:rsid w:val="00292E6A"/>
    <w:rsid w:val="00295C03"/>
    <w:rsid w:val="0029697E"/>
    <w:rsid w:val="002A1B5F"/>
    <w:rsid w:val="002A5011"/>
    <w:rsid w:val="002B18BD"/>
    <w:rsid w:val="002B1CB5"/>
    <w:rsid w:val="002B1D57"/>
    <w:rsid w:val="002B1E50"/>
    <w:rsid w:val="002B2691"/>
    <w:rsid w:val="002B31BB"/>
    <w:rsid w:val="002B5B8E"/>
    <w:rsid w:val="002B702B"/>
    <w:rsid w:val="002C2D4E"/>
    <w:rsid w:val="002C7897"/>
    <w:rsid w:val="002D1872"/>
    <w:rsid w:val="002D32B7"/>
    <w:rsid w:val="002D5808"/>
    <w:rsid w:val="002D6989"/>
    <w:rsid w:val="002D7CB6"/>
    <w:rsid w:val="002D7E7B"/>
    <w:rsid w:val="002E07CB"/>
    <w:rsid w:val="002E1021"/>
    <w:rsid w:val="002E1C94"/>
    <w:rsid w:val="002E374F"/>
    <w:rsid w:val="002E3C29"/>
    <w:rsid w:val="002E4478"/>
    <w:rsid w:val="002E4CAA"/>
    <w:rsid w:val="002E5D58"/>
    <w:rsid w:val="002F27D6"/>
    <w:rsid w:val="002F4749"/>
    <w:rsid w:val="002F4C1C"/>
    <w:rsid w:val="002F4D70"/>
    <w:rsid w:val="002F6C25"/>
    <w:rsid w:val="002F718D"/>
    <w:rsid w:val="00300505"/>
    <w:rsid w:val="00301AB6"/>
    <w:rsid w:val="00302161"/>
    <w:rsid w:val="00302500"/>
    <w:rsid w:val="003037A3"/>
    <w:rsid w:val="00303ABA"/>
    <w:rsid w:val="00304CD9"/>
    <w:rsid w:val="00305C7A"/>
    <w:rsid w:val="003104B6"/>
    <w:rsid w:val="00310E05"/>
    <w:rsid w:val="003155EF"/>
    <w:rsid w:val="00316EE2"/>
    <w:rsid w:val="003173FC"/>
    <w:rsid w:val="00320531"/>
    <w:rsid w:val="00330E6A"/>
    <w:rsid w:val="003317B2"/>
    <w:rsid w:val="00333632"/>
    <w:rsid w:val="003336D2"/>
    <w:rsid w:val="003340F2"/>
    <w:rsid w:val="00334BAE"/>
    <w:rsid w:val="00335C67"/>
    <w:rsid w:val="003364AE"/>
    <w:rsid w:val="00336F59"/>
    <w:rsid w:val="00340B2B"/>
    <w:rsid w:val="0034106E"/>
    <w:rsid w:val="00341227"/>
    <w:rsid w:val="0034344B"/>
    <w:rsid w:val="003449CD"/>
    <w:rsid w:val="00347EB3"/>
    <w:rsid w:val="003509B3"/>
    <w:rsid w:val="003526DA"/>
    <w:rsid w:val="00352D68"/>
    <w:rsid w:val="00353138"/>
    <w:rsid w:val="00355423"/>
    <w:rsid w:val="0035590A"/>
    <w:rsid w:val="00356A76"/>
    <w:rsid w:val="003626DF"/>
    <w:rsid w:val="00364597"/>
    <w:rsid w:val="00365A2F"/>
    <w:rsid w:val="00365A3F"/>
    <w:rsid w:val="00365B57"/>
    <w:rsid w:val="00365BC2"/>
    <w:rsid w:val="003667FE"/>
    <w:rsid w:val="003760DD"/>
    <w:rsid w:val="00376585"/>
    <w:rsid w:val="00384334"/>
    <w:rsid w:val="00387462"/>
    <w:rsid w:val="003902A0"/>
    <w:rsid w:val="00392136"/>
    <w:rsid w:val="00392AA8"/>
    <w:rsid w:val="00393840"/>
    <w:rsid w:val="00393B87"/>
    <w:rsid w:val="00393BB7"/>
    <w:rsid w:val="00396872"/>
    <w:rsid w:val="003A1B52"/>
    <w:rsid w:val="003A3F4C"/>
    <w:rsid w:val="003A4682"/>
    <w:rsid w:val="003A7DBA"/>
    <w:rsid w:val="003B137E"/>
    <w:rsid w:val="003B3E02"/>
    <w:rsid w:val="003B6FC9"/>
    <w:rsid w:val="003C1527"/>
    <w:rsid w:val="003C6921"/>
    <w:rsid w:val="003D1827"/>
    <w:rsid w:val="003D24D0"/>
    <w:rsid w:val="003D3059"/>
    <w:rsid w:val="003E2088"/>
    <w:rsid w:val="003E3961"/>
    <w:rsid w:val="003E3EE8"/>
    <w:rsid w:val="003E6079"/>
    <w:rsid w:val="003F0470"/>
    <w:rsid w:val="003F1013"/>
    <w:rsid w:val="003F10FB"/>
    <w:rsid w:val="003F385C"/>
    <w:rsid w:val="003F600A"/>
    <w:rsid w:val="003F75A3"/>
    <w:rsid w:val="004008D2"/>
    <w:rsid w:val="004013B8"/>
    <w:rsid w:val="004015ED"/>
    <w:rsid w:val="00402203"/>
    <w:rsid w:val="0040303B"/>
    <w:rsid w:val="004046A0"/>
    <w:rsid w:val="00410B5E"/>
    <w:rsid w:val="004126F3"/>
    <w:rsid w:val="004156C7"/>
    <w:rsid w:val="004168FC"/>
    <w:rsid w:val="00417915"/>
    <w:rsid w:val="00423767"/>
    <w:rsid w:val="004253B6"/>
    <w:rsid w:val="0043229B"/>
    <w:rsid w:val="00432B33"/>
    <w:rsid w:val="00432FD6"/>
    <w:rsid w:val="00435F38"/>
    <w:rsid w:val="004403A9"/>
    <w:rsid w:val="00440C60"/>
    <w:rsid w:val="0044124E"/>
    <w:rsid w:val="004416C2"/>
    <w:rsid w:val="004462A0"/>
    <w:rsid w:val="00447CBB"/>
    <w:rsid w:val="00451972"/>
    <w:rsid w:val="004526CA"/>
    <w:rsid w:val="00454D8A"/>
    <w:rsid w:val="00454F1E"/>
    <w:rsid w:val="00455667"/>
    <w:rsid w:val="004564D5"/>
    <w:rsid w:val="004661A9"/>
    <w:rsid w:val="00467DBB"/>
    <w:rsid w:val="00470487"/>
    <w:rsid w:val="0047081D"/>
    <w:rsid w:val="00475B64"/>
    <w:rsid w:val="0047604E"/>
    <w:rsid w:val="0048362E"/>
    <w:rsid w:val="004837CD"/>
    <w:rsid w:val="00483818"/>
    <w:rsid w:val="0048468A"/>
    <w:rsid w:val="00485F42"/>
    <w:rsid w:val="00486315"/>
    <w:rsid w:val="00491A24"/>
    <w:rsid w:val="00491D27"/>
    <w:rsid w:val="004949AF"/>
    <w:rsid w:val="00495AA6"/>
    <w:rsid w:val="00495FF2"/>
    <w:rsid w:val="004979DD"/>
    <w:rsid w:val="00497D31"/>
    <w:rsid w:val="004A1862"/>
    <w:rsid w:val="004A1DB8"/>
    <w:rsid w:val="004A3E82"/>
    <w:rsid w:val="004A4927"/>
    <w:rsid w:val="004A4C10"/>
    <w:rsid w:val="004A4C27"/>
    <w:rsid w:val="004B03B3"/>
    <w:rsid w:val="004B1BEB"/>
    <w:rsid w:val="004B23F1"/>
    <w:rsid w:val="004B35A8"/>
    <w:rsid w:val="004B43E5"/>
    <w:rsid w:val="004C12F5"/>
    <w:rsid w:val="004C2E04"/>
    <w:rsid w:val="004C3786"/>
    <w:rsid w:val="004C4A53"/>
    <w:rsid w:val="004C4E46"/>
    <w:rsid w:val="004C6C34"/>
    <w:rsid w:val="004C7323"/>
    <w:rsid w:val="004D0F3A"/>
    <w:rsid w:val="004D1F74"/>
    <w:rsid w:val="004D1F9E"/>
    <w:rsid w:val="004D5B36"/>
    <w:rsid w:val="004D64D0"/>
    <w:rsid w:val="004D68BA"/>
    <w:rsid w:val="004E1C9D"/>
    <w:rsid w:val="004E2A4F"/>
    <w:rsid w:val="004F1988"/>
    <w:rsid w:val="004F1AED"/>
    <w:rsid w:val="004F26CD"/>
    <w:rsid w:val="004F591D"/>
    <w:rsid w:val="004F7062"/>
    <w:rsid w:val="00500818"/>
    <w:rsid w:val="00501E4B"/>
    <w:rsid w:val="00506542"/>
    <w:rsid w:val="00507507"/>
    <w:rsid w:val="00507CE0"/>
    <w:rsid w:val="005110A4"/>
    <w:rsid w:val="00512842"/>
    <w:rsid w:val="00514766"/>
    <w:rsid w:val="005152CD"/>
    <w:rsid w:val="00515AEA"/>
    <w:rsid w:val="00515C23"/>
    <w:rsid w:val="00517C25"/>
    <w:rsid w:val="00522E5A"/>
    <w:rsid w:val="005254B9"/>
    <w:rsid w:val="0052682A"/>
    <w:rsid w:val="005272D1"/>
    <w:rsid w:val="00527919"/>
    <w:rsid w:val="00532BF3"/>
    <w:rsid w:val="00532DA6"/>
    <w:rsid w:val="005335D5"/>
    <w:rsid w:val="005335EF"/>
    <w:rsid w:val="00533693"/>
    <w:rsid w:val="00534D33"/>
    <w:rsid w:val="00534FBB"/>
    <w:rsid w:val="005364FA"/>
    <w:rsid w:val="00542145"/>
    <w:rsid w:val="005429CE"/>
    <w:rsid w:val="00542A38"/>
    <w:rsid w:val="00542DBA"/>
    <w:rsid w:val="00542E37"/>
    <w:rsid w:val="00542F97"/>
    <w:rsid w:val="005431AC"/>
    <w:rsid w:val="0054342A"/>
    <w:rsid w:val="005465D4"/>
    <w:rsid w:val="00547EF3"/>
    <w:rsid w:val="005500E5"/>
    <w:rsid w:val="00551B01"/>
    <w:rsid w:val="00552839"/>
    <w:rsid w:val="00554F8A"/>
    <w:rsid w:val="00555DCA"/>
    <w:rsid w:val="00556FC4"/>
    <w:rsid w:val="00565295"/>
    <w:rsid w:val="005704C7"/>
    <w:rsid w:val="00570C2F"/>
    <w:rsid w:val="00571A3C"/>
    <w:rsid w:val="005734A6"/>
    <w:rsid w:val="005735C1"/>
    <w:rsid w:val="0057404D"/>
    <w:rsid w:val="00574A4A"/>
    <w:rsid w:val="00575E57"/>
    <w:rsid w:val="005765F2"/>
    <w:rsid w:val="0057773D"/>
    <w:rsid w:val="005811D5"/>
    <w:rsid w:val="00581D21"/>
    <w:rsid w:val="00583731"/>
    <w:rsid w:val="00583E19"/>
    <w:rsid w:val="00583F6E"/>
    <w:rsid w:val="0058426C"/>
    <w:rsid w:val="005855BB"/>
    <w:rsid w:val="00586359"/>
    <w:rsid w:val="005863F8"/>
    <w:rsid w:val="0058773F"/>
    <w:rsid w:val="00590B12"/>
    <w:rsid w:val="0059296D"/>
    <w:rsid w:val="00594B79"/>
    <w:rsid w:val="005A1F74"/>
    <w:rsid w:val="005A22A4"/>
    <w:rsid w:val="005A37C7"/>
    <w:rsid w:val="005A458C"/>
    <w:rsid w:val="005A45DD"/>
    <w:rsid w:val="005A4F80"/>
    <w:rsid w:val="005A6F21"/>
    <w:rsid w:val="005A7DF7"/>
    <w:rsid w:val="005B23DA"/>
    <w:rsid w:val="005B39B8"/>
    <w:rsid w:val="005B40CE"/>
    <w:rsid w:val="005B4664"/>
    <w:rsid w:val="005B4E56"/>
    <w:rsid w:val="005B7366"/>
    <w:rsid w:val="005B7992"/>
    <w:rsid w:val="005C1149"/>
    <w:rsid w:val="005C7734"/>
    <w:rsid w:val="005D2CB2"/>
    <w:rsid w:val="005D3AB6"/>
    <w:rsid w:val="005D40AA"/>
    <w:rsid w:val="005D4ECB"/>
    <w:rsid w:val="005E0C1F"/>
    <w:rsid w:val="005E36CD"/>
    <w:rsid w:val="005E36E9"/>
    <w:rsid w:val="005E4ED5"/>
    <w:rsid w:val="005E578B"/>
    <w:rsid w:val="005E58CA"/>
    <w:rsid w:val="005E6A8C"/>
    <w:rsid w:val="005F3CA3"/>
    <w:rsid w:val="005F4FAE"/>
    <w:rsid w:val="005F581A"/>
    <w:rsid w:val="005F6153"/>
    <w:rsid w:val="005F747E"/>
    <w:rsid w:val="006033D2"/>
    <w:rsid w:val="00603832"/>
    <w:rsid w:val="00604593"/>
    <w:rsid w:val="00604623"/>
    <w:rsid w:val="00605AFA"/>
    <w:rsid w:val="00605BCD"/>
    <w:rsid w:val="0060614D"/>
    <w:rsid w:val="0060769C"/>
    <w:rsid w:val="00607F32"/>
    <w:rsid w:val="0061412F"/>
    <w:rsid w:val="00616A9B"/>
    <w:rsid w:val="006170CA"/>
    <w:rsid w:val="00620D3C"/>
    <w:rsid w:val="00621610"/>
    <w:rsid w:val="00621F4F"/>
    <w:rsid w:val="0062219A"/>
    <w:rsid w:val="006235DF"/>
    <w:rsid w:val="0062393F"/>
    <w:rsid w:val="00625BFA"/>
    <w:rsid w:val="0063342D"/>
    <w:rsid w:val="0063353C"/>
    <w:rsid w:val="00633F21"/>
    <w:rsid w:val="006348B5"/>
    <w:rsid w:val="00636F18"/>
    <w:rsid w:val="0064053E"/>
    <w:rsid w:val="00641C79"/>
    <w:rsid w:val="00644ADA"/>
    <w:rsid w:val="00646BF5"/>
    <w:rsid w:val="006511C1"/>
    <w:rsid w:val="00653439"/>
    <w:rsid w:val="00655C4F"/>
    <w:rsid w:val="006602E5"/>
    <w:rsid w:val="00660E35"/>
    <w:rsid w:val="00664CAD"/>
    <w:rsid w:val="00666841"/>
    <w:rsid w:val="00671593"/>
    <w:rsid w:val="0067515E"/>
    <w:rsid w:val="00675512"/>
    <w:rsid w:val="00677D28"/>
    <w:rsid w:val="0068171D"/>
    <w:rsid w:val="0068254F"/>
    <w:rsid w:val="0068270C"/>
    <w:rsid w:val="00684AAB"/>
    <w:rsid w:val="00686866"/>
    <w:rsid w:val="0069070D"/>
    <w:rsid w:val="00692992"/>
    <w:rsid w:val="00693DD4"/>
    <w:rsid w:val="00695248"/>
    <w:rsid w:val="00695C2C"/>
    <w:rsid w:val="00697F75"/>
    <w:rsid w:val="006A1185"/>
    <w:rsid w:val="006A323D"/>
    <w:rsid w:val="006A50C9"/>
    <w:rsid w:val="006A57F3"/>
    <w:rsid w:val="006A6886"/>
    <w:rsid w:val="006A70DE"/>
    <w:rsid w:val="006B0B84"/>
    <w:rsid w:val="006B53A0"/>
    <w:rsid w:val="006B6447"/>
    <w:rsid w:val="006B675C"/>
    <w:rsid w:val="006B7AA8"/>
    <w:rsid w:val="006B7AEA"/>
    <w:rsid w:val="006C0373"/>
    <w:rsid w:val="006C378E"/>
    <w:rsid w:val="006C392B"/>
    <w:rsid w:val="006C5E0B"/>
    <w:rsid w:val="006C72AE"/>
    <w:rsid w:val="006D00F2"/>
    <w:rsid w:val="006D26C8"/>
    <w:rsid w:val="006D2BB6"/>
    <w:rsid w:val="006D362B"/>
    <w:rsid w:val="006D4B08"/>
    <w:rsid w:val="006D5008"/>
    <w:rsid w:val="006D6CF6"/>
    <w:rsid w:val="006E09DC"/>
    <w:rsid w:val="006E7E52"/>
    <w:rsid w:val="006F0306"/>
    <w:rsid w:val="006F1B6F"/>
    <w:rsid w:val="006F2AB4"/>
    <w:rsid w:val="006F3171"/>
    <w:rsid w:val="006F6AF0"/>
    <w:rsid w:val="007047BC"/>
    <w:rsid w:val="0070596C"/>
    <w:rsid w:val="00706C46"/>
    <w:rsid w:val="00706DC6"/>
    <w:rsid w:val="00713457"/>
    <w:rsid w:val="00714C8A"/>
    <w:rsid w:val="00716699"/>
    <w:rsid w:val="00717C48"/>
    <w:rsid w:val="00723DCC"/>
    <w:rsid w:val="00726A42"/>
    <w:rsid w:val="00732A30"/>
    <w:rsid w:val="0073332B"/>
    <w:rsid w:val="00736337"/>
    <w:rsid w:val="0073699A"/>
    <w:rsid w:val="00742D65"/>
    <w:rsid w:val="00743065"/>
    <w:rsid w:val="00743DA5"/>
    <w:rsid w:val="00750275"/>
    <w:rsid w:val="00750937"/>
    <w:rsid w:val="007558E5"/>
    <w:rsid w:val="00756741"/>
    <w:rsid w:val="00757694"/>
    <w:rsid w:val="007629FA"/>
    <w:rsid w:val="007677A0"/>
    <w:rsid w:val="00773102"/>
    <w:rsid w:val="007751B0"/>
    <w:rsid w:val="00776C0C"/>
    <w:rsid w:val="0078033E"/>
    <w:rsid w:val="0078233F"/>
    <w:rsid w:val="00782AFC"/>
    <w:rsid w:val="00786B0B"/>
    <w:rsid w:val="0079419C"/>
    <w:rsid w:val="00795A46"/>
    <w:rsid w:val="0079648F"/>
    <w:rsid w:val="007969A5"/>
    <w:rsid w:val="007A0297"/>
    <w:rsid w:val="007A1F4E"/>
    <w:rsid w:val="007A4594"/>
    <w:rsid w:val="007A4C0A"/>
    <w:rsid w:val="007A4E83"/>
    <w:rsid w:val="007A5202"/>
    <w:rsid w:val="007A6A2B"/>
    <w:rsid w:val="007A6D61"/>
    <w:rsid w:val="007B2403"/>
    <w:rsid w:val="007B7393"/>
    <w:rsid w:val="007C19AC"/>
    <w:rsid w:val="007C21D7"/>
    <w:rsid w:val="007C2736"/>
    <w:rsid w:val="007C7427"/>
    <w:rsid w:val="007C746B"/>
    <w:rsid w:val="007D0E4F"/>
    <w:rsid w:val="007D4259"/>
    <w:rsid w:val="007D6234"/>
    <w:rsid w:val="007D71D4"/>
    <w:rsid w:val="007E05F5"/>
    <w:rsid w:val="007E2102"/>
    <w:rsid w:val="007E2FD4"/>
    <w:rsid w:val="007E3353"/>
    <w:rsid w:val="007E3EAF"/>
    <w:rsid w:val="007E5164"/>
    <w:rsid w:val="007E5254"/>
    <w:rsid w:val="007E76AF"/>
    <w:rsid w:val="007E7DC4"/>
    <w:rsid w:val="007F11EC"/>
    <w:rsid w:val="007F45A7"/>
    <w:rsid w:val="007F5AA3"/>
    <w:rsid w:val="0080278B"/>
    <w:rsid w:val="008078BC"/>
    <w:rsid w:val="00807CDE"/>
    <w:rsid w:val="00807E69"/>
    <w:rsid w:val="008102C0"/>
    <w:rsid w:val="008102CB"/>
    <w:rsid w:val="008124E7"/>
    <w:rsid w:val="00812690"/>
    <w:rsid w:val="00812BF2"/>
    <w:rsid w:val="008132BA"/>
    <w:rsid w:val="00813B26"/>
    <w:rsid w:val="00813D64"/>
    <w:rsid w:val="00821401"/>
    <w:rsid w:val="00821A83"/>
    <w:rsid w:val="0082478E"/>
    <w:rsid w:val="0082540C"/>
    <w:rsid w:val="00830072"/>
    <w:rsid w:val="00835204"/>
    <w:rsid w:val="0083558C"/>
    <w:rsid w:val="00835E2D"/>
    <w:rsid w:val="00836C84"/>
    <w:rsid w:val="0084272D"/>
    <w:rsid w:val="00843205"/>
    <w:rsid w:val="00844D69"/>
    <w:rsid w:val="00845E14"/>
    <w:rsid w:val="008474A8"/>
    <w:rsid w:val="008547AC"/>
    <w:rsid w:val="00854F87"/>
    <w:rsid w:val="008567E7"/>
    <w:rsid w:val="008571F0"/>
    <w:rsid w:val="00860BB5"/>
    <w:rsid w:val="008622F4"/>
    <w:rsid w:val="00864E2C"/>
    <w:rsid w:val="00864E56"/>
    <w:rsid w:val="008651C9"/>
    <w:rsid w:val="008672CD"/>
    <w:rsid w:val="00867E4D"/>
    <w:rsid w:val="00870AF2"/>
    <w:rsid w:val="00872D91"/>
    <w:rsid w:val="008730A7"/>
    <w:rsid w:val="00874FA3"/>
    <w:rsid w:val="00875DE5"/>
    <w:rsid w:val="0088040E"/>
    <w:rsid w:val="008853F6"/>
    <w:rsid w:val="00885FD9"/>
    <w:rsid w:val="008875F6"/>
    <w:rsid w:val="00894DE3"/>
    <w:rsid w:val="00895414"/>
    <w:rsid w:val="0089626C"/>
    <w:rsid w:val="00897997"/>
    <w:rsid w:val="008A0367"/>
    <w:rsid w:val="008A368B"/>
    <w:rsid w:val="008A47DA"/>
    <w:rsid w:val="008A725A"/>
    <w:rsid w:val="008B1CE3"/>
    <w:rsid w:val="008B23F4"/>
    <w:rsid w:val="008B285B"/>
    <w:rsid w:val="008B5F47"/>
    <w:rsid w:val="008B63CA"/>
    <w:rsid w:val="008B68C8"/>
    <w:rsid w:val="008B7904"/>
    <w:rsid w:val="008C0A99"/>
    <w:rsid w:val="008C0AC9"/>
    <w:rsid w:val="008C154A"/>
    <w:rsid w:val="008C1EA1"/>
    <w:rsid w:val="008C2EDE"/>
    <w:rsid w:val="008C3051"/>
    <w:rsid w:val="008C338D"/>
    <w:rsid w:val="008C36E0"/>
    <w:rsid w:val="008C3AE9"/>
    <w:rsid w:val="008C5C76"/>
    <w:rsid w:val="008C6EEF"/>
    <w:rsid w:val="008C74B8"/>
    <w:rsid w:val="008D5DCD"/>
    <w:rsid w:val="008E2870"/>
    <w:rsid w:val="008E5A8D"/>
    <w:rsid w:val="008E77F8"/>
    <w:rsid w:val="008F00AB"/>
    <w:rsid w:val="008F19B6"/>
    <w:rsid w:val="008F318F"/>
    <w:rsid w:val="008F457F"/>
    <w:rsid w:val="008F4CED"/>
    <w:rsid w:val="008F54A9"/>
    <w:rsid w:val="008F675C"/>
    <w:rsid w:val="009018D4"/>
    <w:rsid w:val="0090242C"/>
    <w:rsid w:val="009031E4"/>
    <w:rsid w:val="009036BD"/>
    <w:rsid w:val="009057F9"/>
    <w:rsid w:val="00905EAA"/>
    <w:rsid w:val="009116A0"/>
    <w:rsid w:val="00915714"/>
    <w:rsid w:val="009161BF"/>
    <w:rsid w:val="009206D0"/>
    <w:rsid w:val="009213E2"/>
    <w:rsid w:val="0092198D"/>
    <w:rsid w:val="00922BA7"/>
    <w:rsid w:val="00922F77"/>
    <w:rsid w:val="00923F45"/>
    <w:rsid w:val="00930B68"/>
    <w:rsid w:val="0093630E"/>
    <w:rsid w:val="0093717D"/>
    <w:rsid w:val="00937B6D"/>
    <w:rsid w:val="009403F7"/>
    <w:rsid w:val="00940DB6"/>
    <w:rsid w:val="00942F9B"/>
    <w:rsid w:val="009436B0"/>
    <w:rsid w:val="00944508"/>
    <w:rsid w:val="00945165"/>
    <w:rsid w:val="0094555B"/>
    <w:rsid w:val="00947B76"/>
    <w:rsid w:val="00947BA6"/>
    <w:rsid w:val="00951297"/>
    <w:rsid w:val="00951A00"/>
    <w:rsid w:val="0095346B"/>
    <w:rsid w:val="00953A2E"/>
    <w:rsid w:val="009554D1"/>
    <w:rsid w:val="00956BD7"/>
    <w:rsid w:val="00957A3D"/>
    <w:rsid w:val="00960C31"/>
    <w:rsid w:val="0096191D"/>
    <w:rsid w:val="00962293"/>
    <w:rsid w:val="00962912"/>
    <w:rsid w:val="00964235"/>
    <w:rsid w:val="00964DBB"/>
    <w:rsid w:val="00966E3B"/>
    <w:rsid w:val="009702FA"/>
    <w:rsid w:val="0097034A"/>
    <w:rsid w:val="00970FFB"/>
    <w:rsid w:val="009716B1"/>
    <w:rsid w:val="00975FFB"/>
    <w:rsid w:val="009805CC"/>
    <w:rsid w:val="00981F07"/>
    <w:rsid w:val="00985163"/>
    <w:rsid w:val="00986284"/>
    <w:rsid w:val="00987A91"/>
    <w:rsid w:val="009917AF"/>
    <w:rsid w:val="00993CC1"/>
    <w:rsid w:val="00994D1E"/>
    <w:rsid w:val="00995E12"/>
    <w:rsid w:val="009967F7"/>
    <w:rsid w:val="00997471"/>
    <w:rsid w:val="00997C3A"/>
    <w:rsid w:val="009A17E9"/>
    <w:rsid w:val="009A5598"/>
    <w:rsid w:val="009A68FC"/>
    <w:rsid w:val="009A7F19"/>
    <w:rsid w:val="009B00BA"/>
    <w:rsid w:val="009B0D20"/>
    <w:rsid w:val="009B4F5B"/>
    <w:rsid w:val="009C1C31"/>
    <w:rsid w:val="009C1FD0"/>
    <w:rsid w:val="009C2675"/>
    <w:rsid w:val="009C3C8A"/>
    <w:rsid w:val="009C4E16"/>
    <w:rsid w:val="009C6EC9"/>
    <w:rsid w:val="009D183D"/>
    <w:rsid w:val="009D1EB0"/>
    <w:rsid w:val="009D3340"/>
    <w:rsid w:val="009D4A3B"/>
    <w:rsid w:val="009D4E69"/>
    <w:rsid w:val="009E1A30"/>
    <w:rsid w:val="009E1D20"/>
    <w:rsid w:val="009F1025"/>
    <w:rsid w:val="009F1CE9"/>
    <w:rsid w:val="009F61C6"/>
    <w:rsid w:val="009F70B6"/>
    <w:rsid w:val="00A03136"/>
    <w:rsid w:val="00A05491"/>
    <w:rsid w:val="00A11360"/>
    <w:rsid w:val="00A120BE"/>
    <w:rsid w:val="00A13CDD"/>
    <w:rsid w:val="00A1515C"/>
    <w:rsid w:val="00A1563B"/>
    <w:rsid w:val="00A20201"/>
    <w:rsid w:val="00A23DAE"/>
    <w:rsid w:val="00A2542C"/>
    <w:rsid w:val="00A2693C"/>
    <w:rsid w:val="00A26F29"/>
    <w:rsid w:val="00A27472"/>
    <w:rsid w:val="00A30795"/>
    <w:rsid w:val="00A33715"/>
    <w:rsid w:val="00A34650"/>
    <w:rsid w:val="00A34ABB"/>
    <w:rsid w:val="00A35AD4"/>
    <w:rsid w:val="00A375A3"/>
    <w:rsid w:val="00A37F73"/>
    <w:rsid w:val="00A44198"/>
    <w:rsid w:val="00A44F3F"/>
    <w:rsid w:val="00A4655B"/>
    <w:rsid w:val="00A50560"/>
    <w:rsid w:val="00A50B72"/>
    <w:rsid w:val="00A518FC"/>
    <w:rsid w:val="00A543A9"/>
    <w:rsid w:val="00A56205"/>
    <w:rsid w:val="00A60A43"/>
    <w:rsid w:val="00A6137F"/>
    <w:rsid w:val="00A61A4B"/>
    <w:rsid w:val="00A622CE"/>
    <w:rsid w:val="00A62BED"/>
    <w:rsid w:val="00A63548"/>
    <w:rsid w:val="00A63AA3"/>
    <w:rsid w:val="00A6475A"/>
    <w:rsid w:val="00A65EC5"/>
    <w:rsid w:val="00A66A8E"/>
    <w:rsid w:val="00A7113E"/>
    <w:rsid w:val="00A73EC7"/>
    <w:rsid w:val="00A7401E"/>
    <w:rsid w:val="00A76E62"/>
    <w:rsid w:val="00A81CD3"/>
    <w:rsid w:val="00A82457"/>
    <w:rsid w:val="00A852C9"/>
    <w:rsid w:val="00A85734"/>
    <w:rsid w:val="00A859DF"/>
    <w:rsid w:val="00A860BD"/>
    <w:rsid w:val="00A8641D"/>
    <w:rsid w:val="00A87151"/>
    <w:rsid w:val="00A9434B"/>
    <w:rsid w:val="00A94FAA"/>
    <w:rsid w:val="00AA0D36"/>
    <w:rsid w:val="00AA1585"/>
    <w:rsid w:val="00AA4AA6"/>
    <w:rsid w:val="00AB1A76"/>
    <w:rsid w:val="00AB25EE"/>
    <w:rsid w:val="00AB4213"/>
    <w:rsid w:val="00AC0185"/>
    <w:rsid w:val="00AC1E77"/>
    <w:rsid w:val="00AC2085"/>
    <w:rsid w:val="00AC499F"/>
    <w:rsid w:val="00AD062C"/>
    <w:rsid w:val="00AD0E51"/>
    <w:rsid w:val="00AD1562"/>
    <w:rsid w:val="00AD363B"/>
    <w:rsid w:val="00AD4624"/>
    <w:rsid w:val="00AD59E4"/>
    <w:rsid w:val="00AD6733"/>
    <w:rsid w:val="00AD70FD"/>
    <w:rsid w:val="00AE2DD9"/>
    <w:rsid w:val="00AE3033"/>
    <w:rsid w:val="00AE7749"/>
    <w:rsid w:val="00AE7E3D"/>
    <w:rsid w:val="00AF10A2"/>
    <w:rsid w:val="00AF5114"/>
    <w:rsid w:val="00AF6169"/>
    <w:rsid w:val="00B00853"/>
    <w:rsid w:val="00B014B3"/>
    <w:rsid w:val="00B0391A"/>
    <w:rsid w:val="00B04C13"/>
    <w:rsid w:val="00B04D81"/>
    <w:rsid w:val="00B058EC"/>
    <w:rsid w:val="00B1373A"/>
    <w:rsid w:val="00B14BEC"/>
    <w:rsid w:val="00B1555F"/>
    <w:rsid w:val="00B17E79"/>
    <w:rsid w:val="00B21B3B"/>
    <w:rsid w:val="00B24825"/>
    <w:rsid w:val="00B312D4"/>
    <w:rsid w:val="00B33100"/>
    <w:rsid w:val="00B34C7D"/>
    <w:rsid w:val="00B35085"/>
    <w:rsid w:val="00B350BC"/>
    <w:rsid w:val="00B356F1"/>
    <w:rsid w:val="00B37243"/>
    <w:rsid w:val="00B3743C"/>
    <w:rsid w:val="00B378C5"/>
    <w:rsid w:val="00B37D1D"/>
    <w:rsid w:val="00B40930"/>
    <w:rsid w:val="00B435F8"/>
    <w:rsid w:val="00B51904"/>
    <w:rsid w:val="00B53413"/>
    <w:rsid w:val="00B6431F"/>
    <w:rsid w:val="00B65E51"/>
    <w:rsid w:val="00B6658A"/>
    <w:rsid w:val="00B67357"/>
    <w:rsid w:val="00B7110B"/>
    <w:rsid w:val="00B719E3"/>
    <w:rsid w:val="00B719EF"/>
    <w:rsid w:val="00B72323"/>
    <w:rsid w:val="00B757DD"/>
    <w:rsid w:val="00B776B2"/>
    <w:rsid w:val="00B80C16"/>
    <w:rsid w:val="00B80D11"/>
    <w:rsid w:val="00B85A32"/>
    <w:rsid w:val="00B85D5A"/>
    <w:rsid w:val="00B86F31"/>
    <w:rsid w:val="00B86F8D"/>
    <w:rsid w:val="00B9172D"/>
    <w:rsid w:val="00B93964"/>
    <w:rsid w:val="00B9425E"/>
    <w:rsid w:val="00B95832"/>
    <w:rsid w:val="00B95A67"/>
    <w:rsid w:val="00BA0DBA"/>
    <w:rsid w:val="00BA333D"/>
    <w:rsid w:val="00BA3BDC"/>
    <w:rsid w:val="00BA4CC4"/>
    <w:rsid w:val="00BA6BE7"/>
    <w:rsid w:val="00BA7CC3"/>
    <w:rsid w:val="00BB0E55"/>
    <w:rsid w:val="00BB11E3"/>
    <w:rsid w:val="00BB1CD5"/>
    <w:rsid w:val="00BB273B"/>
    <w:rsid w:val="00BB3CE7"/>
    <w:rsid w:val="00BB41AF"/>
    <w:rsid w:val="00BB5320"/>
    <w:rsid w:val="00BB5764"/>
    <w:rsid w:val="00BC2CD1"/>
    <w:rsid w:val="00BC4835"/>
    <w:rsid w:val="00BC715E"/>
    <w:rsid w:val="00BD011C"/>
    <w:rsid w:val="00BD37C6"/>
    <w:rsid w:val="00BD3D17"/>
    <w:rsid w:val="00BD5701"/>
    <w:rsid w:val="00BD6E6F"/>
    <w:rsid w:val="00BD78F7"/>
    <w:rsid w:val="00BE02E4"/>
    <w:rsid w:val="00BE1FCB"/>
    <w:rsid w:val="00BE6128"/>
    <w:rsid w:val="00BE6153"/>
    <w:rsid w:val="00BE6B52"/>
    <w:rsid w:val="00BE7030"/>
    <w:rsid w:val="00BF08F7"/>
    <w:rsid w:val="00BF19E3"/>
    <w:rsid w:val="00BF1A37"/>
    <w:rsid w:val="00BF2CCD"/>
    <w:rsid w:val="00BF34D8"/>
    <w:rsid w:val="00BF5818"/>
    <w:rsid w:val="00BF66D0"/>
    <w:rsid w:val="00BF6DED"/>
    <w:rsid w:val="00C03C34"/>
    <w:rsid w:val="00C03FFA"/>
    <w:rsid w:val="00C14A60"/>
    <w:rsid w:val="00C159AC"/>
    <w:rsid w:val="00C15D5C"/>
    <w:rsid w:val="00C15D70"/>
    <w:rsid w:val="00C207D2"/>
    <w:rsid w:val="00C21432"/>
    <w:rsid w:val="00C22380"/>
    <w:rsid w:val="00C24711"/>
    <w:rsid w:val="00C25323"/>
    <w:rsid w:val="00C2616C"/>
    <w:rsid w:val="00C26717"/>
    <w:rsid w:val="00C267C2"/>
    <w:rsid w:val="00C26885"/>
    <w:rsid w:val="00C26A04"/>
    <w:rsid w:val="00C275DD"/>
    <w:rsid w:val="00C3060D"/>
    <w:rsid w:val="00C31513"/>
    <w:rsid w:val="00C327BE"/>
    <w:rsid w:val="00C32B15"/>
    <w:rsid w:val="00C3408F"/>
    <w:rsid w:val="00C3484B"/>
    <w:rsid w:val="00C40AA7"/>
    <w:rsid w:val="00C40ECE"/>
    <w:rsid w:val="00C41107"/>
    <w:rsid w:val="00C41691"/>
    <w:rsid w:val="00C43782"/>
    <w:rsid w:val="00C43F86"/>
    <w:rsid w:val="00C44F0D"/>
    <w:rsid w:val="00C4573F"/>
    <w:rsid w:val="00C45771"/>
    <w:rsid w:val="00C46B80"/>
    <w:rsid w:val="00C50F21"/>
    <w:rsid w:val="00C52650"/>
    <w:rsid w:val="00C548BE"/>
    <w:rsid w:val="00C5528A"/>
    <w:rsid w:val="00C5543F"/>
    <w:rsid w:val="00C56F58"/>
    <w:rsid w:val="00C56FA3"/>
    <w:rsid w:val="00C5731F"/>
    <w:rsid w:val="00C578C1"/>
    <w:rsid w:val="00C6057D"/>
    <w:rsid w:val="00C61E33"/>
    <w:rsid w:val="00C623BC"/>
    <w:rsid w:val="00C63F21"/>
    <w:rsid w:val="00C6572A"/>
    <w:rsid w:val="00C65A06"/>
    <w:rsid w:val="00C67200"/>
    <w:rsid w:val="00C67628"/>
    <w:rsid w:val="00C67F7C"/>
    <w:rsid w:val="00C70FAA"/>
    <w:rsid w:val="00C717BB"/>
    <w:rsid w:val="00C72EC5"/>
    <w:rsid w:val="00C76A04"/>
    <w:rsid w:val="00C81C52"/>
    <w:rsid w:val="00C8254A"/>
    <w:rsid w:val="00C83158"/>
    <w:rsid w:val="00C851E2"/>
    <w:rsid w:val="00C91379"/>
    <w:rsid w:val="00C917C2"/>
    <w:rsid w:val="00C91EBD"/>
    <w:rsid w:val="00C95EA6"/>
    <w:rsid w:val="00C96AEF"/>
    <w:rsid w:val="00CA23B2"/>
    <w:rsid w:val="00CA2A7E"/>
    <w:rsid w:val="00CA2C2E"/>
    <w:rsid w:val="00CA47A1"/>
    <w:rsid w:val="00CA76BD"/>
    <w:rsid w:val="00CB0CE5"/>
    <w:rsid w:val="00CB13F3"/>
    <w:rsid w:val="00CB5009"/>
    <w:rsid w:val="00CB6896"/>
    <w:rsid w:val="00CB71CA"/>
    <w:rsid w:val="00CC3246"/>
    <w:rsid w:val="00CC4950"/>
    <w:rsid w:val="00CC539D"/>
    <w:rsid w:val="00CD111D"/>
    <w:rsid w:val="00CD26BF"/>
    <w:rsid w:val="00CD2E34"/>
    <w:rsid w:val="00CD36EB"/>
    <w:rsid w:val="00CD42D9"/>
    <w:rsid w:val="00CD510D"/>
    <w:rsid w:val="00CD57E7"/>
    <w:rsid w:val="00CD671D"/>
    <w:rsid w:val="00CD6A8F"/>
    <w:rsid w:val="00CD72FC"/>
    <w:rsid w:val="00CE01DC"/>
    <w:rsid w:val="00CE128C"/>
    <w:rsid w:val="00CE28B6"/>
    <w:rsid w:val="00CE4AF4"/>
    <w:rsid w:val="00CF08AA"/>
    <w:rsid w:val="00CF13D7"/>
    <w:rsid w:val="00CF2870"/>
    <w:rsid w:val="00CF3D10"/>
    <w:rsid w:val="00CF7066"/>
    <w:rsid w:val="00CF73E4"/>
    <w:rsid w:val="00D00D23"/>
    <w:rsid w:val="00D015EE"/>
    <w:rsid w:val="00D03F81"/>
    <w:rsid w:val="00D05266"/>
    <w:rsid w:val="00D05F33"/>
    <w:rsid w:val="00D10D0B"/>
    <w:rsid w:val="00D13E1D"/>
    <w:rsid w:val="00D160D4"/>
    <w:rsid w:val="00D2274D"/>
    <w:rsid w:val="00D238D0"/>
    <w:rsid w:val="00D242D0"/>
    <w:rsid w:val="00D25082"/>
    <w:rsid w:val="00D26640"/>
    <w:rsid w:val="00D26DE5"/>
    <w:rsid w:val="00D271CC"/>
    <w:rsid w:val="00D30DE9"/>
    <w:rsid w:val="00D31677"/>
    <w:rsid w:val="00D3215D"/>
    <w:rsid w:val="00D348EA"/>
    <w:rsid w:val="00D3649A"/>
    <w:rsid w:val="00D41CBB"/>
    <w:rsid w:val="00D4379D"/>
    <w:rsid w:val="00D4527B"/>
    <w:rsid w:val="00D50A46"/>
    <w:rsid w:val="00D510D8"/>
    <w:rsid w:val="00D5156A"/>
    <w:rsid w:val="00D51FEB"/>
    <w:rsid w:val="00D52FD1"/>
    <w:rsid w:val="00D53105"/>
    <w:rsid w:val="00D53CB2"/>
    <w:rsid w:val="00D545F1"/>
    <w:rsid w:val="00D55B36"/>
    <w:rsid w:val="00D57696"/>
    <w:rsid w:val="00D579BA"/>
    <w:rsid w:val="00D57B61"/>
    <w:rsid w:val="00D6035E"/>
    <w:rsid w:val="00D60A86"/>
    <w:rsid w:val="00D60EFA"/>
    <w:rsid w:val="00D626CA"/>
    <w:rsid w:val="00D63C08"/>
    <w:rsid w:val="00D640A6"/>
    <w:rsid w:val="00D64683"/>
    <w:rsid w:val="00D65398"/>
    <w:rsid w:val="00D66A18"/>
    <w:rsid w:val="00D675BE"/>
    <w:rsid w:val="00D67B5D"/>
    <w:rsid w:val="00D705EA"/>
    <w:rsid w:val="00D71CCB"/>
    <w:rsid w:val="00D740D3"/>
    <w:rsid w:val="00D7544E"/>
    <w:rsid w:val="00D757CB"/>
    <w:rsid w:val="00D76593"/>
    <w:rsid w:val="00D77B49"/>
    <w:rsid w:val="00D81D8A"/>
    <w:rsid w:val="00D82830"/>
    <w:rsid w:val="00D84571"/>
    <w:rsid w:val="00D84FC0"/>
    <w:rsid w:val="00D86F40"/>
    <w:rsid w:val="00D90071"/>
    <w:rsid w:val="00D90258"/>
    <w:rsid w:val="00D92756"/>
    <w:rsid w:val="00D94BED"/>
    <w:rsid w:val="00D97B96"/>
    <w:rsid w:val="00DA09F8"/>
    <w:rsid w:val="00DA0F48"/>
    <w:rsid w:val="00DA16B0"/>
    <w:rsid w:val="00DA206B"/>
    <w:rsid w:val="00DA32A6"/>
    <w:rsid w:val="00DA6553"/>
    <w:rsid w:val="00DA6EE6"/>
    <w:rsid w:val="00DB1668"/>
    <w:rsid w:val="00DB1F5D"/>
    <w:rsid w:val="00DB43AD"/>
    <w:rsid w:val="00DB4E3E"/>
    <w:rsid w:val="00DD5DD1"/>
    <w:rsid w:val="00DE3401"/>
    <w:rsid w:val="00DE3871"/>
    <w:rsid w:val="00DE3AAD"/>
    <w:rsid w:val="00DE4B43"/>
    <w:rsid w:val="00DE6642"/>
    <w:rsid w:val="00DE7062"/>
    <w:rsid w:val="00DF12FF"/>
    <w:rsid w:val="00DF2661"/>
    <w:rsid w:val="00DF3B68"/>
    <w:rsid w:val="00DF4335"/>
    <w:rsid w:val="00DF502B"/>
    <w:rsid w:val="00DF65B7"/>
    <w:rsid w:val="00DF7196"/>
    <w:rsid w:val="00E03016"/>
    <w:rsid w:val="00E074FB"/>
    <w:rsid w:val="00E100D0"/>
    <w:rsid w:val="00E10E42"/>
    <w:rsid w:val="00E12EC4"/>
    <w:rsid w:val="00E137D5"/>
    <w:rsid w:val="00E1449A"/>
    <w:rsid w:val="00E14CB1"/>
    <w:rsid w:val="00E16217"/>
    <w:rsid w:val="00E171E3"/>
    <w:rsid w:val="00E1790C"/>
    <w:rsid w:val="00E17B67"/>
    <w:rsid w:val="00E20186"/>
    <w:rsid w:val="00E20B99"/>
    <w:rsid w:val="00E243AF"/>
    <w:rsid w:val="00E25620"/>
    <w:rsid w:val="00E2714C"/>
    <w:rsid w:val="00E2766F"/>
    <w:rsid w:val="00E30FC1"/>
    <w:rsid w:val="00E32A91"/>
    <w:rsid w:val="00E33419"/>
    <w:rsid w:val="00E34039"/>
    <w:rsid w:val="00E35441"/>
    <w:rsid w:val="00E4391F"/>
    <w:rsid w:val="00E4478A"/>
    <w:rsid w:val="00E447F5"/>
    <w:rsid w:val="00E45057"/>
    <w:rsid w:val="00E453F8"/>
    <w:rsid w:val="00E479B5"/>
    <w:rsid w:val="00E47ACE"/>
    <w:rsid w:val="00E52BCD"/>
    <w:rsid w:val="00E53150"/>
    <w:rsid w:val="00E619E4"/>
    <w:rsid w:val="00E62887"/>
    <w:rsid w:val="00E6356A"/>
    <w:rsid w:val="00E833A3"/>
    <w:rsid w:val="00E84919"/>
    <w:rsid w:val="00E9097D"/>
    <w:rsid w:val="00E93D26"/>
    <w:rsid w:val="00E946BA"/>
    <w:rsid w:val="00E949D1"/>
    <w:rsid w:val="00E9646C"/>
    <w:rsid w:val="00EA0CA1"/>
    <w:rsid w:val="00EA2996"/>
    <w:rsid w:val="00EA31D1"/>
    <w:rsid w:val="00EA41DC"/>
    <w:rsid w:val="00EA5F18"/>
    <w:rsid w:val="00EA7FD2"/>
    <w:rsid w:val="00EB119D"/>
    <w:rsid w:val="00EB14E4"/>
    <w:rsid w:val="00EB3DBD"/>
    <w:rsid w:val="00EB5624"/>
    <w:rsid w:val="00EC1258"/>
    <w:rsid w:val="00EC14D6"/>
    <w:rsid w:val="00EC1E14"/>
    <w:rsid w:val="00EC287E"/>
    <w:rsid w:val="00EC293D"/>
    <w:rsid w:val="00EC325C"/>
    <w:rsid w:val="00EC3964"/>
    <w:rsid w:val="00EC46A4"/>
    <w:rsid w:val="00EC511B"/>
    <w:rsid w:val="00EC637F"/>
    <w:rsid w:val="00ED01C3"/>
    <w:rsid w:val="00ED2107"/>
    <w:rsid w:val="00ED310C"/>
    <w:rsid w:val="00ED3271"/>
    <w:rsid w:val="00ED39E1"/>
    <w:rsid w:val="00ED48B9"/>
    <w:rsid w:val="00ED4AE9"/>
    <w:rsid w:val="00ED55D6"/>
    <w:rsid w:val="00ED7991"/>
    <w:rsid w:val="00EE259C"/>
    <w:rsid w:val="00EE2CE8"/>
    <w:rsid w:val="00EE6945"/>
    <w:rsid w:val="00EF1A32"/>
    <w:rsid w:val="00EF3311"/>
    <w:rsid w:val="00EF49F4"/>
    <w:rsid w:val="00EF5C61"/>
    <w:rsid w:val="00EF631D"/>
    <w:rsid w:val="00EF72DF"/>
    <w:rsid w:val="00EF7D71"/>
    <w:rsid w:val="00F00DB1"/>
    <w:rsid w:val="00F00FCC"/>
    <w:rsid w:val="00F01746"/>
    <w:rsid w:val="00F02946"/>
    <w:rsid w:val="00F03B34"/>
    <w:rsid w:val="00F045B4"/>
    <w:rsid w:val="00F0666E"/>
    <w:rsid w:val="00F10BB7"/>
    <w:rsid w:val="00F12F92"/>
    <w:rsid w:val="00F13B58"/>
    <w:rsid w:val="00F1580B"/>
    <w:rsid w:val="00F16273"/>
    <w:rsid w:val="00F2050E"/>
    <w:rsid w:val="00F2387E"/>
    <w:rsid w:val="00F248C0"/>
    <w:rsid w:val="00F27710"/>
    <w:rsid w:val="00F33584"/>
    <w:rsid w:val="00F33FBF"/>
    <w:rsid w:val="00F349F6"/>
    <w:rsid w:val="00F35500"/>
    <w:rsid w:val="00F35D50"/>
    <w:rsid w:val="00F40654"/>
    <w:rsid w:val="00F43287"/>
    <w:rsid w:val="00F442FD"/>
    <w:rsid w:val="00F459C2"/>
    <w:rsid w:val="00F55054"/>
    <w:rsid w:val="00F5596D"/>
    <w:rsid w:val="00F55C46"/>
    <w:rsid w:val="00F578CB"/>
    <w:rsid w:val="00F60DF2"/>
    <w:rsid w:val="00F61143"/>
    <w:rsid w:val="00F671A4"/>
    <w:rsid w:val="00F673B0"/>
    <w:rsid w:val="00F6772B"/>
    <w:rsid w:val="00F67E46"/>
    <w:rsid w:val="00F7037D"/>
    <w:rsid w:val="00F714D7"/>
    <w:rsid w:val="00F71A2E"/>
    <w:rsid w:val="00F73309"/>
    <w:rsid w:val="00F82E09"/>
    <w:rsid w:val="00F87FE4"/>
    <w:rsid w:val="00F91CB1"/>
    <w:rsid w:val="00F91D56"/>
    <w:rsid w:val="00F91F3C"/>
    <w:rsid w:val="00F9386C"/>
    <w:rsid w:val="00F95621"/>
    <w:rsid w:val="00F9611F"/>
    <w:rsid w:val="00F962D5"/>
    <w:rsid w:val="00FA0D61"/>
    <w:rsid w:val="00FA30F6"/>
    <w:rsid w:val="00FA4365"/>
    <w:rsid w:val="00FA4DC1"/>
    <w:rsid w:val="00FA543D"/>
    <w:rsid w:val="00FA57BD"/>
    <w:rsid w:val="00FA5FF7"/>
    <w:rsid w:val="00FB4835"/>
    <w:rsid w:val="00FB4F8D"/>
    <w:rsid w:val="00FB606F"/>
    <w:rsid w:val="00FB6ED1"/>
    <w:rsid w:val="00FB74D2"/>
    <w:rsid w:val="00FC020F"/>
    <w:rsid w:val="00FC3ED2"/>
    <w:rsid w:val="00FC4063"/>
    <w:rsid w:val="00FC5272"/>
    <w:rsid w:val="00FC65EB"/>
    <w:rsid w:val="00FC6B40"/>
    <w:rsid w:val="00FD16F2"/>
    <w:rsid w:val="00FD5784"/>
    <w:rsid w:val="00FD58CC"/>
    <w:rsid w:val="00FE0A28"/>
    <w:rsid w:val="00FE2450"/>
    <w:rsid w:val="00FE4BB6"/>
    <w:rsid w:val="00FE4F2A"/>
    <w:rsid w:val="00FF16B4"/>
    <w:rsid w:val="00FF1EEF"/>
    <w:rsid w:val="00FF689E"/>
    <w:rsid w:val="00FF7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26"/>
    <w:rPr>
      <w:sz w:val="24"/>
      <w:szCs w:val="24"/>
    </w:rPr>
  </w:style>
  <w:style w:type="paragraph" w:styleId="1">
    <w:name w:val="heading 1"/>
    <w:basedOn w:val="a"/>
    <w:next w:val="a"/>
    <w:qFormat/>
    <w:rsid w:val="00D57B6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57B6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B61"/>
    <w:pPr>
      <w:jc w:val="center"/>
    </w:pPr>
    <w:rPr>
      <w:sz w:val="28"/>
    </w:rPr>
  </w:style>
  <w:style w:type="character" w:styleId="a5">
    <w:name w:val="Hyperlink"/>
    <w:uiPriority w:val="99"/>
    <w:rsid w:val="00D57B61"/>
    <w:rPr>
      <w:color w:val="0000FF"/>
      <w:u w:val="single"/>
    </w:rPr>
  </w:style>
  <w:style w:type="character" w:styleId="a6">
    <w:name w:val="FollowedHyperlink"/>
    <w:rsid w:val="00D57B61"/>
    <w:rPr>
      <w:color w:val="800080"/>
      <w:u w:val="single"/>
    </w:rPr>
  </w:style>
  <w:style w:type="paragraph" w:styleId="a7">
    <w:name w:val="Body Text Indent"/>
    <w:basedOn w:val="a"/>
    <w:rsid w:val="00D57B61"/>
    <w:pPr>
      <w:ind w:left="360"/>
    </w:pPr>
  </w:style>
  <w:style w:type="paragraph" w:styleId="21">
    <w:name w:val="Body Text Indent 2"/>
    <w:basedOn w:val="a"/>
    <w:rsid w:val="00D57B61"/>
    <w:pPr>
      <w:ind w:left="360"/>
      <w:jc w:val="center"/>
    </w:pPr>
  </w:style>
  <w:style w:type="table" w:styleId="a8">
    <w:name w:val="Table Grid"/>
    <w:basedOn w:val="a1"/>
    <w:rsid w:val="00706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ED4AE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D4AE9"/>
  </w:style>
  <w:style w:type="paragraph" w:styleId="ac">
    <w:name w:val="Balloon Text"/>
    <w:basedOn w:val="a"/>
    <w:semiHidden/>
    <w:rsid w:val="00F91F3C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60614D"/>
    <w:pPr>
      <w:tabs>
        <w:tab w:val="center" w:pos="4677"/>
        <w:tab w:val="right" w:pos="9355"/>
      </w:tabs>
    </w:pPr>
  </w:style>
  <w:style w:type="paragraph" w:styleId="af">
    <w:name w:val="footnote text"/>
    <w:basedOn w:val="a"/>
    <w:link w:val="af0"/>
    <w:rsid w:val="009C6EC9"/>
    <w:rPr>
      <w:sz w:val="20"/>
      <w:szCs w:val="20"/>
    </w:rPr>
  </w:style>
  <w:style w:type="character" w:styleId="af1">
    <w:name w:val="footnote reference"/>
    <w:rsid w:val="009C6EC9"/>
    <w:rPr>
      <w:vertAlign w:val="superscript"/>
    </w:rPr>
  </w:style>
  <w:style w:type="character" w:styleId="af2">
    <w:name w:val="annotation reference"/>
    <w:semiHidden/>
    <w:rsid w:val="0067515E"/>
    <w:rPr>
      <w:sz w:val="16"/>
      <w:szCs w:val="16"/>
    </w:rPr>
  </w:style>
  <w:style w:type="paragraph" w:styleId="af3">
    <w:name w:val="annotation text"/>
    <w:basedOn w:val="a"/>
    <w:semiHidden/>
    <w:rsid w:val="0067515E"/>
    <w:rPr>
      <w:sz w:val="20"/>
      <w:szCs w:val="20"/>
    </w:rPr>
  </w:style>
  <w:style w:type="paragraph" w:styleId="af4">
    <w:name w:val="annotation subject"/>
    <w:basedOn w:val="af3"/>
    <w:next w:val="af3"/>
    <w:semiHidden/>
    <w:rsid w:val="0067515E"/>
    <w:rPr>
      <w:b/>
      <w:bCs/>
    </w:rPr>
  </w:style>
  <w:style w:type="character" w:customStyle="1" w:styleId="a4">
    <w:name w:val="Название Знак"/>
    <w:link w:val="a3"/>
    <w:rsid w:val="002D5808"/>
    <w:rPr>
      <w:sz w:val="28"/>
      <w:szCs w:val="24"/>
    </w:rPr>
  </w:style>
  <w:style w:type="character" w:customStyle="1" w:styleId="aa">
    <w:name w:val="Нижний колонтитул Знак"/>
    <w:link w:val="a9"/>
    <w:uiPriority w:val="99"/>
    <w:rsid w:val="00C717BB"/>
    <w:rPr>
      <w:sz w:val="24"/>
      <w:szCs w:val="24"/>
    </w:rPr>
  </w:style>
  <w:style w:type="paragraph" w:styleId="af5">
    <w:name w:val="List Paragraph"/>
    <w:basedOn w:val="a"/>
    <w:uiPriority w:val="99"/>
    <w:qFormat/>
    <w:rsid w:val="005A6F21"/>
    <w:pPr>
      <w:ind w:left="708"/>
    </w:pPr>
  </w:style>
  <w:style w:type="paragraph" w:styleId="af6">
    <w:name w:val="TOC Heading"/>
    <w:basedOn w:val="1"/>
    <w:next w:val="a"/>
    <w:uiPriority w:val="39"/>
    <w:qFormat/>
    <w:rsid w:val="002B2691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rsid w:val="00BA333D"/>
    <w:pPr>
      <w:tabs>
        <w:tab w:val="left" w:pos="440"/>
        <w:tab w:val="right" w:leader="dot" w:pos="9629"/>
      </w:tabs>
      <w:spacing w:before="120"/>
    </w:pPr>
  </w:style>
  <w:style w:type="paragraph" w:styleId="22">
    <w:name w:val="toc 2"/>
    <w:basedOn w:val="a"/>
    <w:next w:val="a"/>
    <w:autoRedefine/>
    <w:uiPriority w:val="39"/>
    <w:rsid w:val="00486315"/>
    <w:pPr>
      <w:tabs>
        <w:tab w:val="left" w:pos="284"/>
        <w:tab w:val="left" w:pos="426"/>
        <w:tab w:val="left" w:pos="567"/>
        <w:tab w:val="left" w:pos="709"/>
        <w:tab w:val="right" w:leader="dot" w:pos="9629"/>
      </w:tabs>
      <w:ind w:firstLine="284"/>
    </w:pPr>
  </w:style>
  <w:style w:type="character" w:customStyle="1" w:styleId="af0">
    <w:name w:val="Текст сноски Знак"/>
    <w:link w:val="af"/>
    <w:rsid w:val="0090242C"/>
  </w:style>
  <w:style w:type="paragraph" w:styleId="af7">
    <w:name w:val="Body Text"/>
    <w:basedOn w:val="a"/>
    <w:rsid w:val="00B34C7D"/>
    <w:pPr>
      <w:spacing w:after="120"/>
    </w:pPr>
  </w:style>
  <w:style w:type="paragraph" w:customStyle="1" w:styleId="Default">
    <w:name w:val="Default"/>
    <w:rsid w:val="00D00D2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8">
    <w:name w:val="Strong"/>
    <w:qFormat/>
    <w:rsid w:val="00D00D23"/>
    <w:rPr>
      <w:b/>
      <w:bCs/>
    </w:rPr>
  </w:style>
  <w:style w:type="paragraph" w:styleId="af9">
    <w:name w:val="No Spacing"/>
    <w:uiPriority w:val="99"/>
    <w:qFormat/>
    <w:rsid w:val="00177267"/>
    <w:rPr>
      <w:rFonts w:ascii="Calibri" w:eastAsia="Calibri" w:hAnsi="Calibri"/>
      <w:sz w:val="22"/>
      <w:szCs w:val="22"/>
      <w:lang w:eastAsia="en-US"/>
    </w:rPr>
  </w:style>
  <w:style w:type="paragraph" w:customStyle="1" w:styleId="Author">
    <w:name w:val="Author"/>
    <w:basedOn w:val="af7"/>
    <w:rsid w:val="00CD42D9"/>
    <w:pPr>
      <w:tabs>
        <w:tab w:val="right" w:pos="8640"/>
      </w:tabs>
      <w:spacing w:after="0" w:line="480" w:lineRule="auto"/>
      <w:jc w:val="center"/>
    </w:pPr>
    <w:rPr>
      <w:rFonts w:ascii="Garamond" w:hAnsi="Garamond"/>
      <w:spacing w:val="-2"/>
      <w:szCs w:val="20"/>
      <w:lang w:val="en-CA"/>
    </w:rPr>
  </w:style>
  <w:style w:type="paragraph" w:customStyle="1" w:styleId="11">
    <w:name w:val="Обычный1"/>
    <w:rsid w:val="00CD42D9"/>
  </w:style>
  <w:style w:type="paragraph" w:styleId="23">
    <w:name w:val="Body Text 2"/>
    <w:basedOn w:val="a"/>
    <w:link w:val="24"/>
    <w:rsid w:val="00336F59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basedOn w:val="a0"/>
    <w:link w:val="23"/>
    <w:rsid w:val="00336F59"/>
    <w:rPr>
      <w:rFonts w:eastAsia="Calibri"/>
      <w:sz w:val="24"/>
      <w:szCs w:val="24"/>
    </w:rPr>
  </w:style>
  <w:style w:type="paragraph" w:customStyle="1" w:styleId="12">
    <w:name w:val="Абзац списка1"/>
    <w:basedOn w:val="a"/>
    <w:rsid w:val="00336F59"/>
    <w:pPr>
      <w:ind w:left="720"/>
    </w:pPr>
    <w:rPr>
      <w:rFonts w:eastAsia="Calibri"/>
    </w:rPr>
  </w:style>
  <w:style w:type="character" w:customStyle="1" w:styleId="20">
    <w:name w:val="Заголовок 2 Знак"/>
    <w:link w:val="2"/>
    <w:rsid w:val="00081EAE"/>
    <w:rPr>
      <w:b/>
      <w:bCs/>
      <w:sz w:val="24"/>
      <w:szCs w:val="24"/>
    </w:rPr>
  </w:style>
  <w:style w:type="character" w:customStyle="1" w:styleId="ae">
    <w:name w:val="Верхний колонтитул Знак"/>
    <w:basedOn w:val="a0"/>
    <w:link w:val="ad"/>
    <w:locked/>
    <w:rsid w:val="006B0B84"/>
    <w:rPr>
      <w:sz w:val="24"/>
      <w:szCs w:val="24"/>
    </w:rPr>
  </w:style>
  <w:style w:type="paragraph" w:customStyle="1" w:styleId="13">
    <w:name w:val="Знак1"/>
    <w:basedOn w:val="a"/>
    <w:rsid w:val="00145BAA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fa">
    <w:name w:val="Normal Indent"/>
    <w:basedOn w:val="a"/>
    <w:autoRedefine/>
    <w:rsid w:val="00DF7196"/>
    <w:pPr>
      <w:spacing w:line="360" w:lineRule="auto"/>
      <w:jc w:val="both"/>
    </w:pPr>
    <w:rPr>
      <w:b/>
    </w:rPr>
  </w:style>
  <w:style w:type="paragraph" w:styleId="3">
    <w:name w:val="List Bullet 3"/>
    <w:basedOn w:val="a"/>
    <w:rsid w:val="00DF7196"/>
    <w:pPr>
      <w:numPr>
        <w:numId w:val="25"/>
      </w:numPr>
    </w:pPr>
  </w:style>
  <w:style w:type="paragraph" w:styleId="afb">
    <w:name w:val="Normal (Web)"/>
    <w:basedOn w:val="a"/>
    <w:uiPriority w:val="99"/>
    <w:rsid w:val="00713457"/>
    <w:pPr>
      <w:spacing w:before="100" w:beforeAutospacing="1" w:after="100" w:afterAutospacing="1"/>
    </w:pPr>
  </w:style>
  <w:style w:type="paragraph" w:customStyle="1" w:styleId="25">
    <w:name w:val="Обычный2"/>
    <w:rsid w:val="00D828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ListParagraph1">
    <w:name w:val="List Paragraph1"/>
    <w:basedOn w:val="a"/>
    <w:uiPriority w:val="99"/>
    <w:rsid w:val="001C622E"/>
    <w:pPr>
      <w:ind w:left="720" w:firstLine="709"/>
      <w:contextualSpacing/>
      <w:jc w:val="both"/>
    </w:pPr>
    <w:rPr>
      <w:rFonts w:ascii="Cambria" w:hAnsi="Cambria"/>
      <w:lang w:eastAsia="en-US"/>
    </w:rPr>
  </w:style>
  <w:style w:type="character" w:customStyle="1" w:styleId="s1">
    <w:name w:val="s1"/>
    <w:basedOn w:val="a0"/>
    <w:rsid w:val="001C622E"/>
  </w:style>
  <w:style w:type="paragraph" w:customStyle="1" w:styleId="-11">
    <w:name w:val="Цветной список - Акцент 11"/>
    <w:basedOn w:val="a"/>
    <w:uiPriority w:val="34"/>
    <w:qFormat/>
    <w:rsid w:val="00C416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dTable4Accent1">
    <w:name w:val="Grid Table 4 Accent 1"/>
    <w:basedOn w:val="a1"/>
    <w:uiPriority w:val="49"/>
    <w:rsid w:val="00175BE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3Accent5">
    <w:name w:val="List Table 3 Accent 5"/>
    <w:basedOn w:val="a1"/>
    <w:uiPriority w:val="48"/>
    <w:rsid w:val="001B511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1">
    <w:name w:val="List Table 3 Accent 1"/>
    <w:basedOn w:val="a1"/>
    <w:uiPriority w:val="48"/>
    <w:rsid w:val="0059296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8380">
                      <w:marLeft w:val="4"/>
                      <w:marRight w:val="67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01858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510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54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0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090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59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kadyrbaeva\Local%20Settings\Temporary%20Internet%20Files\Content.Outlook\IT5WW8JE\&#1089;&#1074;&#1086;&#1076;&#1082;&#1072;%20&#1087;&#1088;&#1086;&#1075;&#1088;&#1072;&#1084;&#1084;&#1099;%20&#1080;%20&#1074;&#1099;&#1087;&#1091;&#1089;&#1082;&#1085;&#1080;&#1082;&#1080;_v0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kadyrbaeva\Local%20Settings\Temporary%20Internet%20Files\Content.Outlook\IT5WW8JE\&#1089;&#1074;&#1086;&#1076;&#1082;&#1072;%20&#1087;&#1088;&#1086;&#1075;&#1088;&#1072;&#1084;&#1084;&#1099;%20&#1080;%20&#1074;&#1099;&#1087;&#1091;&#1089;&#1082;&#1085;&#1080;&#1082;&#1080;_v0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2;&#1064;&#1069;\&#1055;&#1083;&#1072;&#1085;&#1099;-&#1086;&#1090;&#1095;&#1077;&#1090;&#1099;\&#1089;&#1074;&#1086;&#1076;&#1082;&#1072;,%20&#1087;&#1088;&#1086;&#1075;&#1088;&#1072;&#1084;&#1084;&#1099;%20&#1080;%20&#1074;&#1099;&#1087;&#1091;&#1089;&#1082;&#1085;&#1080;&#1082;&#1080;_v0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kozlova\&#1056;&#1072;&#1073;&#1086;&#1095;&#1080;&#1081;%20&#1089;&#1090;&#1086;&#1083;\&#1076;&#1086;&#1082;&#1091;&#1084;&#1077;&#1085;&#1090;&#1099;%20&#1076;&#1083;&#1103;%20&#1040;&#1049;&#1075;&#1091;&#1083;&#1100;\&#1076;&#1083;&#1103;%20&#1096;&#1072;&#1084;&#1088;&#1080;&#1085;&#1072;\&#1076;&#1083;&#1103;%20&#1064;&#1072;&#1084;&#1088;&#1080;&#1085;&#1072;%2020%20&#1084;&#1072;&#1088;&#1090;&#107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kozlova\&#1056;&#1072;&#1073;&#1086;&#1095;&#1080;&#1081;%20&#1089;&#1090;&#1086;&#1083;\&#1076;&#1086;&#1082;&#1091;&#1084;&#1077;&#1085;&#1090;&#1099;%20&#1076;&#1083;&#1103;%20&#1040;&#1049;&#1075;&#1091;&#1083;&#1100;\&#1076;&#1083;&#1103;%20&#1096;&#1072;&#1084;&#1088;&#1080;&#1085;&#1072;\&#1076;&#1083;&#1103;%20&#1064;&#1072;&#1084;&#1088;&#1080;&#1085;&#1072;%2020%20&#1084;&#1072;&#1088;&#1090;&#1072;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kozlova\&#1056;&#1072;&#1073;&#1086;&#1095;&#1080;&#1081;%20&#1089;&#1090;&#1086;&#1083;\&#1076;&#1086;&#1082;&#1091;&#1084;&#1077;&#1085;&#1090;&#1099;%20&#1076;&#1083;&#1103;%20&#1040;&#1049;&#1075;&#1091;&#1083;&#1100;\&#1076;&#1083;&#1103;%20&#1096;&#1072;&#1084;&#1088;&#1080;&#1085;&#1072;\&#1076;&#1083;&#1103;%20&#1064;&#1072;&#1084;&#1088;&#1080;&#1085;&#1072;%2020%20&#1084;&#1072;&#1088;&#1090;&#1072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kadyrbaeva\Local%20Settings\Temporary%20Internet%20Files\Content.Outlook\IT5WW8JE\&#1089;&#1074;&#1086;&#1076;&#1082;&#1072;%20&#1087;&#1088;&#1086;&#1075;&#1088;&#1072;&#1084;&#1084;&#1099;%20&#1080;%20&#1074;&#1099;&#1087;&#1091;&#1089;&#1082;&#1085;&#1080;&#1082;&#1080;_v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140705745115195E-2"/>
          <c:y val="5.3349858501807214E-2"/>
          <c:w val="0.91594125453419772"/>
          <c:h val="0.77349413290551949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Лист1!$A$4</c:f>
              <c:strCache>
                <c:ptCount val="1"/>
                <c:pt idx="0">
                  <c:v>Повышение квалификации</c:v>
                </c:pt>
              </c:strCache>
            </c:strRef>
          </c:tx>
          <c:spPr>
            <a:solidFill>
              <a:srgbClr val="7CA1CE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Лист1!$I$3:$N$3</c:f>
              <c:strCache>
                <c:ptCount val="6"/>
                <c:pt idx="0">
                  <c:v>2009/ 2010</c:v>
                </c:pt>
                <c:pt idx="1">
                  <c:v>2010/ 2011</c:v>
                </c:pt>
                <c:pt idx="2">
                  <c:v>2011/ 2012</c:v>
                </c:pt>
                <c:pt idx="3">
                  <c:v>2012/ 2013</c:v>
                </c:pt>
                <c:pt idx="4">
                  <c:v>2013/ 2014</c:v>
                </c:pt>
                <c:pt idx="5">
                  <c:v>2014/ 2015</c:v>
                </c:pt>
              </c:strCache>
            </c:strRef>
          </c:cat>
          <c:val>
            <c:numRef>
              <c:f>Лист1!$I$4:$N$4</c:f>
              <c:numCache>
                <c:formatCode>General</c:formatCode>
                <c:ptCount val="6"/>
                <c:pt idx="0">
                  <c:v>569</c:v>
                </c:pt>
                <c:pt idx="1">
                  <c:v>1957</c:v>
                </c:pt>
                <c:pt idx="2">
                  <c:v>832</c:v>
                </c:pt>
                <c:pt idx="3">
                  <c:v>428</c:v>
                </c:pt>
                <c:pt idx="4">
                  <c:v>721</c:v>
                </c:pt>
                <c:pt idx="5">
                  <c:v>392</c:v>
                </c:pt>
              </c:numCache>
            </c:numRef>
          </c:val>
        </c:ser>
        <c:ser>
          <c:idx val="1"/>
          <c:order val="1"/>
          <c:tx>
            <c:strRef>
              <c:f>Лист1!$A$5</c:f>
              <c:strCache>
                <c:ptCount val="1"/>
                <c:pt idx="0">
                  <c:v>Подготовка государственных гражданских служащих</c:v>
                </c:pt>
              </c:strCache>
            </c:strRef>
          </c:tx>
          <c:spPr>
            <a:solidFill>
              <a:srgbClr val="CD7371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Лист1!$I$3:$N$3</c:f>
              <c:strCache>
                <c:ptCount val="6"/>
                <c:pt idx="0">
                  <c:v>2009/ 2010</c:v>
                </c:pt>
                <c:pt idx="1">
                  <c:v>2010/ 2011</c:v>
                </c:pt>
                <c:pt idx="2">
                  <c:v>2011/ 2012</c:v>
                </c:pt>
                <c:pt idx="3">
                  <c:v>2012/ 2013</c:v>
                </c:pt>
                <c:pt idx="4">
                  <c:v>2013/ 2014</c:v>
                </c:pt>
                <c:pt idx="5">
                  <c:v>2014/ 2015</c:v>
                </c:pt>
              </c:strCache>
            </c:strRef>
          </c:cat>
          <c:val>
            <c:numRef>
              <c:f>Лист1!$I$5:$N$5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100</c:v>
                </c:pt>
                <c:pt idx="5">
                  <c:v>1143</c:v>
                </c:pt>
              </c:numCache>
            </c:numRef>
          </c:val>
        </c:ser>
        <c:ser>
          <c:idx val="2"/>
          <c:order val="2"/>
          <c:tx>
            <c:strRef>
              <c:f>Лист1!$A$6</c:f>
              <c:strCache>
                <c:ptCount val="1"/>
                <c:pt idx="0">
                  <c:v>Профессиональная переподготовка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7.8064012490242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0986140253212887E-16"/>
                  <c:y val="-6.55737704918031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4930701266064329E-17"/>
                  <c:y val="-6.24512099921937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Лист1!$I$3:$N$3</c:f>
              <c:strCache>
                <c:ptCount val="6"/>
                <c:pt idx="0">
                  <c:v>2009/ 2010</c:v>
                </c:pt>
                <c:pt idx="1">
                  <c:v>2010/ 2011</c:v>
                </c:pt>
                <c:pt idx="2">
                  <c:v>2011/ 2012</c:v>
                </c:pt>
                <c:pt idx="3">
                  <c:v>2012/ 2013</c:v>
                </c:pt>
                <c:pt idx="4">
                  <c:v>2013/ 2014</c:v>
                </c:pt>
                <c:pt idx="5">
                  <c:v>2014/ 2015</c:v>
                </c:pt>
              </c:strCache>
            </c:strRef>
          </c:cat>
          <c:val>
            <c:numRef>
              <c:f>Лист1!$I$6:$N$6</c:f>
              <c:numCache>
                <c:formatCode>General</c:formatCode>
                <c:ptCount val="6"/>
                <c:pt idx="0">
                  <c:v>28</c:v>
                </c:pt>
                <c:pt idx="1">
                  <c:v>31</c:v>
                </c:pt>
                <c:pt idx="2">
                  <c:v>26</c:v>
                </c:pt>
                <c:pt idx="3">
                  <c:v>86</c:v>
                </c:pt>
                <c:pt idx="4">
                  <c:v>74</c:v>
                </c:pt>
                <c:pt idx="5">
                  <c:v>218</c:v>
                </c:pt>
              </c:numCache>
            </c:numRef>
          </c:val>
        </c:ser>
        <c:ser>
          <c:idx val="3"/>
          <c:order val="3"/>
          <c:tx>
            <c:strRef>
              <c:f>Лист1!$A$7</c:f>
              <c:strCache>
                <c:ptCount val="1"/>
                <c:pt idx="0">
                  <c:v>Основные образовательные программы (второе высшее)</c:v>
                </c:pt>
              </c:strCache>
            </c:strRef>
          </c:tx>
          <c:spPr>
            <a:solidFill>
              <a:srgbClr val="B5A6CA"/>
            </a:solidFill>
            <a:ln>
              <a:noFill/>
            </a:ln>
            <a:effectLst/>
          </c:spPr>
          <c:invertIfNegative val="0"/>
          <c:dLbls>
            <c:dLbl>
              <c:idx val="5"/>
              <c:layout>
                <c:manualLayout>
                  <c:x val="2.2471910112359599E-2"/>
                  <c:y val="-1.87353629976580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Лист1!$I$3:$N$3</c:f>
              <c:strCache>
                <c:ptCount val="6"/>
                <c:pt idx="0">
                  <c:v>2009/ 2010</c:v>
                </c:pt>
                <c:pt idx="1">
                  <c:v>2010/ 2011</c:v>
                </c:pt>
                <c:pt idx="2">
                  <c:v>2011/ 2012</c:v>
                </c:pt>
                <c:pt idx="3">
                  <c:v>2012/ 2013</c:v>
                </c:pt>
                <c:pt idx="4">
                  <c:v>2013/ 2014</c:v>
                </c:pt>
                <c:pt idx="5">
                  <c:v>2014/ 2015</c:v>
                </c:pt>
              </c:strCache>
            </c:strRef>
          </c:cat>
          <c:val>
            <c:numRef>
              <c:f>Лист1!$I$7:$N$7</c:f>
              <c:numCache>
                <c:formatCode>General</c:formatCode>
                <c:ptCount val="6"/>
                <c:pt idx="0">
                  <c:v>200</c:v>
                </c:pt>
                <c:pt idx="1">
                  <c:v>191</c:v>
                </c:pt>
                <c:pt idx="2">
                  <c:v>168</c:v>
                </c:pt>
                <c:pt idx="3">
                  <c:v>141</c:v>
                </c:pt>
                <c:pt idx="4">
                  <c:v>143</c:v>
                </c:pt>
                <c:pt idx="5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5090944"/>
        <c:axId val="135093248"/>
      </c:barChart>
      <c:catAx>
        <c:axId val="1350909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093248"/>
        <c:crosses val="autoZero"/>
        <c:auto val="1"/>
        <c:lblAlgn val="ctr"/>
        <c:lblOffset val="100"/>
        <c:noMultiLvlLbl val="0"/>
      </c:catAx>
      <c:valAx>
        <c:axId val="1350932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090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Лист1!$A$4</c:f>
              <c:strCache>
                <c:ptCount val="1"/>
                <c:pt idx="0">
                  <c:v>Повышение квалификации</c:v>
                </c:pt>
              </c:strCache>
            </c:strRef>
          </c:tx>
          <c:spPr>
            <a:solidFill>
              <a:srgbClr val="7CA1CE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Лист1!$B$3:$G$3</c:f>
              <c:strCache>
                <c:ptCount val="6"/>
                <c:pt idx="0">
                  <c:v>2009/ 2010</c:v>
                </c:pt>
                <c:pt idx="1">
                  <c:v>2010/ 2011</c:v>
                </c:pt>
                <c:pt idx="2">
                  <c:v>2011/ 2012</c:v>
                </c:pt>
                <c:pt idx="3">
                  <c:v>2012/ 2013</c:v>
                </c:pt>
                <c:pt idx="4">
                  <c:v>2013/ 2014</c:v>
                </c:pt>
                <c:pt idx="5">
                  <c:v>2014/ 2015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21</c:v>
                </c:pt>
                <c:pt idx="1">
                  <c:v>35</c:v>
                </c:pt>
                <c:pt idx="2">
                  <c:v>28</c:v>
                </c:pt>
                <c:pt idx="3">
                  <c:v>24</c:v>
                </c:pt>
                <c:pt idx="4">
                  <c:v>13</c:v>
                </c:pt>
                <c:pt idx="5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Лист1!$A$5</c:f>
              <c:strCache>
                <c:ptCount val="1"/>
                <c:pt idx="0">
                  <c:v>Подготовка государственных гражданских служащих</c:v>
                </c:pt>
              </c:strCache>
            </c:strRef>
          </c:tx>
          <c:spPr>
            <a:solidFill>
              <a:srgbClr val="CD7371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Лист1!$B$3:$G$3</c:f>
              <c:strCache>
                <c:ptCount val="6"/>
                <c:pt idx="0">
                  <c:v>2009/ 2010</c:v>
                </c:pt>
                <c:pt idx="1">
                  <c:v>2010/ 2011</c:v>
                </c:pt>
                <c:pt idx="2">
                  <c:v>2011/ 2012</c:v>
                </c:pt>
                <c:pt idx="3">
                  <c:v>2012/ 2013</c:v>
                </c:pt>
                <c:pt idx="4">
                  <c:v>2013/ 2014</c:v>
                </c:pt>
                <c:pt idx="5">
                  <c:v>2014/ 2015</c:v>
                </c:pt>
              </c:strCache>
            </c:strRef>
          </c:cat>
          <c:val>
            <c:numRef>
              <c:f>Лист1!$B$5:$G$5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Лист1!$A$6</c:f>
              <c:strCache>
                <c:ptCount val="1"/>
                <c:pt idx="0">
                  <c:v>Профессиональная переподготовка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Лист1!$B$3:$G$3</c:f>
              <c:strCache>
                <c:ptCount val="6"/>
                <c:pt idx="0">
                  <c:v>2009/ 2010</c:v>
                </c:pt>
                <c:pt idx="1">
                  <c:v>2010/ 2011</c:v>
                </c:pt>
                <c:pt idx="2">
                  <c:v>2011/ 2012</c:v>
                </c:pt>
                <c:pt idx="3">
                  <c:v>2012/ 2013</c:v>
                </c:pt>
                <c:pt idx="4">
                  <c:v>2013/ 2014</c:v>
                </c:pt>
                <c:pt idx="5">
                  <c:v>2014/ 2015</c:v>
                </c:pt>
              </c:strCache>
            </c:strRef>
          </c:cat>
          <c:val>
            <c:numRef>
              <c:f>Лист1!$B$6:$G$6</c:f>
              <c:numCache>
                <c:formatCode>General</c:formatCode>
                <c:ptCount val="6"/>
                <c:pt idx="0">
                  <c:v>6</c:v>
                </c:pt>
                <c:pt idx="1">
                  <c:v>7</c:v>
                </c:pt>
                <c:pt idx="2">
                  <c:v>8</c:v>
                </c:pt>
                <c:pt idx="3">
                  <c:v>8</c:v>
                </c:pt>
                <c:pt idx="4">
                  <c:v>9</c:v>
                </c:pt>
                <c:pt idx="5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Лист1!$A$7</c:f>
              <c:strCache>
                <c:ptCount val="1"/>
                <c:pt idx="0">
                  <c:v>Основные образовательные программы (второе высшее)</c:v>
                </c:pt>
              </c:strCache>
            </c:strRef>
          </c:tx>
          <c:spPr>
            <a:solidFill>
              <a:srgbClr val="B5A6CA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Лист1!$B$3:$G$3</c:f>
              <c:strCache>
                <c:ptCount val="6"/>
                <c:pt idx="0">
                  <c:v>2009/ 2010</c:v>
                </c:pt>
                <c:pt idx="1">
                  <c:v>2010/ 2011</c:v>
                </c:pt>
                <c:pt idx="2">
                  <c:v>2011/ 2012</c:v>
                </c:pt>
                <c:pt idx="3">
                  <c:v>2012/ 2013</c:v>
                </c:pt>
                <c:pt idx="4">
                  <c:v>2013/ 2014</c:v>
                </c:pt>
                <c:pt idx="5">
                  <c:v>2014/ 2015</c:v>
                </c:pt>
              </c:strCache>
            </c:strRef>
          </c:cat>
          <c:val>
            <c:numRef>
              <c:f>Лист1!$B$7:$G$7</c:f>
              <c:numCache>
                <c:formatCode>General</c:formatCode>
                <c:ptCount val="6"/>
                <c:pt idx="0">
                  <c:v>5</c:v>
                </c:pt>
                <c:pt idx="1">
                  <c:v>7</c:v>
                </c:pt>
                <c:pt idx="2">
                  <c:v>7</c:v>
                </c:pt>
                <c:pt idx="3">
                  <c:v>7</c:v>
                </c:pt>
                <c:pt idx="4">
                  <c:v>7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8734592"/>
        <c:axId val="138766976"/>
      </c:barChart>
      <c:catAx>
        <c:axId val="1387345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8766976"/>
        <c:crosses val="autoZero"/>
        <c:auto val="1"/>
        <c:lblAlgn val="ctr"/>
        <c:lblOffset val="100"/>
        <c:noMultiLvlLbl val="0"/>
      </c:catAx>
      <c:valAx>
        <c:axId val="1387669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8734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areaChart>
        <c:grouping val="stacked"/>
        <c:varyColors val="0"/>
        <c:ser>
          <c:idx val="0"/>
          <c:order val="0"/>
          <c:tx>
            <c:strRef>
              <c:f>Лист1!$A$9</c:f>
              <c:strCache>
                <c:ptCount val="1"/>
                <c:pt idx="0">
                  <c:v>Количество слушателей президентской программы</c:v>
                </c:pt>
              </c:strCache>
            </c:strRef>
          </c:tx>
          <c:spPr>
            <a:solidFill>
              <a:srgbClr val="7CA1CE"/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0.05"/>
                  <c:y val="-0.226851851851851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7777777777778364E-3"/>
                  <c:y val="-0.162037037037037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7777777777777861E-3"/>
                  <c:y val="-0.175925925925925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5555555555555483E-2"/>
                  <c:y val="-0.337962962962964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Лист1!$B$8:$E$8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Лист1!$B$9:$E$9</c:f>
              <c:numCache>
                <c:formatCode>General</c:formatCode>
                <c:ptCount val="4"/>
                <c:pt idx="0">
                  <c:v>46</c:v>
                </c:pt>
                <c:pt idx="1">
                  <c:v>49</c:v>
                </c:pt>
                <c:pt idx="2">
                  <c:v>39</c:v>
                </c:pt>
                <c:pt idx="3">
                  <c:v>119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7719936"/>
        <c:axId val="160387840"/>
      </c:areaChart>
      <c:catAx>
        <c:axId val="157719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387840"/>
        <c:crosses val="autoZero"/>
        <c:auto val="1"/>
        <c:lblAlgn val="ctr"/>
        <c:lblOffset val="100"/>
        <c:noMultiLvlLbl val="0"/>
      </c:catAx>
      <c:valAx>
        <c:axId val="160387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71993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Лист1!$A$11</c:f>
              <c:strCache>
                <c:ptCount val="1"/>
                <c:pt idx="0">
                  <c:v>ПК</c:v>
                </c:pt>
              </c:strCache>
            </c:strRef>
          </c:tx>
          <c:invertIfNegative val="0"/>
          <c:cat>
            <c:numRef>
              <c:f>Лист1!$B$10:$F$10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Лист1!$B$11:$F$11</c:f>
              <c:numCache>
                <c:formatCode>General</c:formatCode>
                <c:ptCount val="5"/>
                <c:pt idx="0">
                  <c:v>11571.7</c:v>
                </c:pt>
                <c:pt idx="1">
                  <c:v>12091.93</c:v>
                </c:pt>
                <c:pt idx="2">
                  <c:v>17733.21</c:v>
                </c:pt>
                <c:pt idx="3">
                  <c:v>9803.06</c:v>
                </c:pt>
                <c:pt idx="4">
                  <c:v>13294.84</c:v>
                </c:pt>
              </c:numCache>
            </c:numRef>
          </c:val>
        </c:ser>
        <c:ser>
          <c:idx val="1"/>
          <c:order val="1"/>
          <c:tx>
            <c:strRef>
              <c:f>Лист1!$A$12</c:f>
              <c:strCache>
                <c:ptCount val="1"/>
                <c:pt idx="0">
                  <c:v>ПП</c:v>
                </c:pt>
              </c:strCache>
            </c:strRef>
          </c:tx>
          <c:invertIfNegative val="0"/>
          <c:cat>
            <c:numRef>
              <c:f>Лист1!$B$10:$F$10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Лист1!$B$12:$F$12</c:f>
              <c:numCache>
                <c:formatCode>General</c:formatCode>
                <c:ptCount val="5"/>
                <c:pt idx="0">
                  <c:v>2218</c:v>
                </c:pt>
                <c:pt idx="1">
                  <c:v>2619.3000000000002</c:v>
                </c:pt>
                <c:pt idx="2">
                  <c:v>1097.6499999999999</c:v>
                </c:pt>
                <c:pt idx="3">
                  <c:v>5545.5</c:v>
                </c:pt>
                <c:pt idx="4">
                  <c:v>5946.5</c:v>
                </c:pt>
              </c:numCache>
            </c:numRef>
          </c:val>
        </c:ser>
        <c:ser>
          <c:idx val="2"/>
          <c:order val="2"/>
          <c:tx>
            <c:strRef>
              <c:f>Лист1!$A$13</c:f>
              <c:strCache>
                <c:ptCount val="1"/>
                <c:pt idx="0">
                  <c:v>ООП ВО</c:v>
                </c:pt>
              </c:strCache>
            </c:strRef>
          </c:tx>
          <c:invertIfNegative val="0"/>
          <c:cat>
            <c:numRef>
              <c:f>Лист1!$B$10:$F$10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Лист1!$B$13:$F$13</c:f>
              <c:numCache>
                <c:formatCode>General</c:formatCode>
                <c:ptCount val="5"/>
                <c:pt idx="0">
                  <c:v>39010</c:v>
                </c:pt>
                <c:pt idx="1">
                  <c:v>32540</c:v>
                </c:pt>
                <c:pt idx="2">
                  <c:v>22302.2</c:v>
                </c:pt>
                <c:pt idx="3">
                  <c:v>15381.43</c:v>
                </c:pt>
                <c:pt idx="4">
                  <c:v>6086.2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4993408"/>
        <c:axId val="134994944"/>
      </c:barChart>
      <c:catAx>
        <c:axId val="134993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994944"/>
        <c:crosses val="autoZero"/>
        <c:auto val="1"/>
        <c:lblAlgn val="ctr"/>
        <c:lblOffset val="100"/>
        <c:noMultiLvlLbl val="0"/>
      </c:catAx>
      <c:valAx>
        <c:axId val="134994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993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Лист1!$A$18</c:f>
              <c:strCache>
                <c:ptCount val="1"/>
                <c:pt idx="0">
                  <c:v>физ.лица</c:v>
                </c:pt>
              </c:strCache>
            </c:strRef>
          </c:tx>
          <c:invertIfNegative val="0"/>
          <c:cat>
            <c:numRef>
              <c:f>Лист1!$B$17:$F$17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Лист1!$B$18:$F$18</c:f>
              <c:numCache>
                <c:formatCode>General</c:formatCode>
                <c:ptCount val="5"/>
                <c:pt idx="0">
                  <c:v>42508.3</c:v>
                </c:pt>
                <c:pt idx="1">
                  <c:v>35717.300000000003</c:v>
                </c:pt>
                <c:pt idx="2">
                  <c:v>27069.5</c:v>
                </c:pt>
                <c:pt idx="3">
                  <c:v>20409.64</c:v>
                </c:pt>
                <c:pt idx="4">
                  <c:v>15588.5</c:v>
                </c:pt>
              </c:numCache>
            </c:numRef>
          </c:val>
        </c:ser>
        <c:ser>
          <c:idx val="1"/>
          <c:order val="1"/>
          <c:tx>
            <c:strRef>
              <c:f>Лист1!$A$19</c:f>
              <c:strCache>
                <c:ptCount val="1"/>
                <c:pt idx="0">
                  <c:v>юр.лица</c:v>
                </c:pt>
              </c:strCache>
            </c:strRef>
          </c:tx>
          <c:invertIfNegative val="0"/>
          <c:cat>
            <c:numRef>
              <c:f>Лист1!$B$17:$F$17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Лист1!$B$19:$F$19</c:f>
              <c:numCache>
                <c:formatCode>General</c:formatCode>
                <c:ptCount val="5"/>
                <c:pt idx="0">
                  <c:v>4568.75</c:v>
                </c:pt>
                <c:pt idx="1">
                  <c:v>4177.53</c:v>
                </c:pt>
                <c:pt idx="2">
                  <c:v>3986.56</c:v>
                </c:pt>
                <c:pt idx="3">
                  <c:v>5957.6</c:v>
                </c:pt>
                <c:pt idx="4">
                  <c:v>2364.1</c:v>
                </c:pt>
              </c:numCache>
            </c:numRef>
          </c:val>
        </c:ser>
        <c:ser>
          <c:idx val="2"/>
          <c:order val="2"/>
          <c:tx>
            <c:strRef>
              <c:f>Лист1!$A$20</c:f>
              <c:strCache>
                <c:ptCount val="1"/>
                <c:pt idx="0">
                  <c:v>гос.контракты</c:v>
                </c:pt>
              </c:strCache>
            </c:strRef>
          </c:tx>
          <c:invertIfNegative val="0"/>
          <c:cat>
            <c:numRef>
              <c:f>Лист1!$B$17:$F$17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Лист1!$B$20:$F$20</c:f>
              <c:numCache>
                <c:formatCode>General</c:formatCode>
                <c:ptCount val="5"/>
                <c:pt idx="0">
                  <c:v>5722.6500000000024</c:v>
                </c:pt>
                <c:pt idx="1">
                  <c:v>7356.4</c:v>
                </c:pt>
                <c:pt idx="2">
                  <c:v>10077</c:v>
                </c:pt>
                <c:pt idx="3">
                  <c:v>4362.75</c:v>
                </c:pt>
                <c:pt idx="4">
                  <c:v>7374.94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8772864"/>
        <c:axId val="138774400"/>
      </c:barChart>
      <c:catAx>
        <c:axId val="138772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8774400"/>
        <c:crosses val="autoZero"/>
        <c:auto val="1"/>
        <c:lblAlgn val="ctr"/>
        <c:lblOffset val="100"/>
        <c:noMultiLvlLbl val="0"/>
      </c:catAx>
      <c:valAx>
        <c:axId val="138774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772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Лист1!$A$11</c:f>
              <c:strCache>
                <c:ptCount val="1"/>
                <c:pt idx="0">
                  <c:v>ПК</c:v>
                </c:pt>
              </c:strCache>
            </c:strRef>
          </c:tx>
          <c:invertIfNegative val="0"/>
          <c:cat>
            <c:numRef>
              <c:f>Лист1!$B$10:$F$10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Лист1!$B$11:$F$11</c:f>
              <c:numCache>
                <c:formatCode>General</c:formatCode>
                <c:ptCount val="5"/>
                <c:pt idx="0">
                  <c:v>11571.7</c:v>
                </c:pt>
                <c:pt idx="1">
                  <c:v>12091.93</c:v>
                </c:pt>
                <c:pt idx="2">
                  <c:v>17733.21</c:v>
                </c:pt>
                <c:pt idx="3">
                  <c:v>9803.06</c:v>
                </c:pt>
                <c:pt idx="4">
                  <c:v>13294.84</c:v>
                </c:pt>
              </c:numCache>
            </c:numRef>
          </c:val>
        </c:ser>
        <c:ser>
          <c:idx val="1"/>
          <c:order val="1"/>
          <c:tx>
            <c:strRef>
              <c:f>Лист1!$A$12</c:f>
              <c:strCache>
                <c:ptCount val="1"/>
                <c:pt idx="0">
                  <c:v>ПП</c:v>
                </c:pt>
              </c:strCache>
            </c:strRef>
          </c:tx>
          <c:invertIfNegative val="0"/>
          <c:cat>
            <c:numRef>
              <c:f>Лист1!$B$10:$F$10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Лист1!$B$12:$F$12</c:f>
              <c:numCache>
                <c:formatCode>General</c:formatCode>
                <c:ptCount val="5"/>
                <c:pt idx="0">
                  <c:v>2218</c:v>
                </c:pt>
                <c:pt idx="1">
                  <c:v>2619.3000000000002</c:v>
                </c:pt>
                <c:pt idx="2">
                  <c:v>1097.6499999999999</c:v>
                </c:pt>
                <c:pt idx="3">
                  <c:v>5545.5</c:v>
                </c:pt>
                <c:pt idx="4">
                  <c:v>5946.5</c:v>
                </c:pt>
              </c:numCache>
            </c:numRef>
          </c:val>
        </c:ser>
        <c:ser>
          <c:idx val="2"/>
          <c:order val="2"/>
          <c:tx>
            <c:strRef>
              <c:f>Лист1!$A$13</c:f>
              <c:strCache>
                <c:ptCount val="1"/>
                <c:pt idx="0">
                  <c:v>ООП ВО</c:v>
                </c:pt>
              </c:strCache>
            </c:strRef>
          </c:tx>
          <c:invertIfNegative val="0"/>
          <c:cat>
            <c:numRef>
              <c:f>Лист1!$B$10:$F$10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Лист1!$B$13:$F$13</c:f>
              <c:numCache>
                <c:formatCode>General</c:formatCode>
                <c:ptCount val="5"/>
                <c:pt idx="0">
                  <c:v>39010</c:v>
                </c:pt>
                <c:pt idx="1">
                  <c:v>32540</c:v>
                </c:pt>
                <c:pt idx="2">
                  <c:v>22302.2</c:v>
                </c:pt>
                <c:pt idx="3">
                  <c:v>15381.43</c:v>
                </c:pt>
                <c:pt idx="4">
                  <c:v>6086.2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9546624"/>
        <c:axId val="139548160"/>
        <c:axId val="0"/>
      </c:bar3DChart>
      <c:catAx>
        <c:axId val="139546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9548160"/>
        <c:crosses val="autoZero"/>
        <c:auto val="1"/>
        <c:lblAlgn val="ctr"/>
        <c:lblOffset val="100"/>
        <c:noMultiLvlLbl val="0"/>
      </c:catAx>
      <c:valAx>
        <c:axId val="139548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5466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24081364829395"/>
          <c:y val="0.25272013933830217"/>
          <c:w val="7.8332604257801641E-2"/>
          <c:h val="0.32339172900883312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Доходы</a:t>
            </a:r>
            <a:r>
              <a:rPr lang="ru-RU" b="1" baseline="0"/>
              <a:t> от консалтинговой деятельности</a:t>
            </a:r>
            <a:endParaRPr lang="ru-RU" b="1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Лист1!$B$10</c:f>
              <c:strCache>
                <c:ptCount val="1"/>
                <c:pt idx="0">
                  <c:v>2009/ 2010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Лист1!$A$11</c:f>
              <c:strCache>
                <c:ptCount val="1"/>
                <c:pt idx="0">
                  <c:v>Доходы от консалтинговой деятельности</c:v>
                </c:pt>
              </c:strCache>
            </c:strRef>
          </c:cat>
          <c:val>
            <c:numRef>
              <c:f>Лист1!$B$11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Лист1!$C$10</c:f>
              <c:strCache>
                <c:ptCount val="1"/>
                <c:pt idx="0">
                  <c:v>2010/ 2011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Лист1!$A$11</c:f>
              <c:strCache>
                <c:ptCount val="1"/>
                <c:pt idx="0">
                  <c:v>Доходы от консалтинговой деятельности</c:v>
                </c:pt>
              </c:strCache>
            </c:strRef>
          </c:cat>
          <c:val>
            <c:numRef>
              <c:f>Лист1!$C$11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Лист1!$D$10</c:f>
              <c:strCache>
                <c:ptCount val="1"/>
                <c:pt idx="0">
                  <c:v>2011/ 2012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Лист1!$A$11</c:f>
              <c:strCache>
                <c:ptCount val="1"/>
                <c:pt idx="0">
                  <c:v>Доходы от консалтинговой деятельности</c:v>
                </c:pt>
              </c:strCache>
            </c:strRef>
          </c:cat>
          <c:val>
            <c:numRef>
              <c:f>Лист1!$D$11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Лист1!$E$10</c:f>
              <c:strCache>
                <c:ptCount val="1"/>
                <c:pt idx="0">
                  <c:v>2012/ 2013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Лист1!$A$11</c:f>
              <c:strCache>
                <c:ptCount val="1"/>
                <c:pt idx="0">
                  <c:v>Доходы от консалтинговой деятельности</c:v>
                </c:pt>
              </c:strCache>
            </c:strRef>
          </c:cat>
          <c:val>
            <c:numRef>
              <c:f>Лист1!$E$11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Лист1!$F$10</c:f>
              <c:strCache>
                <c:ptCount val="1"/>
                <c:pt idx="0">
                  <c:v>2013/ 2014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Лист1!$A$11</c:f>
              <c:strCache>
                <c:ptCount val="1"/>
                <c:pt idx="0">
                  <c:v>Доходы от консалтинговой деятельности</c:v>
                </c:pt>
              </c:strCache>
            </c:strRef>
          </c:cat>
          <c:val>
            <c:numRef>
              <c:f>Лист1!$F$11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Лист1!$G$10</c:f>
              <c:strCache>
                <c:ptCount val="1"/>
                <c:pt idx="0">
                  <c:v>2014/ 2015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.12924071082390939"/>
                  <c:y val="-9.4339787715214632E-2"/>
                </c:manualLayout>
              </c:layout>
              <c:spPr>
                <a:solidFill>
                  <a:srgbClr val="F79646">
                    <a:lumMod val="20000"/>
                    <a:lumOff val="80000"/>
                    <a:alpha val="63000"/>
                  </a:srgbClr>
                </a:solidFill>
                <a:ln>
                  <a:solidFill>
                    <a:srgbClr val="F79646">
                      <a:lumMod val="75000"/>
                      <a:alpha val="67000"/>
                    </a:srgb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Лист1!$A$11</c:f>
              <c:strCache>
                <c:ptCount val="1"/>
                <c:pt idx="0">
                  <c:v>Доходы от консалтинговой деятельности</c:v>
                </c:pt>
              </c:strCache>
            </c:strRef>
          </c:cat>
          <c:val>
            <c:numRef>
              <c:f>Лист1!$G$11</c:f>
              <c:numCache>
                <c:formatCode>#,##0.00\ "₽"</c:formatCode>
                <c:ptCount val="1"/>
                <c:pt idx="0">
                  <c:v>8551559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2418688"/>
        <c:axId val="142420224"/>
        <c:axId val="0"/>
      </c:bar3DChart>
      <c:catAx>
        <c:axId val="14241868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42420224"/>
        <c:crosses val="autoZero"/>
        <c:auto val="1"/>
        <c:lblAlgn val="ctr"/>
        <c:lblOffset val="100"/>
        <c:noMultiLvlLbl val="0"/>
      </c:catAx>
      <c:valAx>
        <c:axId val="142420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418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0.72565</cdr:x>
      <cdr:y>0.52227</cdr:y>
    </cdr:from>
    <cdr:to>
      <cdr:x>0.77925</cdr:x>
      <cdr:y>0.59707</cdr:y>
    </cdr:to>
    <cdr:sp macro="" textlink="">
      <cdr:nvSpPr>
        <cdr:cNvPr id="2" name="TextBox 6"/>
        <cdr:cNvSpPr txBox="1"/>
      </cdr:nvSpPr>
      <cdr:spPr>
        <a:xfrm xmlns:a="http://schemas.openxmlformats.org/drawingml/2006/main" rot="-2700000">
          <a:off x="4310188" y="1706217"/>
          <a:ext cx="318373" cy="244365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rtlCol="0">
          <a:spAutoFit/>
        </a:bodyPr>
        <a:lstStyle xmlns:a="http://schemas.openxmlformats.org/drawingml/2006/main">
          <a:defPPr>
            <a:defRPr lang="en-US"/>
          </a:defPPr>
          <a:lvl1pPr algn="l" defTabSz="457200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Text" lastClr="000000"/>
              </a:solidFill>
              <a:latin typeface="Calibri" pitchFamily="34" charset="0"/>
              <a:ea typeface="ＭＳ Ｐゴシック"/>
              <a:cs typeface="ＭＳ Ｐゴシック"/>
            </a:defRPr>
          </a:lvl1pPr>
          <a:lvl2pPr marL="457200" algn="l" defTabSz="457200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Text" lastClr="000000"/>
              </a:solidFill>
              <a:latin typeface="Calibri" pitchFamily="34" charset="0"/>
              <a:ea typeface="ＭＳ Ｐゴシック"/>
              <a:cs typeface="ＭＳ Ｐゴシック"/>
            </a:defRPr>
          </a:lvl2pPr>
          <a:lvl3pPr marL="914400" algn="l" defTabSz="457200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Text" lastClr="000000"/>
              </a:solidFill>
              <a:latin typeface="Calibri" pitchFamily="34" charset="0"/>
              <a:ea typeface="ＭＳ Ｐゴシック"/>
              <a:cs typeface="ＭＳ Ｐゴシック"/>
            </a:defRPr>
          </a:lvl3pPr>
          <a:lvl4pPr marL="1371600" algn="l" defTabSz="457200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Text" lastClr="000000"/>
              </a:solidFill>
              <a:latin typeface="Calibri" pitchFamily="34" charset="0"/>
              <a:ea typeface="ＭＳ Ｐゴシック"/>
              <a:cs typeface="ＭＳ Ｐゴシック"/>
            </a:defRPr>
          </a:lvl4pPr>
          <a:lvl5pPr marL="1828800" algn="l" defTabSz="457200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Text" lastClr="000000"/>
              </a:solidFill>
              <a:latin typeface="Calibri" pitchFamily="34" charset="0"/>
              <a:ea typeface="ＭＳ Ｐゴシック"/>
              <a:cs typeface="ＭＳ Ｐゴシック"/>
            </a:defRPr>
          </a:lvl5pPr>
          <a:lvl6pPr marL="2286000" algn="l" defTabSz="914400" rtl="0" eaLnBrk="1" latinLnBrk="0" hangingPunct="1">
            <a:defRPr kern="1200">
              <a:solidFill>
                <a:sysClr val="windowText" lastClr="000000"/>
              </a:solidFill>
              <a:latin typeface="Calibri" pitchFamily="34" charset="0"/>
              <a:ea typeface="ＭＳ Ｐゴシック"/>
              <a:cs typeface="ＭＳ Ｐゴシック"/>
            </a:defRPr>
          </a:lvl6pPr>
          <a:lvl7pPr marL="2743200" algn="l" defTabSz="914400" rtl="0" eaLnBrk="1" latinLnBrk="0" hangingPunct="1">
            <a:defRPr kern="1200">
              <a:solidFill>
                <a:sysClr val="windowText" lastClr="000000"/>
              </a:solidFill>
              <a:latin typeface="Calibri" pitchFamily="34" charset="0"/>
              <a:ea typeface="ＭＳ Ｐゴシック"/>
              <a:cs typeface="ＭＳ Ｐゴシック"/>
            </a:defRPr>
          </a:lvl7pPr>
          <a:lvl8pPr marL="3200400" algn="l" defTabSz="914400" rtl="0" eaLnBrk="1" latinLnBrk="0" hangingPunct="1">
            <a:defRPr kern="1200">
              <a:solidFill>
                <a:sysClr val="windowText" lastClr="000000"/>
              </a:solidFill>
              <a:latin typeface="Calibri" pitchFamily="34" charset="0"/>
              <a:ea typeface="ＭＳ Ｐゴシック"/>
              <a:cs typeface="ＭＳ Ｐゴシック"/>
            </a:defRPr>
          </a:lvl8pPr>
          <a:lvl9pPr marL="3657600" algn="l" defTabSz="914400" rtl="0" eaLnBrk="1" latinLnBrk="0" hangingPunct="1">
            <a:defRPr kern="1200">
              <a:solidFill>
                <a:sysClr val="windowText" lastClr="000000"/>
              </a:solidFill>
              <a:latin typeface="Calibri" pitchFamily="34" charset="0"/>
              <a:ea typeface="ＭＳ Ｐゴシック"/>
              <a:cs typeface="ＭＳ Ｐゴシック"/>
            </a:defRPr>
          </a:lvl9pPr>
        </a:lstStyle>
        <a:p xmlns:a="http://schemas.openxmlformats.org/drawingml/2006/main">
          <a:r>
            <a:rPr lang="ru-RU" sz="800" b="1" dirty="0" smtClean="0"/>
            <a:t>13295</a:t>
          </a:r>
        </a:p>
        <a:p xmlns:a="http://schemas.openxmlformats.org/drawingml/2006/main">
          <a:endParaRPr lang="ru-RU" sz="800" b="1" dirty="0"/>
        </a:p>
      </cdr:txBody>
    </cdr:sp>
  </cdr:relSizeAnchor>
  <cdr:relSizeAnchor xmlns:cdr="http://schemas.openxmlformats.org/drawingml/2006/chartDrawing">
    <cdr:from>
      <cdr:x>0.74927</cdr:x>
      <cdr:y>0.67401</cdr:y>
    </cdr:from>
    <cdr:to>
      <cdr:x>0.79664</cdr:x>
      <cdr:y>0.72161</cdr:y>
    </cdr:to>
    <cdr:sp macro="" textlink="">
      <cdr:nvSpPr>
        <cdr:cNvPr id="3" name="TextBox 6"/>
        <cdr:cNvSpPr txBox="1"/>
      </cdr:nvSpPr>
      <cdr:spPr>
        <a:xfrm xmlns:a="http://schemas.openxmlformats.org/drawingml/2006/main" rot="-2700000">
          <a:off x="4450519" y="2201932"/>
          <a:ext cx="281367" cy="155505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rtlCol="0">
          <a:spAutoFit/>
        </a:bodyPr>
        <a:lstStyle xmlns:a="http://schemas.openxmlformats.org/drawingml/2006/main">
          <a:defPPr>
            <a:defRPr lang="en-US"/>
          </a:defPPr>
          <a:lvl1pPr algn="l" defTabSz="457200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Text" lastClr="000000"/>
              </a:solidFill>
              <a:latin typeface="Calibri" pitchFamily="34" charset="0"/>
              <a:ea typeface="ＭＳ Ｐゴシック"/>
              <a:cs typeface="ＭＳ Ｐゴシック"/>
            </a:defRPr>
          </a:lvl1pPr>
          <a:lvl2pPr marL="457200" algn="l" defTabSz="457200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Text" lastClr="000000"/>
              </a:solidFill>
              <a:latin typeface="Calibri" pitchFamily="34" charset="0"/>
              <a:ea typeface="ＭＳ Ｐゴシック"/>
              <a:cs typeface="ＭＳ Ｐゴシック"/>
            </a:defRPr>
          </a:lvl2pPr>
          <a:lvl3pPr marL="914400" algn="l" defTabSz="457200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Text" lastClr="000000"/>
              </a:solidFill>
              <a:latin typeface="Calibri" pitchFamily="34" charset="0"/>
              <a:ea typeface="ＭＳ Ｐゴシック"/>
              <a:cs typeface="ＭＳ Ｐゴシック"/>
            </a:defRPr>
          </a:lvl3pPr>
          <a:lvl4pPr marL="1371600" algn="l" defTabSz="457200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Text" lastClr="000000"/>
              </a:solidFill>
              <a:latin typeface="Calibri" pitchFamily="34" charset="0"/>
              <a:ea typeface="ＭＳ Ｐゴシック"/>
              <a:cs typeface="ＭＳ Ｐゴシック"/>
            </a:defRPr>
          </a:lvl4pPr>
          <a:lvl5pPr marL="1828800" algn="l" defTabSz="457200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Text" lastClr="000000"/>
              </a:solidFill>
              <a:latin typeface="Calibri" pitchFamily="34" charset="0"/>
              <a:ea typeface="ＭＳ Ｐゴシック"/>
              <a:cs typeface="ＭＳ Ｐゴシック"/>
            </a:defRPr>
          </a:lvl5pPr>
          <a:lvl6pPr marL="2286000" algn="l" defTabSz="914400" rtl="0" eaLnBrk="1" latinLnBrk="0" hangingPunct="1">
            <a:defRPr kern="1200">
              <a:solidFill>
                <a:sysClr val="windowText" lastClr="000000"/>
              </a:solidFill>
              <a:latin typeface="Calibri" pitchFamily="34" charset="0"/>
              <a:ea typeface="ＭＳ Ｐゴシック"/>
              <a:cs typeface="ＭＳ Ｐゴシック"/>
            </a:defRPr>
          </a:lvl6pPr>
          <a:lvl7pPr marL="2743200" algn="l" defTabSz="914400" rtl="0" eaLnBrk="1" latinLnBrk="0" hangingPunct="1">
            <a:defRPr kern="1200">
              <a:solidFill>
                <a:sysClr val="windowText" lastClr="000000"/>
              </a:solidFill>
              <a:latin typeface="Calibri" pitchFamily="34" charset="0"/>
              <a:ea typeface="ＭＳ Ｐゴシック"/>
              <a:cs typeface="ＭＳ Ｐゴシック"/>
            </a:defRPr>
          </a:lvl7pPr>
          <a:lvl8pPr marL="3200400" algn="l" defTabSz="914400" rtl="0" eaLnBrk="1" latinLnBrk="0" hangingPunct="1">
            <a:defRPr kern="1200">
              <a:solidFill>
                <a:sysClr val="windowText" lastClr="000000"/>
              </a:solidFill>
              <a:latin typeface="Calibri" pitchFamily="34" charset="0"/>
              <a:ea typeface="ＭＳ Ｐゴシック"/>
              <a:cs typeface="ＭＳ Ｐゴシック"/>
            </a:defRPr>
          </a:lvl8pPr>
          <a:lvl9pPr marL="3657600" algn="l" defTabSz="914400" rtl="0" eaLnBrk="1" latinLnBrk="0" hangingPunct="1">
            <a:defRPr kern="1200">
              <a:solidFill>
                <a:sysClr val="windowText" lastClr="000000"/>
              </a:solidFill>
              <a:latin typeface="Calibri" pitchFamily="34" charset="0"/>
              <a:ea typeface="ＭＳ Ｐゴシック"/>
              <a:cs typeface="ＭＳ Ｐゴシック"/>
            </a:defRPr>
          </a:lvl9pPr>
        </a:lstStyle>
        <a:p xmlns:a="http://schemas.openxmlformats.org/drawingml/2006/main">
          <a:r>
            <a:rPr lang="ru-RU" sz="800" b="1" dirty="0" smtClean="0"/>
            <a:t>5947</a:t>
          </a:r>
          <a:endParaRPr lang="ru-RU" sz="800" b="1" dirty="0"/>
        </a:p>
      </cdr:txBody>
    </cdr:sp>
  </cdr:relSizeAnchor>
  <cdr:relSizeAnchor xmlns:cdr="http://schemas.openxmlformats.org/drawingml/2006/chartDrawing">
    <cdr:from>
      <cdr:x>0.61233</cdr:x>
      <cdr:y>0.70025</cdr:y>
    </cdr:from>
    <cdr:to>
      <cdr:x>0.6597</cdr:x>
      <cdr:y>0.74785</cdr:y>
    </cdr:to>
    <cdr:sp macro="" textlink="">
      <cdr:nvSpPr>
        <cdr:cNvPr id="4" name="TextBox 6"/>
        <cdr:cNvSpPr txBox="1"/>
      </cdr:nvSpPr>
      <cdr:spPr>
        <a:xfrm xmlns:a="http://schemas.openxmlformats.org/drawingml/2006/main" rot="-2700000">
          <a:off x="5039247" y="3169303"/>
          <a:ext cx="389850" cy="215444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rtlCol="0">
          <a:spAutoFit/>
        </a:bodyPr>
        <a:lstStyle xmlns:a="http://schemas.openxmlformats.org/drawingml/2006/main">
          <a:defPPr>
            <a:defRPr lang="en-US"/>
          </a:defPPr>
          <a:lvl1pPr algn="l" defTabSz="457200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Text" lastClr="000000"/>
              </a:solidFill>
              <a:latin typeface="Calibri" pitchFamily="34" charset="0"/>
              <a:ea typeface="ＭＳ Ｐゴシック"/>
              <a:cs typeface="ＭＳ Ｐゴシック"/>
            </a:defRPr>
          </a:lvl1pPr>
          <a:lvl2pPr marL="457200" algn="l" defTabSz="457200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Text" lastClr="000000"/>
              </a:solidFill>
              <a:latin typeface="Calibri" pitchFamily="34" charset="0"/>
              <a:ea typeface="ＭＳ Ｐゴシック"/>
              <a:cs typeface="ＭＳ Ｐゴシック"/>
            </a:defRPr>
          </a:lvl2pPr>
          <a:lvl3pPr marL="914400" algn="l" defTabSz="457200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Text" lastClr="000000"/>
              </a:solidFill>
              <a:latin typeface="Calibri" pitchFamily="34" charset="0"/>
              <a:ea typeface="ＭＳ Ｐゴシック"/>
              <a:cs typeface="ＭＳ Ｐゴシック"/>
            </a:defRPr>
          </a:lvl3pPr>
          <a:lvl4pPr marL="1371600" algn="l" defTabSz="457200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Text" lastClr="000000"/>
              </a:solidFill>
              <a:latin typeface="Calibri" pitchFamily="34" charset="0"/>
              <a:ea typeface="ＭＳ Ｐゴシック"/>
              <a:cs typeface="ＭＳ Ｐゴシック"/>
            </a:defRPr>
          </a:lvl4pPr>
          <a:lvl5pPr marL="1828800" algn="l" defTabSz="457200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Text" lastClr="000000"/>
              </a:solidFill>
              <a:latin typeface="Calibri" pitchFamily="34" charset="0"/>
              <a:ea typeface="ＭＳ Ｐゴシック"/>
              <a:cs typeface="ＭＳ Ｐゴシック"/>
            </a:defRPr>
          </a:lvl5pPr>
          <a:lvl6pPr marL="2286000" algn="l" defTabSz="914400" rtl="0" eaLnBrk="1" latinLnBrk="0" hangingPunct="1">
            <a:defRPr kern="1200">
              <a:solidFill>
                <a:sysClr val="windowText" lastClr="000000"/>
              </a:solidFill>
              <a:latin typeface="Calibri" pitchFamily="34" charset="0"/>
              <a:ea typeface="ＭＳ Ｐゴシック"/>
              <a:cs typeface="ＭＳ Ｐゴシック"/>
            </a:defRPr>
          </a:lvl6pPr>
          <a:lvl7pPr marL="2743200" algn="l" defTabSz="914400" rtl="0" eaLnBrk="1" latinLnBrk="0" hangingPunct="1">
            <a:defRPr kern="1200">
              <a:solidFill>
                <a:sysClr val="windowText" lastClr="000000"/>
              </a:solidFill>
              <a:latin typeface="Calibri" pitchFamily="34" charset="0"/>
              <a:ea typeface="ＭＳ Ｐゴシック"/>
              <a:cs typeface="ＭＳ Ｐゴシック"/>
            </a:defRPr>
          </a:lvl7pPr>
          <a:lvl8pPr marL="3200400" algn="l" defTabSz="914400" rtl="0" eaLnBrk="1" latinLnBrk="0" hangingPunct="1">
            <a:defRPr kern="1200">
              <a:solidFill>
                <a:sysClr val="windowText" lastClr="000000"/>
              </a:solidFill>
              <a:latin typeface="Calibri" pitchFamily="34" charset="0"/>
              <a:ea typeface="ＭＳ Ｐゴシック"/>
              <a:cs typeface="ＭＳ Ｐゴシック"/>
            </a:defRPr>
          </a:lvl8pPr>
          <a:lvl9pPr marL="3657600" algn="l" defTabSz="914400" rtl="0" eaLnBrk="1" latinLnBrk="0" hangingPunct="1">
            <a:defRPr kern="1200">
              <a:solidFill>
                <a:sysClr val="windowText" lastClr="000000"/>
              </a:solidFill>
              <a:latin typeface="Calibri" pitchFamily="34" charset="0"/>
              <a:ea typeface="ＭＳ Ｐゴシック"/>
              <a:cs typeface="ＭＳ Ｐゴシック"/>
            </a:defRPr>
          </a:lvl9pPr>
        </a:lstStyle>
        <a:p xmlns:a="http://schemas.openxmlformats.org/drawingml/2006/main">
          <a:r>
            <a:rPr lang="ru-RU" sz="800" b="1" dirty="0" smtClean="0"/>
            <a:t>5546</a:t>
          </a:r>
          <a:endParaRPr lang="ru-RU" sz="800" b="1" dirty="0"/>
        </a:p>
      </cdr:txBody>
    </cdr:sp>
  </cdr:relSizeAnchor>
  <cdr:relSizeAnchor xmlns:cdr="http://schemas.openxmlformats.org/drawingml/2006/chartDrawing">
    <cdr:from>
      <cdr:x>0.45238</cdr:x>
      <cdr:y>0.80452</cdr:y>
    </cdr:from>
    <cdr:to>
      <cdr:x>0.49975</cdr:x>
      <cdr:y>0.85213</cdr:y>
    </cdr:to>
    <cdr:sp macro="" textlink="">
      <cdr:nvSpPr>
        <cdr:cNvPr id="5" name="TextBox 6"/>
        <cdr:cNvSpPr txBox="1"/>
      </cdr:nvSpPr>
      <cdr:spPr>
        <a:xfrm xmlns:a="http://schemas.openxmlformats.org/drawingml/2006/main" rot="-2700000">
          <a:off x="3722913" y="3641244"/>
          <a:ext cx="389850" cy="215444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rtlCol="0">
          <a:spAutoFit/>
        </a:bodyPr>
        <a:lstStyle xmlns:a="http://schemas.openxmlformats.org/drawingml/2006/main">
          <a:defPPr>
            <a:defRPr lang="en-US"/>
          </a:defPPr>
          <a:lvl1pPr algn="l" defTabSz="457200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Text" lastClr="000000"/>
              </a:solidFill>
              <a:latin typeface="Calibri" pitchFamily="34" charset="0"/>
              <a:ea typeface="ＭＳ Ｐゴシック"/>
              <a:cs typeface="ＭＳ Ｐゴシック"/>
            </a:defRPr>
          </a:lvl1pPr>
          <a:lvl2pPr marL="457200" algn="l" defTabSz="457200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Text" lastClr="000000"/>
              </a:solidFill>
              <a:latin typeface="Calibri" pitchFamily="34" charset="0"/>
              <a:ea typeface="ＭＳ Ｐゴシック"/>
              <a:cs typeface="ＭＳ Ｐゴシック"/>
            </a:defRPr>
          </a:lvl2pPr>
          <a:lvl3pPr marL="914400" algn="l" defTabSz="457200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Text" lastClr="000000"/>
              </a:solidFill>
              <a:latin typeface="Calibri" pitchFamily="34" charset="0"/>
              <a:ea typeface="ＭＳ Ｐゴシック"/>
              <a:cs typeface="ＭＳ Ｐゴシック"/>
            </a:defRPr>
          </a:lvl3pPr>
          <a:lvl4pPr marL="1371600" algn="l" defTabSz="457200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Text" lastClr="000000"/>
              </a:solidFill>
              <a:latin typeface="Calibri" pitchFamily="34" charset="0"/>
              <a:ea typeface="ＭＳ Ｐゴシック"/>
              <a:cs typeface="ＭＳ Ｐゴシック"/>
            </a:defRPr>
          </a:lvl4pPr>
          <a:lvl5pPr marL="1828800" algn="l" defTabSz="457200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Text" lastClr="000000"/>
              </a:solidFill>
              <a:latin typeface="Calibri" pitchFamily="34" charset="0"/>
              <a:ea typeface="ＭＳ Ｐゴシック"/>
              <a:cs typeface="ＭＳ Ｐゴシック"/>
            </a:defRPr>
          </a:lvl5pPr>
          <a:lvl6pPr marL="2286000" algn="l" defTabSz="914400" rtl="0" eaLnBrk="1" latinLnBrk="0" hangingPunct="1">
            <a:defRPr kern="1200">
              <a:solidFill>
                <a:sysClr val="windowText" lastClr="000000"/>
              </a:solidFill>
              <a:latin typeface="Calibri" pitchFamily="34" charset="0"/>
              <a:ea typeface="ＭＳ Ｐゴシック"/>
              <a:cs typeface="ＭＳ Ｐゴシック"/>
            </a:defRPr>
          </a:lvl6pPr>
          <a:lvl7pPr marL="2743200" algn="l" defTabSz="914400" rtl="0" eaLnBrk="1" latinLnBrk="0" hangingPunct="1">
            <a:defRPr kern="1200">
              <a:solidFill>
                <a:sysClr val="windowText" lastClr="000000"/>
              </a:solidFill>
              <a:latin typeface="Calibri" pitchFamily="34" charset="0"/>
              <a:ea typeface="ＭＳ Ｐゴシック"/>
              <a:cs typeface="ＭＳ Ｐゴシック"/>
            </a:defRPr>
          </a:lvl7pPr>
          <a:lvl8pPr marL="3200400" algn="l" defTabSz="914400" rtl="0" eaLnBrk="1" latinLnBrk="0" hangingPunct="1">
            <a:defRPr kern="1200">
              <a:solidFill>
                <a:sysClr val="windowText" lastClr="000000"/>
              </a:solidFill>
              <a:latin typeface="Calibri" pitchFamily="34" charset="0"/>
              <a:ea typeface="ＭＳ Ｐゴシック"/>
              <a:cs typeface="ＭＳ Ｐゴシック"/>
            </a:defRPr>
          </a:lvl8pPr>
          <a:lvl9pPr marL="3657600" algn="l" defTabSz="914400" rtl="0" eaLnBrk="1" latinLnBrk="0" hangingPunct="1">
            <a:defRPr kern="1200">
              <a:solidFill>
                <a:sysClr val="windowText" lastClr="000000"/>
              </a:solidFill>
              <a:latin typeface="Calibri" pitchFamily="34" charset="0"/>
              <a:ea typeface="ＭＳ Ｐゴシック"/>
              <a:cs typeface="ＭＳ Ｐゴシック"/>
            </a:defRPr>
          </a:lvl9pPr>
        </a:lstStyle>
        <a:p xmlns:a="http://schemas.openxmlformats.org/drawingml/2006/main">
          <a:r>
            <a:rPr lang="ru-RU" sz="800" b="1" dirty="0" smtClean="0"/>
            <a:t>1098</a:t>
          </a:r>
          <a:endParaRPr lang="ru-RU" sz="800" b="1" dirty="0"/>
        </a:p>
      </cdr:txBody>
    </cdr:sp>
  </cdr:relSizeAnchor>
  <cdr:relSizeAnchor xmlns:cdr="http://schemas.openxmlformats.org/drawingml/2006/chartDrawing">
    <cdr:from>
      <cdr:x>0.30464</cdr:x>
      <cdr:y>0.79482</cdr:y>
    </cdr:from>
    <cdr:to>
      <cdr:x>0.35201</cdr:x>
      <cdr:y>0.84242</cdr:y>
    </cdr:to>
    <cdr:sp macro="" textlink="">
      <cdr:nvSpPr>
        <cdr:cNvPr id="6" name="TextBox 6"/>
        <cdr:cNvSpPr txBox="1"/>
      </cdr:nvSpPr>
      <cdr:spPr>
        <a:xfrm xmlns:a="http://schemas.openxmlformats.org/drawingml/2006/main" rot="-2700000">
          <a:off x="2507063" y="3597309"/>
          <a:ext cx="389850" cy="215444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rtlCol="0">
          <a:spAutoFit/>
        </a:bodyPr>
        <a:lstStyle xmlns:a="http://schemas.openxmlformats.org/drawingml/2006/main">
          <a:defPPr>
            <a:defRPr lang="en-US"/>
          </a:defPPr>
          <a:lvl1pPr algn="l" defTabSz="457200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Text" lastClr="000000"/>
              </a:solidFill>
              <a:latin typeface="Calibri" pitchFamily="34" charset="0"/>
              <a:ea typeface="ＭＳ Ｐゴシック"/>
              <a:cs typeface="ＭＳ Ｐゴシック"/>
            </a:defRPr>
          </a:lvl1pPr>
          <a:lvl2pPr marL="457200" algn="l" defTabSz="457200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Text" lastClr="000000"/>
              </a:solidFill>
              <a:latin typeface="Calibri" pitchFamily="34" charset="0"/>
              <a:ea typeface="ＭＳ Ｐゴシック"/>
              <a:cs typeface="ＭＳ Ｐゴシック"/>
            </a:defRPr>
          </a:lvl2pPr>
          <a:lvl3pPr marL="914400" algn="l" defTabSz="457200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Text" lastClr="000000"/>
              </a:solidFill>
              <a:latin typeface="Calibri" pitchFamily="34" charset="0"/>
              <a:ea typeface="ＭＳ Ｐゴシック"/>
              <a:cs typeface="ＭＳ Ｐゴシック"/>
            </a:defRPr>
          </a:lvl3pPr>
          <a:lvl4pPr marL="1371600" algn="l" defTabSz="457200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Text" lastClr="000000"/>
              </a:solidFill>
              <a:latin typeface="Calibri" pitchFamily="34" charset="0"/>
              <a:ea typeface="ＭＳ Ｐゴシック"/>
              <a:cs typeface="ＭＳ Ｐゴシック"/>
            </a:defRPr>
          </a:lvl4pPr>
          <a:lvl5pPr marL="1828800" algn="l" defTabSz="457200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Text" lastClr="000000"/>
              </a:solidFill>
              <a:latin typeface="Calibri" pitchFamily="34" charset="0"/>
              <a:ea typeface="ＭＳ Ｐゴシック"/>
              <a:cs typeface="ＭＳ Ｐゴシック"/>
            </a:defRPr>
          </a:lvl5pPr>
          <a:lvl6pPr marL="2286000" algn="l" defTabSz="914400" rtl="0" eaLnBrk="1" latinLnBrk="0" hangingPunct="1">
            <a:defRPr kern="1200">
              <a:solidFill>
                <a:sysClr val="windowText" lastClr="000000"/>
              </a:solidFill>
              <a:latin typeface="Calibri" pitchFamily="34" charset="0"/>
              <a:ea typeface="ＭＳ Ｐゴシック"/>
              <a:cs typeface="ＭＳ Ｐゴシック"/>
            </a:defRPr>
          </a:lvl6pPr>
          <a:lvl7pPr marL="2743200" algn="l" defTabSz="914400" rtl="0" eaLnBrk="1" latinLnBrk="0" hangingPunct="1">
            <a:defRPr kern="1200">
              <a:solidFill>
                <a:sysClr val="windowText" lastClr="000000"/>
              </a:solidFill>
              <a:latin typeface="Calibri" pitchFamily="34" charset="0"/>
              <a:ea typeface="ＭＳ Ｐゴシック"/>
              <a:cs typeface="ＭＳ Ｐゴシック"/>
            </a:defRPr>
          </a:lvl7pPr>
          <a:lvl8pPr marL="3200400" algn="l" defTabSz="914400" rtl="0" eaLnBrk="1" latinLnBrk="0" hangingPunct="1">
            <a:defRPr kern="1200">
              <a:solidFill>
                <a:sysClr val="windowText" lastClr="000000"/>
              </a:solidFill>
              <a:latin typeface="Calibri" pitchFamily="34" charset="0"/>
              <a:ea typeface="ＭＳ Ｐゴシック"/>
              <a:cs typeface="ＭＳ Ｐゴシック"/>
            </a:defRPr>
          </a:lvl8pPr>
          <a:lvl9pPr marL="3657600" algn="l" defTabSz="914400" rtl="0" eaLnBrk="1" latinLnBrk="0" hangingPunct="1">
            <a:defRPr kern="1200">
              <a:solidFill>
                <a:sysClr val="windowText" lastClr="000000"/>
              </a:solidFill>
              <a:latin typeface="Calibri" pitchFamily="34" charset="0"/>
              <a:ea typeface="ＭＳ Ｐゴシック"/>
              <a:cs typeface="ＭＳ Ｐゴシック"/>
            </a:defRPr>
          </a:lvl9pPr>
        </a:lstStyle>
        <a:p xmlns:a="http://schemas.openxmlformats.org/drawingml/2006/main">
          <a:r>
            <a:rPr lang="ru-RU" sz="800" b="1" dirty="0" smtClean="0"/>
            <a:t>2619</a:t>
          </a:r>
          <a:endParaRPr lang="ru-RU" sz="800" b="1" dirty="0"/>
        </a:p>
      </cdr:txBody>
    </cdr:sp>
  </cdr:relSizeAnchor>
  <cdr:relSizeAnchor xmlns:cdr="http://schemas.openxmlformats.org/drawingml/2006/chartDrawing">
    <cdr:from>
      <cdr:x>0.655</cdr:x>
      <cdr:y>0.51378</cdr:y>
    </cdr:from>
    <cdr:to>
      <cdr:x>0.70861</cdr:x>
      <cdr:y>0.56138</cdr:y>
    </cdr:to>
    <cdr:sp macro="" textlink="">
      <cdr:nvSpPr>
        <cdr:cNvPr id="15" name="TextBox 6"/>
        <cdr:cNvSpPr txBox="1"/>
      </cdr:nvSpPr>
      <cdr:spPr>
        <a:xfrm xmlns:a="http://schemas.openxmlformats.org/drawingml/2006/main" rot="-2700000">
          <a:off x="5390413" y="2325330"/>
          <a:ext cx="441146" cy="215444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rtlCol="0">
          <a:sp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800" b="1" dirty="0" smtClean="0"/>
            <a:t>15381</a:t>
          </a:r>
          <a:endParaRPr lang="ru-RU" sz="800" b="1" dirty="0"/>
        </a:p>
      </cdr:txBody>
    </cdr:sp>
  </cdr:relSizeAnchor>
  <cdr:relSizeAnchor xmlns:cdr="http://schemas.openxmlformats.org/drawingml/2006/chartDrawing">
    <cdr:from>
      <cdr:x>0.58486</cdr:x>
      <cdr:y>0.62553</cdr:y>
    </cdr:from>
    <cdr:to>
      <cdr:x>0.63223</cdr:x>
      <cdr:y>0.67313</cdr:y>
    </cdr:to>
    <cdr:sp macro="" textlink="">
      <cdr:nvSpPr>
        <cdr:cNvPr id="16" name="TextBox 6"/>
        <cdr:cNvSpPr txBox="1"/>
      </cdr:nvSpPr>
      <cdr:spPr>
        <a:xfrm xmlns:a="http://schemas.openxmlformats.org/drawingml/2006/main" rot="-2700000">
          <a:off x="4813162" y="2831122"/>
          <a:ext cx="389850" cy="215444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rtlCol="0">
          <a:sp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800" b="1" dirty="0" smtClean="0"/>
            <a:t>9803</a:t>
          </a:r>
          <a:endParaRPr lang="ru-RU" sz="800" b="1" dirty="0"/>
        </a:p>
      </cdr:txBody>
    </cdr:sp>
  </cdr:relSizeAnchor>
  <cdr:relSizeAnchor xmlns:cdr="http://schemas.openxmlformats.org/drawingml/2006/chartDrawing">
    <cdr:from>
      <cdr:x>0.51703</cdr:x>
      <cdr:y>0.3711</cdr:y>
    </cdr:from>
    <cdr:to>
      <cdr:x>0.57063</cdr:x>
      <cdr:y>0.4187</cdr:y>
    </cdr:to>
    <cdr:sp macro="" textlink="">
      <cdr:nvSpPr>
        <cdr:cNvPr id="17" name="TextBox 6"/>
        <cdr:cNvSpPr txBox="1"/>
      </cdr:nvSpPr>
      <cdr:spPr>
        <a:xfrm xmlns:a="http://schemas.openxmlformats.org/drawingml/2006/main" rot="-2700000">
          <a:off x="4254948" y="1679563"/>
          <a:ext cx="441146" cy="215444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rtlCol="0">
          <a:sp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800" b="1" dirty="0" smtClean="0"/>
            <a:t>22302</a:t>
          </a:r>
          <a:endParaRPr lang="ru-RU" sz="800" b="1" dirty="0"/>
        </a:p>
      </cdr:txBody>
    </cdr:sp>
  </cdr:relSizeAnchor>
  <cdr:relSizeAnchor xmlns:cdr="http://schemas.openxmlformats.org/drawingml/2006/chartDrawing">
    <cdr:from>
      <cdr:x>0.42729</cdr:x>
      <cdr:y>0.46649</cdr:y>
    </cdr:from>
    <cdr:to>
      <cdr:x>0.48089</cdr:x>
      <cdr:y>0.51409</cdr:y>
    </cdr:to>
    <cdr:sp macro="" textlink="">
      <cdr:nvSpPr>
        <cdr:cNvPr id="18" name="TextBox 6"/>
        <cdr:cNvSpPr txBox="1"/>
      </cdr:nvSpPr>
      <cdr:spPr>
        <a:xfrm xmlns:a="http://schemas.openxmlformats.org/drawingml/2006/main" rot="-2700000">
          <a:off x="3516396" y="2111325"/>
          <a:ext cx="441146" cy="215444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rtlCol="0">
          <a:sp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800" b="1" dirty="0" smtClean="0"/>
            <a:t>17733</a:t>
          </a:r>
          <a:endParaRPr lang="ru-RU" sz="800" b="1" dirty="0"/>
        </a:p>
      </cdr:txBody>
    </cdr:sp>
  </cdr:relSizeAnchor>
  <cdr:relSizeAnchor xmlns:cdr="http://schemas.openxmlformats.org/drawingml/2006/chartDrawing">
    <cdr:from>
      <cdr:x>0.35952</cdr:x>
      <cdr:y>0.1593</cdr:y>
    </cdr:from>
    <cdr:to>
      <cdr:x>0.41313</cdr:x>
      <cdr:y>0.2069</cdr:y>
    </cdr:to>
    <cdr:sp macro="" textlink="">
      <cdr:nvSpPr>
        <cdr:cNvPr id="19" name="TextBox 6"/>
        <cdr:cNvSpPr txBox="1"/>
      </cdr:nvSpPr>
      <cdr:spPr>
        <a:xfrm xmlns:a="http://schemas.openxmlformats.org/drawingml/2006/main" rot="-2700000">
          <a:off x="2958713" y="720969"/>
          <a:ext cx="441146" cy="215444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rtlCol="0">
          <a:sp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800" b="1" dirty="0" smtClean="0"/>
            <a:t>32540</a:t>
          </a:r>
          <a:endParaRPr lang="ru-RU" sz="800" b="1" dirty="0"/>
        </a:p>
      </cdr:txBody>
    </cdr:sp>
  </cdr:relSizeAnchor>
  <cdr:relSizeAnchor xmlns:cdr="http://schemas.openxmlformats.org/drawingml/2006/chartDrawing">
    <cdr:from>
      <cdr:x>0.27039</cdr:x>
      <cdr:y>0.57502</cdr:y>
    </cdr:from>
    <cdr:to>
      <cdr:x>0.32399</cdr:x>
      <cdr:y>0.62262</cdr:y>
    </cdr:to>
    <cdr:sp macro="" textlink="">
      <cdr:nvSpPr>
        <cdr:cNvPr id="20" name="TextBox 6"/>
        <cdr:cNvSpPr txBox="1"/>
      </cdr:nvSpPr>
      <cdr:spPr>
        <a:xfrm xmlns:a="http://schemas.openxmlformats.org/drawingml/2006/main" rot="-2700000">
          <a:off x="2225182" y="2602523"/>
          <a:ext cx="441146" cy="215444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rtlCol="0">
          <a:sp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800" b="1" dirty="0" smtClean="0"/>
            <a:t>12092</a:t>
          </a:r>
          <a:endParaRPr lang="ru-RU" sz="800" b="1" dirty="0"/>
        </a:p>
      </cdr:txBody>
    </cdr:sp>
  </cdr:relSizeAnchor>
  <cdr:relSizeAnchor xmlns:cdr="http://schemas.openxmlformats.org/drawingml/2006/chartDrawing">
    <cdr:from>
      <cdr:x>0.20811</cdr:x>
      <cdr:y>0.05234</cdr:y>
    </cdr:from>
    <cdr:to>
      <cdr:x>0.26171</cdr:x>
      <cdr:y>0.09995</cdr:y>
    </cdr:to>
    <cdr:sp macro="" textlink="">
      <cdr:nvSpPr>
        <cdr:cNvPr id="21" name="TextBox 6"/>
        <cdr:cNvSpPr txBox="1"/>
      </cdr:nvSpPr>
      <cdr:spPr>
        <a:xfrm xmlns:a="http://schemas.openxmlformats.org/drawingml/2006/main" rot="-2700000">
          <a:off x="1712653" y="236909"/>
          <a:ext cx="441146" cy="215444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rtlCol="0">
          <a:sp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800" b="1" dirty="0" smtClean="0"/>
            <a:t>39010</a:t>
          </a:r>
          <a:endParaRPr lang="ru-RU" sz="800" b="1" dirty="0"/>
        </a:p>
      </cdr:txBody>
    </cdr:sp>
  </cdr:relSizeAnchor>
  <cdr:relSizeAnchor xmlns:cdr="http://schemas.openxmlformats.org/drawingml/2006/chartDrawing">
    <cdr:from>
      <cdr:x>0.11544</cdr:x>
      <cdr:y>0.59278</cdr:y>
    </cdr:from>
    <cdr:to>
      <cdr:x>0.16905</cdr:x>
      <cdr:y>0.64038</cdr:y>
    </cdr:to>
    <cdr:sp macro="" textlink="">
      <cdr:nvSpPr>
        <cdr:cNvPr id="22" name="TextBox 6"/>
        <cdr:cNvSpPr txBox="1"/>
      </cdr:nvSpPr>
      <cdr:spPr>
        <a:xfrm xmlns:a="http://schemas.openxmlformats.org/drawingml/2006/main" rot="-2700000">
          <a:off x="950061" y="2682909"/>
          <a:ext cx="441146" cy="215444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rtlCol="0">
          <a:sp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800" b="1" dirty="0" smtClean="0"/>
            <a:t>11572</a:t>
          </a:r>
          <a:endParaRPr lang="ru-RU" sz="800" b="1" dirty="0"/>
        </a:p>
      </cdr:txBody>
    </cdr:sp>
  </cdr:relSizeAnchor>
  <cdr:relSizeAnchor xmlns:cdr="http://schemas.openxmlformats.org/drawingml/2006/chartDrawing">
    <cdr:from>
      <cdr:x>0.79844</cdr:x>
      <cdr:y>0.67206</cdr:y>
    </cdr:from>
    <cdr:to>
      <cdr:x>0.84581</cdr:x>
      <cdr:y>0.71966</cdr:y>
    </cdr:to>
    <cdr:sp macro="" textlink="">
      <cdr:nvSpPr>
        <cdr:cNvPr id="23" name="TextBox 6"/>
        <cdr:cNvSpPr txBox="1"/>
      </cdr:nvSpPr>
      <cdr:spPr>
        <a:xfrm xmlns:a="http://schemas.openxmlformats.org/drawingml/2006/main" rot="-2700000">
          <a:off x="4742585" y="2195554"/>
          <a:ext cx="281367" cy="155505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rtlCol="0">
          <a:sp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800" b="1" dirty="0" smtClean="0"/>
            <a:t>6086</a:t>
          </a:r>
          <a:endParaRPr lang="ru-RU" sz="800" b="1" dirty="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68688-6392-43B6-A1DA-5FC230B3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1805</Words>
  <Characters>13913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результатах деятельности подразделения</vt:lpstr>
    </vt:vector>
  </TitlesOfParts>
  <Company>hse</Company>
  <LinksUpToDate>false</LinksUpToDate>
  <CharactersWithSpaces>15687</CharactersWithSpaces>
  <SharedDoc>false</SharedDoc>
  <HLinks>
    <vt:vector size="120" baseType="variant">
      <vt:variant>
        <vt:i4>1966134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_Toc390072225</vt:lpwstr>
      </vt:variant>
      <vt:variant>
        <vt:i4>1966134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_Toc390072224</vt:lpwstr>
      </vt:variant>
      <vt:variant>
        <vt:i4>1966134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_Toc390072223</vt:lpwstr>
      </vt:variant>
      <vt:variant>
        <vt:i4>1966134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_Toc390072222</vt:lpwstr>
      </vt:variant>
      <vt:variant>
        <vt:i4>1966134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_Toc390072221</vt:lpwstr>
      </vt:variant>
      <vt:variant>
        <vt:i4>1966134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_Toc390072220</vt:lpwstr>
      </vt:variant>
      <vt:variant>
        <vt:i4>1900598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_Toc390072219</vt:lpwstr>
      </vt:variant>
      <vt:variant>
        <vt:i4>1900598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_Toc390072218</vt:lpwstr>
      </vt:variant>
      <vt:variant>
        <vt:i4>1900598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_Toc390072217</vt:lpwstr>
      </vt:variant>
      <vt:variant>
        <vt:i4>1900598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_Toc390072216</vt:lpwstr>
      </vt:variant>
      <vt:variant>
        <vt:i4>1900598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_Toc390072215</vt:lpwstr>
      </vt:variant>
      <vt:variant>
        <vt:i4>1900598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_Toc390072214</vt:lpwstr>
      </vt:variant>
      <vt:variant>
        <vt:i4>1900598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_Toc390072213</vt:lpwstr>
      </vt:variant>
      <vt:variant>
        <vt:i4>1900598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_Toc390072212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_Toc390072211</vt:lpwstr>
      </vt:variant>
      <vt:variant>
        <vt:i4>1900598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_Toc390072210</vt:lpwstr>
      </vt:variant>
      <vt:variant>
        <vt:i4>1835062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_Toc390072209</vt:lpwstr>
      </vt:variant>
      <vt:variant>
        <vt:i4>1835062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_Toc390072208</vt:lpwstr>
      </vt:variant>
      <vt:variant>
        <vt:i4>1835062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_Toc390072207</vt:lpwstr>
      </vt:variant>
      <vt:variant>
        <vt:i4>1835062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_Toc390072206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деятельности подразделения</dc:title>
  <dc:creator>siltchenko</dc:creator>
  <cp:lastModifiedBy>Василевская Юлия Николаевна</cp:lastModifiedBy>
  <cp:revision>5</cp:revision>
  <cp:lastPrinted>2015-06-17T14:46:00Z</cp:lastPrinted>
  <dcterms:created xsi:type="dcterms:W3CDTF">2015-06-17T08:27:00Z</dcterms:created>
  <dcterms:modified xsi:type="dcterms:W3CDTF">2015-06-23T08:57:00Z</dcterms:modified>
</cp:coreProperties>
</file>